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Title Page</w:t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Divine Purpose in Human Suffering:</w:t>
      </w:r>
    </w:p>
    <w:p>
      <w:pPr>
        <w:spacing w:after="36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Theodicy and Moral Formation in Job and Mencius</w:t>
      </w:r>
    </w:p>
    <w:p>
      <w:pPr>
        <w:spacing w:after="6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Limin Hou</w:t>
      </w:r>
    </w:p>
    <w:p>
      <w:pPr>
        <w:spacing w:after="60" w:line="48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[Department / Institution — to be supplied]</w:t>
      </w:r>
    </w:p>
    <w:p>
      <w:pPr>
        <w:spacing w:after="60" w:line="48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[City, Country]</w:t>
      </w:r>
    </w:p>
    <w:p>
      <w:pPr>
        <w:spacing w:after="60" w:line="48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[Email address]</w:t>
      </w:r>
    </w:p>
    <w:p>
      <w:pPr>
        <w:spacing w:after="480" w:line="48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[ORCID iD]</w:t>
      </w:r>
    </w:p>
    <w:p>
      <w:pPr>
        <w:spacing w:after="12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Submission type: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Research article</w:t>
      </w:r>
    </w:p>
    <w:p>
      <w:pPr>
        <w:spacing w:after="12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Word count: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approx. 6,000 words (main text, excluding notes and bibliography)</w:t>
      </w:r>
    </w:p>
    <w:p>
      <w:pPr>
        <w:spacing w:after="36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Note to the editor: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This title page is supplied separately from the anonymized manuscript to support double-blind peer review. The manuscript file (job_mencius_paper_english_anon.docx) contains no identifying author information.</w:t>
      </w:r>
    </w:p>
    <w:p>
      <w:pPr>
        <w:spacing w:after="12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Conflict of interest: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author declares no conflict of interest.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2026-06-12T21:03:37.442Z</dcterms:created>
  <dcterms:modified xsi:type="dcterms:W3CDTF">2026-06-12T21:03:37.443Z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