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top w:w="15" w:type="dxa"/>
          <w:left w:w="15" w:type="dxa"/>
          <w:bottom w:w="15" w:type="dxa"/>
          <w:right w:w="15" w:type="dxa"/>
        </w:tblCellMar>
        <w:tblLook w:val="04A0" w:firstRow="1" w:lastRow="0" w:firstColumn="1" w:lastColumn="0" w:noHBand="0" w:noVBand="1"/>
      </w:tblPr>
      <w:tblGrid>
        <w:gridCol w:w="3416"/>
        <w:gridCol w:w="4996"/>
      </w:tblGrid>
      <w:tr w:rsidR="0006251F" w14:paraId="7F20D9B9" w14:textId="77777777">
        <w:trPr>
          <w:trHeight w:val="1275"/>
        </w:trPr>
        <w:tc>
          <w:tcPr>
            <w:tcW w:w="0" w:type="auto"/>
            <w:tcMar>
              <w:top w:w="0" w:type="dxa"/>
              <w:left w:w="108" w:type="dxa"/>
              <w:bottom w:w="0" w:type="dxa"/>
              <w:right w:w="108" w:type="dxa"/>
            </w:tcMar>
          </w:tcPr>
          <w:p w14:paraId="42AB30CA" w14:textId="77777777" w:rsidR="0006251F" w:rsidRDefault="00000000">
            <w:pPr>
              <w:spacing w:after="0" w:line="240" w:lineRule="auto"/>
              <w:ind w:left="37" w:hanging="37"/>
              <w:rPr>
                <w:rFonts w:eastAsia="Times New Roman" w:cs="Times New Roman"/>
                <w:sz w:val="24"/>
                <w:szCs w:val="24"/>
              </w:rPr>
            </w:pPr>
            <w:r>
              <w:rPr>
                <w:rFonts w:eastAsia="Times New Roman" w:cs="Times New Roman"/>
                <w:color w:val="000000"/>
                <w:sz w:val="24"/>
                <w:szCs w:val="24"/>
              </w:rPr>
              <w:t>TRƯỜNG ĐẠI HỌC HẠ LONG</w:t>
            </w:r>
          </w:p>
          <w:p w14:paraId="3C7B8AA7" w14:textId="77777777" w:rsidR="0006251F" w:rsidRDefault="00000000">
            <w:pPr>
              <w:spacing w:after="0" w:line="240" w:lineRule="auto"/>
              <w:jc w:val="center"/>
              <w:rPr>
                <w:rFonts w:eastAsia="Times New Roman" w:cs="Times New Roman"/>
                <w:sz w:val="24"/>
                <w:szCs w:val="24"/>
              </w:rPr>
            </w:pPr>
            <w:r>
              <w:rPr>
                <w:rFonts w:eastAsia="Times New Roman" w:cs="Times New Roman"/>
                <w:color w:val="000000"/>
                <w:sz w:val="24"/>
                <w:szCs w:val="24"/>
                <w:u w:val="single"/>
              </w:rPr>
              <w:t>KHOA NGOẠI NGỮ</w:t>
            </w:r>
          </w:p>
          <w:p w14:paraId="6A82F744" w14:textId="77777777" w:rsidR="0006251F" w:rsidRDefault="0006251F">
            <w:pPr>
              <w:spacing w:after="240" w:line="240" w:lineRule="auto"/>
              <w:rPr>
                <w:rFonts w:eastAsia="Times New Roman" w:cs="Times New Roman"/>
                <w:sz w:val="24"/>
                <w:szCs w:val="24"/>
              </w:rPr>
            </w:pPr>
          </w:p>
        </w:tc>
        <w:tc>
          <w:tcPr>
            <w:tcW w:w="0" w:type="auto"/>
            <w:tcBorders>
              <w:left w:val="nil"/>
            </w:tcBorders>
            <w:tcMar>
              <w:top w:w="0" w:type="dxa"/>
              <w:left w:w="108" w:type="dxa"/>
              <w:bottom w:w="0" w:type="dxa"/>
              <w:right w:w="108" w:type="dxa"/>
            </w:tcMar>
          </w:tcPr>
          <w:p w14:paraId="3D54DA4C" w14:textId="77777777" w:rsidR="0006251F" w:rsidRDefault="00000000">
            <w:pPr>
              <w:spacing w:after="0" w:line="240" w:lineRule="auto"/>
              <w:jc w:val="center"/>
              <w:rPr>
                <w:rFonts w:eastAsia="Times New Roman" w:cs="Times New Roman"/>
                <w:sz w:val="24"/>
                <w:szCs w:val="24"/>
              </w:rPr>
            </w:pPr>
            <w:r>
              <w:rPr>
                <w:rFonts w:eastAsia="Times New Roman" w:cs="Times New Roman"/>
                <w:color w:val="000000"/>
                <w:sz w:val="24"/>
                <w:szCs w:val="24"/>
              </w:rPr>
              <w:t>CỘNG HÒA XÃ HỘI CHỦ NGHĨA VIỆT NAM</w:t>
            </w:r>
          </w:p>
          <w:p w14:paraId="7B477357" w14:textId="77777777" w:rsidR="0006251F" w:rsidRDefault="00000000">
            <w:pPr>
              <w:spacing w:after="0" w:line="240" w:lineRule="auto"/>
              <w:jc w:val="center"/>
              <w:rPr>
                <w:rFonts w:eastAsia="Times New Roman" w:cs="Times New Roman"/>
                <w:sz w:val="24"/>
                <w:szCs w:val="24"/>
              </w:rPr>
            </w:pPr>
            <w:r>
              <w:rPr>
                <w:rFonts w:eastAsia="Times New Roman" w:cs="Times New Roman"/>
                <w:color w:val="000000"/>
                <w:sz w:val="24"/>
                <w:szCs w:val="24"/>
              </w:rPr>
              <w:t>Độc lập – Tự do – Hạnh phúc</w:t>
            </w:r>
          </w:p>
        </w:tc>
      </w:tr>
    </w:tbl>
    <w:p w14:paraId="2A4D77A2" w14:textId="77777777" w:rsidR="0006251F" w:rsidRDefault="00000000">
      <w:pPr>
        <w:spacing w:after="0" w:line="240" w:lineRule="auto"/>
        <w:jc w:val="center"/>
        <w:rPr>
          <w:rFonts w:eastAsia="Times New Roman" w:cs="Times New Roman"/>
          <w:sz w:val="32"/>
          <w:szCs w:val="32"/>
        </w:rPr>
      </w:pPr>
      <w:r>
        <w:rPr>
          <w:rFonts w:eastAsia="Times New Roman" w:cs="Times New Roman"/>
          <w:b/>
          <w:bCs/>
          <w:color w:val="000000"/>
          <w:sz w:val="32"/>
          <w:szCs w:val="32"/>
        </w:rPr>
        <w:t>BÁO CÁO TỔNG KẾT VÀ PHƯƠNG HƯỚNG HOẠT ĐỘNG</w:t>
      </w:r>
    </w:p>
    <w:p w14:paraId="78F34B34" w14:textId="77777777" w:rsidR="0006251F" w:rsidRDefault="00000000">
      <w:pPr>
        <w:spacing w:after="0" w:line="240" w:lineRule="auto"/>
        <w:jc w:val="center"/>
        <w:rPr>
          <w:rFonts w:eastAsia="Times New Roman" w:cs="Times New Roman"/>
          <w:sz w:val="32"/>
          <w:szCs w:val="32"/>
        </w:rPr>
      </w:pPr>
      <w:r>
        <w:rPr>
          <w:rFonts w:eastAsia="Times New Roman" w:cs="Times New Roman"/>
          <w:b/>
          <w:bCs/>
          <w:color w:val="000000"/>
          <w:sz w:val="32"/>
          <w:szCs w:val="32"/>
        </w:rPr>
        <w:t>LỚP KHMT K6A  NĂM HỌC 2023-2024</w:t>
      </w:r>
    </w:p>
    <w:p w14:paraId="2899036D" w14:textId="77777777" w:rsidR="0006251F" w:rsidRDefault="0006251F">
      <w:pPr>
        <w:spacing w:after="0" w:line="240" w:lineRule="auto"/>
        <w:rPr>
          <w:rFonts w:eastAsia="Times New Roman" w:cs="Times New Roman"/>
          <w:sz w:val="24"/>
          <w:szCs w:val="24"/>
        </w:rPr>
      </w:pPr>
    </w:p>
    <w:p w14:paraId="1125380E"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Kính thưa quý vị đại biểu, các thầy cô giáo và toàn thể các bạn sinh viên thân mến!</w:t>
      </w:r>
    </w:p>
    <w:p w14:paraId="5BE42130"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Năm học 2022-2023 đã trôi qua, một mùa hè đã kết thúc, mùa thu tới báo hiệu một năm học mới bắt đầu. Cùng với đó là những hoạt động mới, thử thách và khó khăn mới, đòi hỏi tập thể lớp cũng như mỗi sinh viên phải nỗ lực hết mình cùng chung sức đoàn kết vượt qua khó khăn, thử thách đó.</w:t>
      </w:r>
    </w:p>
    <w:p w14:paraId="59DA1FCE" w14:textId="77777777" w:rsidR="0006251F" w:rsidRDefault="00000000">
      <w:pPr>
        <w:spacing w:after="0" w:line="240" w:lineRule="auto"/>
        <w:jc w:val="both"/>
        <w:rPr>
          <w:rFonts w:eastAsia="Times New Roman" w:cs="Times New Roman"/>
          <w:color w:val="000000"/>
          <w:sz w:val="27"/>
          <w:szCs w:val="27"/>
        </w:rPr>
      </w:pPr>
      <w:r>
        <w:rPr>
          <w:rFonts w:eastAsia="Times New Roman" w:cs="Times New Roman"/>
          <w:color w:val="000000"/>
          <w:sz w:val="27"/>
          <w:szCs w:val="27"/>
        </w:rPr>
        <w:t>Để năm học mới lớp ta hoạt động tốt hơn, thành công hơn, chúng ta phải nhìn nhận và đánh giá khách quan những ưu nhược điểm trong năm học cũ để phát huy những mặt mạnh, hạn chế mức thấp nhất những khuyết điểm không đáng có.</w:t>
      </w:r>
    </w:p>
    <w:p w14:paraId="2002F4DC" w14:textId="77777777" w:rsidR="0006251F" w:rsidRDefault="0006251F">
      <w:pPr>
        <w:spacing w:after="0" w:line="240" w:lineRule="auto"/>
        <w:jc w:val="both"/>
        <w:rPr>
          <w:rFonts w:eastAsia="Times New Roman" w:cs="Times New Roman"/>
          <w:color w:val="000000"/>
          <w:sz w:val="27"/>
          <w:szCs w:val="27"/>
        </w:rPr>
      </w:pPr>
    </w:p>
    <w:p w14:paraId="2C78594A"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A. BÁO CÁO TỔNG KẾT NĂM HỌC 2022-2023</w:t>
      </w:r>
    </w:p>
    <w:p w14:paraId="20063CA8" w14:textId="77777777" w:rsidR="0006251F" w:rsidRDefault="0006251F">
      <w:pPr>
        <w:spacing w:after="0" w:line="240" w:lineRule="auto"/>
        <w:jc w:val="both"/>
        <w:rPr>
          <w:rFonts w:eastAsia="Times New Roman" w:cs="Times New Roman"/>
          <w:b/>
          <w:bCs/>
          <w:color w:val="000000"/>
          <w:sz w:val="27"/>
          <w:szCs w:val="27"/>
        </w:rPr>
      </w:pPr>
    </w:p>
    <w:p w14:paraId="2A51CB87"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I. Đặc điểm tình hình đầu năm của lớp</w:t>
      </w:r>
      <w:r>
        <w:rPr>
          <w:rFonts w:eastAsia="Times New Roman" w:cs="Times New Roman"/>
          <w:color w:val="000000"/>
          <w:sz w:val="27"/>
          <w:szCs w:val="27"/>
        </w:rPr>
        <w:t>.</w:t>
      </w:r>
    </w:p>
    <w:p w14:paraId="1EF9D35C"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Năm học 2022-2023 sĩ số lớp ta là 28 bạn, các bạn đến từ các huyện, các dân tộc khác nhau trong và ngoài tỉnh nhưng giữa các bạn luôn có sự đoàn kết nhất trí cao trong các hoạt động chung của lớp.</w:t>
      </w:r>
    </w:p>
    <w:p w14:paraId="712E37AD" w14:textId="77777777" w:rsidR="0006251F" w:rsidRDefault="0006251F">
      <w:pPr>
        <w:spacing w:after="0" w:line="240" w:lineRule="auto"/>
        <w:jc w:val="both"/>
        <w:rPr>
          <w:rFonts w:eastAsia="Times New Roman" w:cs="Times New Roman"/>
          <w:b/>
          <w:bCs/>
          <w:color w:val="000000"/>
          <w:sz w:val="27"/>
          <w:szCs w:val="27"/>
        </w:rPr>
      </w:pPr>
    </w:p>
    <w:p w14:paraId="151ADE16"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II. Công tác tư tưởng, chính trị, tác phong</w:t>
      </w:r>
    </w:p>
    <w:p w14:paraId="42C6BDBF"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1. Ưu điểm</w:t>
      </w:r>
    </w:p>
    <w:p w14:paraId="5D6A145D"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Năm học vừa qua các thành viên trong lớp luôn nhận thức đúng đắn vai trò, nhiệm vụ, trách nhiệm của mình trong tình hình xã hội đất nước đang có nhiều biến đổi, hội nhập khu vực và thế giới diễn ra mạnh mẽ.</w:t>
      </w:r>
    </w:p>
    <w:p w14:paraId="499C14AB"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 Tất cả các thành viên có ý thức rèn luyện, trau dồi nghiệp vụ mau chóng, ổn định nề nếp học tập, đấu tranh chống lại các hiện tượng tiêu cực trong xã hội. </w:t>
      </w:r>
    </w:p>
    <w:p w14:paraId="03D1B8A5"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Các sinh viên luôn tương trợ giúp đỡ lẫn nhau trong học tập, sinh hoạt, tu dưỡng đạo đức, có tinh thần đoàn kết, luôn chấp hành tốt pháp luật.</w:t>
      </w:r>
    </w:p>
    <w:p w14:paraId="1FA54139"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Tịch cực tham gia các phong trào tình nguyện,thực hiện nghiêm túc các yêu cầu của nhà trường về các phong trào phòng chống đấu tranh với các tệ nạn xã hội.</w:t>
      </w:r>
    </w:p>
    <w:p w14:paraId="21C3F2CA"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Tham gia kí kết và thực hiện việc cấm đốt pháo, thả đèn trời trong dịp tết.</w:t>
      </w:r>
    </w:p>
    <w:p w14:paraId="7545E301"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Nhược điểm</w:t>
      </w:r>
    </w:p>
    <w:p w14:paraId="1522A357"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Một số sinh viên chưa có tác phong sư phạm, lối sống, cách ứng xử trong cuộc sống hàng ngày còn nhiều hạn chế.</w:t>
      </w:r>
    </w:p>
    <w:p w14:paraId="6CE0EB63"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Còn tồn tại tình trạng đi học muộn, nghỉ học vô lí do…</w:t>
      </w:r>
    </w:p>
    <w:p w14:paraId="0BB32A4E" w14:textId="77777777" w:rsidR="0006251F" w:rsidRDefault="00000000">
      <w:pPr>
        <w:spacing w:after="240" w:line="240" w:lineRule="auto"/>
        <w:rPr>
          <w:rFonts w:eastAsia="Times New Roman" w:cs="Times New Roman"/>
          <w:sz w:val="27"/>
          <w:szCs w:val="27"/>
        </w:rPr>
      </w:pPr>
      <w:r>
        <w:rPr>
          <w:rFonts w:eastAsia="Times New Roman" w:cs="Times New Roman"/>
          <w:sz w:val="27"/>
          <w:szCs w:val="27"/>
        </w:rPr>
        <w:br/>
      </w:r>
      <w:r>
        <w:rPr>
          <w:rFonts w:eastAsia="Times New Roman" w:cs="Times New Roman"/>
          <w:sz w:val="27"/>
          <w:szCs w:val="27"/>
        </w:rPr>
        <w:br/>
      </w:r>
    </w:p>
    <w:p w14:paraId="736AB731" w14:textId="77777777" w:rsidR="0006251F" w:rsidRDefault="00000000">
      <w:pPr>
        <w:spacing w:after="0" w:line="240" w:lineRule="auto"/>
        <w:jc w:val="both"/>
        <w:rPr>
          <w:rFonts w:eastAsia="Times New Roman" w:cs="Times New Roman"/>
          <w:b/>
          <w:bCs/>
          <w:color w:val="000000"/>
          <w:sz w:val="27"/>
          <w:szCs w:val="27"/>
        </w:rPr>
      </w:pPr>
      <w:r>
        <w:rPr>
          <w:rFonts w:eastAsia="Times New Roman" w:cs="Times New Roman"/>
          <w:b/>
          <w:bCs/>
          <w:color w:val="000000"/>
          <w:sz w:val="27"/>
          <w:szCs w:val="27"/>
        </w:rPr>
        <w:t>III. Học tập</w:t>
      </w:r>
    </w:p>
    <w:p w14:paraId="6002D03B" w14:textId="77777777" w:rsidR="0006251F" w:rsidRDefault="00000000">
      <w:pPr>
        <w:spacing w:after="0" w:line="240" w:lineRule="auto"/>
        <w:ind w:firstLine="720"/>
        <w:jc w:val="both"/>
        <w:rPr>
          <w:rFonts w:cs="Times New Roman"/>
          <w:sz w:val="27"/>
          <w:szCs w:val="27"/>
          <w:lang w:val="sv-SE"/>
        </w:rPr>
      </w:pPr>
      <w:r>
        <w:rPr>
          <w:rFonts w:cs="Times New Roman"/>
          <w:sz w:val="27"/>
          <w:szCs w:val="27"/>
        </w:rPr>
        <w:t>*</w:t>
      </w:r>
      <w:r>
        <w:rPr>
          <w:rFonts w:cs="Times New Roman"/>
          <w:sz w:val="27"/>
          <w:szCs w:val="27"/>
          <w:lang w:val="sv-SE"/>
        </w:rPr>
        <w:t xml:space="preserve"> Sau một năm học, kết quả đạt được cụ thể như sau:</w:t>
      </w:r>
    </w:p>
    <w:p w14:paraId="66FB43F8" w14:textId="77777777" w:rsidR="0006251F" w:rsidRDefault="0006251F">
      <w:pPr>
        <w:spacing w:after="0" w:line="240" w:lineRule="auto"/>
        <w:ind w:firstLine="720"/>
        <w:jc w:val="both"/>
        <w:rPr>
          <w:rFonts w:cs="Times New Roman"/>
          <w:sz w:val="27"/>
          <w:szCs w:val="27"/>
          <w:lang w:val="sv-SE"/>
        </w:rPr>
      </w:pPr>
    </w:p>
    <w:tbl>
      <w:tblPr>
        <w:tblW w:w="0" w:type="auto"/>
        <w:jc w:val="center"/>
        <w:tblCellMar>
          <w:left w:w="10" w:type="dxa"/>
          <w:right w:w="10" w:type="dxa"/>
        </w:tblCellMar>
        <w:tblLook w:val="04A0" w:firstRow="1" w:lastRow="0" w:firstColumn="1" w:lastColumn="0" w:noHBand="0" w:noVBand="1"/>
      </w:tblPr>
      <w:tblGrid>
        <w:gridCol w:w="2004"/>
        <w:gridCol w:w="1848"/>
        <w:gridCol w:w="1293"/>
        <w:gridCol w:w="1789"/>
        <w:gridCol w:w="1420"/>
      </w:tblGrid>
      <w:tr w:rsidR="0006251F" w14:paraId="15160C22" w14:textId="77777777">
        <w:trPr>
          <w:jc w:val="center"/>
        </w:trPr>
        <w:tc>
          <w:tcPr>
            <w:tcW w:w="2004" w:type="dxa"/>
            <w:vMerge w:val="restart"/>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06B6772" w14:textId="77777777" w:rsidR="0006251F" w:rsidRDefault="00000000">
            <w:pPr>
              <w:spacing w:after="0" w:line="240" w:lineRule="auto"/>
              <w:jc w:val="center"/>
              <w:rPr>
                <w:rFonts w:cs="Times New Roman"/>
                <w:sz w:val="27"/>
                <w:szCs w:val="27"/>
              </w:rPr>
            </w:pPr>
            <w:r>
              <w:rPr>
                <w:rFonts w:cs="Times New Roman"/>
                <w:b/>
                <w:sz w:val="27"/>
                <w:szCs w:val="27"/>
              </w:rPr>
              <w:t>Xếp loại</w:t>
            </w:r>
          </w:p>
        </w:tc>
        <w:tc>
          <w:tcPr>
            <w:tcW w:w="3141"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36C5EE6" w14:textId="77777777" w:rsidR="0006251F" w:rsidRDefault="00000000">
            <w:pPr>
              <w:spacing w:after="0" w:line="240" w:lineRule="auto"/>
              <w:jc w:val="center"/>
              <w:rPr>
                <w:rFonts w:cs="Times New Roman"/>
                <w:color w:val="000000"/>
                <w:sz w:val="27"/>
                <w:szCs w:val="27"/>
              </w:rPr>
            </w:pPr>
            <w:r>
              <w:rPr>
                <w:rFonts w:cs="Times New Roman"/>
                <w:b/>
                <w:color w:val="000000"/>
                <w:sz w:val="27"/>
                <w:szCs w:val="27"/>
              </w:rPr>
              <w:t>Học kỳ I</w:t>
            </w:r>
          </w:p>
        </w:tc>
        <w:tc>
          <w:tcPr>
            <w:tcW w:w="3209" w:type="dxa"/>
            <w:gridSpan w:val="2"/>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F817945" w14:textId="77777777" w:rsidR="0006251F" w:rsidRDefault="00000000">
            <w:pPr>
              <w:spacing w:after="0" w:line="240" w:lineRule="auto"/>
              <w:jc w:val="center"/>
              <w:rPr>
                <w:rFonts w:cs="Times New Roman"/>
                <w:sz w:val="27"/>
                <w:szCs w:val="27"/>
              </w:rPr>
            </w:pPr>
            <w:r>
              <w:rPr>
                <w:rFonts w:cs="Times New Roman"/>
                <w:b/>
                <w:sz w:val="27"/>
                <w:szCs w:val="27"/>
              </w:rPr>
              <w:t>Học kỳ II</w:t>
            </w:r>
          </w:p>
        </w:tc>
      </w:tr>
      <w:tr w:rsidR="0006251F" w14:paraId="676F06C4" w14:textId="77777777">
        <w:trPr>
          <w:jc w:val="center"/>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14:paraId="09DC3372" w14:textId="77777777" w:rsidR="0006251F" w:rsidRDefault="0006251F">
            <w:pPr>
              <w:spacing w:after="0" w:line="240" w:lineRule="auto"/>
              <w:rPr>
                <w:rFonts w:cs="Times New Roman"/>
                <w:sz w:val="27"/>
                <w:szCs w:val="27"/>
              </w:rPr>
            </w:pP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5FAE4DA4" w14:textId="77777777" w:rsidR="0006251F" w:rsidRDefault="00000000">
            <w:pPr>
              <w:spacing w:after="0" w:line="240" w:lineRule="auto"/>
              <w:jc w:val="center"/>
              <w:rPr>
                <w:rFonts w:cs="Times New Roman"/>
                <w:b/>
                <w:color w:val="000000"/>
                <w:sz w:val="27"/>
                <w:szCs w:val="27"/>
              </w:rPr>
            </w:pPr>
            <w:r>
              <w:rPr>
                <w:rFonts w:cs="Times New Roman"/>
                <w:b/>
                <w:color w:val="000000"/>
                <w:sz w:val="27"/>
                <w:szCs w:val="27"/>
              </w:rPr>
              <w:t>Số sinh viên</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3CE57361" w14:textId="77777777" w:rsidR="0006251F" w:rsidRDefault="00000000">
            <w:pPr>
              <w:spacing w:after="0" w:line="240" w:lineRule="auto"/>
              <w:jc w:val="center"/>
              <w:rPr>
                <w:rFonts w:cs="Times New Roman"/>
                <w:b/>
                <w:color w:val="000000"/>
                <w:sz w:val="27"/>
                <w:szCs w:val="27"/>
              </w:rPr>
            </w:pPr>
            <w:r>
              <w:rPr>
                <w:rFonts w:cs="Times New Roman"/>
                <w:b/>
                <w:color w:val="000000"/>
                <w:sz w:val="27"/>
                <w:szCs w:val="27"/>
              </w:rPr>
              <w:t>Tỉ lệ %</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4988322B" w14:textId="77777777" w:rsidR="0006251F" w:rsidRDefault="00000000">
            <w:pPr>
              <w:spacing w:after="0" w:line="240" w:lineRule="auto"/>
              <w:jc w:val="center"/>
              <w:rPr>
                <w:rFonts w:cs="Times New Roman"/>
                <w:b/>
                <w:sz w:val="27"/>
                <w:szCs w:val="27"/>
              </w:rPr>
            </w:pPr>
            <w:r>
              <w:rPr>
                <w:rFonts w:cs="Times New Roman"/>
                <w:b/>
                <w:sz w:val="27"/>
                <w:szCs w:val="27"/>
              </w:rPr>
              <w:t>Số sinh viên</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08F984F9" w14:textId="77777777" w:rsidR="0006251F" w:rsidRDefault="00000000">
            <w:pPr>
              <w:spacing w:after="0" w:line="240" w:lineRule="auto"/>
              <w:jc w:val="center"/>
              <w:rPr>
                <w:rFonts w:cs="Times New Roman"/>
                <w:b/>
                <w:sz w:val="27"/>
                <w:szCs w:val="27"/>
              </w:rPr>
            </w:pPr>
            <w:r>
              <w:rPr>
                <w:rFonts w:cs="Times New Roman"/>
                <w:b/>
                <w:sz w:val="27"/>
                <w:szCs w:val="27"/>
              </w:rPr>
              <w:t>Tỉ lệ %</w:t>
            </w:r>
          </w:p>
        </w:tc>
      </w:tr>
      <w:tr w:rsidR="0006251F" w14:paraId="64530D2B" w14:textId="77777777">
        <w:trPr>
          <w:jc w:val="center"/>
        </w:trPr>
        <w:tc>
          <w:tcPr>
            <w:tcW w:w="200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296383E4" w14:textId="77777777" w:rsidR="0006251F" w:rsidRDefault="00000000">
            <w:pPr>
              <w:spacing w:after="0" w:line="240" w:lineRule="auto"/>
              <w:jc w:val="center"/>
              <w:rPr>
                <w:rFonts w:cs="Times New Roman"/>
                <w:sz w:val="27"/>
                <w:szCs w:val="27"/>
              </w:rPr>
            </w:pPr>
            <w:r>
              <w:rPr>
                <w:rFonts w:cs="Times New Roman"/>
                <w:sz w:val="27"/>
                <w:szCs w:val="27"/>
              </w:rPr>
              <w:t>Xuất sắc</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69C790E0" w14:textId="77777777" w:rsidR="0006251F" w:rsidRDefault="00000000">
            <w:pPr>
              <w:spacing w:after="0" w:line="240" w:lineRule="auto"/>
              <w:jc w:val="center"/>
              <w:rPr>
                <w:sz w:val="27"/>
                <w:szCs w:val="27"/>
              </w:rPr>
            </w:pPr>
            <w:r>
              <w:rPr>
                <w:sz w:val="27"/>
                <w:szCs w:val="27"/>
              </w:rPr>
              <w:t>0</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280DD36B" w14:textId="77777777" w:rsidR="0006251F" w:rsidRDefault="00000000">
            <w:pPr>
              <w:spacing w:beforeLines="30" w:before="72" w:after="40" w:line="260" w:lineRule="auto"/>
              <w:jc w:val="center"/>
            </w:pPr>
            <w:r>
              <w:t>0</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357474E2" w14:textId="1E5DB9D0" w:rsidR="0006251F" w:rsidRDefault="009B7415">
            <w:pPr>
              <w:spacing w:beforeLines="30" w:before="72" w:after="40" w:line="260" w:lineRule="auto"/>
              <w:jc w:val="center"/>
            </w:pPr>
            <w:r>
              <w:t>1</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4FB4C0BE" w14:textId="302B9641" w:rsidR="0006251F" w:rsidRDefault="00C9151F">
            <w:pPr>
              <w:spacing w:beforeLines="30" w:before="72" w:after="40" w:line="260" w:lineRule="auto"/>
              <w:jc w:val="center"/>
            </w:pPr>
            <w:r>
              <w:t>3.7%</w:t>
            </w:r>
          </w:p>
        </w:tc>
      </w:tr>
      <w:tr w:rsidR="0006251F" w14:paraId="55EB643D" w14:textId="77777777">
        <w:trPr>
          <w:jc w:val="center"/>
        </w:trPr>
        <w:tc>
          <w:tcPr>
            <w:tcW w:w="2004" w:type="dxa"/>
            <w:tcBorders>
              <w:top w:val="nil"/>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12D03C9" w14:textId="77777777" w:rsidR="0006251F" w:rsidRDefault="00000000">
            <w:pPr>
              <w:spacing w:after="0" w:line="240" w:lineRule="auto"/>
              <w:jc w:val="center"/>
              <w:rPr>
                <w:rFonts w:cs="Times New Roman"/>
                <w:sz w:val="27"/>
                <w:szCs w:val="27"/>
              </w:rPr>
            </w:pPr>
            <w:r>
              <w:rPr>
                <w:rFonts w:cs="Times New Roman"/>
                <w:sz w:val="27"/>
                <w:szCs w:val="27"/>
              </w:rPr>
              <w:t>Giỏi</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16F715B5" w14:textId="77777777" w:rsidR="0006251F" w:rsidRDefault="00000000">
            <w:pPr>
              <w:spacing w:after="0" w:line="240" w:lineRule="auto"/>
              <w:jc w:val="center"/>
              <w:rPr>
                <w:sz w:val="27"/>
                <w:szCs w:val="27"/>
              </w:rPr>
            </w:pPr>
            <w:r>
              <w:rPr>
                <w:sz w:val="27"/>
                <w:szCs w:val="27"/>
              </w:rPr>
              <w:t>2</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20087282" w14:textId="77777777" w:rsidR="0006251F" w:rsidRDefault="00000000">
            <w:pPr>
              <w:spacing w:beforeLines="30" w:before="72" w:after="40" w:line="260" w:lineRule="auto"/>
              <w:jc w:val="center"/>
            </w:pPr>
            <w:r>
              <w:t>6.90%</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7F1DB014" w14:textId="4B852B2D" w:rsidR="0006251F" w:rsidRDefault="009B7415">
            <w:pPr>
              <w:spacing w:beforeLines="30" w:before="72" w:after="40" w:line="260" w:lineRule="auto"/>
              <w:jc w:val="center"/>
            </w:pPr>
            <w:r>
              <w:t>5</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30F8DAB7" w14:textId="6372D797" w:rsidR="0006251F" w:rsidRDefault="00C9151F">
            <w:pPr>
              <w:spacing w:beforeLines="30" w:before="72" w:after="40" w:line="260" w:lineRule="auto"/>
              <w:jc w:val="center"/>
            </w:pPr>
            <w:r>
              <w:t>17.8%</w:t>
            </w:r>
          </w:p>
        </w:tc>
      </w:tr>
      <w:tr w:rsidR="0006251F" w14:paraId="62753F02" w14:textId="77777777">
        <w:trPr>
          <w:jc w:val="center"/>
        </w:trPr>
        <w:tc>
          <w:tcPr>
            <w:tcW w:w="200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271561F" w14:textId="77777777" w:rsidR="0006251F" w:rsidRDefault="00000000">
            <w:pPr>
              <w:spacing w:after="0" w:line="240" w:lineRule="auto"/>
              <w:jc w:val="center"/>
              <w:rPr>
                <w:rFonts w:cs="Times New Roman"/>
                <w:sz w:val="27"/>
                <w:szCs w:val="27"/>
              </w:rPr>
            </w:pPr>
            <w:r>
              <w:rPr>
                <w:rFonts w:cs="Times New Roman"/>
                <w:sz w:val="27"/>
                <w:szCs w:val="27"/>
              </w:rPr>
              <w:t>Khá</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1101B490" w14:textId="34B89989" w:rsidR="0006251F" w:rsidRDefault="009B7415">
            <w:pPr>
              <w:spacing w:after="0" w:line="240" w:lineRule="auto"/>
              <w:jc w:val="center"/>
              <w:rPr>
                <w:sz w:val="27"/>
                <w:szCs w:val="27"/>
              </w:rPr>
            </w:pPr>
            <w:r>
              <w:rPr>
                <w:sz w:val="27"/>
                <w:szCs w:val="27"/>
              </w:rPr>
              <w:t>2</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0978AEDD" w14:textId="502E63E1" w:rsidR="0006251F" w:rsidRDefault="009B7415">
            <w:pPr>
              <w:spacing w:beforeLines="30" w:before="72" w:after="40" w:line="260" w:lineRule="auto"/>
              <w:jc w:val="center"/>
            </w:pPr>
            <w:r>
              <w:t>6.90%</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75D910C0" w14:textId="0BE4B48B" w:rsidR="0006251F" w:rsidRDefault="009B7415">
            <w:pPr>
              <w:spacing w:beforeLines="30" w:before="72" w:after="40" w:line="260" w:lineRule="auto"/>
              <w:jc w:val="center"/>
            </w:pPr>
            <w:r>
              <w:t>9</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236485FF" w14:textId="51D9FD32" w:rsidR="0006251F" w:rsidRDefault="00C9151F">
            <w:pPr>
              <w:spacing w:beforeLines="30" w:before="72" w:after="40" w:line="260" w:lineRule="auto"/>
              <w:jc w:val="center"/>
            </w:pPr>
            <w:r>
              <w:t>32.1%</w:t>
            </w:r>
          </w:p>
        </w:tc>
      </w:tr>
      <w:tr w:rsidR="009B7415" w14:paraId="54815CAC" w14:textId="77777777">
        <w:trPr>
          <w:jc w:val="center"/>
        </w:trPr>
        <w:tc>
          <w:tcPr>
            <w:tcW w:w="200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3445F6F" w14:textId="2F93D37F" w:rsidR="009B7415" w:rsidRDefault="009B7415">
            <w:pPr>
              <w:spacing w:after="0" w:line="240" w:lineRule="auto"/>
              <w:jc w:val="center"/>
              <w:rPr>
                <w:rFonts w:cs="Times New Roman"/>
                <w:sz w:val="27"/>
                <w:szCs w:val="27"/>
              </w:rPr>
            </w:pPr>
            <w:r>
              <w:rPr>
                <w:rFonts w:cs="Times New Roman"/>
                <w:sz w:val="27"/>
                <w:szCs w:val="27"/>
              </w:rPr>
              <w:t>TB Khá</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310E0C80" w14:textId="67EEC286" w:rsidR="009B7415" w:rsidRDefault="009B7415">
            <w:pPr>
              <w:spacing w:after="0" w:line="240" w:lineRule="auto"/>
              <w:jc w:val="center"/>
              <w:rPr>
                <w:sz w:val="27"/>
                <w:szCs w:val="27"/>
              </w:rPr>
            </w:pPr>
            <w:r>
              <w:rPr>
                <w:sz w:val="27"/>
                <w:szCs w:val="27"/>
              </w:rPr>
              <w:t>4</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030268EA" w14:textId="7610FDD5" w:rsidR="009B7415" w:rsidRDefault="009B7415">
            <w:pPr>
              <w:spacing w:beforeLines="30" w:before="72" w:after="40" w:line="260" w:lineRule="auto"/>
              <w:jc w:val="center"/>
            </w:pPr>
            <w:r>
              <w:t>13.8%</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0E7F8764" w14:textId="4DA96F7D" w:rsidR="009B7415" w:rsidRDefault="009B7415">
            <w:pPr>
              <w:spacing w:beforeLines="30" w:before="72" w:after="40" w:line="260" w:lineRule="auto"/>
              <w:jc w:val="center"/>
            </w:pPr>
            <w:r>
              <w:t>4</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4D79CB84" w14:textId="5297B48E" w:rsidR="009B7415" w:rsidRDefault="00C9151F">
            <w:pPr>
              <w:spacing w:beforeLines="30" w:before="72" w:after="40" w:line="260" w:lineRule="auto"/>
              <w:jc w:val="center"/>
            </w:pPr>
            <w:r>
              <w:t>14.3%</w:t>
            </w:r>
          </w:p>
        </w:tc>
      </w:tr>
      <w:tr w:rsidR="0006251F" w14:paraId="5B95661C" w14:textId="77777777">
        <w:trPr>
          <w:trHeight w:val="224"/>
          <w:jc w:val="center"/>
        </w:trPr>
        <w:tc>
          <w:tcPr>
            <w:tcW w:w="200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46FF127B" w14:textId="77777777" w:rsidR="0006251F" w:rsidRDefault="00000000">
            <w:pPr>
              <w:spacing w:after="0" w:line="240" w:lineRule="auto"/>
              <w:jc w:val="center"/>
              <w:rPr>
                <w:rFonts w:cs="Times New Roman"/>
                <w:sz w:val="27"/>
                <w:szCs w:val="27"/>
              </w:rPr>
            </w:pPr>
            <w:r>
              <w:rPr>
                <w:rFonts w:cs="Times New Roman"/>
                <w:sz w:val="27"/>
                <w:szCs w:val="27"/>
              </w:rPr>
              <w:t>Trung bình</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4274E1F5" w14:textId="4A63A398" w:rsidR="0006251F" w:rsidRDefault="009B7415">
            <w:pPr>
              <w:spacing w:after="0" w:line="240" w:lineRule="auto"/>
              <w:jc w:val="center"/>
              <w:rPr>
                <w:sz w:val="27"/>
                <w:szCs w:val="27"/>
              </w:rPr>
            </w:pPr>
            <w:r>
              <w:rPr>
                <w:sz w:val="27"/>
                <w:szCs w:val="27"/>
              </w:rPr>
              <w:t>8</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190D55B7" w14:textId="6ED1368B" w:rsidR="0006251F" w:rsidRDefault="00C9151F">
            <w:pPr>
              <w:spacing w:beforeLines="30" w:before="72" w:after="40" w:line="260" w:lineRule="auto"/>
              <w:jc w:val="center"/>
            </w:pPr>
            <w:r>
              <w:t>27.6%</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2F9DFB90" w14:textId="05D14623" w:rsidR="0006251F" w:rsidRDefault="009B7415">
            <w:pPr>
              <w:spacing w:beforeLines="30" w:before="72" w:after="40" w:line="260" w:lineRule="auto"/>
              <w:jc w:val="center"/>
            </w:pPr>
            <w:r>
              <w:t>5</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5AC891FC" w14:textId="5AD881DE" w:rsidR="0006251F" w:rsidRDefault="00C9151F">
            <w:pPr>
              <w:spacing w:beforeLines="30" w:before="72" w:after="40" w:line="260" w:lineRule="auto"/>
              <w:jc w:val="center"/>
            </w:pPr>
            <w:r>
              <w:t>17.8%</w:t>
            </w:r>
          </w:p>
        </w:tc>
      </w:tr>
      <w:tr w:rsidR="0006251F" w14:paraId="574754EF" w14:textId="77777777">
        <w:trPr>
          <w:jc w:val="center"/>
        </w:trPr>
        <w:tc>
          <w:tcPr>
            <w:tcW w:w="200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0D7B19CA" w14:textId="77777777" w:rsidR="0006251F" w:rsidRDefault="00000000">
            <w:pPr>
              <w:spacing w:after="0" w:line="240" w:lineRule="auto"/>
              <w:jc w:val="center"/>
              <w:rPr>
                <w:rFonts w:cs="Times New Roman"/>
                <w:sz w:val="27"/>
                <w:szCs w:val="27"/>
              </w:rPr>
            </w:pPr>
            <w:r>
              <w:rPr>
                <w:rFonts w:cs="Times New Roman"/>
                <w:sz w:val="27"/>
                <w:szCs w:val="27"/>
              </w:rPr>
              <w:t>Yếu</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46991726" w14:textId="5558EA8B" w:rsidR="0006251F" w:rsidRDefault="009B7415">
            <w:pPr>
              <w:spacing w:after="0" w:line="240" w:lineRule="auto"/>
              <w:jc w:val="center"/>
              <w:rPr>
                <w:sz w:val="27"/>
                <w:szCs w:val="27"/>
              </w:rPr>
            </w:pPr>
            <w:r>
              <w:rPr>
                <w:sz w:val="27"/>
                <w:szCs w:val="27"/>
              </w:rPr>
              <w:t>7</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7A19F28E" w14:textId="18C01E60" w:rsidR="0006251F" w:rsidRDefault="00C9151F">
            <w:pPr>
              <w:spacing w:beforeLines="30" w:before="72" w:after="40" w:line="260" w:lineRule="auto"/>
              <w:jc w:val="center"/>
            </w:pPr>
            <w:r>
              <w:t>24.1%</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507B250D" w14:textId="64442356" w:rsidR="0006251F" w:rsidRDefault="009B7415">
            <w:pPr>
              <w:spacing w:beforeLines="30" w:before="72" w:after="40" w:line="260" w:lineRule="auto"/>
              <w:jc w:val="center"/>
            </w:pPr>
            <w:r>
              <w:t>4</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1F493A1E" w14:textId="44E9D38E" w:rsidR="0006251F" w:rsidRDefault="00C9151F">
            <w:pPr>
              <w:spacing w:beforeLines="30" w:before="72" w:after="40" w:line="260" w:lineRule="auto"/>
              <w:jc w:val="center"/>
            </w:pPr>
            <w:r>
              <w:t>14.3%</w:t>
            </w:r>
          </w:p>
        </w:tc>
      </w:tr>
      <w:tr w:rsidR="0006251F" w14:paraId="602097C2" w14:textId="77777777">
        <w:trPr>
          <w:jc w:val="center"/>
        </w:trPr>
        <w:tc>
          <w:tcPr>
            <w:tcW w:w="200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66922BF7" w14:textId="77777777" w:rsidR="0006251F" w:rsidRDefault="00000000">
            <w:pPr>
              <w:spacing w:after="0" w:line="240" w:lineRule="auto"/>
              <w:jc w:val="center"/>
              <w:rPr>
                <w:rFonts w:cs="Times New Roman"/>
                <w:sz w:val="27"/>
                <w:szCs w:val="27"/>
              </w:rPr>
            </w:pPr>
            <w:r>
              <w:rPr>
                <w:rFonts w:cs="Times New Roman"/>
                <w:sz w:val="27"/>
                <w:szCs w:val="27"/>
              </w:rPr>
              <w:t>Kém</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10AD8617" w14:textId="6C18FE8A" w:rsidR="0006251F" w:rsidRDefault="009B7415">
            <w:pPr>
              <w:spacing w:after="0" w:line="240" w:lineRule="auto"/>
              <w:jc w:val="center"/>
              <w:rPr>
                <w:sz w:val="27"/>
                <w:szCs w:val="27"/>
              </w:rPr>
            </w:pPr>
            <w:r>
              <w:rPr>
                <w:sz w:val="27"/>
                <w:szCs w:val="27"/>
              </w:rPr>
              <w:t>6</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6BFDCE49" w14:textId="447ABAE9" w:rsidR="0006251F" w:rsidRDefault="00C9151F">
            <w:pPr>
              <w:spacing w:beforeLines="30" w:before="72" w:after="40" w:line="260" w:lineRule="auto"/>
              <w:jc w:val="center"/>
            </w:pPr>
            <w:r>
              <w:t>20.7%</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02DFADA0" w14:textId="77777777" w:rsidR="0006251F" w:rsidRDefault="00000000">
            <w:pPr>
              <w:spacing w:beforeLines="30" w:before="72" w:after="40" w:line="260" w:lineRule="auto"/>
              <w:jc w:val="center"/>
            </w:pPr>
            <w:r>
              <w:t>0</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5A148434" w14:textId="77777777" w:rsidR="0006251F" w:rsidRDefault="00000000">
            <w:pPr>
              <w:spacing w:beforeLines="30" w:before="72" w:after="40" w:line="260" w:lineRule="auto"/>
              <w:jc w:val="center"/>
            </w:pPr>
            <w:r>
              <w:t>0%</w:t>
            </w:r>
          </w:p>
        </w:tc>
      </w:tr>
      <w:tr w:rsidR="0006251F" w14:paraId="7AD55CC6" w14:textId="77777777">
        <w:trPr>
          <w:jc w:val="center"/>
        </w:trPr>
        <w:tc>
          <w:tcPr>
            <w:tcW w:w="2004" w:type="dxa"/>
            <w:tcBorders>
              <w:top w:val="single" w:sz="8" w:space="0" w:color="000000"/>
              <w:left w:val="single" w:sz="8" w:space="0" w:color="000000"/>
              <w:bottom w:val="single" w:sz="8" w:space="0" w:color="000000"/>
              <w:right w:val="single" w:sz="8" w:space="0" w:color="000000"/>
            </w:tcBorders>
            <w:shd w:val="clear" w:color="auto" w:fill="FFFFFF"/>
            <w:tcMar>
              <w:top w:w="0" w:type="dxa"/>
              <w:left w:w="108" w:type="dxa"/>
              <w:bottom w:w="0" w:type="dxa"/>
              <w:right w:w="108" w:type="dxa"/>
            </w:tcMar>
            <w:vAlign w:val="center"/>
          </w:tcPr>
          <w:p w14:paraId="5D6AC84A" w14:textId="77777777" w:rsidR="0006251F" w:rsidRDefault="00000000">
            <w:pPr>
              <w:spacing w:after="0" w:line="240" w:lineRule="auto"/>
              <w:jc w:val="center"/>
              <w:rPr>
                <w:rFonts w:cs="Times New Roman"/>
                <w:sz w:val="27"/>
                <w:szCs w:val="27"/>
              </w:rPr>
            </w:pPr>
            <w:r>
              <w:rPr>
                <w:rFonts w:cs="Times New Roman"/>
                <w:sz w:val="27"/>
                <w:szCs w:val="27"/>
              </w:rPr>
              <w:t>Tổng số</w:t>
            </w:r>
          </w:p>
        </w:tc>
        <w:tc>
          <w:tcPr>
            <w:tcW w:w="1848"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64929E6A" w14:textId="77777777" w:rsidR="0006251F" w:rsidRDefault="00000000">
            <w:pPr>
              <w:spacing w:after="0" w:line="240" w:lineRule="auto"/>
              <w:jc w:val="center"/>
              <w:rPr>
                <w:sz w:val="27"/>
                <w:szCs w:val="27"/>
              </w:rPr>
            </w:pPr>
            <w:r>
              <w:rPr>
                <w:sz w:val="27"/>
                <w:szCs w:val="27"/>
              </w:rPr>
              <w:t>29</w:t>
            </w:r>
          </w:p>
        </w:tc>
        <w:tc>
          <w:tcPr>
            <w:tcW w:w="1293" w:type="dxa"/>
            <w:tcBorders>
              <w:top w:val="single" w:sz="8" w:space="0" w:color="000000"/>
              <w:left w:val="single" w:sz="4" w:space="0" w:color="auto"/>
              <w:bottom w:val="single" w:sz="8" w:space="0" w:color="000000"/>
              <w:right w:val="single" w:sz="8" w:space="0" w:color="000000"/>
            </w:tcBorders>
            <w:shd w:val="clear" w:color="auto" w:fill="FFFFFF"/>
            <w:vAlign w:val="center"/>
          </w:tcPr>
          <w:p w14:paraId="67D4390C" w14:textId="77777777" w:rsidR="0006251F" w:rsidRDefault="00000000">
            <w:pPr>
              <w:spacing w:after="0" w:line="240" w:lineRule="auto"/>
              <w:jc w:val="center"/>
              <w:rPr>
                <w:sz w:val="27"/>
                <w:szCs w:val="27"/>
              </w:rPr>
            </w:pPr>
            <w:r>
              <w:rPr>
                <w:sz w:val="27"/>
                <w:szCs w:val="27"/>
              </w:rPr>
              <w:t>100%</w:t>
            </w:r>
          </w:p>
        </w:tc>
        <w:tc>
          <w:tcPr>
            <w:tcW w:w="1789" w:type="dxa"/>
            <w:tcBorders>
              <w:top w:val="single" w:sz="8" w:space="0" w:color="000000"/>
              <w:left w:val="single" w:sz="8" w:space="0" w:color="000000"/>
              <w:bottom w:val="single" w:sz="8" w:space="0" w:color="000000"/>
              <w:right w:val="single" w:sz="4" w:space="0" w:color="auto"/>
            </w:tcBorders>
            <w:shd w:val="clear" w:color="auto" w:fill="FFFFFF"/>
            <w:tcMar>
              <w:top w:w="0" w:type="dxa"/>
              <w:left w:w="108" w:type="dxa"/>
              <w:bottom w:w="0" w:type="dxa"/>
              <w:right w:w="108" w:type="dxa"/>
            </w:tcMar>
            <w:vAlign w:val="center"/>
          </w:tcPr>
          <w:p w14:paraId="539D7AD1" w14:textId="6C85BC00" w:rsidR="0006251F" w:rsidRDefault="00000000">
            <w:pPr>
              <w:spacing w:after="0" w:line="240" w:lineRule="auto"/>
              <w:jc w:val="center"/>
              <w:rPr>
                <w:sz w:val="27"/>
                <w:szCs w:val="27"/>
              </w:rPr>
            </w:pPr>
            <w:r>
              <w:rPr>
                <w:sz w:val="27"/>
                <w:szCs w:val="27"/>
              </w:rPr>
              <w:t>2</w:t>
            </w:r>
            <w:r w:rsidR="009B7415">
              <w:rPr>
                <w:sz w:val="27"/>
                <w:szCs w:val="27"/>
              </w:rPr>
              <w:t>8</w:t>
            </w:r>
          </w:p>
        </w:tc>
        <w:tc>
          <w:tcPr>
            <w:tcW w:w="1420" w:type="dxa"/>
            <w:tcBorders>
              <w:top w:val="single" w:sz="8" w:space="0" w:color="000000"/>
              <w:left w:val="single" w:sz="4" w:space="0" w:color="auto"/>
              <w:bottom w:val="single" w:sz="8" w:space="0" w:color="000000"/>
              <w:right w:val="single" w:sz="8" w:space="0" w:color="000000"/>
            </w:tcBorders>
            <w:shd w:val="clear" w:color="auto" w:fill="FFFFFF"/>
            <w:vAlign w:val="center"/>
          </w:tcPr>
          <w:p w14:paraId="5B7D8E9F" w14:textId="77777777" w:rsidR="0006251F" w:rsidRDefault="00000000">
            <w:pPr>
              <w:spacing w:after="0" w:line="240" w:lineRule="auto"/>
              <w:jc w:val="center"/>
              <w:rPr>
                <w:sz w:val="27"/>
                <w:szCs w:val="27"/>
              </w:rPr>
            </w:pPr>
            <w:r>
              <w:rPr>
                <w:sz w:val="27"/>
                <w:szCs w:val="27"/>
              </w:rPr>
              <w:t>100%</w:t>
            </w:r>
          </w:p>
        </w:tc>
      </w:tr>
    </w:tbl>
    <w:p w14:paraId="66551129" w14:textId="77777777" w:rsidR="0006251F" w:rsidRDefault="0006251F">
      <w:pPr>
        <w:spacing w:after="0" w:line="240" w:lineRule="auto"/>
        <w:jc w:val="both"/>
        <w:rPr>
          <w:rFonts w:cs="Times New Roman"/>
          <w:sz w:val="27"/>
          <w:szCs w:val="27"/>
        </w:rPr>
      </w:pPr>
    </w:p>
    <w:p w14:paraId="68804E33" w14:textId="77777777" w:rsidR="0006251F" w:rsidRDefault="0006251F">
      <w:pPr>
        <w:spacing w:after="0" w:line="240" w:lineRule="auto"/>
        <w:jc w:val="both"/>
        <w:rPr>
          <w:rFonts w:cs="Times New Roman"/>
          <w:sz w:val="27"/>
          <w:szCs w:val="27"/>
        </w:rPr>
      </w:pPr>
    </w:p>
    <w:p w14:paraId="1D44E17B" w14:textId="77777777" w:rsidR="0006251F" w:rsidRDefault="00000000">
      <w:pPr>
        <w:spacing w:after="0" w:line="240" w:lineRule="auto"/>
        <w:ind w:left="360"/>
        <w:jc w:val="both"/>
        <w:rPr>
          <w:rFonts w:eastAsia="Times New Roman"/>
          <w:color w:val="000000"/>
          <w:sz w:val="27"/>
          <w:szCs w:val="27"/>
        </w:rPr>
      </w:pPr>
      <w:r>
        <w:rPr>
          <w:rFonts w:eastAsia="Times New Roman"/>
          <w:color w:val="000000"/>
          <w:sz w:val="27"/>
          <w:szCs w:val="27"/>
        </w:rPr>
        <w:t>Kết quả Kỳ 1:</w:t>
      </w:r>
    </w:p>
    <w:p w14:paraId="768AF52F"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Xuất sắc: 0 sinh viên (0%)</w:t>
      </w:r>
    </w:p>
    <w:p w14:paraId="4BED138B"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Giỏi: 2 sinh viên (6.90%)</w:t>
      </w:r>
    </w:p>
    <w:p w14:paraId="6113A4EB" w14:textId="3D534232"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Khá: </w:t>
      </w:r>
      <w:r w:rsidR="00C9151F">
        <w:rPr>
          <w:rFonts w:eastAsia="Times New Roman"/>
          <w:color w:val="000000"/>
          <w:sz w:val="27"/>
          <w:szCs w:val="27"/>
        </w:rPr>
        <w:t>2</w:t>
      </w:r>
      <w:r>
        <w:rPr>
          <w:rFonts w:eastAsia="Times New Roman"/>
          <w:color w:val="000000"/>
          <w:sz w:val="27"/>
          <w:szCs w:val="27"/>
        </w:rPr>
        <w:t xml:space="preserve"> sinh viên (</w:t>
      </w:r>
      <w:r w:rsidR="00C9151F">
        <w:rPr>
          <w:rFonts w:eastAsia="Times New Roman"/>
          <w:color w:val="000000"/>
          <w:sz w:val="27"/>
          <w:szCs w:val="27"/>
        </w:rPr>
        <w:t>6.90</w:t>
      </w:r>
      <w:r>
        <w:rPr>
          <w:rFonts w:eastAsia="Times New Roman"/>
          <w:color w:val="000000"/>
          <w:sz w:val="27"/>
          <w:szCs w:val="27"/>
        </w:rPr>
        <w:t>%)</w:t>
      </w:r>
    </w:p>
    <w:p w14:paraId="541AF0B4" w14:textId="4BA594AE" w:rsidR="00C9151F" w:rsidRDefault="00C9151F">
      <w:pPr>
        <w:spacing w:after="0" w:line="240" w:lineRule="auto"/>
        <w:ind w:left="360" w:firstLine="716"/>
        <w:jc w:val="both"/>
        <w:rPr>
          <w:rFonts w:eastAsia="Times New Roman"/>
          <w:color w:val="000000"/>
          <w:sz w:val="27"/>
          <w:szCs w:val="27"/>
        </w:rPr>
      </w:pPr>
      <w:r>
        <w:rPr>
          <w:rFonts w:eastAsia="Times New Roman"/>
          <w:color w:val="000000"/>
          <w:sz w:val="27"/>
          <w:szCs w:val="27"/>
        </w:rPr>
        <w:t>TB khá: 4 sinh viên (13.8%)</w:t>
      </w:r>
    </w:p>
    <w:p w14:paraId="49AABB04" w14:textId="3134FB3B"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Trung bình: </w:t>
      </w:r>
      <w:r w:rsidR="00C9151F">
        <w:rPr>
          <w:rFonts w:eastAsia="Times New Roman"/>
          <w:color w:val="000000"/>
          <w:sz w:val="27"/>
          <w:szCs w:val="27"/>
        </w:rPr>
        <w:t>8</w:t>
      </w:r>
      <w:r>
        <w:rPr>
          <w:rFonts w:eastAsia="Times New Roman"/>
          <w:color w:val="000000"/>
          <w:sz w:val="27"/>
          <w:szCs w:val="27"/>
        </w:rPr>
        <w:t xml:space="preserve"> sinh viên (</w:t>
      </w:r>
      <w:r w:rsidR="00C9151F">
        <w:rPr>
          <w:rFonts w:eastAsia="Times New Roman"/>
          <w:color w:val="000000"/>
          <w:sz w:val="27"/>
          <w:szCs w:val="27"/>
        </w:rPr>
        <w:t>27.8</w:t>
      </w:r>
      <w:r>
        <w:rPr>
          <w:rFonts w:eastAsia="Times New Roman"/>
          <w:color w:val="000000"/>
          <w:sz w:val="27"/>
          <w:szCs w:val="27"/>
        </w:rPr>
        <w:t>%)</w:t>
      </w:r>
    </w:p>
    <w:p w14:paraId="35D554A8" w14:textId="7764C923"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Yếu: </w:t>
      </w:r>
      <w:r w:rsidR="00C9151F">
        <w:rPr>
          <w:rFonts w:eastAsia="Times New Roman"/>
          <w:color w:val="000000"/>
          <w:sz w:val="27"/>
          <w:szCs w:val="27"/>
        </w:rPr>
        <w:t>7</w:t>
      </w:r>
      <w:r>
        <w:rPr>
          <w:rFonts w:eastAsia="Times New Roman"/>
          <w:color w:val="000000"/>
          <w:sz w:val="27"/>
          <w:szCs w:val="27"/>
        </w:rPr>
        <w:t xml:space="preserve"> sinh viên (</w:t>
      </w:r>
      <w:r w:rsidR="00C9151F">
        <w:rPr>
          <w:rFonts w:eastAsia="Times New Roman"/>
          <w:color w:val="000000"/>
          <w:sz w:val="27"/>
          <w:szCs w:val="27"/>
        </w:rPr>
        <w:t>24.1</w:t>
      </w:r>
      <w:r>
        <w:rPr>
          <w:rFonts w:eastAsia="Times New Roman"/>
          <w:color w:val="000000"/>
          <w:sz w:val="27"/>
          <w:szCs w:val="27"/>
        </w:rPr>
        <w:t>%)</w:t>
      </w:r>
    </w:p>
    <w:p w14:paraId="541D8074" w14:textId="59769DE6"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Kém: </w:t>
      </w:r>
      <w:r w:rsidR="00C9151F">
        <w:rPr>
          <w:rFonts w:eastAsia="Times New Roman"/>
          <w:color w:val="000000"/>
          <w:sz w:val="27"/>
          <w:szCs w:val="27"/>
        </w:rPr>
        <w:t>6</w:t>
      </w:r>
      <w:r>
        <w:rPr>
          <w:rFonts w:eastAsia="Times New Roman"/>
          <w:color w:val="000000"/>
          <w:sz w:val="27"/>
          <w:szCs w:val="27"/>
        </w:rPr>
        <w:t xml:space="preserve"> sinh viên (</w:t>
      </w:r>
      <w:r w:rsidR="00C9151F">
        <w:rPr>
          <w:rFonts w:eastAsia="Times New Roman"/>
          <w:color w:val="000000"/>
          <w:sz w:val="27"/>
          <w:szCs w:val="27"/>
        </w:rPr>
        <w:t>20.7</w:t>
      </w:r>
      <w:r>
        <w:rPr>
          <w:rFonts w:eastAsia="Times New Roman"/>
          <w:color w:val="000000"/>
          <w:sz w:val="27"/>
          <w:szCs w:val="27"/>
        </w:rPr>
        <w:t>%)</w:t>
      </w:r>
    </w:p>
    <w:p w14:paraId="0AD5D0AA"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Tổng số: 29 sinh viên</w:t>
      </w:r>
    </w:p>
    <w:p w14:paraId="47B2BA29" w14:textId="77777777" w:rsidR="0006251F" w:rsidRDefault="0006251F">
      <w:pPr>
        <w:spacing w:after="0" w:line="240" w:lineRule="auto"/>
        <w:ind w:left="360" w:firstLine="716"/>
        <w:jc w:val="both"/>
        <w:rPr>
          <w:rFonts w:eastAsia="Times New Roman"/>
          <w:color w:val="000000"/>
          <w:sz w:val="27"/>
          <w:szCs w:val="27"/>
        </w:rPr>
      </w:pPr>
    </w:p>
    <w:p w14:paraId="2E9C9DC6" w14:textId="77777777" w:rsidR="0006251F" w:rsidRDefault="00000000">
      <w:pPr>
        <w:spacing w:after="0" w:line="240" w:lineRule="auto"/>
        <w:ind w:left="360"/>
        <w:jc w:val="both"/>
        <w:rPr>
          <w:rFonts w:eastAsia="Times New Roman"/>
          <w:color w:val="000000"/>
          <w:sz w:val="27"/>
          <w:szCs w:val="27"/>
        </w:rPr>
      </w:pPr>
      <w:r>
        <w:rPr>
          <w:rFonts w:eastAsia="Times New Roman"/>
          <w:color w:val="000000"/>
          <w:sz w:val="27"/>
          <w:szCs w:val="27"/>
        </w:rPr>
        <w:t>Nhận xét Kỳ 1:</w:t>
      </w:r>
    </w:p>
    <w:p w14:paraId="495D7777" w14:textId="2BD6B541"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Tỷ lệ sinh viên ở mức "Kém" khá cao, chiếm hơn 4</w:t>
      </w:r>
      <w:r w:rsidR="00C9151F">
        <w:rPr>
          <w:rFonts w:eastAsia="Times New Roman"/>
          <w:color w:val="000000"/>
          <w:sz w:val="27"/>
          <w:szCs w:val="27"/>
        </w:rPr>
        <w:t>4</w:t>
      </w:r>
      <w:r>
        <w:rPr>
          <w:rFonts w:eastAsia="Times New Roman"/>
          <w:color w:val="000000"/>
          <w:sz w:val="27"/>
          <w:szCs w:val="27"/>
        </w:rPr>
        <w:t xml:space="preserve">% tổng số. Đây có </w:t>
      </w:r>
      <w:r>
        <w:rPr>
          <w:rFonts w:eastAsia="Times New Roman"/>
          <w:color w:val="000000"/>
          <w:sz w:val="27"/>
          <w:szCs w:val="27"/>
        </w:rPr>
        <w:tab/>
        <w:t xml:space="preserve">thể là một tín hiệu cảnh báo về hiệu suất học tập chưa tốt của một phần </w:t>
      </w:r>
      <w:r>
        <w:rPr>
          <w:rFonts w:eastAsia="Times New Roman"/>
          <w:color w:val="000000"/>
          <w:sz w:val="27"/>
          <w:szCs w:val="27"/>
        </w:rPr>
        <w:tab/>
        <w:t>sinh viên.</w:t>
      </w:r>
    </w:p>
    <w:p w14:paraId="21BCF576"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Mức "Giỏi" và "Xuất sắc" có tỷ lệ thấp hoặc không có, vì vậy cần xem </w:t>
      </w:r>
      <w:r>
        <w:rPr>
          <w:rFonts w:eastAsia="Times New Roman"/>
          <w:color w:val="000000"/>
          <w:sz w:val="27"/>
          <w:szCs w:val="27"/>
        </w:rPr>
        <w:tab/>
        <w:t>xét việc hỗ trợ và khuyến khích sinh viên ở mức cao hơn.</w:t>
      </w:r>
    </w:p>
    <w:p w14:paraId="6921728D" w14:textId="77777777" w:rsidR="0006251F" w:rsidRDefault="00000000">
      <w:pPr>
        <w:spacing w:after="0" w:line="240" w:lineRule="auto"/>
        <w:ind w:left="360"/>
        <w:jc w:val="both"/>
        <w:rPr>
          <w:rFonts w:eastAsia="Times New Roman"/>
          <w:color w:val="000000"/>
          <w:sz w:val="27"/>
          <w:szCs w:val="27"/>
        </w:rPr>
      </w:pPr>
      <w:r>
        <w:rPr>
          <w:rFonts w:eastAsia="Times New Roman"/>
          <w:color w:val="000000"/>
          <w:sz w:val="27"/>
          <w:szCs w:val="27"/>
        </w:rPr>
        <w:t>Kỳ 2:</w:t>
      </w:r>
    </w:p>
    <w:p w14:paraId="43347E63" w14:textId="54863DA1"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Xuất sắc: </w:t>
      </w:r>
      <w:r w:rsidR="009B7415">
        <w:rPr>
          <w:rFonts w:eastAsia="Times New Roman"/>
          <w:color w:val="000000"/>
          <w:sz w:val="27"/>
          <w:szCs w:val="27"/>
        </w:rPr>
        <w:t>1</w:t>
      </w:r>
      <w:r>
        <w:rPr>
          <w:rFonts w:eastAsia="Times New Roman"/>
          <w:color w:val="000000"/>
          <w:sz w:val="27"/>
          <w:szCs w:val="27"/>
        </w:rPr>
        <w:t xml:space="preserve"> sinh viên (</w:t>
      </w:r>
      <w:r w:rsidR="00C9151F">
        <w:rPr>
          <w:rFonts w:eastAsia="Times New Roman"/>
          <w:color w:val="000000"/>
          <w:sz w:val="27"/>
          <w:szCs w:val="27"/>
        </w:rPr>
        <w:t>3.7</w:t>
      </w:r>
      <w:r>
        <w:rPr>
          <w:rFonts w:eastAsia="Times New Roman"/>
          <w:color w:val="000000"/>
          <w:sz w:val="27"/>
          <w:szCs w:val="27"/>
        </w:rPr>
        <w:t>%)</w:t>
      </w:r>
    </w:p>
    <w:p w14:paraId="4FE17CC6" w14:textId="269D9950"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Giỏi: </w:t>
      </w:r>
      <w:r w:rsidR="00C9151F">
        <w:rPr>
          <w:rFonts w:eastAsia="Times New Roman"/>
          <w:color w:val="000000"/>
          <w:sz w:val="27"/>
          <w:szCs w:val="27"/>
        </w:rPr>
        <w:t>5</w:t>
      </w:r>
      <w:r>
        <w:rPr>
          <w:rFonts w:eastAsia="Times New Roman"/>
          <w:color w:val="000000"/>
          <w:sz w:val="27"/>
          <w:szCs w:val="27"/>
        </w:rPr>
        <w:t xml:space="preserve"> sinh viên (</w:t>
      </w:r>
      <w:r w:rsidR="00C9151F">
        <w:rPr>
          <w:rFonts w:eastAsia="Times New Roman"/>
          <w:color w:val="000000"/>
          <w:sz w:val="27"/>
          <w:szCs w:val="27"/>
        </w:rPr>
        <w:t>17.8</w:t>
      </w:r>
      <w:r>
        <w:rPr>
          <w:rFonts w:eastAsia="Times New Roman"/>
          <w:color w:val="000000"/>
          <w:sz w:val="27"/>
          <w:szCs w:val="27"/>
        </w:rPr>
        <w:t>%)</w:t>
      </w:r>
    </w:p>
    <w:p w14:paraId="187C857C" w14:textId="6BFF3543"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Khá: </w:t>
      </w:r>
      <w:r w:rsidR="00C9151F">
        <w:rPr>
          <w:rFonts w:eastAsia="Times New Roman"/>
          <w:color w:val="000000"/>
          <w:sz w:val="27"/>
          <w:szCs w:val="27"/>
        </w:rPr>
        <w:t>9</w:t>
      </w:r>
      <w:r>
        <w:rPr>
          <w:rFonts w:eastAsia="Times New Roman"/>
          <w:color w:val="000000"/>
          <w:sz w:val="27"/>
          <w:szCs w:val="27"/>
        </w:rPr>
        <w:t xml:space="preserve"> sinh viên (</w:t>
      </w:r>
      <w:r w:rsidR="00C9151F">
        <w:rPr>
          <w:rFonts w:eastAsia="Times New Roman"/>
          <w:color w:val="000000"/>
          <w:sz w:val="27"/>
          <w:szCs w:val="27"/>
        </w:rPr>
        <w:t>32.1</w:t>
      </w:r>
      <w:r>
        <w:rPr>
          <w:rFonts w:eastAsia="Times New Roman"/>
          <w:color w:val="000000"/>
          <w:sz w:val="27"/>
          <w:szCs w:val="27"/>
        </w:rPr>
        <w:t>%)</w:t>
      </w:r>
    </w:p>
    <w:p w14:paraId="1A22976D" w14:textId="29C2D0A3" w:rsidR="00C9151F" w:rsidRDefault="00C9151F">
      <w:pPr>
        <w:spacing w:after="0" w:line="240" w:lineRule="auto"/>
        <w:ind w:left="360" w:firstLine="716"/>
        <w:jc w:val="both"/>
        <w:rPr>
          <w:rFonts w:eastAsia="Times New Roman"/>
          <w:color w:val="000000"/>
          <w:sz w:val="27"/>
          <w:szCs w:val="27"/>
        </w:rPr>
      </w:pPr>
      <w:r>
        <w:rPr>
          <w:rFonts w:eastAsia="Times New Roman"/>
          <w:color w:val="000000"/>
          <w:sz w:val="27"/>
          <w:szCs w:val="27"/>
        </w:rPr>
        <w:t>TB khá: 4 sinh viên (14.3%)</w:t>
      </w:r>
    </w:p>
    <w:p w14:paraId="7C199972" w14:textId="5728572F"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Trung bình: </w:t>
      </w:r>
      <w:r w:rsidR="00C9151F">
        <w:rPr>
          <w:rFonts w:eastAsia="Times New Roman"/>
          <w:color w:val="000000"/>
          <w:sz w:val="27"/>
          <w:szCs w:val="27"/>
        </w:rPr>
        <w:t>5</w:t>
      </w:r>
      <w:r>
        <w:rPr>
          <w:rFonts w:eastAsia="Times New Roman"/>
          <w:color w:val="000000"/>
          <w:sz w:val="27"/>
          <w:szCs w:val="27"/>
        </w:rPr>
        <w:t xml:space="preserve"> sinh viên (</w:t>
      </w:r>
      <w:r w:rsidR="00C9151F">
        <w:rPr>
          <w:rFonts w:eastAsia="Times New Roman"/>
          <w:color w:val="000000"/>
          <w:sz w:val="27"/>
          <w:szCs w:val="27"/>
        </w:rPr>
        <w:t>17.8</w:t>
      </w:r>
      <w:r>
        <w:rPr>
          <w:rFonts w:eastAsia="Times New Roman"/>
          <w:color w:val="000000"/>
          <w:sz w:val="27"/>
          <w:szCs w:val="27"/>
        </w:rPr>
        <w:t>%)</w:t>
      </w:r>
    </w:p>
    <w:p w14:paraId="7D209B7A" w14:textId="4AAE3AB1"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Yếu: </w:t>
      </w:r>
      <w:r w:rsidR="00C9151F">
        <w:rPr>
          <w:rFonts w:eastAsia="Times New Roman"/>
          <w:color w:val="000000"/>
          <w:sz w:val="27"/>
          <w:szCs w:val="27"/>
        </w:rPr>
        <w:t>4</w:t>
      </w:r>
      <w:r>
        <w:rPr>
          <w:rFonts w:eastAsia="Times New Roman"/>
          <w:color w:val="000000"/>
          <w:sz w:val="27"/>
          <w:szCs w:val="27"/>
        </w:rPr>
        <w:t xml:space="preserve"> sinh viên (</w:t>
      </w:r>
      <w:r w:rsidR="00C9151F">
        <w:rPr>
          <w:rFonts w:eastAsia="Times New Roman"/>
          <w:color w:val="000000"/>
          <w:sz w:val="27"/>
          <w:szCs w:val="27"/>
        </w:rPr>
        <w:t>14.3</w:t>
      </w:r>
      <w:r>
        <w:rPr>
          <w:rFonts w:eastAsia="Times New Roman"/>
          <w:color w:val="000000"/>
          <w:sz w:val="27"/>
          <w:szCs w:val="27"/>
        </w:rPr>
        <w:t>%)</w:t>
      </w:r>
    </w:p>
    <w:p w14:paraId="66F99B44"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Kém: 0 sinh viên (0%)</w:t>
      </w:r>
    </w:p>
    <w:p w14:paraId="10C67AF7"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Tổng số: 28 sinh viên</w:t>
      </w:r>
    </w:p>
    <w:p w14:paraId="2968017E" w14:textId="77777777" w:rsidR="0006251F" w:rsidRDefault="0006251F">
      <w:pPr>
        <w:spacing w:after="0" w:line="240" w:lineRule="auto"/>
        <w:ind w:left="360" w:firstLine="716"/>
        <w:jc w:val="both"/>
        <w:rPr>
          <w:rFonts w:eastAsia="Times New Roman"/>
          <w:color w:val="000000"/>
          <w:sz w:val="27"/>
          <w:szCs w:val="27"/>
        </w:rPr>
      </w:pPr>
    </w:p>
    <w:p w14:paraId="160DF540" w14:textId="77777777" w:rsidR="0006251F" w:rsidRDefault="00000000">
      <w:pPr>
        <w:spacing w:after="0" w:line="240" w:lineRule="auto"/>
        <w:ind w:left="360"/>
        <w:jc w:val="both"/>
        <w:rPr>
          <w:rFonts w:eastAsia="Times New Roman"/>
          <w:color w:val="000000"/>
          <w:sz w:val="27"/>
          <w:szCs w:val="27"/>
        </w:rPr>
      </w:pPr>
      <w:r>
        <w:rPr>
          <w:rFonts w:eastAsia="Times New Roman"/>
          <w:color w:val="000000"/>
          <w:sz w:val="27"/>
          <w:szCs w:val="27"/>
        </w:rPr>
        <w:t>Nhận xét Kỳ 2:</w:t>
      </w:r>
    </w:p>
    <w:p w14:paraId="30864DC0" w14:textId="03070142"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lastRenderedPageBreak/>
        <w:t>Có sự cải thiện trong kết quả học tập của sinh viên so với kỳ 1, đặc biệt là tỷ lệ sinh viên ở mức "Khá"</w:t>
      </w:r>
      <w:r w:rsidR="005723DF">
        <w:rPr>
          <w:rFonts w:eastAsia="Times New Roman"/>
          <w:color w:val="000000"/>
          <w:sz w:val="27"/>
          <w:szCs w:val="27"/>
        </w:rPr>
        <w:t xml:space="preserve"> và “Giỏi”</w:t>
      </w:r>
      <w:r>
        <w:rPr>
          <w:rFonts w:eastAsia="Times New Roman"/>
          <w:color w:val="000000"/>
          <w:sz w:val="27"/>
          <w:szCs w:val="27"/>
        </w:rPr>
        <w:t xml:space="preserve"> tăng lên</w:t>
      </w:r>
      <w:r w:rsidR="005723DF">
        <w:rPr>
          <w:rFonts w:eastAsia="Times New Roman"/>
          <w:color w:val="000000"/>
          <w:sz w:val="27"/>
          <w:szCs w:val="27"/>
        </w:rPr>
        <w:t xml:space="preserve"> và đã có sinh viên xuất sắc</w:t>
      </w:r>
      <w:r w:rsidR="008F4D88">
        <w:rPr>
          <w:rFonts w:eastAsia="Times New Roman"/>
          <w:color w:val="000000"/>
          <w:sz w:val="27"/>
          <w:szCs w:val="27"/>
        </w:rPr>
        <w:t xml:space="preserve">.Số sinh viên trung bình, yếu giảm so với kỳ 1. Không có sinh viên </w:t>
      </w:r>
      <w:r w:rsidR="001F3067">
        <w:rPr>
          <w:rFonts w:eastAsia="Times New Roman"/>
          <w:color w:val="000000"/>
          <w:sz w:val="27"/>
          <w:szCs w:val="27"/>
        </w:rPr>
        <w:t>kém.</w:t>
      </w:r>
    </w:p>
    <w:p w14:paraId="58617EF6" w14:textId="77777777" w:rsidR="0006251F" w:rsidRDefault="00000000">
      <w:pPr>
        <w:spacing w:after="0" w:line="240" w:lineRule="auto"/>
        <w:ind w:left="360"/>
        <w:jc w:val="both"/>
        <w:rPr>
          <w:rFonts w:eastAsia="Times New Roman"/>
          <w:color w:val="000000"/>
          <w:sz w:val="27"/>
          <w:szCs w:val="27"/>
        </w:rPr>
      </w:pPr>
      <w:r>
        <w:rPr>
          <w:rFonts w:eastAsia="Times New Roman"/>
          <w:color w:val="000000"/>
          <w:sz w:val="27"/>
          <w:szCs w:val="27"/>
        </w:rPr>
        <w:t>Biện pháp cải thiện việc học tập:</w:t>
      </w:r>
    </w:p>
    <w:p w14:paraId="2F507BB6"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Cần tiếp tục hỗ trợ sinh viên ở mức "Yếu" để họ có cơ hội cải thiện.</w:t>
      </w:r>
    </w:p>
    <w:p w14:paraId="3DA6AE83"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 Tận dụng kết quả của kỳ 1 để cung cấp phản hồi và hỗ trợ cá nhân </w:t>
      </w:r>
      <w:r>
        <w:rPr>
          <w:rFonts w:eastAsia="Times New Roman"/>
          <w:color w:val="000000"/>
          <w:sz w:val="27"/>
          <w:szCs w:val="27"/>
        </w:rPr>
        <w:tab/>
        <w:t>hóa cho sinh viên.</w:t>
      </w:r>
    </w:p>
    <w:p w14:paraId="3E81B6AD"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 Xây dựng các khóa học hoặc buổi học thảo để cung cấp kỹ năng học </w:t>
      </w:r>
      <w:r>
        <w:rPr>
          <w:rFonts w:eastAsia="Times New Roman"/>
          <w:color w:val="000000"/>
          <w:sz w:val="27"/>
          <w:szCs w:val="27"/>
        </w:rPr>
        <w:tab/>
        <w:t>tập và quản lý thời gian cho sinh viên.</w:t>
      </w:r>
    </w:p>
    <w:p w14:paraId="1149D195"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 Khuyến khích sinh viên tham gia vào các hoạt động học tập nhóm để </w:t>
      </w:r>
      <w:r>
        <w:rPr>
          <w:rFonts w:eastAsia="Times New Roman"/>
          <w:color w:val="000000"/>
          <w:sz w:val="27"/>
          <w:szCs w:val="27"/>
        </w:rPr>
        <w:tab/>
        <w:t>họ có cơ hội học hỏi từ nhau.</w:t>
      </w:r>
    </w:p>
    <w:p w14:paraId="57FA0696" w14:textId="77777777" w:rsidR="0006251F" w:rsidRDefault="00000000">
      <w:pPr>
        <w:spacing w:after="0" w:line="240" w:lineRule="auto"/>
        <w:ind w:left="360" w:firstLine="716"/>
        <w:jc w:val="both"/>
        <w:rPr>
          <w:rFonts w:eastAsia="Times New Roman"/>
          <w:color w:val="000000"/>
          <w:sz w:val="27"/>
          <w:szCs w:val="27"/>
        </w:rPr>
      </w:pPr>
      <w:r>
        <w:rPr>
          <w:rFonts w:eastAsia="Times New Roman"/>
          <w:color w:val="000000"/>
          <w:sz w:val="27"/>
          <w:szCs w:val="27"/>
        </w:rPr>
        <w:t xml:space="preserve">- Tạo cơ hội cho sinh viên thảo luận về khó khăn và mục tiêu học tập </w:t>
      </w:r>
      <w:r>
        <w:rPr>
          <w:rFonts w:eastAsia="Times New Roman"/>
          <w:color w:val="000000"/>
          <w:sz w:val="27"/>
          <w:szCs w:val="27"/>
        </w:rPr>
        <w:tab/>
        <w:t>cá nhân của họ.</w:t>
      </w:r>
    </w:p>
    <w:p w14:paraId="2DDB90F2" w14:textId="77777777" w:rsidR="0006251F" w:rsidRDefault="00000000">
      <w:pPr>
        <w:spacing w:after="0" w:line="240" w:lineRule="auto"/>
        <w:ind w:left="360" w:firstLine="716"/>
        <w:jc w:val="both"/>
        <w:rPr>
          <w:rFonts w:eastAsia="Times New Roman" w:cs="Times New Roman"/>
          <w:sz w:val="27"/>
          <w:szCs w:val="27"/>
        </w:rPr>
      </w:pPr>
      <w:r>
        <w:rPr>
          <w:rFonts w:eastAsia="Times New Roman"/>
          <w:color w:val="000000"/>
          <w:sz w:val="27"/>
          <w:szCs w:val="27"/>
        </w:rPr>
        <w:t xml:space="preserve">- Việc hỗ trợ và khuyến khích sẽ giúp sinh viên cải thiện hiệu </w:t>
      </w:r>
      <w:r>
        <w:rPr>
          <w:rFonts w:eastAsia="Times New Roman"/>
          <w:color w:val="000000"/>
          <w:sz w:val="27"/>
          <w:szCs w:val="27"/>
        </w:rPr>
        <w:tab/>
        <w:t xml:space="preserve">suất </w:t>
      </w:r>
      <w:r>
        <w:rPr>
          <w:rFonts w:eastAsia="Times New Roman"/>
          <w:color w:val="000000"/>
          <w:sz w:val="27"/>
          <w:szCs w:val="27"/>
        </w:rPr>
        <w:tab/>
        <w:t>học tập và rèn luyện.</w:t>
      </w:r>
      <w:r>
        <w:rPr>
          <w:rFonts w:eastAsia="Times New Roman" w:cs="Times New Roman"/>
          <w:color w:val="000000"/>
          <w:sz w:val="27"/>
          <w:szCs w:val="27"/>
        </w:rPr>
        <w:tab/>
      </w:r>
    </w:p>
    <w:p w14:paraId="5B544F55" w14:textId="77777777" w:rsidR="0006251F" w:rsidRDefault="0006251F">
      <w:pPr>
        <w:spacing w:after="0" w:line="240" w:lineRule="auto"/>
        <w:rPr>
          <w:rFonts w:eastAsia="Times New Roman" w:cs="Times New Roman"/>
          <w:sz w:val="27"/>
          <w:szCs w:val="27"/>
        </w:rPr>
      </w:pPr>
    </w:p>
    <w:p w14:paraId="4C744B4A"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IV. Văn nghệ, thể dục, thể thao</w:t>
      </w:r>
    </w:p>
    <w:p w14:paraId="247946CD"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1. Ưu điểm:</w:t>
      </w:r>
    </w:p>
    <w:p w14:paraId="5B9DF60C"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Văn nghệ:</w:t>
      </w:r>
    </w:p>
    <w:p w14:paraId="55F50073"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Lớp tham gia đầy đủ và nhiệt tình các hội thi chào mừng các ngày lễ lớn như của trường, của khoa. </w:t>
      </w:r>
    </w:p>
    <w:p w14:paraId="331F30AB" w14:textId="77777777" w:rsidR="0006251F" w:rsidRDefault="00000000">
      <w:pPr>
        <w:spacing w:after="0" w:line="240" w:lineRule="auto"/>
        <w:ind w:left="360"/>
        <w:jc w:val="both"/>
        <w:rPr>
          <w:rFonts w:eastAsia="Times New Roman" w:cs="Times New Roman"/>
          <w:sz w:val="27"/>
          <w:szCs w:val="27"/>
        </w:rPr>
      </w:pPr>
      <w:r>
        <w:rPr>
          <w:rFonts w:eastAsia="Times New Roman" w:cs="Times New Roman"/>
          <w:color w:val="000000"/>
          <w:sz w:val="27"/>
          <w:szCs w:val="27"/>
        </w:rPr>
        <w:t>- Thể dục thể thao: Ngay từ những ngày đầu, lớp luôn phát động phong trào thể dục, thể thao, luyện tập thường xuyên và nhiệt tình.</w:t>
      </w:r>
    </w:p>
    <w:p w14:paraId="4E9AD162"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Hạn chế:</w:t>
      </w:r>
    </w:p>
    <w:p w14:paraId="245F7E76"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Văn nghệ: Nhiều bạn còn nhút nhát chưa tham gia các hoạt động, do đó chưa có điều kiện phát huy hết khả năng của mình.</w:t>
      </w:r>
    </w:p>
    <w:p w14:paraId="7E8330E2"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Thể dục thể thao: Một số bạn có năng khiếu song chưa phát huy, bộc lộ được khả năng của mình.</w:t>
      </w:r>
    </w:p>
    <w:p w14:paraId="09F73AE7" w14:textId="77777777" w:rsidR="0006251F" w:rsidRDefault="0006251F">
      <w:pPr>
        <w:spacing w:after="0" w:line="240" w:lineRule="auto"/>
        <w:rPr>
          <w:rFonts w:eastAsia="Times New Roman" w:cs="Times New Roman"/>
          <w:sz w:val="27"/>
          <w:szCs w:val="27"/>
        </w:rPr>
      </w:pPr>
    </w:p>
    <w:p w14:paraId="6C9B5980"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V. Lao động vệ sinh</w:t>
      </w:r>
    </w:p>
    <w:p w14:paraId="1EC57C70"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Tất cả sinh viên đều có ý  tham gia đầy đủ các buổi lao động do khoa và trường tổ chức</w:t>
      </w:r>
    </w:p>
    <w:p w14:paraId="19438EC2"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Hằng ngày có ý thức tắt điện và đóng cửa sổ khi tan học</w:t>
      </w:r>
    </w:p>
    <w:p w14:paraId="4FC8798C"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Tuy nhiên còn tồn tại một số sinh viên chưa tích cực, nhiệt tình nên chưa đạt được kết quả cao.</w:t>
      </w:r>
    </w:p>
    <w:p w14:paraId="58EBDE3A" w14:textId="77777777" w:rsidR="0006251F" w:rsidRDefault="0006251F">
      <w:pPr>
        <w:spacing w:after="0" w:line="240" w:lineRule="auto"/>
        <w:jc w:val="both"/>
        <w:rPr>
          <w:rFonts w:eastAsia="Times New Roman" w:cs="Times New Roman"/>
          <w:b/>
          <w:bCs/>
          <w:color w:val="000000"/>
          <w:sz w:val="27"/>
          <w:szCs w:val="27"/>
        </w:rPr>
      </w:pPr>
    </w:p>
    <w:p w14:paraId="6BB94643"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VI. Đời sống ký túc xá.</w:t>
      </w:r>
    </w:p>
    <w:p w14:paraId="3DC96775"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Đa số sinh viên của lớp ở nội trú có thái độ giữa các phòng luôn hòa thuận, giúp đỡ lẫn nhau.</w:t>
      </w:r>
    </w:p>
    <w:p w14:paraId="7292DBB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Sinh viên nội trú luôn có thái độ tôn trọng, lễ phép với các cô chú quản sinh, hòa nhã, thân thiện với các phòng trong khu KTX.</w:t>
      </w:r>
    </w:p>
    <w:p w14:paraId="070461D0"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Giữ gìn trang thiết bị, đồ dùng trong phòng ở.</w:t>
      </w:r>
    </w:p>
    <w:p w14:paraId="4E292A20"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Chấp hành tốt quy định nhận, trả phòng, vệ sinh phòng ở, cầu thang.</w:t>
      </w:r>
    </w:p>
    <w:p w14:paraId="1C41E4FE" w14:textId="77777777" w:rsidR="0006251F" w:rsidRDefault="0006251F">
      <w:pPr>
        <w:spacing w:after="0" w:line="240" w:lineRule="auto"/>
        <w:rPr>
          <w:rFonts w:eastAsia="Times New Roman" w:cs="Times New Roman"/>
          <w:sz w:val="27"/>
          <w:szCs w:val="27"/>
        </w:rPr>
      </w:pPr>
    </w:p>
    <w:p w14:paraId="26FAB62C"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VII. Rèn luyện nghiệp vụ</w:t>
      </w:r>
    </w:p>
    <w:p w14:paraId="7B2B7DE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lastRenderedPageBreak/>
        <w:t>Lớp tham gia đầy đủ, tích cực các hoạt động nghiệp vu do khoa và nhà trường tổ chức.</w:t>
      </w:r>
    </w:p>
    <w:p w14:paraId="4E8A623C" w14:textId="77777777" w:rsidR="0006251F" w:rsidRDefault="00000000">
      <w:pPr>
        <w:spacing w:after="0" w:line="240" w:lineRule="auto"/>
        <w:jc w:val="both"/>
        <w:rPr>
          <w:rFonts w:eastAsia="Times New Roman" w:cs="Times New Roman"/>
          <w:b/>
          <w:bCs/>
          <w:color w:val="000000"/>
          <w:sz w:val="27"/>
          <w:szCs w:val="27"/>
        </w:rPr>
      </w:pPr>
      <w:r>
        <w:rPr>
          <w:rFonts w:eastAsia="Times New Roman" w:cs="Times New Roman"/>
          <w:color w:val="000000"/>
          <w:sz w:val="27"/>
          <w:szCs w:val="27"/>
        </w:rPr>
        <w:t>Bên cạnh đó vẫn còn tồn tại một số sinh viên chưa có tinh thần trách nhiệm cao trong các hoạt động nghiệp vụ.</w:t>
      </w:r>
    </w:p>
    <w:p w14:paraId="2DE764C0"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B. PHƯƠNG HƯỚNG HOẠT ĐỘNG LỚP KHMT K6A</w:t>
      </w:r>
    </w:p>
    <w:p w14:paraId="2110E222"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Dựa vào bản tổng kết năm học 2022-2023 với những ưu nhược điểm, tập thể lớp KHMT K6A đã đề ra phương hướng hoạt động và chỉ tiêu cho năm học 2023-2024 như sau: </w:t>
      </w:r>
    </w:p>
    <w:p w14:paraId="1FBFF7AA"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I. Tư tưởng, đạo đức, tác phong</w:t>
      </w:r>
    </w:p>
    <w:p w14:paraId="228CE8E9"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1. Phương hướng</w:t>
      </w:r>
    </w:p>
    <w:p w14:paraId="12CFF64F"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Mỗi sinh viên đều giữ vững lập trường chính trị vững vàng, tác phong của con người mới</w:t>
      </w:r>
    </w:p>
    <w:p w14:paraId="4F28E900"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Tất cả sinh viên nói không với tệ nạn xã hội, có lối sống lành mạnh, ra sức rèn luyện đức và tài, chấp hành tốt pháp luật.</w:t>
      </w:r>
    </w:p>
    <w:p w14:paraId="6F7F7698"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Biện pháp thực hiện</w:t>
      </w:r>
    </w:p>
    <w:p w14:paraId="07F59E02"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Nêu cao tinh thần tự giác, chủ động của mỗi sinh viên</w:t>
      </w:r>
    </w:p>
    <w:p w14:paraId="74BB5EB5"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3. Chỉ tiêu</w:t>
      </w:r>
    </w:p>
    <w:p w14:paraId="532D377F"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- 100% sinh viên có ý thức kỉ luật tốt, có phẩm chất, tư cách và có tác phong sư phạm.</w:t>
      </w:r>
    </w:p>
    <w:p w14:paraId="08B6D2C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- 100% sinh viên tham gia đầy đủ các buổi sinh hoạt chính trị do trường, khoa tổ chức.</w:t>
      </w:r>
    </w:p>
    <w:p w14:paraId="68C14614"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- 100% sinh viên không vi phạm pháp luật.</w:t>
      </w:r>
    </w:p>
    <w:p w14:paraId="59AA5E08" w14:textId="77777777" w:rsidR="0006251F" w:rsidRDefault="0006251F">
      <w:pPr>
        <w:spacing w:after="0" w:line="240" w:lineRule="auto"/>
        <w:rPr>
          <w:rFonts w:eastAsia="Times New Roman" w:cs="Times New Roman"/>
          <w:sz w:val="27"/>
          <w:szCs w:val="27"/>
        </w:rPr>
      </w:pPr>
    </w:p>
    <w:p w14:paraId="77E640E7"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II. Học tập</w:t>
      </w:r>
    </w:p>
    <w:p w14:paraId="5754E29D"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1. Phương hướng</w:t>
      </w:r>
    </w:p>
    <w:p w14:paraId="6E86953F"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Khắc phục tình trạng trầm trong các giờ học bằng các biện pháp như: tổ chức thi đua học tập giữa các tổ, thực hiện “đôi bạn cùng tiến” giữa các bạn sinh viên trong lớp.</w:t>
      </w:r>
    </w:p>
    <w:p w14:paraId="3C188786"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Duy trì nề nếp học tập: đi học đúng giờ, làm bài và chuẩn bị bài chu đáo trước khi đến lớp.</w:t>
      </w:r>
    </w:p>
    <w:p w14:paraId="1414006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Chấm dứt tình trạng nghỉ học vô lí do, bỏ tiết.</w:t>
      </w:r>
    </w:p>
    <w:p w14:paraId="5E60A917"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Nghiêm túc trong các giờ kiểm tra điều kiện, kiểm tra cuối học kì</w:t>
      </w:r>
    </w:p>
    <w:p w14:paraId="3D43B53E"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Biện pháp thực hiện</w:t>
      </w:r>
    </w:p>
    <w:p w14:paraId="698CD5D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Ban cán sự lớp xây dựng kế hoạch học tập cho lớp. Kiểm tra, đôn đốc các thành viên thực hiện kế hoạch đề ra.</w:t>
      </w:r>
    </w:p>
    <w:p w14:paraId="5AF4ED3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Các bạn học khá giúp đỡ các bạn học yếu để cùng nhau tiến bộ.</w:t>
      </w:r>
    </w:p>
    <w:p w14:paraId="013DAC88"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Bản thân mỗi cá nhân tự giác, chủ động, tích cực, sáng tạo trong học tập, tự mình tìm ra phương pháp học tập hiệu quả.</w:t>
      </w:r>
    </w:p>
    <w:p w14:paraId="36108472"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3. Chỉ tiêu</w:t>
      </w:r>
    </w:p>
    <w:p w14:paraId="32B5D53E"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Về học tập</w:t>
      </w:r>
    </w:p>
    <w:p w14:paraId="04C289F0" w14:textId="391938BD" w:rsidR="008F4D88"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w:t>
      </w:r>
      <w:r>
        <w:rPr>
          <w:rFonts w:eastAsia="Times New Roman" w:cs="Times New Roman"/>
          <w:sz w:val="27"/>
          <w:szCs w:val="27"/>
        </w:rPr>
        <w:t>+ Chỉ tiêu về học tập năm học 2023 - 2024 :</w:t>
      </w:r>
    </w:p>
    <w:p w14:paraId="5760D6B1" w14:textId="524EA253" w:rsidR="0006251F" w:rsidRDefault="008F4D88" w:rsidP="008F4D88">
      <w:pPr>
        <w:spacing w:after="0" w:line="240" w:lineRule="auto"/>
        <w:rPr>
          <w:rFonts w:eastAsia="Times New Roman" w:cs="Times New Roman"/>
          <w:sz w:val="27"/>
          <w:szCs w:val="27"/>
        </w:rPr>
      </w:pPr>
      <w:r>
        <w:rPr>
          <w:rFonts w:eastAsia="Times New Roman" w:cs="Times New Roman"/>
          <w:sz w:val="27"/>
          <w:szCs w:val="27"/>
        </w:rPr>
        <w:br w:type="page"/>
      </w:r>
    </w:p>
    <w:p w14:paraId="36326A92" w14:textId="77777777" w:rsidR="0006251F" w:rsidRDefault="0006251F">
      <w:pPr>
        <w:spacing w:after="0" w:line="240" w:lineRule="auto"/>
        <w:jc w:val="both"/>
        <w:rPr>
          <w:rFonts w:eastAsia="Times New Roman" w:cs="Times New Roman"/>
          <w:sz w:val="27"/>
          <w:szCs w:val="27"/>
        </w:rPr>
      </w:pPr>
    </w:p>
    <w:tbl>
      <w:tblPr>
        <w:tblW w:w="8587" w:type="dxa"/>
        <w:tblInd w:w="406" w:type="dxa"/>
        <w:tblLayout w:type="fixed"/>
        <w:tblCellMar>
          <w:left w:w="0" w:type="dxa"/>
          <w:right w:w="0" w:type="dxa"/>
        </w:tblCellMar>
        <w:tblLook w:val="04A0" w:firstRow="1" w:lastRow="0" w:firstColumn="1" w:lastColumn="0" w:noHBand="0" w:noVBand="1"/>
      </w:tblPr>
      <w:tblGrid>
        <w:gridCol w:w="2191"/>
        <w:gridCol w:w="1530"/>
        <w:gridCol w:w="1402"/>
        <w:gridCol w:w="1559"/>
        <w:gridCol w:w="1843"/>
        <w:gridCol w:w="62"/>
      </w:tblGrid>
      <w:tr w:rsidR="0006251F" w14:paraId="687067D2" w14:textId="77777777">
        <w:tc>
          <w:tcPr>
            <w:tcW w:w="2191" w:type="dxa"/>
            <w:vMerge w:val="restart"/>
            <w:tcBorders>
              <w:top w:val="single" w:sz="4" w:space="0" w:color="000000"/>
              <w:left w:val="single" w:sz="4" w:space="0" w:color="000000"/>
              <w:bottom w:val="single" w:sz="4" w:space="0" w:color="000000"/>
            </w:tcBorders>
            <w:shd w:val="clear" w:color="auto" w:fill="FFFFFF"/>
            <w:vAlign w:val="center"/>
          </w:tcPr>
          <w:p w14:paraId="472F2739" w14:textId="77777777" w:rsidR="0006251F" w:rsidRDefault="00000000">
            <w:pPr>
              <w:tabs>
                <w:tab w:val="left" w:pos="4455"/>
              </w:tabs>
              <w:spacing w:after="0" w:line="240" w:lineRule="auto"/>
              <w:jc w:val="both"/>
              <w:rPr>
                <w:rFonts w:eastAsia="Times New Roman" w:cs="Times New Roman"/>
                <w:b/>
                <w:color w:val="000000"/>
                <w:sz w:val="27"/>
                <w:szCs w:val="27"/>
              </w:rPr>
            </w:pPr>
            <w:r>
              <w:rPr>
                <w:rFonts w:eastAsia="Times New Roman" w:cs="Times New Roman"/>
                <w:b/>
                <w:color w:val="000000"/>
                <w:sz w:val="27"/>
                <w:szCs w:val="27"/>
              </w:rPr>
              <w:t>Xếp loại</w:t>
            </w:r>
          </w:p>
        </w:tc>
        <w:tc>
          <w:tcPr>
            <w:tcW w:w="2932" w:type="dxa"/>
            <w:gridSpan w:val="2"/>
            <w:tcBorders>
              <w:top w:val="single" w:sz="4" w:space="0" w:color="000000"/>
              <w:left w:val="single" w:sz="4" w:space="0" w:color="000000"/>
              <w:bottom w:val="single" w:sz="4" w:space="0" w:color="000000"/>
            </w:tcBorders>
            <w:shd w:val="clear" w:color="auto" w:fill="FFFFFF"/>
          </w:tcPr>
          <w:p w14:paraId="77009AC8" w14:textId="77777777" w:rsidR="0006251F" w:rsidRDefault="00000000">
            <w:pPr>
              <w:tabs>
                <w:tab w:val="left" w:pos="4455"/>
              </w:tabs>
              <w:spacing w:after="0" w:line="240" w:lineRule="auto"/>
              <w:jc w:val="center"/>
              <w:rPr>
                <w:rFonts w:eastAsia="Times New Roman" w:cs="Times New Roman"/>
                <w:b/>
                <w:color w:val="000000"/>
                <w:sz w:val="27"/>
                <w:szCs w:val="27"/>
              </w:rPr>
            </w:pPr>
            <w:r>
              <w:rPr>
                <w:rFonts w:eastAsia="Times New Roman" w:cs="Times New Roman"/>
                <w:b/>
                <w:color w:val="000000"/>
                <w:sz w:val="27"/>
                <w:szCs w:val="27"/>
              </w:rPr>
              <w:t>Học kỳ I</w:t>
            </w:r>
          </w:p>
        </w:tc>
        <w:tc>
          <w:tcPr>
            <w:tcW w:w="3402" w:type="dxa"/>
            <w:gridSpan w:val="2"/>
            <w:tcBorders>
              <w:top w:val="single" w:sz="4" w:space="0" w:color="000000"/>
              <w:left w:val="single" w:sz="4" w:space="0" w:color="000000"/>
              <w:bottom w:val="single" w:sz="4" w:space="0" w:color="000000"/>
            </w:tcBorders>
            <w:shd w:val="clear" w:color="auto" w:fill="FFFFFF"/>
          </w:tcPr>
          <w:p w14:paraId="6D3EEC21" w14:textId="77777777" w:rsidR="0006251F" w:rsidRDefault="00000000">
            <w:pPr>
              <w:tabs>
                <w:tab w:val="left" w:pos="4455"/>
              </w:tabs>
              <w:spacing w:after="0" w:line="240" w:lineRule="auto"/>
              <w:jc w:val="center"/>
              <w:rPr>
                <w:color w:val="000000"/>
                <w:sz w:val="27"/>
                <w:szCs w:val="27"/>
              </w:rPr>
            </w:pPr>
            <w:r>
              <w:rPr>
                <w:rFonts w:eastAsia="Times New Roman" w:cs="Times New Roman"/>
                <w:b/>
                <w:color w:val="000000"/>
                <w:sz w:val="27"/>
                <w:szCs w:val="27"/>
              </w:rPr>
              <w:t>Học kỳ II</w:t>
            </w:r>
          </w:p>
        </w:tc>
        <w:tc>
          <w:tcPr>
            <w:tcW w:w="62" w:type="dxa"/>
            <w:tcBorders>
              <w:left w:val="single" w:sz="4" w:space="0" w:color="000000"/>
            </w:tcBorders>
          </w:tcPr>
          <w:p w14:paraId="21F5A966" w14:textId="77777777" w:rsidR="0006251F" w:rsidRDefault="0006251F">
            <w:pPr>
              <w:snapToGrid w:val="0"/>
              <w:spacing w:after="0" w:line="240" w:lineRule="auto"/>
              <w:rPr>
                <w:sz w:val="27"/>
                <w:szCs w:val="27"/>
              </w:rPr>
            </w:pPr>
          </w:p>
        </w:tc>
      </w:tr>
      <w:tr w:rsidR="0006251F" w14:paraId="1C821BA7" w14:textId="77777777">
        <w:tblPrEx>
          <w:tblCellMar>
            <w:left w:w="10" w:type="dxa"/>
            <w:right w:w="10" w:type="dxa"/>
          </w:tblCellMar>
        </w:tblPrEx>
        <w:trPr>
          <w:gridAfter w:val="1"/>
          <w:wAfter w:w="62" w:type="dxa"/>
        </w:trPr>
        <w:tc>
          <w:tcPr>
            <w:tcW w:w="2191" w:type="dxa"/>
            <w:vMerge/>
            <w:tcBorders>
              <w:top w:val="single" w:sz="4" w:space="0" w:color="000000"/>
              <w:left w:val="single" w:sz="4" w:space="0" w:color="000000"/>
              <w:bottom w:val="single" w:sz="4" w:space="0" w:color="000000"/>
            </w:tcBorders>
            <w:shd w:val="clear" w:color="auto" w:fill="FFFFFF"/>
          </w:tcPr>
          <w:p w14:paraId="3B4BE537" w14:textId="77777777" w:rsidR="0006251F" w:rsidRDefault="0006251F">
            <w:pPr>
              <w:snapToGrid w:val="0"/>
              <w:spacing w:after="0" w:line="240" w:lineRule="auto"/>
              <w:rPr>
                <w:rFonts w:eastAsia="Calibri" w:cs="Calibri"/>
                <w:color w:val="000000"/>
                <w:sz w:val="27"/>
                <w:szCs w:val="27"/>
              </w:rPr>
            </w:pPr>
          </w:p>
        </w:tc>
        <w:tc>
          <w:tcPr>
            <w:tcW w:w="1530" w:type="dxa"/>
            <w:tcBorders>
              <w:top w:val="single" w:sz="4" w:space="0" w:color="000000"/>
              <w:left w:val="single" w:sz="4" w:space="0" w:color="000000"/>
              <w:bottom w:val="single" w:sz="4" w:space="0" w:color="000000"/>
            </w:tcBorders>
            <w:shd w:val="clear" w:color="auto" w:fill="FFFFFF"/>
          </w:tcPr>
          <w:p w14:paraId="69A54778" w14:textId="77777777" w:rsidR="0006251F" w:rsidRDefault="00000000">
            <w:pPr>
              <w:tabs>
                <w:tab w:val="left" w:pos="4455"/>
              </w:tabs>
              <w:spacing w:after="0" w:line="240" w:lineRule="auto"/>
              <w:jc w:val="both"/>
              <w:rPr>
                <w:rFonts w:eastAsia="Times New Roman" w:cs="Times New Roman"/>
                <w:b/>
                <w:color w:val="000000"/>
                <w:sz w:val="27"/>
                <w:szCs w:val="27"/>
              </w:rPr>
            </w:pPr>
            <w:r>
              <w:rPr>
                <w:rFonts w:eastAsia="Times New Roman" w:cs="Times New Roman"/>
                <w:b/>
                <w:color w:val="000000"/>
                <w:sz w:val="27"/>
                <w:szCs w:val="27"/>
              </w:rPr>
              <w:t>Số lượng</w:t>
            </w:r>
          </w:p>
        </w:tc>
        <w:tc>
          <w:tcPr>
            <w:tcW w:w="1402" w:type="dxa"/>
            <w:tcBorders>
              <w:top w:val="single" w:sz="4" w:space="0" w:color="000000"/>
              <w:left w:val="single" w:sz="4" w:space="0" w:color="000000"/>
              <w:bottom w:val="single" w:sz="4" w:space="0" w:color="000000"/>
            </w:tcBorders>
            <w:shd w:val="clear" w:color="auto" w:fill="FFFFFF"/>
          </w:tcPr>
          <w:p w14:paraId="04B3B44B" w14:textId="77777777" w:rsidR="0006251F" w:rsidRDefault="00000000">
            <w:pPr>
              <w:tabs>
                <w:tab w:val="left" w:pos="4455"/>
              </w:tabs>
              <w:spacing w:after="0" w:line="240" w:lineRule="auto"/>
              <w:jc w:val="both"/>
              <w:rPr>
                <w:rFonts w:eastAsia="Times New Roman" w:cs="Times New Roman"/>
                <w:b/>
                <w:color w:val="000000"/>
                <w:sz w:val="27"/>
                <w:szCs w:val="27"/>
              </w:rPr>
            </w:pPr>
            <w:r>
              <w:rPr>
                <w:rFonts w:eastAsia="Times New Roman" w:cs="Times New Roman"/>
                <w:b/>
                <w:color w:val="000000"/>
                <w:sz w:val="27"/>
                <w:szCs w:val="27"/>
              </w:rPr>
              <w:t>Tỉ lệ %</w:t>
            </w:r>
          </w:p>
        </w:tc>
        <w:tc>
          <w:tcPr>
            <w:tcW w:w="1559" w:type="dxa"/>
            <w:tcBorders>
              <w:top w:val="single" w:sz="4" w:space="0" w:color="000000"/>
              <w:left w:val="single" w:sz="4" w:space="0" w:color="000000"/>
              <w:bottom w:val="single" w:sz="4" w:space="0" w:color="000000"/>
            </w:tcBorders>
            <w:shd w:val="clear" w:color="auto" w:fill="FFFFFF"/>
          </w:tcPr>
          <w:p w14:paraId="7D1851B9" w14:textId="77777777" w:rsidR="0006251F" w:rsidRDefault="00000000">
            <w:pPr>
              <w:tabs>
                <w:tab w:val="left" w:pos="4455"/>
              </w:tabs>
              <w:spacing w:after="0" w:line="240" w:lineRule="auto"/>
              <w:jc w:val="both"/>
              <w:rPr>
                <w:rFonts w:eastAsia="Times New Roman" w:cs="Times New Roman"/>
                <w:b/>
                <w:color w:val="000000"/>
                <w:sz w:val="27"/>
                <w:szCs w:val="27"/>
              </w:rPr>
            </w:pPr>
            <w:r>
              <w:rPr>
                <w:rFonts w:eastAsia="Times New Roman" w:cs="Times New Roman"/>
                <w:b/>
                <w:color w:val="000000"/>
                <w:sz w:val="27"/>
                <w:szCs w:val="27"/>
              </w:rPr>
              <w:t>Số lượng</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2904140E" w14:textId="77777777" w:rsidR="0006251F" w:rsidRDefault="00000000">
            <w:pPr>
              <w:tabs>
                <w:tab w:val="left" w:pos="4455"/>
              </w:tabs>
              <w:spacing w:after="0" w:line="240" w:lineRule="auto"/>
              <w:jc w:val="both"/>
              <w:rPr>
                <w:color w:val="000000"/>
                <w:sz w:val="27"/>
                <w:szCs w:val="27"/>
              </w:rPr>
            </w:pPr>
            <w:r>
              <w:rPr>
                <w:rFonts w:eastAsia="Times New Roman" w:cs="Times New Roman"/>
                <w:b/>
                <w:color w:val="000000"/>
                <w:sz w:val="27"/>
                <w:szCs w:val="27"/>
              </w:rPr>
              <w:t>Tỉ lệ %</w:t>
            </w:r>
          </w:p>
        </w:tc>
      </w:tr>
      <w:tr w:rsidR="0006251F" w14:paraId="24CABD2B" w14:textId="77777777">
        <w:tblPrEx>
          <w:tblCellMar>
            <w:left w:w="10" w:type="dxa"/>
            <w:right w:w="10" w:type="dxa"/>
          </w:tblCellMar>
        </w:tblPrEx>
        <w:trPr>
          <w:gridAfter w:val="1"/>
          <w:wAfter w:w="62" w:type="dxa"/>
        </w:trPr>
        <w:tc>
          <w:tcPr>
            <w:tcW w:w="2191" w:type="dxa"/>
            <w:tcBorders>
              <w:top w:val="single" w:sz="4" w:space="0" w:color="000000"/>
              <w:left w:val="single" w:sz="4" w:space="0" w:color="000000"/>
              <w:bottom w:val="single" w:sz="4" w:space="0" w:color="000000"/>
            </w:tcBorders>
            <w:shd w:val="clear" w:color="auto" w:fill="FFFFFF"/>
          </w:tcPr>
          <w:p w14:paraId="466BA2D8" w14:textId="77777777" w:rsidR="0006251F" w:rsidRDefault="00000000">
            <w:pPr>
              <w:tabs>
                <w:tab w:val="left" w:pos="4455"/>
              </w:tabs>
              <w:spacing w:after="0" w:line="240" w:lineRule="auto"/>
              <w:jc w:val="both"/>
              <w:rPr>
                <w:rFonts w:eastAsia="Times New Roman" w:cs="Times New Roman"/>
                <w:color w:val="000000"/>
                <w:sz w:val="27"/>
                <w:szCs w:val="27"/>
              </w:rPr>
            </w:pPr>
            <w:r>
              <w:rPr>
                <w:rFonts w:eastAsia="Times New Roman" w:cs="Times New Roman"/>
                <w:color w:val="000000"/>
                <w:sz w:val="27"/>
                <w:szCs w:val="27"/>
              </w:rPr>
              <w:t>Xuất sắc</w:t>
            </w:r>
          </w:p>
        </w:tc>
        <w:tc>
          <w:tcPr>
            <w:tcW w:w="1530" w:type="dxa"/>
            <w:tcBorders>
              <w:top w:val="single" w:sz="4" w:space="0" w:color="000000"/>
              <w:left w:val="single" w:sz="4" w:space="0" w:color="000000"/>
              <w:bottom w:val="single" w:sz="4" w:space="0" w:color="000000"/>
            </w:tcBorders>
            <w:shd w:val="clear" w:color="auto" w:fill="FFFFFF"/>
          </w:tcPr>
          <w:p w14:paraId="2A5315C2"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2</w:t>
            </w:r>
          </w:p>
        </w:tc>
        <w:tc>
          <w:tcPr>
            <w:tcW w:w="1402" w:type="dxa"/>
            <w:tcBorders>
              <w:top w:val="single" w:sz="4" w:space="0" w:color="000000"/>
              <w:left w:val="single" w:sz="4" w:space="0" w:color="000000"/>
              <w:bottom w:val="single" w:sz="4" w:space="0" w:color="000000"/>
            </w:tcBorders>
            <w:shd w:val="clear" w:color="auto" w:fill="FFFFFF"/>
          </w:tcPr>
          <w:p w14:paraId="50766C6C" w14:textId="77777777" w:rsidR="0006251F" w:rsidRDefault="00000000">
            <w:pPr>
              <w:tabs>
                <w:tab w:val="left" w:pos="4455"/>
              </w:tabs>
              <w:spacing w:after="0" w:line="240" w:lineRule="auto"/>
              <w:jc w:val="center"/>
              <w:rPr>
                <w:rFonts w:eastAsia="Calibri" w:cs="Calibri"/>
                <w:color w:val="000000"/>
                <w:sz w:val="27"/>
                <w:szCs w:val="27"/>
              </w:rPr>
            </w:pPr>
            <w:r>
              <w:rPr>
                <w:rFonts w:eastAsia="Calibri"/>
                <w:color w:val="000000"/>
                <w:sz w:val="27"/>
                <w:szCs w:val="27"/>
              </w:rPr>
              <w:t>7.14%</w:t>
            </w:r>
          </w:p>
        </w:tc>
        <w:tc>
          <w:tcPr>
            <w:tcW w:w="1559" w:type="dxa"/>
            <w:tcBorders>
              <w:top w:val="single" w:sz="4" w:space="0" w:color="000000"/>
              <w:left w:val="single" w:sz="4" w:space="0" w:color="000000"/>
              <w:bottom w:val="single" w:sz="4" w:space="0" w:color="000000"/>
            </w:tcBorders>
            <w:shd w:val="clear" w:color="auto" w:fill="FFFFFF"/>
          </w:tcPr>
          <w:p w14:paraId="6A2A46DF"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2</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72EDB878" w14:textId="77777777" w:rsidR="0006251F" w:rsidRDefault="00000000">
            <w:pPr>
              <w:spacing w:after="0" w:line="240" w:lineRule="auto"/>
              <w:jc w:val="center"/>
              <w:rPr>
                <w:color w:val="000000"/>
                <w:sz w:val="27"/>
                <w:szCs w:val="27"/>
              </w:rPr>
            </w:pPr>
            <w:r>
              <w:rPr>
                <w:rFonts w:eastAsia="Calibri"/>
                <w:color w:val="000000"/>
                <w:sz w:val="27"/>
                <w:szCs w:val="27"/>
              </w:rPr>
              <w:t>7.14%</w:t>
            </w:r>
          </w:p>
        </w:tc>
      </w:tr>
      <w:tr w:rsidR="0006251F" w14:paraId="3E9F0B81" w14:textId="77777777">
        <w:tblPrEx>
          <w:tblCellMar>
            <w:left w:w="10" w:type="dxa"/>
            <w:right w:w="10" w:type="dxa"/>
          </w:tblCellMar>
        </w:tblPrEx>
        <w:trPr>
          <w:gridAfter w:val="1"/>
          <w:wAfter w:w="62" w:type="dxa"/>
        </w:trPr>
        <w:tc>
          <w:tcPr>
            <w:tcW w:w="2191" w:type="dxa"/>
            <w:tcBorders>
              <w:top w:val="single" w:sz="4" w:space="0" w:color="000000"/>
              <w:left w:val="single" w:sz="4" w:space="0" w:color="000000"/>
              <w:bottom w:val="single" w:sz="4" w:space="0" w:color="000000"/>
            </w:tcBorders>
            <w:shd w:val="clear" w:color="auto" w:fill="FFFFFF"/>
          </w:tcPr>
          <w:p w14:paraId="10C7F1EA" w14:textId="77777777" w:rsidR="0006251F" w:rsidRDefault="00000000">
            <w:pPr>
              <w:tabs>
                <w:tab w:val="left" w:pos="4455"/>
              </w:tabs>
              <w:spacing w:after="0" w:line="240" w:lineRule="auto"/>
              <w:jc w:val="both"/>
              <w:rPr>
                <w:rFonts w:eastAsia="Calibri" w:cs="Calibri"/>
                <w:color w:val="000000"/>
                <w:sz w:val="27"/>
                <w:szCs w:val="27"/>
              </w:rPr>
            </w:pPr>
            <w:r>
              <w:rPr>
                <w:rFonts w:eastAsia="Times New Roman" w:cs="Times New Roman"/>
                <w:color w:val="000000"/>
                <w:sz w:val="27"/>
                <w:szCs w:val="27"/>
              </w:rPr>
              <w:t>Giỏi</w:t>
            </w:r>
          </w:p>
        </w:tc>
        <w:tc>
          <w:tcPr>
            <w:tcW w:w="1530" w:type="dxa"/>
            <w:tcBorders>
              <w:top w:val="single" w:sz="4" w:space="0" w:color="000000"/>
              <w:left w:val="single" w:sz="4" w:space="0" w:color="000000"/>
              <w:bottom w:val="single" w:sz="4" w:space="0" w:color="000000"/>
            </w:tcBorders>
            <w:shd w:val="clear" w:color="auto" w:fill="FFFFFF"/>
          </w:tcPr>
          <w:p w14:paraId="619868EF"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3</w:t>
            </w:r>
          </w:p>
        </w:tc>
        <w:tc>
          <w:tcPr>
            <w:tcW w:w="1402" w:type="dxa"/>
            <w:tcBorders>
              <w:top w:val="single" w:sz="4" w:space="0" w:color="000000"/>
              <w:left w:val="single" w:sz="4" w:space="0" w:color="000000"/>
              <w:bottom w:val="single" w:sz="4" w:space="0" w:color="000000"/>
            </w:tcBorders>
            <w:shd w:val="clear" w:color="auto" w:fill="FFFFFF"/>
          </w:tcPr>
          <w:p w14:paraId="2EFE8B3E" w14:textId="77777777" w:rsidR="0006251F" w:rsidRDefault="00000000">
            <w:pPr>
              <w:tabs>
                <w:tab w:val="left" w:pos="4455"/>
              </w:tabs>
              <w:spacing w:after="0" w:line="240" w:lineRule="auto"/>
              <w:jc w:val="center"/>
              <w:rPr>
                <w:rFonts w:eastAsia="Calibri" w:cs="Calibri"/>
                <w:color w:val="000000"/>
                <w:sz w:val="27"/>
                <w:szCs w:val="27"/>
              </w:rPr>
            </w:pPr>
            <w:r>
              <w:rPr>
                <w:rFonts w:eastAsia="Calibri"/>
                <w:color w:val="000000"/>
                <w:sz w:val="27"/>
                <w:szCs w:val="27"/>
              </w:rPr>
              <w:t>10.71</w:t>
            </w:r>
            <w:r>
              <w:rPr>
                <w:rFonts w:eastAsia="Calibri" w:cs="Calibri"/>
                <w:color w:val="000000"/>
                <w:sz w:val="27"/>
                <w:szCs w:val="27"/>
              </w:rPr>
              <w:t>%</w:t>
            </w:r>
          </w:p>
        </w:tc>
        <w:tc>
          <w:tcPr>
            <w:tcW w:w="1559" w:type="dxa"/>
            <w:tcBorders>
              <w:top w:val="single" w:sz="4" w:space="0" w:color="000000"/>
              <w:left w:val="single" w:sz="4" w:space="0" w:color="000000"/>
              <w:bottom w:val="single" w:sz="4" w:space="0" w:color="000000"/>
            </w:tcBorders>
            <w:shd w:val="clear" w:color="auto" w:fill="FFFFFF"/>
          </w:tcPr>
          <w:p w14:paraId="76308B02"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4</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3F51C27D" w14:textId="77777777" w:rsidR="0006251F" w:rsidRDefault="00000000">
            <w:pPr>
              <w:spacing w:after="0" w:line="240" w:lineRule="auto"/>
              <w:jc w:val="center"/>
              <w:rPr>
                <w:color w:val="000000"/>
                <w:sz w:val="27"/>
                <w:szCs w:val="27"/>
              </w:rPr>
            </w:pPr>
            <w:r>
              <w:rPr>
                <w:color w:val="000000"/>
                <w:sz w:val="27"/>
                <w:szCs w:val="27"/>
              </w:rPr>
              <w:t>14.29%</w:t>
            </w:r>
          </w:p>
        </w:tc>
      </w:tr>
      <w:tr w:rsidR="0006251F" w14:paraId="6B3E4E0C" w14:textId="77777777">
        <w:tblPrEx>
          <w:tblCellMar>
            <w:left w:w="10" w:type="dxa"/>
            <w:right w:w="10" w:type="dxa"/>
          </w:tblCellMar>
        </w:tblPrEx>
        <w:trPr>
          <w:gridAfter w:val="1"/>
          <w:wAfter w:w="62" w:type="dxa"/>
        </w:trPr>
        <w:tc>
          <w:tcPr>
            <w:tcW w:w="2191" w:type="dxa"/>
            <w:tcBorders>
              <w:top w:val="single" w:sz="4" w:space="0" w:color="000000"/>
              <w:left w:val="single" w:sz="4" w:space="0" w:color="000000"/>
              <w:bottom w:val="single" w:sz="4" w:space="0" w:color="000000"/>
            </w:tcBorders>
            <w:shd w:val="clear" w:color="auto" w:fill="FFFFFF"/>
          </w:tcPr>
          <w:p w14:paraId="76892263" w14:textId="77777777" w:rsidR="0006251F" w:rsidRDefault="00000000">
            <w:pPr>
              <w:tabs>
                <w:tab w:val="left" w:pos="4455"/>
              </w:tabs>
              <w:spacing w:after="0" w:line="240" w:lineRule="auto"/>
              <w:jc w:val="both"/>
              <w:rPr>
                <w:rFonts w:eastAsia="Calibri" w:cs="Calibri"/>
                <w:color w:val="000000"/>
                <w:sz w:val="27"/>
                <w:szCs w:val="27"/>
              </w:rPr>
            </w:pPr>
            <w:r>
              <w:rPr>
                <w:rFonts w:eastAsia="Times New Roman" w:cs="Times New Roman"/>
                <w:color w:val="000000"/>
                <w:sz w:val="27"/>
                <w:szCs w:val="27"/>
              </w:rPr>
              <w:t>Khá</w:t>
            </w:r>
          </w:p>
        </w:tc>
        <w:tc>
          <w:tcPr>
            <w:tcW w:w="1530" w:type="dxa"/>
            <w:tcBorders>
              <w:top w:val="single" w:sz="4" w:space="0" w:color="000000"/>
              <w:left w:val="single" w:sz="4" w:space="0" w:color="000000"/>
              <w:bottom w:val="single" w:sz="4" w:space="0" w:color="000000"/>
            </w:tcBorders>
            <w:shd w:val="clear" w:color="auto" w:fill="FFFFFF"/>
          </w:tcPr>
          <w:p w14:paraId="05F91798"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15</w:t>
            </w:r>
          </w:p>
        </w:tc>
        <w:tc>
          <w:tcPr>
            <w:tcW w:w="1402" w:type="dxa"/>
            <w:tcBorders>
              <w:top w:val="single" w:sz="4" w:space="0" w:color="000000"/>
              <w:left w:val="single" w:sz="4" w:space="0" w:color="000000"/>
              <w:bottom w:val="single" w:sz="4" w:space="0" w:color="000000"/>
            </w:tcBorders>
            <w:shd w:val="clear" w:color="auto" w:fill="FFFFFF"/>
          </w:tcPr>
          <w:p w14:paraId="400ADDC9" w14:textId="77777777" w:rsidR="0006251F" w:rsidRDefault="00000000">
            <w:pPr>
              <w:tabs>
                <w:tab w:val="left" w:pos="4455"/>
              </w:tabs>
              <w:spacing w:after="0" w:line="240" w:lineRule="auto"/>
              <w:jc w:val="center"/>
              <w:rPr>
                <w:rFonts w:eastAsia="Calibri" w:cs="Calibri"/>
                <w:color w:val="000000"/>
                <w:sz w:val="27"/>
                <w:szCs w:val="27"/>
              </w:rPr>
            </w:pPr>
            <w:r>
              <w:rPr>
                <w:rFonts w:eastAsia="Calibri"/>
                <w:color w:val="000000"/>
                <w:sz w:val="27"/>
                <w:szCs w:val="27"/>
              </w:rPr>
              <w:t>53.57</w:t>
            </w:r>
            <w:r>
              <w:rPr>
                <w:rFonts w:eastAsia="Calibri" w:cs="Calibri"/>
                <w:color w:val="000000"/>
                <w:sz w:val="27"/>
                <w:szCs w:val="27"/>
              </w:rPr>
              <w:t>%</w:t>
            </w:r>
          </w:p>
        </w:tc>
        <w:tc>
          <w:tcPr>
            <w:tcW w:w="1559" w:type="dxa"/>
            <w:tcBorders>
              <w:top w:val="single" w:sz="4" w:space="0" w:color="000000"/>
              <w:left w:val="single" w:sz="4" w:space="0" w:color="000000"/>
              <w:bottom w:val="single" w:sz="4" w:space="0" w:color="000000"/>
            </w:tcBorders>
            <w:shd w:val="clear" w:color="auto" w:fill="FFFFFF"/>
          </w:tcPr>
          <w:p w14:paraId="7BEB515E"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16</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D9D6BD4" w14:textId="77777777" w:rsidR="0006251F" w:rsidRDefault="00000000">
            <w:pPr>
              <w:spacing w:after="0" w:line="240" w:lineRule="auto"/>
              <w:jc w:val="center"/>
              <w:rPr>
                <w:color w:val="000000"/>
                <w:sz w:val="27"/>
                <w:szCs w:val="27"/>
              </w:rPr>
            </w:pPr>
            <w:r>
              <w:rPr>
                <w:color w:val="000000"/>
                <w:sz w:val="27"/>
                <w:szCs w:val="27"/>
              </w:rPr>
              <w:t>57.14%</w:t>
            </w:r>
          </w:p>
        </w:tc>
      </w:tr>
      <w:tr w:rsidR="0006251F" w14:paraId="143F6017" w14:textId="77777777">
        <w:tblPrEx>
          <w:tblCellMar>
            <w:left w:w="10" w:type="dxa"/>
            <w:right w:w="10" w:type="dxa"/>
          </w:tblCellMar>
        </w:tblPrEx>
        <w:trPr>
          <w:gridAfter w:val="1"/>
          <w:wAfter w:w="62" w:type="dxa"/>
        </w:trPr>
        <w:tc>
          <w:tcPr>
            <w:tcW w:w="2191" w:type="dxa"/>
            <w:tcBorders>
              <w:top w:val="single" w:sz="4" w:space="0" w:color="000000"/>
              <w:left w:val="single" w:sz="4" w:space="0" w:color="000000"/>
              <w:bottom w:val="single" w:sz="4" w:space="0" w:color="000000"/>
            </w:tcBorders>
            <w:shd w:val="clear" w:color="auto" w:fill="FFFFFF"/>
          </w:tcPr>
          <w:p w14:paraId="50451EBD" w14:textId="77777777" w:rsidR="0006251F" w:rsidRDefault="00000000">
            <w:pPr>
              <w:tabs>
                <w:tab w:val="left" w:pos="4455"/>
              </w:tabs>
              <w:spacing w:after="0" w:line="240" w:lineRule="auto"/>
              <w:jc w:val="both"/>
              <w:rPr>
                <w:rFonts w:eastAsia="Calibri" w:cs="Calibri"/>
                <w:color w:val="000000"/>
                <w:sz w:val="27"/>
                <w:szCs w:val="27"/>
              </w:rPr>
            </w:pPr>
            <w:r>
              <w:rPr>
                <w:rFonts w:eastAsia="Times New Roman" w:cs="Times New Roman"/>
                <w:color w:val="000000"/>
                <w:sz w:val="27"/>
                <w:szCs w:val="27"/>
              </w:rPr>
              <w:t>Trung bình khá</w:t>
            </w:r>
          </w:p>
        </w:tc>
        <w:tc>
          <w:tcPr>
            <w:tcW w:w="1530" w:type="dxa"/>
            <w:tcBorders>
              <w:top w:val="single" w:sz="4" w:space="0" w:color="000000"/>
              <w:left w:val="single" w:sz="4" w:space="0" w:color="000000"/>
              <w:bottom w:val="single" w:sz="4" w:space="0" w:color="000000"/>
            </w:tcBorders>
            <w:shd w:val="clear" w:color="auto" w:fill="FFFFFF"/>
          </w:tcPr>
          <w:p w14:paraId="06B92695"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8</w:t>
            </w:r>
          </w:p>
        </w:tc>
        <w:tc>
          <w:tcPr>
            <w:tcW w:w="1402" w:type="dxa"/>
            <w:tcBorders>
              <w:top w:val="single" w:sz="4" w:space="0" w:color="000000"/>
              <w:left w:val="single" w:sz="4" w:space="0" w:color="000000"/>
              <w:bottom w:val="single" w:sz="4" w:space="0" w:color="000000"/>
            </w:tcBorders>
            <w:shd w:val="clear" w:color="auto" w:fill="FFFFFF"/>
          </w:tcPr>
          <w:p w14:paraId="0809E784" w14:textId="77777777" w:rsidR="0006251F" w:rsidRDefault="00000000">
            <w:pPr>
              <w:tabs>
                <w:tab w:val="left" w:pos="4455"/>
              </w:tabs>
              <w:spacing w:after="0" w:line="240" w:lineRule="auto"/>
              <w:jc w:val="center"/>
              <w:rPr>
                <w:rFonts w:eastAsia="Calibri" w:cs="Calibri"/>
                <w:color w:val="000000"/>
                <w:sz w:val="27"/>
                <w:szCs w:val="27"/>
              </w:rPr>
            </w:pPr>
            <w:r>
              <w:rPr>
                <w:rFonts w:eastAsia="Calibri"/>
                <w:color w:val="000000"/>
                <w:sz w:val="27"/>
                <w:szCs w:val="27"/>
              </w:rPr>
              <w:t>28.57</w:t>
            </w:r>
            <w:r>
              <w:rPr>
                <w:rFonts w:eastAsia="Calibri" w:cs="Calibri"/>
                <w:color w:val="000000"/>
                <w:sz w:val="27"/>
                <w:szCs w:val="27"/>
              </w:rPr>
              <w:t>%</w:t>
            </w:r>
          </w:p>
        </w:tc>
        <w:tc>
          <w:tcPr>
            <w:tcW w:w="1559" w:type="dxa"/>
            <w:tcBorders>
              <w:top w:val="single" w:sz="4" w:space="0" w:color="000000"/>
              <w:left w:val="single" w:sz="4" w:space="0" w:color="000000"/>
              <w:bottom w:val="single" w:sz="4" w:space="0" w:color="000000"/>
            </w:tcBorders>
            <w:shd w:val="clear" w:color="auto" w:fill="FFFFFF"/>
          </w:tcPr>
          <w:p w14:paraId="7F036E11"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6</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41A28E71" w14:textId="77777777" w:rsidR="0006251F" w:rsidRDefault="00000000">
            <w:pPr>
              <w:spacing w:after="0" w:line="240" w:lineRule="auto"/>
              <w:jc w:val="center"/>
              <w:rPr>
                <w:color w:val="000000"/>
                <w:sz w:val="27"/>
                <w:szCs w:val="27"/>
              </w:rPr>
            </w:pPr>
            <w:r>
              <w:rPr>
                <w:color w:val="000000"/>
                <w:sz w:val="27"/>
                <w:szCs w:val="27"/>
              </w:rPr>
              <w:t>21.43%</w:t>
            </w:r>
          </w:p>
        </w:tc>
      </w:tr>
      <w:tr w:rsidR="0006251F" w14:paraId="50DC8EFB" w14:textId="77777777">
        <w:tblPrEx>
          <w:tblCellMar>
            <w:left w:w="10" w:type="dxa"/>
            <w:right w:w="10" w:type="dxa"/>
          </w:tblCellMar>
        </w:tblPrEx>
        <w:trPr>
          <w:gridAfter w:val="1"/>
          <w:wAfter w:w="62" w:type="dxa"/>
        </w:trPr>
        <w:tc>
          <w:tcPr>
            <w:tcW w:w="2191" w:type="dxa"/>
            <w:tcBorders>
              <w:top w:val="single" w:sz="4" w:space="0" w:color="000000"/>
              <w:left w:val="single" w:sz="4" w:space="0" w:color="000000"/>
              <w:bottom w:val="single" w:sz="4" w:space="0" w:color="000000"/>
            </w:tcBorders>
            <w:shd w:val="clear" w:color="auto" w:fill="FFFFFF"/>
          </w:tcPr>
          <w:p w14:paraId="5E56206E" w14:textId="77777777" w:rsidR="0006251F" w:rsidRDefault="00000000">
            <w:pPr>
              <w:tabs>
                <w:tab w:val="left" w:pos="4455"/>
              </w:tabs>
              <w:spacing w:after="0" w:line="240" w:lineRule="auto"/>
              <w:jc w:val="both"/>
              <w:rPr>
                <w:rFonts w:eastAsia="Calibri" w:cs="Calibri"/>
                <w:color w:val="000000"/>
                <w:sz w:val="27"/>
                <w:szCs w:val="27"/>
              </w:rPr>
            </w:pPr>
            <w:r>
              <w:rPr>
                <w:rFonts w:eastAsia="Times New Roman" w:cs="Times New Roman"/>
                <w:b/>
                <w:color w:val="000000"/>
                <w:sz w:val="27"/>
                <w:szCs w:val="27"/>
              </w:rPr>
              <w:t>Tổng số</w:t>
            </w:r>
          </w:p>
        </w:tc>
        <w:tc>
          <w:tcPr>
            <w:tcW w:w="1530" w:type="dxa"/>
            <w:tcBorders>
              <w:top w:val="single" w:sz="4" w:space="0" w:color="000000"/>
              <w:left w:val="single" w:sz="4" w:space="0" w:color="000000"/>
              <w:bottom w:val="single" w:sz="4" w:space="0" w:color="000000"/>
            </w:tcBorders>
            <w:shd w:val="clear" w:color="auto" w:fill="FFFFFF"/>
          </w:tcPr>
          <w:p w14:paraId="29270024"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28</w:t>
            </w:r>
          </w:p>
        </w:tc>
        <w:tc>
          <w:tcPr>
            <w:tcW w:w="1402" w:type="dxa"/>
            <w:tcBorders>
              <w:top w:val="single" w:sz="4" w:space="0" w:color="000000"/>
              <w:left w:val="single" w:sz="4" w:space="0" w:color="000000"/>
              <w:bottom w:val="single" w:sz="4" w:space="0" w:color="000000"/>
            </w:tcBorders>
            <w:shd w:val="clear" w:color="auto" w:fill="FFFFFF"/>
          </w:tcPr>
          <w:p w14:paraId="583D394C" w14:textId="77777777" w:rsidR="0006251F" w:rsidRDefault="00000000">
            <w:pPr>
              <w:tabs>
                <w:tab w:val="left" w:pos="4455"/>
              </w:tabs>
              <w:spacing w:after="0" w:line="240" w:lineRule="auto"/>
              <w:jc w:val="center"/>
              <w:rPr>
                <w:rFonts w:eastAsia="Calibri" w:cs="Calibri"/>
                <w:color w:val="000000"/>
                <w:sz w:val="27"/>
                <w:szCs w:val="27"/>
              </w:rPr>
            </w:pPr>
            <w:r>
              <w:rPr>
                <w:rFonts w:eastAsia="Calibri" w:cs="Calibri"/>
                <w:color w:val="000000"/>
                <w:sz w:val="27"/>
                <w:szCs w:val="27"/>
              </w:rPr>
              <w:t>100%</w:t>
            </w:r>
          </w:p>
        </w:tc>
        <w:tc>
          <w:tcPr>
            <w:tcW w:w="1559" w:type="dxa"/>
            <w:tcBorders>
              <w:top w:val="single" w:sz="4" w:space="0" w:color="000000"/>
              <w:left w:val="single" w:sz="4" w:space="0" w:color="000000"/>
              <w:bottom w:val="single" w:sz="4" w:space="0" w:color="000000"/>
            </w:tcBorders>
            <w:shd w:val="clear" w:color="auto" w:fill="FFFFFF"/>
          </w:tcPr>
          <w:p w14:paraId="3FCBF8BE" w14:textId="77777777" w:rsidR="0006251F" w:rsidRDefault="00000000">
            <w:pPr>
              <w:tabs>
                <w:tab w:val="left" w:pos="4455"/>
              </w:tabs>
              <w:spacing w:after="0" w:line="240" w:lineRule="auto"/>
              <w:jc w:val="center"/>
              <w:rPr>
                <w:rFonts w:eastAsia="Times New Roman" w:cs="Times New Roman"/>
                <w:color w:val="000000"/>
                <w:sz w:val="27"/>
                <w:szCs w:val="27"/>
              </w:rPr>
            </w:pPr>
            <w:r>
              <w:rPr>
                <w:rFonts w:eastAsia="Times New Roman" w:cs="Times New Roman"/>
                <w:color w:val="000000"/>
                <w:sz w:val="27"/>
                <w:szCs w:val="27"/>
              </w:rPr>
              <w:t>28</w:t>
            </w:r>
          </w:p>
        </w:tc>
        <w:tc>
          <w:tcPr>
            <w:tcW w:w="1843" w:type="dxa"/>
            <w:tcBorders>
              <w:top w:val="single" w:sz="4" w:space="0" w:color="000000"/>
              <w:left w:val="single" w:sz="4" w:space="0" w:color="000000"/>
              <w:bottom w:val="single" w:sz="4" w:space="0" w:color="000000"/>
              <w:right w:val="single" w:sz="4" w:space="0" w:color="000000"/>
            </w:tcBorders>
            <w:shd w:val="clear" w:color="auto" w:fill="FFFFFF"/>
          </w:tcPr>
          <w:p w14:paraId="0F126C97" w14:textId="77777777" w:rsidR="0006251F" w:rsidRDefault="00000000">
            <w:pPr>
              <w:tabs>
                <w:tab w:val="left" w:pos="4455"/>
              </w:tabs>
              <w:spacing w:after="0" w:line="240" w:lineRule="auto"/>
              <w:jc w:val="center"/>
              <w:rPr>
                <w:color w:val="000000"/>
                <w:sz w:val="27"/>
                <w:szCs w:val="27"/>
              </w:rPr>
            </w:pPr>
            <w:r>
              <w:rPr>
                <w:color w:val="000000"/>
                <w:sz w:val="27"/>
                <w:szCs w:val="27"/>
              </w:rPr>
              <w:t>100%</w:t>
            </w:r>
          </w:p>
        </w:tc>
      </w:tr>
    </w:tbl>
    <w:p w14:paraId="386620E1" w14:textId="77777777" w:rsidR="0006251F" w:rsidRDefault="0006251F">
      <w:pPr>
        <w:spacing w:after="0" w:line="240" w:lineRule="auto"/>
        <w:jc w:val="both"/>
        <w:rPr>
          <w:rFonts w:eastAsia="Times New Roman" w:cs="Times New Roman"/>
          <w:color w:val="000000"/>
          <w:sz w:val="27"/>
          <w:szCs w:val="27"/>
        </w:rPr>
      </w:pPr>
    </w:p>
    <w:p w14:paraId="41082E95" w14:textId="77777777" w:rsidR="0006251F" w:rsidRDefault="00000000">
      <w:pPr>
        <w:spacing w:after="0" w:line="240" w:lineRule="auto"/>
        <w:jc w:val="both"/>
        <w:rPr>
          <w:rFonts w:eastAsia="Times New Roman" w:cs="Times New Roman"/>
          <w:color w:val="000000"/>
          <w:sz w:val="27"/>
          <w:szCs w:val="27"/>
        </w:rPr>
      </w:pPr>
      <w:r>
        <w:rPr>
          <w:rFonts w:eastAsia="Times New Roman" w:cs="Times New Roman"/>
          <w:color w:val="000000"/>
          <w:sz w:val="27"/>
          <w:szCs w:val="27"/>
        </w:rPr>
        <w:t xml:space="preserve">+ </w:t>
      </w:r>
      <w:r>
        <w:rPr>
          <w:rFonts w:eastAsia="Times New Roman"/>
          <w:color w:val="000000"/>
          <w:sz w:val="27"/>
          <w:szCs w:val="27"/>
        </w:rPr>
        <w:t>Không có sinh viên bị trung bình, yếu, kém</w:t>
      </w:r>
    </w:p>
    <w:p w14:paraId="71EFD19C" w14:textId="77777777" w:rsidR="0006251F" w:rsidRDefault="00000000">
      <w:pPr>
        <w:spacing w:after="0" w:line="240" w:lineRule="auto"/>
        <w:jc w:val="both"/>
        <w:rPr>
          <w:rFonts w:eastAsia="Times New Roman" w:cs="Times New Roman"/>
          <w:color w:val="000000"/>
          <w:sz w:val="27"/>
          <w:szCs w:val="27"/>
        </w:rPr>
      </w:pPr>
      <w:r>
        <w:rPr>
          <w:rFonts w:eastAsia="Times New Roman"/>
          <w:color w:val="000000"/>
          <w:sz w:val="27"/>
          <w:szCs w:val="27"/>
        </w:rPr>
        <w:t>+ 100% sinh viên có thể đỗ tốt nghiệp</w:t>
      </w:r>
    </w:p>
    <w:p w14:paraId="18493274" w14:textId="77777777" w:rsidR="0006251F" w:rsidRDefault="0006251F">
      <w:pPr>
        <w:spacing w:after="0" w:line="240" w:lineRule="auto"/>
        <w:rPr>
          <w:rFonts w:eastAsia="Times New Roman" w:cs="Times New Roman"/>
          <w:sz w:val="27"/>
          <w:szCs w:val="27"/>
        </w:rPr>
      </w:pPr>
    </w:p>
    <w:p w14:paraId="4B214B74"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III. Văn nghệ, thể dục, thể thao</w:t>
      </w:r>
    </w:p>
    <w:p w14:paraId="57588DA3"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1. Phương hướng</w:t>
      </w:r>
    </w:p>
    <w:p w14:paraId="7B3E80A6"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Lớp tham gia đầy đủ và tích cực các hoạt động văn nghệ, TDTT của trường, của khoa và đạt kết quả cao.</w:t>
      </w:r>
    </w:p>
    <w:p w14:paraId="27DA69B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Tập thể lớp KHMT K6A quyết tâm xây dựng phong trào TDTT sôi nổi, phong phú.</w:t>
      </w:r>
    </w:p>
    <w:p w14:paraId="0116BD25"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Biện pháp </w:t>
      </w:r>
    </w:p>
    <w:p w14:paraId="6062ED3C"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Xây dựng kế hoạch luyện tập, TDTT thường xuyên, thành thạo, biểu diễn, thi đấu được tổ chức khoa học, hiệu quả.</w:t>
      </w:r>
    </w:p>
    <w:p w14:paraId="4E340ADD"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Mỗi sinh viên phải tích cực, nhiệt tình tham gia các hoạt động văn nghệ, TDTT.</w:t>
      </w:r>
    </w:p>
    <w:p w14:paraId="3D918D16" w14:textId="77777777" w:rsidR="0006251F" w:rsidRDefault="0006251F">
      <w:pPr>
        <w:spacing w:after="0" w:line="240" w:lineRule="auto"/>
        <w:rPr>
          <w:rFonts w:eastAsia="Times New Roman" w:cs="Times New Roman"/>
          <w:sz w:val="27"/>
          <w:szCs w:val="27"/>
        </w:rPr>
      </w:pPr>
    </w:p>
    <w:p w14:paraId="13DE65CD"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IV. Lao động, vệ sinh</w:t>
      </w:r>
    </w:p>
    <w:p w14:paraId="55F43706"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1. Phương hướng</w:t>
      </w:r>
    </w:p>
    <w:p w14:paraId="14EFBAF2"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Làm tốt công tác vệ sinh do trường, khoa tổ chức.</w:t>
      </w:r>
    </w:p>
    <w:p w14:paraId="4BE3A09E"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Tất cả sinh viên phải có ý thức và thực hiện giữ gìn vệ sinh môi trường sống, vứt rác đúng nơi quy định.</w:t>
      </w:r>
    </w:p>
    <w:p w14:paraId="7695AAE8"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Biện pháp</w:t>
      </w:r>
    </w:p>
    <w:p w14:paraId="66CA7A7E"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Lớp phó lao động thường xuyên kiểm tra, nhắc nhở việc thực hiện lao động vệ sinh lớp học cũng như phòng ở.</w:t>
      </w:r>
    </w:p>
    <w:p w14:paraId="00CA297D"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Mỗi cá nhân phải có ý thức giữ gìn vệ sinh chung.</w:t>
      </w:r>
    </w:p>
    <w:p w14:paraId="66A66199"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3. Chỉ tiêu</w:t>
      </w:r>
    </w:p>
    <w:p w14:paraId="17FB0579"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100% sinh viên tham gia đầy đủ, tích cực, hiệu quả các buổi lao động, xếp loại lao động tốt.</w:t>
      </w:r>
    </w:p>
    <w:p w14:paraId="140DBE90" w14:textId="77777777" w:rsidR="0006251F" w:rsidRDefault="0006251F">
      <w:pPr>
        <w:spacing w:after="0" w:line="240" w:lineRule="auto"/>
        <w:rPr>
          <w:rFonts w:eastAsia="Times New Roman" w:cs="Times New Roman"/>
          <w:sz w:val="27"/>
          <w:szCs w:val="27"/>
        </w:rPr>
      </w:pPr>
    </w:p>
    <w:p w14:paraId="6E54585A"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V. Đời sống, nội quy KTX</w:t>
      </w:r>
    </w:p>
    <w:p w14:paraId="34CE5DD2"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1. Phương hướng</w:t>
      </w:r>
    </w:p>
    <w:p w14:paraId="6BF21522"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Tiếp tục duy tri nề nếp học tập, sinh hoạt ở KTX, thực hiện tốt nội quy KTX</w:t>
      </w:r>
    </w:p>
    <w:p w14:paraId="41219D02"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Giữ gìn vệ sinh, trật tự chung</w:t>
      </w:r>
    </w:p>
    <w:p w14:paraId="41911FAE"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Biện pháp </w:t>
      </w:r>
    </w:p>
    <w:p w14:paraId="77793AC3"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Cán bộ lớp kết hợp với trưởng phòng lên kế hoạch kiểm tra, quản lí, quan sát việc thực hiện nội quy KTX</w:t>
      </w:r>
    </w:p>
    <w:p w14:paraId="00D041E8"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Mỗi sinh viên phải có ý thức vì tập thể.</w:t>
      </w:r>
    </w:p>
    <w:p w14:paraId="507D0685"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3. Chỉ tiêu</w:t>
      </w:r>
    </w:p>
    <w:p w14:paraId="677000B8"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- 100% phòng ở ngăn nắp, sạch sẽ</w:t>
      </w:r>
    </w:p>
    <w:p w14:paraId="4ED8876E"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lastRenderedPageBreak/>
        <w:t>- 100% sinh viên chấp hành tốt nội quy KTX</w:t>
      </w:r>
    </w:p>
    <w:p w14:paraId="63D07913"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VI. Rèn luyện nghiệp vụ</w:t>
      </w:r>
    </w:p>
    <w:p w14:paraId="4FC1C03E"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1. Phương hướng</w:t>
      </w:r>
    </w:p>
    <w:p w14:paraId="56F8EB68" w14:textId="77777777" w:rsidR="0006251F" w:rsidRDefault="00000000">
      <w:pPr>
        <w:spacing w:after="0" w:line="240" w:lineRule="auto"/>
        <w:jc w:val="both"/>
        <w:rPr>
          <w:rFonts w:eastAsia="Times New Roman" w:cs="Times New Roman"/>
          <w:color w:val="000000"/>
          <w:sz w:val="27"/>
          <w:szCs w:val="27"/>
        </w:rPr>
      </w:pPr>
      <w:r>
        <w:rPr>
          <w:rFonts w:eastAsia="Times New Roman" w:cs="Times New Roman"/>
          <w:color w:val="000000"/>
          <w:sz w:val="27"/>
          <w:szCs w:val="27"/>
        </w:rPr>
        <w:t>- Chia thành các nhóm thực hành luyện tập, rèn luyện kĩ năng học ngôn ngữ lập trình, học cấu trúc dữ liệu và thuật toán, kiến thức về cơ sở dữ liệu, biết gỡ lỗi (debug), kiểm soát tài nguyên và nguồn dữ liệu, sử dụng được các hệ điều hành thông dụng hiện nay,… khi thành thạo những kĩ năng trên ta có thể áp dụng làm việc độc lập, làm việc nhóm hoặc cả hai cách làm việc trên.</w:t>
      </w:r>
    </w:p>
    <w:p w14:paraId="266BC94D"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Vậy nên mỗi bạn tự ý thức việc rèn luyện kĩ năng để phục vụ công tác sau này.</w:t>
      </w:r>
    </w:p>
    <w:p w14:paraId="1016649E"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2. Biện pháp</w:t>
      </w:r>
    </w:p>
    <w:p w14:paraId="461ECC7A"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Sinh viên tích cực thực hiện các hoạt động nghiệp vụ, học hỏi, trau dồi kinh nghiệm với nhau, tự rèn luyện qua các giờ học.</w:t>
      </w:r>
    </w:p>
    <w:p w14:paraId="26973E50"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Lớp có kế hoạch giúp đỡ các thành viên rèn luyện tốt, động viên, khuyến khích sinh viên tham gia các hoạt động nghiệp vụ.</w:t>
      </w:r>
    </w:p>
    <w:p w14:paraId="133E3C50"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3. Chỉ tiêu</w:t>
      </w:r>
    </w:p>
    <w:p w14:paraId="559C73D8" w14:textId="77777777" w:rsidR="0006251F" w:rsidRDefault="00000000">
      <w:pPr>
        <w:spacing w:after="0" w:line="240" w:lineRule="auto"/>
        <w:jc w:val="both"/>
        <w:rPr>
          <w:rFonts w:eastAsia="Times New Roman" w:cs="Times New Roman"/>
          <w:sz w:val="27"/>
          <w:szCs w:val="27"/>
        </w:rPr>
      </w:pPr>
      <w:r>
        <w:rPr>
          <w:rFonts w:eastAsia="Times New Roman" w:cs="Times New Roman"/>
          <w:color w:val="000000"/>
          <w:sz w:val="27"/>
          <w:szCs w:val="27"/>
        </w:rPr>
        <w:t>- Tất cả sinh viên có thể thành thạo ít nhất 2 đến 3 framework, ngôn ngữ lập trình và các công cụ hỗ trợ cho công việc sau khi ra trường.</w:t>
      </w:r>
    </w:p>
    <w:p w14:paraId="6E151ACE" w14:textId="77777777" w:rsidR="0006251F" w:rsidRDefault="0006251F">
      <w:pPr>
        <w:spacing w:after="0" w:line="240" w:lineRule="auto"/>
        <w:rPr>
          <w:rFonts w:eastAsia="Times New Roman" w:cs="Times New Roman"/>
          <w:sz w:val="27"/>
          <w:szCs w:val="27"/>
        </w:rPr>
      </w:pPr>
    </w:p>
    <w:p w14:paraId="3AB23BE9" w14:textId="77777777" w:rsidR="0006251F" w:rsidRDefault="00000000">
      <w:pPr>
        <w:spacing w:after="0" w:line="240" w:lineRule="auto"/>
        <w:jc w:val="both"/>
        <w:rPr>
          <w:rFonts w:eastAsia="Times New Roman" w:cs="Times New Roman"/>
          <w:sz w:val="27"/>
          <w:szCs w:val="27"/>
        </w:rPr>
      </w:pPr>
      <w:r>
        <w:rPr>
          <w:rFonts w:eastAsia="Times New Roman" w:cs="Times New Roman"/>
          <w:b/>
          <w:bCs/>
          <w:color w:val="000000"/>
          <w:sz w:val="27"/>
          <w:szCs w:val="27"/>
        </w:rPr>
        <w:t>VIII. Chỉ tiêu phấn đấu cho tập thể</w:t>
      </w:r>
    </w:p>
    <w:p w14:paraId="62B122D9" w14:textId="77777777" w:rsidR="0006251F" w:rsidRDefault="00000000">
      <w:pPr>
        <w:spacing w:after="0" w:line="240" w:lineRule="auto"/>
        <w:ind w:firstLine="720"/>
        <w:jc w:val="both"/>
        <w:rPr>
          <w:rFonts w:eastAsia="Times New Roman" w:cs="Times New Roman"/>
          <w:sz w:val="27"/>
          <w:szCs w:val="27"/>
        </w:rPr>
      </w:pPr>
      <w:r>
        <w:rPr>
          <w:rFonts w:eastAsia="Times New Roman" w:cs="Times New Roman"/>
          <w:color w:val="000000"/>
          <w:sz w:val="27"/>
          <w:szCs w:val="27"/>
        </w:rPr>
        <w:t>Tập thể lớp KHMT K6A sẽ phấn đấu trở thành Tập thể lớp : “học tập tốt- rèn luyện tốt”. Chi đoàn KHMT K6A phấn đấu là chi đoàn vững mạnh và đạt chi đoàn xuất sắc.</w:t>
      </w:r>
    </w:p>
    <w:p w14:paraId="4092CA6E" w14:textId="77777777" w:rsidR="0006251F" w:rsidRDefault="0006251F">
      <w:pPr>
        <w:spacing w:after="0" w:line="240" w:lineRule="auto"/>
        <w:rPr>
          <w:rFonts w:eastAsia="Times New Roman" w:cs="Times New Roman"/>
          <w:sz w:val="27"/>
          <w:szCs w:val="27"/>
        </w:rPr>
      </w:pPr>
    </w:p>
    <w:p w14:paraId="5A6CB181" w14:textId="77777777" w:rsidR="0006251F" w:rsidRDefault="00000000">
      <w:pPr>
        <w:spacing w:after="0" w:line="240" w:lineRule="auto"/>
        <w:ind w:firstLine="720"/>
        <w:jc w:val="both"/>
        <w:rPr>
          <w:rFonts w:eastAsia="Times New Roman" w:cs="Times New Roman"/>
          <w:sz w:val="27"/>
          <w:szCs w:val="27"/>
        </w:rPr>
      </w:pPr>
      <w:r>
        <w:rPr>
          <w:rFonts w:eastAsia="Times New Roman" w:cs="Times New Roman"/>
          <w:color w:val="000000"/>
          <w:sz w:val="27"/>
          <w:szCs w:val="27"/>
        </w:rPr>
        <w:t>Trên đây là bản báo cáo các tổng kết và phương hướng hoạt động cho năm học năm học 2023-2024 của lớp KHMT K6A, chúng em rất mong nhận được ý kiến đóng góp của các vị đại biểu, các thầy cô giáo để tập thể KHMT K6A rèn luyện tốt, kế thừa và phát huy những truyền thống vốn có của khoa CNTT chúng ta.</w:t>
      </w:r>
    </w:p>
    <w:p w14:paraId="16E29003" w14:textId="77777777" w:rsidR="0006251F" w:rsidRDefault="00000000">
      <w:pPr>
        <w:spacing w:after="0" w:line="240" w:lineRule="auto"/>
        <w:ind w:firstLine="720"/>
        <w:jc w:val="both"/>
        <w:rPr>
          <w:rFonts w:eastAsia="Times New Roman" w:cs="Times New Roman"/>
          <w:sz w:val="27"/>
          <w:szCs w:val="27"/>
        </w:rPr>
      </w:pPr>
      <w:r>
        <w:rPr>
          <w:rFonts w:eastAsia="Times New Roman" w:cs="Times New Roman"/>
          <w:color w:val="000000"/>
          <w:sz w:val="27"/>
          <w:szCs w:val="27"/>
        </w:rPr>
        <w:t>Cuối cùng em xin chúc các vị đại biểu, các thầy cô giáo mạnh khỏe, chúc các bạn đạt được thành tích cao trong năm học mới. Chúc đại hội thành công tốt đẹp.</w:t>
      </w:r>
    </w:p>
    <w:p w14:paraId="0CBB7705" w14:textId="77777777" w:rsidR="0006251F" w:rsidRDefault="00000000">
      <w:pPr>
        <w:spacing w:after="0" w:line="240" w:lineRule="auto"/>
        <w:ind w:firstLine="720"/>
        <w:jc w:val="both"/>
        <w:rPr>
          <w:rFonts w:eastAsia="Times New Roman" w:cs="Times New Roman"/>
          <w:sz w:val="27"/>
          <w:szCs w:val="27"/>
        </w:rPr>
      </w:pPr>
      <w:r>
        <w:rPr>
          <w:rFonts w:eastAsia="Times New Roman" w:cs="Times New Roman"/>
          <w:color w:val="000000"/>
          <w:sz w:val="27"/>
          <w:szCs w:val="27"/>
        </w:rPr>
        <w:t>Em xin trân thành cảm ơn!</w:t>
      </w:r>
    </w:p>
    <w:p w14:paraId="0ED1A993" w14:textId="77777777" w:rsidR="0006251F" w:rsidRDefault="0006251F"/>
    <w:sectPr w:rsidR="0006251F">
      <w:pgSz w:w="11907" w:h="16840"/>
      <w:pgMar w:top="1134" w:right="1134" w:bottom="1134" w:left="1985" w:header="720" w:footer="142"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E0F483" w14:textId="77777777" w:rsidR="009D56D9" w:rsidRDefault="009D56D9">
      <w:pPr>
        <w:spacing w:line="240" w:lineRule="auto"/>
      </w:pPr>
      <w:r>
        <w:separator/>
      </w:r>
    </w:p>
  </w:endnote>
  <w:endnote w:type="continuationSeparator" w:id="0">
    <w:p w14:paraId="46AE21A6" w14:textId="77777777" w:rsidR="009D56D9" w:rsidRDefault="009D56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704B0D" w14:textId="77777777" w:rsidR="009D56D9" w:rsidRDefault="009D56D9">
      <w:pPr>
        <w:spacing w:after="0"/>
      </w:pPr>
      <w:r>
        <w:separator/>
      </w:r>
    </w:p>
  </w:footnote>
  <w:footnote w:type="continuationSeparator" w:id="0">
    <w:p w14:paraId="3ED97896" w14:textId="77777777" w:rsidR="009D56D9" w:rsidRDefault="009D56D9">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192A"/>
    <w:rsid w:val="00053002"/>
    <w:rsid w:val="0006251F"/>
    <w:rsid w:val="00071694"/>
    <w:rsid w:val="000726B0"/>
    <w:rsid w:val="00073E47"/>
    <w:rsid w:val="00086C03"/>
    <w:rsid w:val="0009279B"/>
    <w:rsid w:val="001F3067"/>
    <w:rsid w:val="002D459B"/>
    <w:rsid w:val="002E6050"/>
    <w:rsid w:val="003A2EF3"/>
    <w:rsid w:val="003A6990"/>
    <w:rsid w:val="00427089"/>
    <w:rsid w:val="00462212"/>
    <w:rsid w:val="00472DD1"/>
    <w:rsid w:val="00482426"/>
    <w:rsid w:val="004B3C47"/>
    <w:rsid w:val="004F19AF"/>
    <w:rsid w:val="004F7987"/>
    <w:rsid w:val="005132A2"/>
    <w:rsid w:val="005723DF"/>
    <w:rsid w:val="006438CE"/>
    <w:rsid w:val="006D1D77"/>
    <w:rsid w:val="00703E0E"/>
    <w:rsid w:val="00754EC5"/>
    <w:rsid w:val="0078691D"/>
    <w:rsid w:val="008A2BB0"/>
    <w:rsid w:val="008B4A85"/>
    <w:rsid w:val="008F4D88"/>
    <w:rsid w:val="00904048"/>
    <w:rsid w:val="00932CF2"/>
    <w:rsid w:val="009A10D3"/>
    <w:rsid w:val="009B09E2"/>
    <w:rsid w:val="009B7415"/>
    <w:rsid w:val="009C5844"/>
    <w:rsid w:val="009D56D9"/>
    <w:rsid w:val="00A36497"/>
    <w:rsid w:val="00A53D57"/>
    <w:rsid w:val="00A66C89"/>
    <w:rsid w:val="00A77034"/>
    <w:rsid w:val="00AC255A"/>
    <w:rsid w:val="00B07225"/>
    <w:rsid w:val="00B25469"/>
    <w:rsid w:val="00BA6353"/>
    <w:rsid w:val="00BF21E3"/>
    <w:rsid w:val="00C6066A"/>
    <w:rsid w:val="00C9151F"/>
    <w:rsid w:val="00CE65AC"/>
    <w:rsid w:val="00D20415"/>
    <w:rsid w:val="00D22970"/>
    <w:rsid w:val="00D27437"/>
    <w:rsid w:val="00D363FD"/>
    <w:rsid w:val="00D475A3"/>
    <w:rsid w:val="00D51464"/>
    <w:rsid w:val="00E0342D"/>
    <w:rsid w:val="00E317C7"/>
    <w:rsid w:val="00E5538D"/>
    <w:rsid w:val="00E707D1"/>
    <w:rsid w:val="00E9188B"/>
    <w:rsid w:val="00EB55C4"/>
    <w:rsid w:val="00F0100F"/>
    <w:rsid w:val="00F4146B"/>
    <w:rsid w:val="00F4798F"/>
    <w:rsid w:val="00F5192A"/>
    <w:rsid w:val="00F767AA"/>
    <w:rsid w:val="2C6A6892"/>
    <w:rsid w:val="2D797D52"/>
    <w:rsid w:val="4FE70734"/>
    <w:rsid w:val="5B145D92"/>
    <w:rsid w:val="5C151070"/>
    <w:rsid w:val="5DE04894"/>
    <w:rsid w:val="607921AC"/>
    <w:rsid w:val="652E1C0D"/>
    <w:rsid w:val="6CD10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618B"/>
  <w15:docId w15:val="{92A1B4E7-F7BF-49E6-BFFE-3F39EF511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eastAsiaTheme="minorHAnsi" w:cstheme="minorBid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48</TotalTime>
  <Pages>6</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GIGABYTE</cp:lastModifiedBy>
  <cp:revision>54</cp:revision>
  <dcterms:created xsi:type="dcterms:W3CDTF">2021-09-22T06:51:00Z</dcterms:created>
  <dcterms:modified xsi:type="dcterms:W3CDTF">2023-09-19T02:50:00Z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1033-12.2.0.13201</vt:lpwstr>
  </property>
  <property fmtid="{D5CDD505-2E9C-101B-9397-08002B2CF9AE}" pid="3" name="ICV">
    <vt:lpwstr>EA1A4C78E217422CB75CC086C232FE09</vt:lpwstr>
  </property>
</Properties>
</file>