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D6AAAE" w14:textId="42F4243A" w:rsidR="00A95C61" w:rsidRPr="00405A52" w:rsidRDefault="00A95C61" w:rsidP="000903F7">
      <w:pPr>
        <w:rPr>
          <w:rFonts w:ascii="Constantia" w:hAnsi="Constantia"/>
          <w:b/>
          <w:bCs/>
          <w:sz w:val="28"/>
          <w:szCs w:val="28"/>
        </w:rPr>
      </w:pPr>
      <w:r w:rsidRPr="00405A52">
        <w:rPr>
          <w:rFonts w:ascii="Constantia" w:hAnsi="Constantia"/>
          <w:b/>
          <w:bCs/>
          <w:sz w:val="28"/>
          <w:szCs w:val="28"/>
        </w:rPr>
        <w:t>Aké modely používame</w:t>
      </w:r>
    </w:p>
    <w:p w14:paraId="031EFAF6" w14:textId="07E02B0B" w:rsidR="00A95C61" w:rsidRPr="00A079FA" w:rsidRDefault="00A95C61" w:rsidP="00A95C61">
      <w:pPr>
        <w:pStyle w:val="ListParagraph"/>
        <w:numPr>
          <w:ilvl w:val="0"/>
          <w:numId w:val="5"/>
        </w:numPr>
        <w:rPr>
          <w:rFonts w:ascii="Constantia" w:hAnsi="Constantia"/>
        </w:rPr>
      </w:pPr>
      <w:r w:rsidRPr="00A079FA">
        <w:rPr>
          <w:rFonts w:ascii="Constantia" w:hAnsi="Constantia"/>
        </w:rPr>
        <w:t>Populačný model SIR na odhad reprodukčného čísla (potenciálne použiteľné na krátkodobé predikcie)</w:t>
      </w:r>
    </w:p>
    <w:p w14:paraId="0E24B1E4" w14:textId="1B0779A2" w:rsidR="00A95C61" w:rsidRPr="00A079FA" w:rsidRDefault="00A95C61" w:rsidP="00A95C61">
      <w:pPr>
        <w:pStyle w:val="ListParagraph"/>
        <w:numPr>
          <w:ilvl w:val="0"/>
          <w:numId w:val="5"/>
        </w:numPr>
        <w:rPr>
          <w:rFonts w:ascii="Constantia" w:hAnsi="Constantia"/>
        </w:rPr>
      </w:pPr>
      <w:r w:rsidRPr="00A079FA">
        <w:rPr>
          <w:rFonts w:ascii="Constantia" w:hAnsi="Constantia"/>
        </w:rPr>
        <w:t>Klinické stavové modely na predikciu počtu hospitalizácií a smrtí a zistenie skutočného počtu pozorovateľných prípadov</w:t>
      </w:r>
    </w:p>
    <w:p w14:paraId="5D263B4A" w14:textId="57B10CC2" w:rsidR="00A95C61" w:rsidRPr="00405A52" w:rsidRDefault="00A95C61" w:rsidP="00A95C61">
      <w:pPr>
        <w:rPr>
          <w:rFonts w:ascii="Constantia" w:hAnsi="Constantia"/>
          <w:b/>
          <w:bCs/>
          <w:sz w:val="28"/>
          <w:szCs w:val="28"/>
        </w:rPr>
      </w:pPr>
      <w:r w:rsidRPr="00405A52">
        <w:rPr>
          <w:rFonts w:ascii="Constantia" w:hAnsi="Constantia"/>
          <w:b/>
          <w:bCs/>
          <w:sz w:val="28"/>
          <w:szCs w:val="28"/>
        </w:rPr>
        <w:t>Klinické stavové modely</w:t>
      </w:r>
    </w:p>
    <w:p w14:paraId="3E434E29" w14:textId="3D955BE1" w:rsidR="00A95C61" w:rsidRPr="00A079FA" w:rsidRDefault="00A95C61" w:rsidP="00A95C61">
      <w:pPr>
        <w:rPr>
          <w:rFonts w:ascii="Constantia" w:hAnsi="Constantia"/>
          <w:lang w:val="sk-SK"/>
        </w:rPr>
      </w:pPr>
      <w:r w:rsidRPr="00A079FA">
        <w:rPr>
          <w:rFonts w:ascii="Constantia" w:hAnsi="Constantia"/>
        </w:rPr>
        <w:t>V analýze používame dva modely, ktoré sa líšia mierou podrobnosti (celkové hospitalizácie vs. hospitalizácie bez potreby JIS, UPV, hospitalizácie na JIS, hospitalizácie s UPV) a “tokom udalostí” (od potvrdenia nákazy ku smrti/</w:t>
      </w:r>
      <w:r w:rsidRPr="00A079FA">
        <w:rPr>
          <w:rFonts w:ascii="Constantia" w:hAnsi="Constantia"/>
          <w:lang w:val="sk-SK"/>
        </w:rPr>
        <w:t>vyliečeniu vs. od smrti ku potvrdeniu nákazy)</w:t>
      </w:r>
    </w:p>
    <w:p w14:paraId="22DAB60B" w14:textId="1DB712E5" w:rsidR="00A95C61" w:rsidRPr="00A079FA" w:rsidRDefault="00A95C61" w:rsidP="00A95C61">
      <w:pPr>
        <w:pStyle w:val="ListParagraph"/>
        <w:numPr>
          <w:ilvl w:val="0"/>
          <w:numId w:val="6"/>
        </w:numPr>
        <w:rPr>
          <w:rFonts w:ascii="Constantia" w:hAnsi="Constantia"/>
          <w:lang w:val="sk-SK"/>
        </w:rPr>
      </w:pPr>
      <w:r w:rsidRPr="00A079FA">
        <w:rPr>
          <w:rFonts w:ascii="Constantia" w:hAnsi="Constantia"/>
          <w:lang w:val="sk-SK"/>
        </w:rPr>
        <w:t>Model na zistenie skutočného počtu pozorovateľných nových prípadov (tzv.nemocnicami a smrťami implikované nové prípady)</w:t>
      </w:r>
    </w:p>
    <w:p w14:paraId="41BD9F02" w14:textId="2B9D9EFA" w:rsidR="00A95C61" w:rsidRPr="00A079FA" w:rsidRDefault="00A95C61" w:rsidP="00A95C61">
      <w:pPr>
        <w:pStyle w:val="ListParagraph"/>
        <w:numPr>
          <w:ilvl w:val="0"/>
          <w:numId w:val="6"/>
        </w:numPr>
        <w:rPr>
          <w:rFonts w:ascii="Constantia" w:hAnsi="Constantia"/>
          <w:lang w:val="sk-SK"/>
        </w:rPr>
      </w:pPr>
      <w:r w:rsidRPr="00A079FA">
        <w:rPr>
          <w:rFonts w:ascii="Constantia" w:hAnsi="Constantia"/>
          <w:lang w:val="sk-SK"/>
        </w:rPr>
        <w:t>Model na predikciu počtu hospitalizácií (s rôznymi priebehmi) a úmrtí</w:t>
      </w:r>
    </w:p>
    <w:p w14:paraId="36A54C4B" w14:textId="51897964" w:rsidR="00A95C61" w:rsidRPr="00A079FA" w:rsidRDefault="00A95C61" w:rsidP="00A95C61">
      <w:pPr>
        <w:rPr>
          <w:rFonts w:ascii="Constantia" w:hAnsi="Constantia"/>
          <w:lang w:val="sk-SK"/>
        </w:rPr>
      </w:pPr>
      <w:r w:rsidRPr="00A079FA">
        <w:rPr>
          <w:rFonts w:ascii="Constantia" w:hAnsi="Constantia"/>
          <w:lang w:val="sk-SK"/>
        </w:rPr>
        <w:t xml:space="preserve">Oba modely berú do úvahy vekovú štruktúru </w:t>
      </w:r>
      <w:r w:rsidR="00857438" w:rsidRPr="00A079FA">
        <w:rPr>
          <w:rFonts w:ascii="Constantia" w:hAnsi="Constantia"/>
          <w:lang w:val="sk-SK"/>
        </w:rPr>
        <w:t>prípadov (nových/mŕtvych vo vekových kohortách do 65</w:t>
      </w:r>
      <w:r w:rsidR="00405A52">
        <w:rPr>
          <w:rFonts w:ascii="Constantia" w:hAnsi="Constantia"/>
          <w:lang w:val="sk-SK"/>
        </w:rPr>
        <w:t xml:space="preserve"> </w:t>
      </w:r>
      <w:r w:rsidR="00857438" w:rsidRPr="00A079FA">
        <w:rPr>
          <w:rFonts w:ascii="Constantia" w:hAnsi="Constantia"/>
          <w:lang w:val="sk-SK"/>
        </w:rPr>
        <w:t>rokov resp. nad 65</w:t>
      </w:r>
      <w:r w:rsidR="00405A52">
        <w:rPr>
          <w:rFonts w:ascii="Constantia" w:hAnsi="Constantia"/>
          <w:lang w:val="sk-SK"/>
        </w:rPr>
        <w:t xml:space="preserve"> </w:t>
      </w:r>
      <w:r w:rsidR="00857438" w:rsidRPr="00A079FA">
        <w:rPr>
          <w:rFonts w:ascii="Constantia" w:hAnsi="Constantia"/>
          <w:lang w:val="sk-SK"/>
        </w:rPr>
        <w:t>rokov), im špecifické parametry hospitalizácie, rekonvalescencie, rizika zhoršenia stavu vrátane príslušných dôb trvania prechodov medzi jednotlivými stavmi modelov.</w:t>
      </w:r>
    </w:p>
    <w:p w14:paraId="517CD002" w14:textId="3F5561E7" w:rsidR="00A210D5" w:rsidRPr="00A079FA" w:rsidRDefault="00857438" w:rsidP="00857438">
      <w:pPr>
        <w:rPr>
          <w:rFonts w:ascii="Constantia" w:hAnsi="Constantia"/>
          <w:lang w:val="sk-SK"/>
        </w:rPr>
      </w:pPr>
      <w:r w:rsidRPr="00A079FA">
        <w:rPr>
          <w:rFonts w:ascii="Constantia" w:hAnsi="Constantia"/>
          <w:lang w:val="sk-SK"/>
        </w:rPr>
        <w:t>Doby trvania prechodov nie sú fixné čísla, ale sú to diskrétne hodnoty z odhadnutých distribúcií (z reálnych dát z ČR) a sú špecifické pre obe vekové kohorty</w:t>
      </w:r>
      <w:r w:rsidR="00A210D5" w:rsidRPr="00A079FA">
        <w:rPr>
          <w:rStyle w:val="FootnoteReference"/>
          <w:rFonts w:ascii="Constantia" w:hAnsi="Constantia"/>
          <w:lang w:val="sk-SK"/>
        </w:rPr>
        <w:footnoteReference w:id="1"/>
      </w:r>
      <w:r w:rsidRPr="00A079FA">
        <w:rPr>
          <w:rFonts w:ascii="Constantia" w:hAnsi="Constantia"/>
          <w:lang w:val="sk-SK"/>
        </w:rPr>
        <w:t>. Preto oba modely riešime ako sústavy diferenčných rovníc s</w:t>
      </w:r>
      <w:r w:rsidR="00A210D5" w:rsidRPr="00A079FA">
        <w:rPr>
          <w:rFonts w:ascii="Constantia" w:hAnsi="Constantia"/>
          <w:lang w:val="sk-SK"/>
        </w:rPr>
        <w:t> </w:t>
      </w:r>
      <w:r w:rsidRPr="00A079FA">
        <w:rPr>
          <w:rFonts w:ascii="Constantia" w:hAnsi="Constantia"/>
          <w:lang w:val="sk-SK"/>
        </w:rPr>
        <w:t>posunmi</w:t>
      </w:r>
      <w:r w:rsidR="00A210D5" w:rsidRPr="00A079FA">
        <w:rPr>
          <w:rFonts w:ascii="Constantia" w:hAnsi="Constantia"/>
          <w:lang w:val="sk-SK"/>
        </w:rPr>
        <w:t>.</w:t>
      </w:r>
      <w:r w:rsidRPr="00A079FA">
        <w:rPr>
          <w:rFonts w:ascii="Constantia" w:hAnsi="Constantia"/>
          <w:lang w:val="sk-SK"/>
        </w:rPr>
        <w:t xml:space="preserve"> V modeloch uvažujeme tieto doby prechodov</w:t>
      </w:r>
      <w:r w:rsidR="00A210D5" w:rsidRPr="00A079FA">
        <w:rPr>
          <w:rStyle w:val="FootnoteReference"/>
          <w:rFonts w:ascii="Constantia" w:hAnsi="Constantia"/>
          <w:lang w:val="sk-SK"/>
        </w:rPr>
        <w:footnoteReference w:id="2"/>
      </w:r>
      <w:r w:rsidR="00A210D5" w:rsidRPr="00A079FA">
        <w:rPr>
          <w:rFonts w:ascii="Constantia" w:hAnsi="Constantia"/>
          <w:lang w:val="sk-SK"/>
        </w:rPr>
        <w:t>:</w:t>
      </w:r>
    </w:p>
    <w:p w14:paraId="371E78DB" w14:textId="5443248A" w:rsidR="00A210D5" w:rsidRPr="00A079FA" w:rsidRDefault="00A210D5" w:rsidP="00A210D5">
      <w:pPr>
        <w:pStyle w:val="ListParagraph"/>
        <w:numPr>
          <w:ilvl w:val="0"/>
          <w:numId w:val="8"/>
        </w:numPr>
        <w:rPr>
          <w:rFonts w:ascii="Constantia" w:hAnsi="Constantia"/>
          <w:lang w:val="sk-SK"/>
        </w:rPr>
      </w:pPr>
      <w:r w:rsidRPr="00A079FA">
        <w:rPr>
          <w:rFonts w:ascii="Constantia" w:hAnsi="Constantia"/>
          <w:lang w:val="sk-SK"/>
        </w:rPr>
        <w:t>Doba do hospitalizácie pacienta (doba do zhr</w:t>
      </w:r>
      <w:r w:rsidR="00405AE1" w:rsidRPr="00A079FA">
        <w:rPr>
          <w:rFonts w:ascii="Constantia" w:hAnsi="Constantia"/>
          <w:lang w:val="sk-SK"/>
        </w:rPr>
        <w:t>o</w:t>
      </w:r>
      <w:r w:rsidRPr="00A079FA">
        <w:rPr>
          <w:rFonts w:ascii="Constantia" w:hAnsi="Constantia"/>
          <w:lang w:val="sk-SK"/>
        </w:rPr>
        <w:t>šenia stavu pacienta – pobyt na JIS, UPV)</w:t>
      </w:r>
    </w:p>
    <w:p w14:paraId="26A3AE16" w14:textId="08DA786E" w:rsidR="00A210D5" w:rsidRPr="00A079FA" w:rsidRDefault="00A210D5" w:rsidP="00A210D5">
      <w:pPr>
        <w:pStyle w:val="ListParagraph"/>
        <w:numPr>
          <w:ilvl w:val="0"/>
          <w:numId w:val="8"/>
        </w:numPr>
        <w:rPr>
          <w:rFonts w:ascii="Constantia" w:hAnsi="Constantia"/>
          <w:lang w:val="sk-SK"/>
        </w:rPr>
      </w:pPr>
      <w:r w:rsidRPr="00A079FA">
        <w:rPr>
          <w:rFonts w:ascii="Constantia" w:hAnsi="Constantia"/>
          <w:lang w:val="sk-SK"/>
        </w:rPr>
        <w:t>Dob</w:t>
      </w:r>
      <w:r w:rsidR="00405AE1" w:rsidRPr="00A079FA">
        <w:rPr>
          <w:rFonts w:ascii="Constantia" w:hAnsi="Constantia"/>
          <w:lang w:val="sk-SK"/>
        </w:rPr>
        <w:t>y</w:t>
      </w:r>
      <w:r w:rsidRPr="00A079FA">
        <w:rPr>
          <w:rFonts w:ascii="Constantia" w:hAnsi="Constantia"/>
          <w:lang w:val="sk-SK"/>
        </w:rPr>
        <w:t xml:space="preserve"> do smrti pacienta v nemocnici</w:t>
      </w:r>
    </w:p>
    <w:p w14:paraId="1286A632" w14:textId="4CD6D100" w:rsidR="00405AE1" w:rsidRPr="00A079FA" w:rsidRDefault="00A210D5" w:rsidP="00405AE1">
      <w:pPr>
        <w:pStyle w:val="ListParagraph"/>
        <w:numPr>
          <w:ilvl w:val="0"/>
          <w:numId w:val="8"/>
        </w:numPr>
        <w:rPr>
          <w:rFonts w:ascii="Constantia" w:hAnsi="Constantia"/>
          <w:lang w:val="sk-SK"/>
        </w:rPr>
      </w:pPr>
      <w:r w:rsidRPr="00A079FA">
        <w:rPr>
          <w:rFonts w:ascii="Constantia" w:hAnsi="Constantia"/>
          <w:lang w:val="sk-SK"/>
        </w:rPr>
        <w:t>Doby rekonvalescencie (v nemocnici, mimo nemocnice)</w:t>
      </w:r>
    </w:p>
    <w:p w14:paraId="681CC377" w14:textId="5736B95D" w:rsidR="00A31853" w:rsidRDefault="00A31853" w:rsidP="00A31853">
      <w:pPr>
        <w:rPr>
          <w:rFonts w:ascii="Constantia" w:hAnsi="Constantia"/>
          <w:lang w:val="sk-SK"/>
        </w:rPr>
      </w:pPr>
      <w:r w:rsidRPr="00A079FA">
        <w:rPr>
          <w:rFonts w:ascii="Constantia" w:hAnsi="Constantia"/>
          <w:lang w:val="sk-SK"/>
        </w:rPr>
        <w:t>V oboch modeloch predpokladáme, že úmrtia nastávajú len v nemocnici</w:t>
      </w:r>
      <w:r w:rsidRPr="00A079FA">
        <w:rPr>
          <w:rStyle w:val="FootnoteReference"/>
          <w:rFonts w:ascii="Constantia" w:hAnsi="Constantia"/>
          <w:lang w:val="sk-SK"/>
        </w:rPr>
        <w:footnoteReference w:id="3"/>
      </w:r>
      <w:r w:rsidR="00405A52">
        <w:rPr>
          <w:rFonts w:ascii="Constantia" w:hAnsi="Constantia"/>
          <w:lang w:val="sk-SK"/>
        </w:rPr>
        <w:t>.</w:t>
      </w:r>
    </w:p>
    <w:p w14:paraId="6971FCC0" w14:textId="3F08B9F9" w:rsidR="00405A52" w:rsidRPr="00405A52" w:rsidRDefault="00405A52" w:rsidP="00A31853">
      <w:pPr>
        <w:rPr>
          <w:rFonts w:ascii="Constantia" w:hAnsi="Constantia"/>
          <w:b/>
          <w:bCs/>
          <w:color w:val="4472C4" w:themeColor="accent1"/>
          <w:sz w:val="24"/>
          <w:szCs w:val="24"/>
          <w:lang w:val="en-GB"/>
        </w:rPr>
      </w:pPr>
      <w:r w:rsidRPr="00405A52">
        <w:rPr>
          <w:rFonts w:ascii="Constantia" w:hAnsi="Constantia"/>
          <w:b/>
          <w:bCs/>
          <w:color w:val="4472C4" w:themeColor="accent1"/>
          <w:sz w:val="24"/>
          <w:szCs w:val="24"/>
          <w:lang w:val="sk-SK"/>
        </w:rPr>
        <w:t>Dátové issues</w:t>
      </w:r>
    </w:p>
    <w:p w14:paraId="40278758" w14:textId="59DC473A" w:rsidR="000903F7" w:rsidRPr="00405A52" w:rsidRDefault="000903F7" w:rsidP="000903F7">
      <w:pPr>
        <w:rPr>
          <w:rFonts w:ascii="Constantia" w:hAnsi="Constantia"/>
          <w:b/>
          <w:bCs/>
          <w:lang w:val="sk-SK"/>
        </w:rPr>
      </w:pPr>
      <w:r w:rsidRPr="00405A52">
        <w:rPr>
          <w:rFonts w:ascii="Constantia" w:hAnsi="Constantia"/>
          <w:b/>
          <w:bCs/>
        </w:rPr>
        <w:t>Ak</w:t>
      </w:r>
      <w:r w:rsidRPr="00405A52">
        <w:rPr>
          <w:rFonts w:ascii="Constantia" w:hAnsi="Constantia"/>
          <w:b/>
          <w:bCs/>
          <w:lang w:val="sk-SK"/>
        </w:rPr>
        <w:t xml:space="preserve">é máme vstupy do </w:t>
      </w:r>
      <w:r w:rsidR="00A95C61" w:rsidRPr="00405A52">
        <w:rPr>
          <w:rFonts w:ascii="Constantia" w:hAnsi="Constantia"/>
          <w:b/>
          <w:bCs/>
          <w:lang w:val="sk-SK"/>
        </w:rPr>
        <w:t>model</w:t>
      </w:r>
      <w:r w:rsidR="00405AE1" w:rsidRPr="00405A52">
        <w:rPr>
          <w:rFonts w:ascii="Constantia" w:hAnsi="Constantia"/>
          <w:b/>
          <w:bCs/>
          <w:lang w:val="sk-SK"/>
        </w:rPr>
        <w:t>ov</w:t>
      </w:r>
    </w:p>
    <w:p w14:paraId="3C666C9C" w14:textId="5693EEB0" w:rsidR="000903F7" w:rsidRPr="00A079FA" w:rsidRDefault="000903F7" w:rsidP="000903F7">
      <w:pPr>
        <w:pStyle w:val="ListParagraph"/>
        <w:numPr>
          <w:ilvl w:val="0"/>
          <w:numId w:val="2"/>
        </w:numPr>
        <w:rPr>
          <w:rFonts w:ascii="Constantia" w:hAnsi="Constantia"/>
          <w:lang w:val="sk-SK"/>
        </w:rPr>
      </w:pPr>
      <w:r w:rsidRPr="00A079FA">
        <w:rPr>
          <w:rFonts w:ascii="Constantia" w:hAnsi="Constantia"/>
          <w:lang w:val="sk-SK"/>
        </w:rPr>
        <w:t>Agregátne časové rady pre kumulatívne počty mŕtvych (s aj na Covid), aktuálne počty pacientov v nemocniciach (pre Covid-pozitívnych) vrátane štruktúry (zaťaženosť JIS, UPV)</w:t>
      </w:r>
    </w:p>
    <w:p w14:paraId="0438C6A2" w14:textId="512D2AFB" w:rsidR="000903F7" w:rsidRPr="00A079FA" w:rsidRDefault="000903F7" w:rsidP="000903F7">
      <w:pPr>
        <w:pStyle w:val="ListParagraph"/>
        <w:numPr>
          <w:ilvl w:val="0"/>
          <w:numId w:val="2"/>
        </w:numPr>
        <w:rPr>
          <w:rFonts w:ascii="Constantia" w:hAnsi="Constantia"/>
          <w:lang w:val="sk-SK"/>
        </w:rPr>
      </w:pPr>
      <w:r w:rsidRPr="00A079FA">
        <w:rPr>
          <w:rFonts w:ascii="Constantia" w:hAnsi="Constantia"/>
          <w:lang w:val="sk-SK"/>
        </w:rPr>
        <w:t>Veková štruktúra mŕtvych (</w:t>
      </w:r>
      <w:r w:rsidR="00C54E6E" w:rsidRPr="00A079FA">
        <w:rPr>
          <w:rFonts w:ascii="Constantia" w:hAnsi="Constantia"/>
          <w:lang w:val="sk-SK"/>
        </w:rPr>
        <w:t xml:space="preserve">časový rad </w:t>
      </w:r>
      <w:r w:rsidRPr="00A079FA">
        <w:rPr>
          <w:rFonts w:ascii="Constantia" w:hAnsi="Constantia"/>
          <w:lang w:val="sk-SK"/>
        </w:rPr>
        <w:t>len</w:t>
      </w:r>
      <w:r w:rsidR="00A31853" w:rsidRPr="00A079FA">
        <w:rPr>
          <w:rFonts w:ascii="Constantia" w:hAnsi="Constantia"/>
          <w:lang w:val="sk-SK"/>
        </w:rPr>
        <w:t xml:space="preserve"> pre úmrtia</w:t>
      </w:r>
      <w:r w:rsidRPr="00A079FA">
        <w:rPr>
          <w:rFonts w:ascii="Constantia" w:hAnsi="Constantia"/>
          <w:lang w:val="sk-SK"/>
        </w:rPr>
        <w:t xml:space="preserve"> na Covid, cca s 2-mesačným oneskorením)</w:t>
      </w:r>
    </w:p>
    <w:p w14:paraId="232DAF06" w14:textId="35ED1585" w:rsidR="000903F7" w:rsidRPr="00A079FA" w:rsidRDefault="000903F7" w:rsidP="000903F7">
      <w:pPr>
        <w:pStyle w:val="ListParagraph"/>
        <w:numPr>
          <w:ilvl w:val="0"/>
          <w:numId w:val="2"/>
        </w:numPr>
        <w:rPr>
          <w:rFonts w:ascii="Constantia" w:hAnsi="Constantia"/>
          <w:lang w:val="sk-SK"/>
        </w:rPr>
      </w:pPr>
      <w:r w:rsidRPr="00A079FA">
        <w:rPr>
          <w:rFonts w:ascii="Constantia" w:hAnsi="Constantia"/>
          <w:lang w:val="sk-SK"/>
        </w:rPr>
        <w:lastRenderedPageBreak/>
        <w:t>Občasné informácie (sú uvedené raz za čas vo forme obrázku v nejakej prezentáci UVZSR)</w:t>
      </w:r>
    </w:p>
    <w:p w14:paraId="635F6AF4" w14:textId="36C2EC62" w:rsidR="000903F7" w:rsidRPr="00A079FA" w:rsidRDefault="000903F7" w:rsidP="000903F7">
      <w:pPr>
        <w:pStyle w:val="ListParagraph"/>
        <w:numPr>
          <w:ilvl w:val="1"/>
          <w:numId w:val="2"/>
        </w:numPr>
        <w:rPr>
          <w:rFonts w:ascii="Constantia" w:hAnsi="Constantia"/>
          <w:lang w:val="sk-SK"/>
        </w:rPr>
      </w:pPr>
      <w:r w:rsidRPr="00A079FA">
        <w:rPr>
          <w:rFonts w:ascii="Constantia" w:hAnsi="Constantia"/>
          <w:lang w:val="sk-SK"/>
        </w:rPr>
        <w:t> podiely asymptomatických prípadov</w:t>
      </w:r>
    </w:p>
    <w:p w14:paraId="6EF34836" w14:textId="287ABC52" w:rsidR="000903F7" w:rsidRPr="00A079FA" w:rsidRDefault="000903F7" w:rsidP="000903F7">
      <w:pPr>
        <w:pStyle w:val="ListParagraph"/>
        <w:numPr>
          <w:ilvl w:val="1"/>
          <w:numId w:val="2"/>
        </w:numPr>
        <w:rPr>
          <w:rFonts w:ascii="Constantia" w:hAnsi="Constantia"/>
          <w:lang w:val="sk-SK"/>
        </w:rPr>
      </w:pPr>
      <w:r w:rsidRPr="00A079FA">
        <w:rPr>
          <w:rFonts w:ascii="Constantia" w:hAnsi="Constantia"/>
          <w:lang w:val="sk-SK"/>
        </w:rPr>
        <w:t> case fatality rate v</w:t>
      </w:r>
      <w:r w:rsidR="00C54E6E" w:rsidRPr="00A079FA">
        <w:rPr>
          <w:rFonts w:ascii="Constantia" w:hAnsi="Constantia"/>
          <w:lang w:val="sk-SK"/>
        </w:rPr>
        <w:t> </w:t>
      </w:r>
      <w:r w:rsidRPr="00A079FA">
        <w:rPr>
          <w:rFonts w:ascii="Constantia" w:hAnsi="Constantia"/>
          <w:lang w:val="sk-SK"/>
        </w:rPr>
        <w:t>nemocniciach</w:t>
      </w:r>
    </w:p>
    <w:p w14:paraId="39EBC193" w14:textId="59DBA9BA" w:rsidR="00C54E6E" w:rsidRPr="00A079FA" w:rsidRDefault="00C54E6E" w:rsidP="00C54E6E">
      <w:pPr>
        <w:pStyle w:val="ListParagraph"/>
        <w:numPr>
          <w:ilvl w:val="0"/>
          <w:numId w:val="2"/>
        </w:numPr>
        <w:rPr>
          <w:rFonts w:ascii="Constantia" w:hAnsi="Constantia"/>
          <w:lang w:val="sk-SK"/>
        </w:rPr>
      </w:pPr>
      <w:r w:rsidRPr="00A079FA">
        <w:rPr>
          <w:rFonts w:ascii="Constantia" w:hAnsi="Constantia"/>
          <w:lang w:val="sk-SK"/>
        </w:rPr>
        <w:t>Pre porovnanie: počty nových odchytených prípadov s ich vekovou štruktúrou</w:t>
      </w:r>
    </w:p>
    <w:p w14:paraId="5B0B2899" w14:textId="1DE34D9D" w:rsidR="00C54E6E" w:rsidRPr="00405A52" w:rsidRDefault="00C54E6E" w:rsidP="00C54E6E">
      <w:pPr>
        <w:rPr>
          <w:rFonts w:ascii="Constantia" w:hAnsi="Constantia"/>
          <w:b/>
          <w:bCs/>
          <w:lang w:val="sk-SK"/>
        </w:rPr>
      </w:pPr>
      <w:r w:rsidRPr="00405A52">
        <w:rPr>
          <w:rFonts w:ascii="Constantia" w:hAnsi="Constantia"/>
          <w:b/>
          <w:bCs/>
          <w:lang w:val="sk-SK"/>
        </w:rPr>
        <w:t>Čo nám chýba (ktoré časové rady)</w:t>
      </w:r>
    </w:p>
    <w:p w14:paraId="4744AB85" w14:textId="57893707" w:rsidR="00C54E6E" w:rsidRPr="00A079FA" w:rsidRDefault="00C54E6E" w:rsidP="00C54E6E">
      <w:pPr>
        <w:pStyle w:val="ListParagraph"/>
        <w:numPr>
          <w:ilvl w:val="0"/>
          <w:numId w:val="3"/>
        </w:numPr>
        <w:rPr>
          <w:rFonts w:ascii="Constantia" w:hAnsi="Constantia"/>
          <w:lang w:val="sk-SK"/>
        </w:rPr>
      </w:pPr>
      <w:r w:rsidRPr="00A079FA">
        <w:rPr>
          <w:rFonts w:ascii="Constantia" w:hAnsi="Constantia"/>
          <w:lang w:val="sk-SK"/>
        </w:rPr>
        <w:t>Denné informácie o prítokoch (resp. prepustených) do nemocníc, vrátane ich vekovej štruktúry</w:t>
      </w:r>
    </w:p>
    <w:p w14:paraId="5E723C39" w14:textId="290CC9B5" w:rsidR="00C54E6E" w:rsidRPr="00A079FA" w:rsidRDefault="00C54E6E" w:rsidP="00C54E6E">
      <w:pPr>
        <w:pStyle w:val="ListParagraph"/>
        <w:numPr>
          <w:ilvl w:val="0"/>
          <w:numId w:val="3"/>
        </w:numPr>
        <w:rPr>
          <w:rFonts w:ascii="Constantia" w:hAnsi="Constantia"/>
          <w:lang w:val="sk-SK"/>
        </w:rPr>
      </w:pPr>
      <w:r w:rsidRPr="00A079FA">
        <w:rPr>
          <w:rFonts w:ascii="Constantia" w:hAnsi="Constantia"/>
          <w:lang w:val="sk-SK"/>
        </w:rPr>
        <w:t>Denné informácie o prítokoch na JIS, UPV</w:t>
      </w:r>
    </w:p>
    <w:p w14:paraId="596168D9" w14:textId="41726FD4" w:rsidR="00C54E6E" w:rsidRPr="00A079FA" w:rsidRDefault="00C54E6E" w:rsidP="00C54E6E">
      <w:pPr>
        <w:pStyle w:val="ListParagraph"/>
        <w:numPr>
          <w:ilvl w:val="0"/>
          <w:numId w:val="3"/>
        </w:numPr>
        <w:rPr>
          <w:rFonts w:ascii="Constantia" w:hAnsi="Constantia"/>
          <w:lang w:val="sk-SK"/>
        </w:rPr>
      </w:pPr>
      <w:r w:rsidRPr="00A079FA">
        <w:rPr>
          <w:rFonts w:ascii="Constantia" w:hAnsi="Constantia"/>
          <w:lang w:val="sk-SK"/>
        </w:rPr>
        <w:t>Informácia o tom, kde pacient umrel (či UPV, JIS,  normálna posteľ)</w:t>
      </w:r>
    </w:p>
    <w:p w14:paraId="344F52B0" w14:textId="6AA2E138" w:rsidR="00C54E6E" w:rsidRPr="00A079FA" w:rsidRDefault="00C54E6E" w:rsidP="00C54E6E">
      <w:pPr>
        <w:pStyle w:val="ListParagraph"/>
        <w:numPr>
          <w:ilvl w:val="0"/>
          <w:numId w:val="3"/>
        </w:numPr>
        <w:rPr>
          <w:rFonts w:ascii="Constantia" w:hAnsi="Constantia"/>
          <w:lang w:val="sk-SK"/>
        </w:rPr>
      </w:pPr>
      <w:r w:rsidRPr="00A079FA">
        <w:rPr>
          <w:rFonts w:ascii="Constantia" w:hAnsi="Constantia"/>
          <w:lang w:val="sk-SK"/>
        </w:rPr>
        <w:t>Aktuálna a nie permanentne menená veková štruktúra mŕtvych</w:t>
      </w:r>
    </w:p>
    <w:p w14:paraId="05A71197" w14:textId="267737B6" w:rsidR="00C54E6E" w:rsidRPr="00A079FA" w:rsidRDefault="00C54E6E" w:rsidP="00C54E6E">
      <w:pPr>
        <w:pStyle w:val="ListParagraph"/>
        <w:numPr>
          <w:ilvl w:val="0"/>
          <w:numId w:val="3"/>
        </w:numPr>
        <w:rPr>
          <w:rFonts w:ascii="Constantia" w:hAnsi="Constantia"/>
          <w:lang w:val="sk-SK"/>
        </w:rPr>
      </w:pPr>
      <w:r w:rsidRPr="00A079FA">
        <w:rPr>
          <w:rFonts w:ascii="Constantia" w:hAnsi="Constantia"/>
          <w:lang w:val="sk-SK"/>
        </w:rPr>
        <w:t>Informácia o kvalite testovania: dĺžka intervalu medzi nástupom príznakov a otestovaním sa, prítomosť symptómov u odchytených prípadoch, case fatality rate</w:t>
      </w:r>
    </w:p>
    <w:p w14:paraId="46A106CD" w14:textId="327FF491" w:rsidR="00C6139D" w:rsidRPr="00A079FA" w:rsidRDefault="00C6139D" w:rsidP="00C54E6E">
      <w:pPr>
        <w:pStyle w:val="ListParagraph"/>
        <w:numPr>
          <w:ilvl w:val="0"/>
          <w:numId w:val="3"/>
        </w:numPr>
        <w:rPr>
          <w:rFonts w:ascii="Constantia" w:hAnsi="Constantia"/>
          <w:lang w:val="sk-SK"/>
        </w:rPr>
      </w:pPr>
      <w:r w:rsidRPr="00A079FA">
        <w:rPr>
          <w:rFonts w:ascii="Constantia" w:hAnsi="Constantia"/>
          <w:lang w:val="sk-SK"/>
        </w:rPr>
        <w:t>Aktuálne údaje na dátových serveroch (</w:t>
      </w:r>
      <w:r w:rsidR="00723C48" w:rsidRPr="00A079FA">
        <w:rPr>
          <w:rFonts w:ascii="Constantia" w:hAnsi="Constantia"/>
          <w:lang w:val="sk-SK"/>
        </w:rPr>
        <w:t>nie s oneskorením niekoľkých dní, niekoľkokrát prepisované, bez vysvetlení, duplicitné), optimálne jedno dátové úložisko (okrem mobilitných dát)</w:t>
      </w:r>
    </w:p>
    <w:p w14:paraId="2DB7B500" w14:textId="77777777" w:rsidR="00C54E6E" w:rsidRPr="00405A52" w:rsidRDefault="00C54E6E" w:rsidP="00C54E6E">
      <w:pPr>
        <w:rPr>
          <w:rFonts w:ascii="Constantia" w:hAnsi="Constantia"/>
          <w:b/>
          <w:bCs/>
          <w:lang w:val="sk-SK"/>
        </w:rPr>
      </w:pPr>
      <w:r w:rsidRPr="00405A52">
        <w:rPr>
          <w:rFonts w:ascii="Constantia" w:hAnsi="Constantia"/>
          <w:b/>
          <w:bCs/>
          <w:lang w:val="sk-SK"/>
        </w:rPr>
        <w:t>Ako riešime neprítomnosť dát</w:t>
      </w:r>
    </w:p>
    <w:p w14:paraId="14F02CBF" w14:textId="6D3B3931" w:rsidR="00C54E6E" w:rsidRPr="00A079FA" w:rsidRDefault="00C54E6E" w:rsidP="00C54E6E">
      <w:pPr>
        <w:pStyle w:val="ListParagraph"/>
        <w:numPr>
          <w:ilvl w:val="0"/>
          <w:numId w:val="4"/>
        </w:numPr>
        <w:rPr>
          <w:rFonts w:ascii="Constantia" w:hAnsi="Constantia"/>
          <w:lang w:val="sk-SK"/>
        </w:rPr>
      </w:pPr>
      <w:r w:rsidRPr="00A079FA">
        <w:rPr>
          <w:rFonts w:ascii="Constantia" w:hAnsi="Constantia"/>
          <w:lang w:val="sk-SK"/>
        </w:rPr>
        <w:t>Vysoko kvalitné české dáta: na dennej báze sú na úrovni nemocnice/kraja/republiky (s oneskorením do 2dní</w:t>
      </w:r>
      <w:r w:rsidR="00405AE1" w:rsidRPr="00A079FA">
        <w:rPr>
          <w:rFonts w:ascii="Constantia" w:hAnsi="Constantia"/>
          <w:lang w:val="sk-SK"/>
        </w:rPr>
        <w:t>, minimálne revízie</w:t>
      </w:r>
      <w:r w:rsidR="00723C48" w:rsidRPr="00A079FA">
        <w:rPr>
          <w:rFonts w:ascii="Constantia" w:hAnsi="Constantia"/>
          <w:lang w:val="sk-SK"/>
        </w:rPr>
        <w:t>, jedno dátové úložisko</w:t>
      </w:r>
      <w:r w:rsidR="00405AE1" w:rsidRPr="00A079FA">
        <w:rPr>
          <w:rFonts w:ascii="Constantia" w:hAnsi="Constantia"/>
          <w:lang w:val="sk-SK"/>
        </w:rPr>
        <w:t>)</w:t>
      </w:r>
    </w:p>
    <w:p w14:paraId="2982FFEF" w14:textId="22BEC258" w:rsidR="00405AE1" w:rsidRPr="00A079FA" w:rsidRDefault="00405AE1" w:rsidP="00C54E6E">
      <w:pPr>
        <w:pStyle w:val="ListParagraph"/>
        <w:numPr>
          <w:ilvl w:val="0"/>
          <w:numId w:val="4"/>
        </w:numPr>
        <w:rPr>
          <w:rFonts w:ascii="Constantia" w:hAnsi="Constantia"/>
          <w:lang w:val="sk-SK"/>
        </w:rPr>
      </w:pPr>
      <w:r w:rsidRPr="00A079FA">
        <w:rPr>
          <w:rFonts w:ascii="Constantia" w:hAnsi="Constantia"/>
          <w:lang w:val="sk-SK"/>
        </w:rPr>
        <w:t>Metodické dokumentácie modelov MZČR (</w:t>
      </w:r>
      <w:r w:rsidR="00723C48" w:rsidRPr="00A079FA">
        <w:rPr>
          <w:rFonts w:ascii="Constantia" w:hAnsi="Constantia"/>
          <w:lang w:val="sk-SK"/>
        </w:rPr>
        <w:t>resp. ich úradu verejného zdravotníctva)</w:t>
      </w:r>
    </w:p>
    <w:p w14:paraId="0B327F3E" w14:textId="1F959188" w:rsidR="00BA3738" w:rsidRPr="00A079FA" w:rsidRDefault="00BA3738" w:rsidP="00BA3738">
      <w:pPr>
        <w:pStyle w:val="ListParagraph"/>
        <w:numPr>
          <w:ilvl w:val="1"/>
          <w:numId w:val="4"/>
        </w:numPr>
        <w:rPr>
          <w:rFonts w:ascii="Constantia" w:hAnsi="Constantia"/>
          <w:lang w:val="sk-SK"/>
        </w:rPr>
      </w:pPr>
      <w:r w:rsidRPr="00A079FA">
        <w:rPr>
          <w:rFonts w:ascii="Constantia" w:hAnsi="Constantia"/>
          <w:lang w:val="sk-SK"/>
        </w:rPr>
        <w:t> Model ÚZIS ČR pre predikciu počtu hospitalizovaných pacientov a pacientov vyžadujúcich intenzívnu starostlivosť (Jarkovský, Benešová, Májek, 16.10.2020) s použitím Kaplan-Meierovej metódy analýzy prežitia v závislosti od vekovej štruktúry pacientov a stavových klinických modelov</w:t>
      </w:r>
      <w:r w:rsidRPr="00A079FA">
        <w:rPr>
          <w:rStyle w:val="FootnoteReference"/>
          <w:rFonts w:ascii="Constantia" w:hAnsi="Constantia"/>
          <w:lang w:val="sk-SK"/>
        </w:rPr>
        <w:footnoteReference w:id="4"/>
      </w:r>
      <w:r w:rsidRPr="00A079FA">
        <w:rPr>
          <w:rFonts w:ascii="Constantia" w:hAnsi="Constantia"/>
          <w:lang w:val="sk-SK"/>
        </w:rPr>
        <w:t>.</w:t>
      </w:r>
    </w:p>
    <w:p w14:paraId="6746AEEE" w14:textId="50B8DBA8" w:rsidR="00BA3738" w:rsidRPr="00A079FA" w:rsidRDefault="00BA3738" w:rsidP="00BA3738">
      <w:pPr>
        <w:pStyle w:val="ListParagraph"/>
        <w:numPr>
          <w:ilvl w:val="1"/>
          <w:numId w:val="4"/>
        </w:numPr>
        <w:rPr>
          <w:rFonts w:ascii="Constantia" w:hAnsi="Constantia"/>
          <w:lang w:val="sk-SK"/>
        </w:rPr>
      </w:pPr>
      <w:r w:rsidRPr="00A079FA">
        <w:rPr>
          <w:rFonts w:ascii="Constantia" w:hAnsi="Constantia"/>
          <w:lang w:val="sk-SK"/>
        </w:rPr>
        <w:t> Epidemiologický model ÚZIS ČR pre krátkodobé predikcie (Májek, Ngo, Jarkovský, 8.6.2020, rekalibrácia v októbri 2020)</w:t>
      </w:r>
    </w:p>
    <w:p w14:paraId="5ECF8C5A" w14:textId="0F98C78B" w:rsidR="00BA3738" w:rsidRPr="00A079FA" w:rsidRDefault="00BA3738" w:rsidP="00BA3738">
      <w:pPr>
        <w:pStyle w:val="ListParagraph"/>
        <w:numPr>
          <w:ilvl w:val="1"/>
          <w:numId w:val="4"/>
        </w:numPr>
        <w:rPr>
          <w:rFonts w:ascii="Constantia" w:hAnsi="Constantia"/>
          <w:lang w:val="sk-SK"/>
        </w:rPr>
      </w:pPr>
      <w:r w:rsidRPr="00A079FA">
        <w:rPr>
          <w:rFonts w:ascii="Constantia" w:hAnsi="Constantia"/>
          <w:lang w:val="sk-SK"/>
        </w:rPr>
        <w:t>prednášky zdravotníckemu výboru poslaneckej snemovne ČR</w:t>
      </w:r>
    </w:p>
    <w:p w14:paraId="732BDC2F" w14:textId="35B7525E" w:rsidR="007C4B33" w:rsidRPr="00405A52" w:rsidRDefault="007C4B33" w:rsidP="007C4B33">
      <w:pPr>
        <w:rPr>
          <w:rFonts w:ascii="Constantia" w:hAnsi="Constantia"/>
          <w:b/>
          <w:bCs/>
          <w:color w:val="4472C4" w:themeColor="accent1"/>
          <w:sz w:val="24"/>
          <w:szCs w:val="24"/>
          <w:lang w:val="sk-SK"/>
        </w:rPr>
      </w:pPr>
      <w:r w:rsidRPr="00405A52">
        <w:rPr>
          <w:rFonts w:ascii="Constantia" w:hAnsi="Constantia"/>
          <w:b/>
          <w:bCs/>
          <w:color w:val="4472C4" w:themeColor="accent1"/>
          <w:sz w:val="24"/>
          <w:szCs w:val="24"/>
          <w:lang w:val="sk-SK"/>
        </w:rPr>
        <w:t>Ako počítame skutočný pozorovateľný počet nových prípadov</w:t>
      </w:r>
    </w:p>
    <w:p w14:paraId="54DFB830" w14:textId="5F039CBD" w:rsidR="007C4B33" w:rsidRPr="00A079FA" w:rsidRDefault="007C4B33" w:rsidP="007C4B33">
      <w:pPr>
        <w:rPr>
          <w:rFonts w:ascii="Constantia" w:hAnsi="Constantia"/>
          <w:lang w:val="sk-SK"/>
        </w:rPr>
      </w:pPr>
      <w:r w:rsidRPr="00A079FA">
        <w:rPr>
          <w:rFonts w:ascii="Constantia" w:hAnsi="Constantia"/>
          <w:lang w:val="sk-SK"/>
        </w:rPr>
        <w:t>Na určenie skutočne pozorovateľného počtu nových prípadov použijeme „časovo reverzný prístup“, čiže z úmrtí (vrátane reportovanej vekovej štruktúre mŕtvych) a hospitalizácií spätne dopočítame, akému počtu potvrdených nových prípadov na dennej báze toto zodpovedá. Časové rady, ktoré nám chýbajú (napr.denné prítoky a odtoky z</w:t>
      </w:r>
      <w:r w:rsidR="00607A45" w:rsidRPr="00A079FA">
        <w:rPr>
          <w:rFonts w:ascii="Constantia" w:hAnsi="Constantia"/>
          <w:lang w:val="sk-SK"/>
        </w:rPr>
        <w:t> </w:t>
      </w:r>
      <w:r w:rsidRPr="00A079FA">
        <w:rPr>
          <w:rFonts w:ascii="Constantia" w:hAnsi="Constantia"/>
          <w:lang w:val="sk-SK"/>
        </w:rPr>
        <w:t>nemocníc</w:t>
      </w:r>
      <w:r w:rsidR="00607A45" w:rsidRPr="00A079FA">
        <w:rPr>
          <w:rFonts w:ascii="Constantia" w:hAnsi="Constantia"/>
          <w:lang w:val="sk-SK"/>
        </w:rPr>
        <w:t xml:space="preserve"> so zohľadnením vekovej štruktúry pacientov</w:t>
      </w:r>
      <w:r w:rsidRPr="00A079FA">
        <w:rPr>
          <w:rFonts w:ascii="Constantia" w:hAnsi="Constantia"/>
          <w:lang w:val="sk-SK"/>
        </w:rPr>
        <w:t>) určíme pomocou parametrov odhadnutých z českých dát.</w:t>
      </w:r>
    </w:p>
    <w:p w14:paraId="28A0E829" w14:textId="1C69717A" w:rsidR="00BD014E" w:rsidRPr="00A079FA" w:rsidRDefault="00BD014E" w:rsidP="007C4B33">
      <w:pPr>
        <w:rPr>
          <w:rFonts w:ascii="Constantia" w:hAnsi="Constantia"/>
          <w:lang w:val="sk-SK"/>
        </w:rPr>
      </w:pPr>
      <w:r w:rsidRPr="00A079FA">
        <w:rPr>
          <w:rFonts w:ascii="Constantia" w:hAnsi="Constantia"/>
          <w:lang w:val="sk-SK"/>
        </w:rPr>
        <w:t>V skutočnosti je počet nových prípadov na dennej báze násobne vyšší, než počet pozorovateľných prípadov, a to aj pri dobrej kvalite testovania</w:t>
      </w:r>
      <w:r w:rsidR="00417812" w:rsidRPr="00A079FA">
        <w:rPr>
          <w:rStyle w:val="FootnoteReference"/>
          <w:rFonts w:ascii="Constantia" w:hAnsi="Constantia"/>
          <w:lang w:val="sk-SK"/>
        </w:rPr>
        <w:footnoteReference w:id="5"/>
      </w:r>
      <w:r w:rsidRPr="00A079FA">
        <w:rPr>
          <w:rFonts w:ascii="Constantia" w:hAnsi="Constantia"/>
          <w:lang w:val="sk-SK"/>
        </w:rPr>
        <w:t xml:space="preserve">. Prípady, ktoré pri dobrom testovaní nezachytíme, </w:t>
      </w:r>
      <w:r w:rsidRPr="00A079FA">
        <w:rPr>
          <w:rFonts w:ascii="Constantia" w:hAnsi="Constantia"/>
          <w:lang w:val="sk-SK"/>
        </w:rPr>
        <w:lastRenderedPageBreak/>
        <w:t xml:space="preserve">mávajú spravidla asymptomatický alebo veľmi ľahký priebeh a nie sú podstatné z hľadiska zaťaženia nemocničnýc kapacít, nenapĺňajú štatistiky mŕtvych. Ich (negatívny) význam však narastá v epidemiologickej časti problému, nakoľko bez akéhokoľvek tušenia sú potenciálnymi šíriteľmi nákazy. </w:t>
      </w:r>
    </w:p>
    <w:p w14:paraId="59F27A1D" w14:textId="5010467E" w:rsidR="00607A45" w:rsidRPr="00A079FA" w:rsidRDefault="00607A45" w:rsidP="007C4B33">
      <w:pPr>
        <w:rPr>
          <w:rFonts w:ascii="Constantia" w:hAnsi="Constantia"/>
          <w:lang w:val="sk-SK"/>
        </w:rPr>
      </w:pPr>
      <w:r w:rsidRPr="00405A52">
        <w:rPr>
          <w:rFonts w:ascii="Constantia" w:hAnsi="Constantia"/>
          <w:b/>
          <w:bCs/>
          <w:lang w:val="sk-SK"/>
        </w:rPr>
        <w:t>Postup</w:t>
      </w:r>
      <w:r w:rsidRPr="00A079FA">
        <w:rPr>
          <w:rFonts w:ascii="Constantia" w:hAnsi="Constantia"/>
          <w:lang w:val="sk-SK"/>
        </w:rPr>
        <w:t xml:space="preserve"> (pre zjednodušenie len pre jednu vekovú kohortu):</w:t>
      </w:r>
    </w:p>
    <w:p w14:paraId="5565AE19" w14:textId="1C3013BB" w:rsidR="00607A45" w:rsidRPr="00A079FA" w:rsidRDefault="00607A45" w:rsidP="00607A45">
      <w:pPr>
        <w:pStyle w:val="ListParagraph"/>
        <w:numPr>
          <w:ilvl w:val="0"/>
          <w:numId w:val="9"/>
        </w:numPr>
        <w:rPr>
          <w:rFonts w:ascii="Constantia" w:hAnsi="Constantia"/>
          <w:lang w:val="sk-SK"/>
        </w:rPr>
      </w:pPr>
      <w:r w:rsidRPr="00A079FA">
        <w:rPr>
          <w:rFonts w:ascii="Constantia" w:hAnsi="Constantia"/>
          <w:lang w:val="sk-SK"/>
        </w:rPr>
        <w:t>Z</w:t>
      </w:r>
      <w:r w:rsidR="00484E01" w:rsidRPr="00A079FA">
        <w:rPr>
          <w:rFonts w:ascii="Constantia" w:hAnsi="Constantia"/>
          <w:lang w:val="sk-SK"/>
        </w:rPr>
        <w:t>o vstupného</w:t>
      </w:r>
      <w:r w:rsidRPr="00A079FA">
        <w:rPr>
          <w:rFonts w:ascii="Constantia" w:hAnsi="Constantia"/>
          <w:lang w:val="sk-SK"/>
        </w:rPr>
        <w:t> </w:t>
      </w:r>
      <w:r w:rsidR="00484E01" w:rsidRPr="00A079FA">
        <w:rPr>
          <w:rFonts w:ascii="Constantia" w:hAnsi="Constantia"/>
          <w:lang w:val="sk-SK"/>
        </w:rPr>
        <w:t>kumulatívneho</w:t>
      </w:r>
      <w:r w:rsidRPr="00A079FA">
        <w:rPr>
          <w:rFonts w:ascii="Constantia" w:hAnsi="Constantia"/>
          <w:lang w:val="sk-SK"/>
        </w:rPr>
        <w:t xml:space="preserve"> časového radu mŕtvych určíme počet mŕtvych v daný deň. </w:t>
      </w:r>
    </w:p>
    <w:p w14:paraId="6CC48FA2" w14:textId="3C84A30D" w:rsidR="00607A45" w:rsidRPr="00A079FA" w:rsidRDefault="00607A45" w:rsidP="00607A45">
      <w:pPr>
        <w:pStyle w:val="ListParagraph"/>
        <w:numPr>
          <w:ilvl w:val="1"/>
          <w:numId w:val="9"/>
        </w:numPr>
        <w:rPr>
          <w:rFonts w:ascii="Constantia" w:hAnsi="Constantia"/>
          <w:lang w:val="sk-SK"/>
        </w:rPr>
      </w:pPr>
      <w:r w:rsidRPr="00A079FA">
        <w:rPr>
          <w:rFonts w:ascii="Constantia" w:hAnsi="Constantia"/>
          <w:lang w:val="sk-SK"/>
        </w:rPr>
        <w:t>Ten je zároveň daný ako vážený priemer súčinov mier úmrtia za niekoľko dní dozadu a hospitalizácií v príslušných dňo</w:t>
      </w:r>
      <w:r w:rsidR="004C441D" w:rsidRPr="00A079FA">
        <w:rPr>
          <w:rFonts w:ascii="Constantia" w:hAnsi="Constantia"/>
          <w:lang w:val="sk-SK"/>
        </w:rPr>
        <w:t>ch</w:t>
      </w:r>
      <w:r w:rsidRPr="00A079FA">
        <w:rPr>
          <w:rFonts w:ascii="Constantia" w:hAnsi="Constantia"/>
          <w:lang w:val="sk-SK"/>
        </w:rPr>
        <w:t>. Na základe toho upravíme v daných časoch aktuálne miery úmrtí a prepustení z nemocníc</w:t>
      </w:r>
    </w:p>
    <w:p w14:paraId="577661E3" w14:textId="629E9701" w:rsidR="00607A45" w:rsidRPr="00A079FA" w:rsidRDefault="00607A45" w:rsidP="00607A45">
      <w:pPr>
        <w:pStyle w:val="ListParagraph"/>
        <w:numPr>
          <w:ilvl w:val="1"/>
          <w:numId w:val="9"/>
        </w:numPr>
        <w:rPr>
          <w:rFonts w:ascii="Constantia" w:hAnsi="Constantia"/>
          <w:lang w:val="sk-SK"/>
        </w:rPr>
      </w:pPr>
      <w:r w:rsidRPr="00A079FA">
        <w:rPr>
          <w:rFonts w:ascii="Constantia" w:hAnsi="Constantia"/>
          <w:lang w:val="sk-SK"/>
        </w:rPr>
        <w:t>Následne určíme počty prepustených z nemocníc</w:t>
      </w:r>
    </w:p>
    <w:p w14:paraId="2D25D817" w14:textId="77777777" w:rsidR="00484E01" w:rsidRPr="00A079FA" w:rsidRDefault="00607A45" w:rsidP="007C4B33">
      <w:pPr>
        <w:pStyle w:val="ListParagraph"/>
        <w:numPr>
          <w:ilvl w:val="0"/>
          <w:numId w:val="9"/>
        </w:numPr>
        <w:rPr>
          <w:rFonts w:ascii="Constantia" w:hAnsi="Constantia"/>
          <w:lang w:val="sk-SK"/>
        </w:rPr>
      </w:pPr>
      <w:r w:rsidRPr="00A079FA">
        <w:rPr>
          <w:rFonts w:ascii="Constantia" w:hAnsi="Constantia"/>
          <w:lang w:val="sk-SK"/>
        </w:rPr>
        <w:t>Z</w:t>
      </w:r>
      <w:r w:rsidR="00484E01" w:rsidRPr="00A079FA">
        <w:rPr>
          <w:rFonts w:ascii="Constantia" w:hAnsi="Constantia"/>
          <w:lang w:val="sk-SK"/>
        </w:rPr>
        <w:t>o vstupného</w:t>
      </w:r>
      <w:r w:rsidRPr="00A079FA">
        <w:rPr>
          <w:rFonts w:ascii="Constantia" w:hAnsi="Constantia"/>
          <w:lang w:val="sk-SK"/>
        </w:rPr>
        <w:t> časového radu hospitalizácií a implikovaných odtokov z nemocníc (úmrtia a </w:t>
      </w:r>
      <w:r w:rsidR="00484E01" w:rsidRPr="00A079FA">
        <w:rPr>
          <w:rFonts w:ascii="Constantia" w:hAnsi="Constantia"/>
          <w:lang w:val="sk-SK"/>
        </w:rPr>
        <w:t>prep</w:t>
      </w:r>
      <w:r w:rsidRPr="00A079FA">
        <w:rPr>
          <w:rFonts w:ascii="Constantia" w:hAnsi="Constantia"/>
          <w:lang w:val="sk-SK"/>
        </w:rPr>
        <w:t>ustenia z predošlého bodu)</w:t>
      </w:r>
      <w:r w:rsidR="00484E01" w:rsidRPr="00A079FA">
        <w:rPr>
          <w:rFonts w:ascii="Constantia" w:hAnsi="Constantia"/>
          <w:lang w:val="sk-SK"/>
        </w:rPr>
        <w:t xml:space="preserve"> získame implikovaný časový rad počtov novoprijatých pacientov do nemocníc</w:t>
      </w:r>
    </w:p>
    <w:p w14:paraId="2FAFD833" w14:textId="0664A44E" w:rsidR="004C441D" w:rsidRPr="00A079FA" w:rsidRDefault="00484E01" w:rsidP="00484E01">
      <w:pPr>
        <w:pStyle w:val="ListParagraph"/>
        <w:numPr>
          <w:ilvl w:val="1"/>
          <w:numId w:val="9"/>
        </w:numPr>
        <w:rPr>
          <w:rFonts w:ascii="Constantia" w:hAnsi="Constantia"/>
          <w:lang w:val="sk-SK"/>
        </w:rPr>
      </w:pPr>
      <w:r w:rsidRPr="00A079FA">
        <w:rPr>
          <w:rFonts w:ascii="Constantia" w:hAnsi="Constantia"/>
          <w:lang w:val="sk-SK"/>
        </w:rPr>
        <w:t>Ten je zároveň daný ako vážený priemer súčinov mier hospitalizácie za niekoľko dní dozadu a</w:t>
      </w:r>
      <w:r w:rsidR="004C441D" w:rsidRPr="00A079FA">
        <w:rPr>
          <w:rFonts w:ascii="Constantia" w:hAnsi="Constantia"/>
          <w:lang w:val="sk-SK"/>
        </w:rPr>
        <w:t> skutočných aktívnych prípadov</w:t>
      </w:r>
      <w:r w:rsidR="004C441D" w:rsidRPr="00A079FA">
        <w:rPr>
          <w:rStyle w:val="FootnoteReference"/>
          <w:rFonts w:ascii="Constantia" w:hAnsi="Constantia"/>
          <w:lang w:val="sk-SK"/>
        </w:rPr>
        <w:footnoteReference w:id="6"/>
      </w:r>
      <w:r w:rsidR="004C441D" w:rsidRPr="00A079FA">
        <w:rPr>
          <w:rFonts w:ascii="Constantia" w:hAnsi="Constantia"/>
          <w:lang w:val="sk-SK"/>
        </w:rPr>
        <w:t xml:space="preserve"> (mimo nemocníc)</w:t>
      </w:r>
      <w:r w:rsidRPr="00A079FA">
        <w:rPr>
          <w:rFonts w:ascii="Constantia" w:hAnsi="Constantia"/>
          <w:lang w:val="sk-SK"/>
        </w:rPr>
        <w:t xml:space="preserve"> v príslušných dňo</w:t>
      </w:r>
      <w:r w:rsidR="004C441D" w:rsidRPr="00A079FA">
        <w:rPr>
          <w:rFonts w:ascii="Constantia" w:hAnsi="Constantia"/>
          <w:lang w:val="sk-SK"/>
        </w:rPr>
        <w:t xml:space="preserve">ch. </w:t>
      </w:r>
      <w:r w:rsidR="00A079FA" w:rsidRPr="00A079FA">
        <w:rPr>
          <w:rFonts w:ascii="Constantia" w:hAnsi="Constantia"/>
          <w:lang w:val="sk-SK"/>
        </w:rPr>
        <w:t>Vďaka tomu získame implikovaný časový rad skutočných aktívnych prípadov</w:t>
      </w:r>
    </w:p>
    <w:p w14:paraId="67DD64EA" w14:textId="01749BEC" w:rsidR="004C441D" w:rsidRPr="00A079FA" w:rsidRDefault="00A079FA" w:rsidP="00484E01">
      <w:pPr>
        <w:pStyle w:val="ListParagraph"/>
        <w:numPr>
          <w:ilvl w:val="1"/>
          <w:numId w:val="9"/>
        </w:numPr>
        <w:rPr>
          <w:rFonts w:ascii="Constantia" w:hAnsi="Constantia"/>
          <w:lang w:val="sk-SK"/>
        </w:rPr>
      </w:pPr>
      <w:r w:rsidRPr="00A079FA">
        <w:rPr>
          <w:rFonts w:ascii="Constantia" w:hAnsi="Constantia"/>
          <w:lang w:val="sk-SK"/>
        </w:rPr>
        <w:t>Z implikovaného časového radu skutočných aktívnych prípadov, pravdepodobností uzdravenia sa mimo nemocníc a dôb liečby určíme denný počet vyliečených mimo nemocníc.</w:t>
      </w:r>
    </w:p>
    <w:p w14:paraId="3554ACDB" w14:textId="3BB1F698" w:rsidR="004C441D" w:rsidRPr="00A079FA" w:rsidRDefault="00A079FA" w:rsidP="00A079FA">
      <w:pPr>
        <w:pStyle w:val="ListParagraph"/>
        <w:numPr>
          <w:ilvl w:val="0"/>
          <w:numId w:val="9"/>
        </w:numPr>
        <w:rPr>
          <w:rFonts w:ascii="Constantia" w:hAnsi="Constantia"/>
          <w:lang w:val="sk-SK"/>
        </w:rPr>
      </w:pPr>
      <w:r w:rsidRPr="00A079FA">
        <w:rPr>
          <w:rFonts w:ascii="Constantia" w:hAnsi="Constantia"/>
          <w:lang w:val="sk-SK"/>
        </w:rPr>
        <w:t>Z implikovaných časových radov skutočných aktívnych prípadov mimo nemocníc, denných prítokov do nemocníc a vyliečených mimo nemocníc zurčíme skutočný denný počet nových prípadov. Ten následne porovnáme s oficiálnou štatistikou, pričom berieme do úvahy vzniknutý časový posun v dátach.</w:t>
      </w:r>
    </w:p>
    <w:p w14:paraId="354E0BA6" w14:textId="4ED0E802" w:rsidR="00A079FA" w:rsidRPr="00A079FA" w:rsidRDefault="00A079FA" w:rsidP="00A079FA">
      <w:pPr>
        <w:rPr>
          <w:rFonts w:ascii="Constantia" w:hAnsi="Constantia"/>
          <w:lang w:val="sk-SK"/>
        </w:rPr>
      </w:pPr>
      <w:r w:rsidRPr="00A079FA">
        <w:rPr>
          <w:rFonts w:ascii="Constantia" w:hAnsi="Constantia"/>
          <w:lang w:val="sk-SK"/>
        </w:rPr>
        <w:t>Vďaka tomuto porovnaniu vieme určiť, aké neefektívne je naše PCR testovanie, koľko prípadov ním nie sme schopní zachytiť (v oboch vekových kohortách, podľa prítomnosti symptómov a pod)</w:t>
      </w:r>
    </w:p>
    <w:p w14:paraId="2FE85564" w14:textId="337547EA" w:rsidR="007C4B33" w:rsidRPr="00A079FA" w:rsidRDefault="007C4B33" w:rsidP="004C441D">
      <w:pPr>
        <w:rPr>
          <w:rFonts w:ascii="Constantia" w:hAnsi="Constantia"/>
          <w:lang w:val="sk-SK"/>
        </w:rPr>
      </w:pPr>
      <w:r w:rsidRPr="00A079FA">
        <w:rPr>
          <w:rFonts w:ascii="Constantia" w:hAnsi="Constantia"/>
          <w:lang w:val="sk-SK"/>
        </w:rPr>
        <w:t>Schéma postupu je nižšie</w:t>
      </w:r>
    </w:p>
    <w:p w14:paraId="20792AE7" w14:textId="40C27D51" w:rsidR="007C4B33" w:rsidRDefault="007C4B33" w:rsidP="007C4B33">
      <w:pPr>
        <w:rPr>
          <w:rFonts w:ascii="Constantia" w:hAnsi="Constantia"/>
          <w:lang w:val="sk-SK"/>
        </w:rPr>
      </w:pPr>
      <w:r w:rsidRPr="00A079FA">
        <w:rPr>
          <w:rFonts w:ascii="Constantia" w:hAnsi="Constantia"/>
          <w:noProof/>
          <w:lang w:val="sk-SK"/>
        </w:rPr>
        <w:lastRenderedPageBreak/>
        <w:drawing>
          <wp:inline distT="0" distB="0" distL="0" distR="0" wp14:anchorId="35327E83" wp14:editId="555EE061">
            <wp:extent cx="5943600" cy="368998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HIX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2A9B9" w14:textId="239B4B64" w:rsidR="00405A52" w:rsidRDefault="00405A52" w:rsidP="00405A52">
      <w:pPr>
        <w:rPr>
          <w:rFonts w:ascii="Constantia" w:hAnsi="Constantia"/>
          <w:b/>
          <w:bCs/>
          <w:color w:val="4472C4" w:themeColor="accent1"/>
          <w:sz w:val="24"/>
          <w:szCs w:val="24"/>
          <w:lang w:val="sk-SK"/>
        </w:rPr>
      </w:pPr>
      <w:r w:rsidRPr="00405A52">
        <w:rPr>
          <w:rFonts w:ascii="Constantia" w:hAnsi="Constantia"/>
          <w:b/>
          <w:bCs/>
          <w:color w:val="4472C4" w:themeColor="accent1"/>
          <w:sz w:val="24"/>
          <w:szCs w:val="24"/>
          <w:lang w:val="sk-SK"/>
        </w:rPr>
        <w:t xml:space="preserve">Ako počítame </w:t>
      </w:r>
      <w:r>
        <w:rPr>
          <w:rFonts w:ascii="Constantia" w:hAnsi="Constantia"/>
          <w:b/>
          <w:bCs/>
          <w:color w:val="4472C4" w:themeColor="accent1"/>
          <w:sz w:val="24"/>
          <w:szCs w:val="24"/>
          <w:lang w:val="sk-SK"/>
        </w:rPr>
        <w:t>očakávanú zaťaženosť nemocníc a počty úmrtí</w:t>
      </w:r>
    </w:p>
    <w:p w14:paraId="17A7EE35" w14:textId="3F791381" w:rsidR="00405A52" w:rsidRDefault="00405A52" w:rsidP="00405A52">
      <w:pPr>
        <w:rPr>
          <w:rFonts w:ascii="Constantia" w:hAnsi="Constantia"/>
          <w:lang w:val="sk-SK"/>
        </w:rPr>
      </w:pPr>
      <w:r w:rsidRPr="00A079FA">
        <w:rPr>
          <w:rFonts w:ascii="Constantia" w:hAnsi="Constantia"/>
          <w:lang w:val="sk-SK"/>
        </w:rPr>
        <w:t xml:space="preserve">Na určenie </w:t>
      </w:r>
      <w:r>
        <w:rPr>
          <w:rFonts w:ascii="Constantia" w:hAnsi="Constantia"/>
          <w:lang w:val="sk-SK"/>
        </w:rPr>
        <w:t>zaťaženosti nemocní</w:t>
      </w:r>
      <w:r w:rsidR="00216DE4">
        <w:rPr>
          <w:rFonts w:ascii="Constantia" w:hAnsi="Constantia"/>
          <w:lang w:val="sk-SK"/>
        </w:rPr>
        <w:t>c (vrátane JIS a UPV) a počet úmrtí na základe denných počtov nových prípadov</w:t>
      </w:r>
      <w:r w:rsidR="00216DE4">
        <w:rPr>
          <w:rStyle w:val="FootnoteReference"/>
          <w:rFonts w:ascii="Constantia" w:hAnsi="Constantia"/>
          <w:lang w:val="sk-SK"/>
        </w:rPr>
        <w:footnoteReference w:id="7"/>
      </w:r>
      <w:r w:rsidRPr="00A079FA">
        <w:rPr>
          <w:rFonts w:ascii="Constantia" w:hAnsi="Constantia"/>
          <w:lang w:val="sk-SK"/>
        </w:rPr>
        <w:t xml:space="preserve"> </w:t>
      </w:r>
      <w:r w:rsidR="00216DE4">
        <w:rPr>
          <w:rFonts w:ascii="Constantia" w:hAnsi="Constantia"/>
          <w:lang w:val="sk-SK"/>
        </w:rPr>
        <w:t>postupujeme v súlade s plynutím času</w:t>
      </w:r>
      <w:r w:rsidRPr="00A079FA">
        <w:rPr>
          <w:rFonts w:ascii="Constantia" w:hAnsi="Constantia"/>
          <w:lang w:val="sk-SK"/>
        </w:rPr>
        <w:t>.</w:t>
      </w:r>
      <w:r w:rsidR="00216DE4">
        <w:rPr>
          <w:rFonts w:ascii="Constantia" w:hAnsi="Constantia"/>
          <w:lang w:val="sk-SK"/>
        </w:rPr>
        <w:t xml:space="preserve"> Do úvahy berieme časové oneskorenia medzi jednotlivymi stavmi (resp.ich distribúcie), vekovú štruktúru nových prípadov a parametre modelu kalibrujeme podľa českých dát.</w:t>
      </w:r>
    </w:p>
    <w:p w14:paraId="61AF0320" w14:textId="208B31DF" w:rsidR="00216DE4" w:rsidRDefault="00216DE4" w:rsidP="00405A52">
      <w:pPr>
        <w:rPr>
          <w:rFonts w:ascii="Constantia" w:hAnsi="Constantia"/>
          <w:lang w:val="sk-SK"/>
        </w:rPr>
      </w:pPr>
      <w:r>
        <w:rPr>
          <w:rFonts w:ascii="Constantia" w:hAnsi="Constantia"/>
          <w:lang w:val="sk-SK"/>
        </w:rPr>
        <w:t xml:space="preserve">Tento prístup nám umožňuje určiť hypotetickú zaťaženosť nemocníc a počet mŕtvych použitím oficiálnych dát o počte nových prípadov </w:t>
      </w:r>
      <w:r w:rsidR="00852A98">
        <w:rPr>
          <w:rFonts w:ascii="Constantia" w:hAnsi="Constantia"/>
          <w:lang w:val="sk-SK"/>
        </w:rPr>
        <w:t>a poukázať na nesúlad medzi pozorovaou a hypotetickou zaťaženosťou nemocníc.</w:t>
      </w:r>
    </w:p>
    <w:p w14:paraId="5AF35C23" w14:textId="77777777" w:rsidR="00216DE4" w:rsidRPr="00A079FA" w:rsidRDefault="00216DE4" w:rsidP="00216DE4">
      <w:pPr>
        <w:rPr>
          <w:rFonts w:ascii="Constantia" w:hAnsi="Constantia"/>
          <w:lang w:val="sk-SK"/>
        </w:rPr>
      </w:pPr>
      <w:r w:rsidRPr="00A079FA">
        <w:rPr>
          <w:rFonts w:ascii="Constantia" w:hAnsi="Constantia"/>
          <w:lang w:val="sk-SK"/>
        </w:rPr>
        <w:t>Schéma postupu je nižšie</w:t>
      </w:r>
    </w:p>
    <w:p w14:paraId="004E5795" w14:textId="22E0D6FC" w:rsidR="00405A52" w:rsidRDefault="00216DE4" w:rsidP="007C4B33">
      <w:pPr>
        <w:rPr>
          <w:rFonts w:ascii="Constantia" w:hAnsi="Constantia"/>
          <w:lang w:val="sk-SK"/>
        </w:rPr>
      </w:pPr>
      <w:r>
        <w:rPr>
          <w:rFonts w:ascii="Constantia" w:hAnsi="Constantia"/>
          <w:noProof/>
          <w:lang w:val="sk-SK"/>
        </w:rPr>
        <w:lastRenderedPageBreak/>
        <w:drawing>
          <wp:inline distT="0" distB="0" distL="0" distR="0" wp14:anchorId="62C147C0" wp14:editId="4AD20186">
            <wp:extent cx="5943600" cy="3922395"/>
            <wp:effectExtent l="0" t="0" r="0" b="0"/>
            <wp:docPr id="2" name="Picture 2" descr="Graphical user interface, diagram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XIH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45518" w14:textId="09614181" w:rsidR="000328E7" w:rsidRDefault="000328E7">
      <w:pPr>
        <w:rPr>
          <w:rFonts w:ascii="Constantia" w:hAnsi="Constantia"/>
          <w:lang w:val="sk-SK"/>
        </w:rPr>
      </w:pPr>
      <w:r>
        <w:rPr>
          <w:rFonts w:ascii="Constantia" w:hAnsi="Constantia"/>
          <w:lang w:val="sk-SK"/>
        </w:rPr>
        <w:br w:type="page"/>
      </w:r>
    </w:p>
    <w:p w14:paraId="731AA5C9" w14:textId="06286E18" w:rsidR="000328E7" w:rsidRPr="00514574" w:rsidRDefault="000328E7" w:rsidP="007C4B33">
      <w:pPr>
        <w:rPr>
          <w:rFonts w:ascii="Constantia" w:hAnsi="Constantia"/>
          <w:b/>
          <w:bCs/>
          <w:color w:val="2F5496" w:themeColor="accent1" w:themeShade="BF"/>
          <w:sz w:val="24"/>
          <w:szCs w:val="24"/>
          <w:lang w:val="sk-SK"/>
        </w:rPr>
      </w:pPr>
      <w:r w:rsidRPr="00514574">
        <w:rPr>
          <w:rFonts w:ascii="Constantia" w:hAnsi="Constantia"/>
          <w:b/>
          <w:bCs/>
          <w:color w:val="2F5496" w:themeColor="accent1" w:themeShade="BF"/>
          <w:sz w:val="24"/>
          <w:szCs w:val="24"/>
          <w:lang w:val="sk-SK"/>
        </w:rPr>
        <w:lastRenderedPageBreak/>
        <w:t>P</w:t>
      </w:r>
      <w:r w:rsidRPr="00514574">
        <w:rPr>
          <w:rFonts w:ascii="Constantia" w:hAnsi="Constantia"/>
          <w:b/>
          <w:bCs/>
          <w:color w:val="2F5496" w:themeColor="accent1" w:themeShade="BF"/>
          <w:sz w:val="24"/>
          <w:szCs w:val="24"/>
        </w:rPr>
        <w:t>r</w:t>
      </w:r>
      <w:r w:rsidRPr="00514574">
        <w:rPr>
          <w:rFonts w:ascii="Constantia" w:hAnsi="Constantia"/>
          <w:b/>
          <w:bCs/>
          <w:color w:val="2F5496" w:themeColor="accent1" w:themeShade="BF"/>
          <w:sz w:val="24"/>
          <w:szCs w:val="24"/>
          <w:lang w:val="sk-SK"/>
        </w:rPr>
        <w:t>íloha</w:t>
      </w:r>
    </w:p>
    <w:p w14:paraId="581447D0" w14:textId="313D180F" w:rsidR="000328E7" w:rsidRPr="00514574" w:rsidRDefault="000328E7" w:rsidP="007C4B33">
      <w:pPr>
        <w:rPr>
          <w:rFonts w:ascii="Constantia" w:hAnsi="Constantia"/>
          <w:b/>
          <w:bCs/>
          <w:lang w:val="sk-SK"/>
        </w:rPr>
      </w:pPr>
      <w:r w:rsidRPr="00514574">
        <w:rPr>
          <w:rFonts w:ascii="Constantia" w:hAnsi="Constantia"/>
          <w:b/>
          <w:bCs/>
          <w:lang w:val="sk-SK"/>
        </w:rPr>
        <w:t>Pravdepodobnostné rozdelenia pre doby hospitalizácie, úmrtia a</w:t>
      </w:r>
      <w:r w:rsidR="00514574">
        <w:rPr>
          <w:rFonts w:ascii="Constantia" w:hAnsi="Constantia"/>
          <w:b/>
          <w:bCs/>
          <w:lang w:val="sk-SK"/>
        </w:rPr>
        <w:t> liečby v nemocnici</w:t>
      </w:r>
      <w:r w:rsidR="005378BB" w:rsidRPr="00514574">
        <w:rPr>
          <w:rFonts w:ascii="Constantia" w:hAnsi="Constantia"/>
          <w:b/>
          <w:bCs/>
          <w:lang w:val="sk-SK"/>
        </w:rPr>
        <w:t xml:space="preserve"> </w:t>
      </w:r>
    </w:p>
    <w:tbl>
      <w:tblPr>
        <w:tblStyle w:val="TableGrid"/>
        <w:tblW w:w="96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6"/>
        <w:gridCol w:w="4806"/>
      </w:tblGrid>
      <w:tr w:rsidR="000328E7" w14:paraId="6E4E5C19" w14:textId="77777777" w:rsidTr="005378BB">
        <w:trPr>
          <w:trHeight w:val="3282"/>
        </w:trPr>
        <w:tc>
          <w:tcPr>
            <w:tcW w:w="4917" w:type="dxa"/>
          </w:tcPr>
          <w:p w14:paraId="5900C360" w14:textId="1E7A5F88" w:rsidR="000328E7" w:rsidRDefault="000328E7" w:rsidP="007C4B33">
            <w:pPr>
              <w:rPr>
                <w:rFonts w:ascii="Constantia" w:hAnsi="Constantia"/>
                <w:lang w:val="sk-SK"/>
              </w:rPr>
            </w:pPr>
            <w:r>
              <w:rPr>
                <w:noProof/>
              </w:rPr>
              <w:drawing>
                <wp:inline distT="0" distB="0" distL="0" distR="0" wp14:anchorId="57AFB015" wp14:editId="649FE263">
                  <wp:extent cx="3005593" cy="2083242"/>
                  <wp:effectExtent l="0" t="0" r="4445" b="12700"/>
                  <wp:docPr id="3" name="Chart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A74EFF7-C566-4DE7-8B2C-3B02B6861E6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</wp:inline>
              </w:drawing>
            </w:r>
          </w:p>
        </w:tc>
        <w:tc>
          <w:tcPr>
            <w:tcW w:w="4769" w:type="dxa"/>
          </w:tcPr>
          <w:p w14:paraId="0D5418F6" w14:textId="0AB03D91" w:rsidR="000328E7" w:rsidRDefault="000328E7" w:rsidP="007C4B33">
            <w:pPr>
              <w:rPr>
                <w:rFonts w:ascii="Constantia" w:hAnsi="Constantia"/>
                <w:lang w:val="sk-SK"/>
              </w:rPr>
            </w:pPr>
            <w:r>
              <w:rPr>
                <w:noProof/>
              </w:rPr>
              <w:drawing>
                <wp:inline distT="0" distB="0" distL="0" distR="0" wp14:anchorId="26368DB6" wp14:editId="7F37AE25">
                  <wp:extent cx="2910178" cy="2099145"/>
                  <wp:effectExtent l="0" t="0" r="5080" b="15875"/>
                  <wp:docPr id="8" name="Chart 8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49B417F-C152-4E49-8EC1-93C660B59C8E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</wp:inline>
              </w:drawing>
            </w:r>
          </w:p>
        </w:tc>
      </w:tr>
      <w:tr w:rsidR="000328E7" w14:paraId="2044CBCE" w14:textId="77777777" w:rsidTr="005378BB">
        <w:trPr>
          <w:trHeight w:val="272"/>
        </w:trPr>
        <w:tc>
          <w:tcPr>
            <w:tcW w:w="4917" w:type="dxa"/>
          </w:tcPr>
          <w:p w14:paraId="4F3016E7" w14:textId="0D7DC352" w:rsidR="000328E7" w:rsidRPr="000328E7" w:rsidRDefault="000328E7" w:rsidP="007C4B33">
            <w:pPr>
              <w:rPr>
                <w:rFonts w:ascii="Constantia" w:hAnsi="Constantia"/>
                <w:lang w:val="sk-SK"/>
              </w:rPr>
            </w:pPr>
            <w:r>
              <w:rPr>
                <w:rFonts w:ascii="Constantia" w:hAnsi="Constantia"/>
              </w:rPr>
              <w:t>Exponenci</w:t>
            </w:r>
            <w:r>
              <w:rPr>
                <w:rFonts w:ascii="Constantia" w:hAnsi="Constantia"/>
                <w:lang w:val="sk-SK"/>
              </w:rPr>
              <w:t>álne rozdelenie, λ = 0.1629 (T = 6.14)</w:t>
            </w:r>
          </w:p>
        </w:tc>
        <w:tc>
          <w:tcPr>
            <w:tcW w:w="4769" w:type="dxa"/>
          </w:tcPr>
          <w:p w14:paraId="02EB8472" w14:textId="414B46EB" w:rsidR="000328E7" w:rsidRDefault="000328E7" w:rsidP="007C4B33">
            <w:pPr>
              <w:rPr>
                <w:rFonts w:ascii="Constantia" w:hAnsi="Constantia"/>
                <w:lang w:val="sk-SK"/>
              </w:rPr>
            </w:pPr>
            <w:r>
              <w:rPr>
                <w:rFonts w:ascii="Constantia" w:hAnsi="Constantia"/>
              </w:rPr>
              <w:t>Exponenci</w:t>
            </w:r>
            <w:r>
              <w:rPr>
                <w:rFonts w:ascii="Constantia" w:hAnsi="Constantia"/>
                <w:lang w:val="sk-SK"/>
              </w:rPr>
              <w:t>álne rozdelenie, λ = 0.1092 (T = 9.15)</w:t>
            </w:r>
          </w:p>
        </w:tc>
      </w:tr>
    </w:tbl>
    <w:p w14:paraId="6518EBD2" w14:textId="2B862557" w:rsidR="000328E7" w:rsidRDefault="000328E7" w:rsidP="007C4B33">
      <w:pPr>
        <w:rPr>
          <w:rFonts w:ascii="Constantia" w:hAnsi="Constantia"/>
          <w:lang w:val="sk-SK"/>
        </w:rPr>
      </w:pPr>
    </w:p>
    <w:tbl>
      <w:tblPr>
        <w:tblStyle w:val="TableGrid"/>
        <w:tblW w:w="97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4756"/>
      </w:tblGrid>
      <w:tr w:rsidR="003A5563" w14:paraId="1D92B36F" w14:textId="77777777" w:rsidTr="005378BB">
        <w:trPr>
          <w:trHeight w:val="3090"/>
        </w:trPr>
        <w:tc>
          <w:tcPr>
            <w:tcW w:w="4962" w:type="dxa"/>
          </w:tcPr>
          <w:p w14:paraId="1B0F5445" w14:textId="2D8FF6BF" w:rsidR="000328E7" w:rsidRDefault="000328E7" w:rsidP="001C4F4A">
            <w:pPr>
              <w:rPr>
                <w:rFonts w:ascii="Constantia" w:hAnsi="Constantia"/>
                <w:lang w:val="sk-SK"/>
              </w:rPr>
            </w:pPr>
            <w:r>
              <w:rPr>
                <w:noProof/>
              </w:rPr>
              <w:drawing>
                <wp:inline distT="0" distB="0" distL="0" distR="0" wp14:anchorId="06F9C253" wp14:editId="2DDD57EA">
                  <wp:extent cx="3005455" cy="2075180"/>
                  <wp:effectExtent l="0" t="0" r="4445" b="1270"/>
                  <wp:docPr id="11" name="Chart 1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6C5DF8D-F05F-4042-8DD8-412FB9CEAB5F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2"/>
                    </a:graphicData>
                  </a:graphic>
                </wp:inline>
              </w:drawing>
            </w:r>
          </w:p>
        </w:tc>
        <w:tc>
          <w:tcPr>
            <w:tcW w:w="4756" w:type="dxa"/>
          </w:tcPr>
          <w:p w14:paraId="3620A625" w14:textId="5ADDBCC2" w:rsidR="000328E7" w:rsidRDefault="003A5563" w:rsidP="001C4F4A">
            <w:pPr>
              <w:rPr>
                <w:rFonts w:ascii="Constantia" w:hAnsi="Constantia"/>
                <w:lang w:val="sk-SK"/>
              </w:rPr>
            </w:pPr>
            <w:r>
              <w:rPr>
                <w:noProof/>
              </w:rPr>
              <w:drawing>
                <wp:inline distT="0" distB="0" distL="0" distR="0" wp14:anchorId="079F57B7" wp14:editId="35D1643C">
                  <wp:extent cx="2838616" cy="2051437"/>
                  <wp:effectExtent l="0" t="0" r="0" b="6350"/>
                  <wp:docPr id="9" name="Chart 9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C06AFAD-9906-4933-879C-80286CA5A8AF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3"/>
                    </a:graphicData>
                  </a:graphic>
                </wp:inline>
              </w:drawing>
            </w:r>
          </w:p>
        </w:tc>
      </w:tr>
      <w:tr w:rsidR="003A5563" w14:paraId="310B9C6A" w14:textId="77777777" w:rsidTr="005378BB">
        <w:trPr>
          <w:trHeight w:val="255"/>
        </w:trPr>
        <w:tc>
          <w:tcPr>
            <w:tcW w:w="4962" w:type="dxa"/>
          </w:tcPr>
          <w:p w14:paraId="1FFA6292" w14:textId="707D37FE" w:rsidR="000328E7" w:rsidRPr="000328E7" w:rsidRDefault="000328E7" w:rsidP="001C4F4A">
            <w:pPr>
              <w:rPr>
                <w:rFonts w:ascii="Constantia" w:hAnsi="Constantia"/>
                <w:lang w:val="sk-SK"/>
              </w:rPr>
            </w:pPr>
            <w:r>
              <w:rPr>
                <w:rFonts w:ascii="Constantia" w:hAnsi="Constantia"/>
              </w:rPr>
              <w:t>Exponenci</w:t>
            </w:r>
            <w:r>
              <w:rPr>
                <w:rFonts w:ascii="Constantia" w:hAnsi="Constantia"/>
                <w:lang w:val="sk-SK"/>
              </w:rPr>
              <w:t>álne rozdelenie, λ = 0.</w:t>
            </w:r>
            <w:r w:rsidR="003A5563">
              <w:rPr>
                <w:rFonts w:ascii="Constantia" w:hAnsi="Constantia"/>
                <w:lang w:val="sk-SK"/>
              </w:rPr>
              <w:t>2752</w:t>
            </w:r>
            <w:r>
              <w:rPr>
                <w:rFonts w:ascii="Constantia" w:hAnsi="Constantia"/>
                <w:lang w:val="sk-SK"/>
              </w:rPr>
              <w:t xml:space="preserve"> (T = </w:t>
            </w:r>
            <w:r w:rsidR="003A5563">
              <w:rPr>
                <w:rFonts w:ascii="Constantia" w:hAnsi="Constantia"/>
                <w:lang w:val="sk-SK"/>
              </w:rPr>
              <w:t>4.15</w:t>
            </w:r>
            <w:r>
              <w:rPr>
                <w:rFonts w:ascii="Constantia" w:hAnsi="Constantia"/>
                <w:lang w:val="sk-SK"/>
              </w:rPr>
              <w:t>)</w:t>
            </w:r>
          </w:p>
        </w:tc>
        <w:tc>
          <w:tcPr>
            <w:tcW w:w="4756" w:type="dxa"/>
          </w:tcPr>
          <w:p w14:paraId="63A44C2F" w14:textId="7F283C83" w:rsidR="000328E7" w:rsidRDefault="000328E7" w:rsidP="001C4F4A">
            <w:pPr>
              <w:rPr>
                <w:rFonts w:ascii="Constantia" w:hAnsi="Constantia"/>
                <w:lang w:val="sk-SK"/>
              </w:rPr>
            </w:pPr>
            <w:r>
              <w:rPr>
                <w:rFonts w:ascii="Constantia" w:hAnsi="Constantia"/>
              </w:rPr>
              <w:t>Exponenci</w:t>
            </w:r>
            <w:r>
              <w:rPr>
                <w:rFonts w:ascii="Constantia" w:hAnsi="Constantia"/>
                <w:lang w:val="sk-SK"/>
              </w:rPr>
              <w:t>álne rozdelenie, λ = 0.</w:t>
            </w:r>
            <w:r w:rsidR="003A5563">
              <w:rPr>
                <w:rFonts w:ascii="Constantia" w:hAnsi="Constantia"/>
                <w:lang w:val="sk-SK"/>
              </w:rPr>
              <w:t>5951</w:t>
            </w:r>
            <w:r>
              <w:rPr>
                <w:rFonts w:ascii="Constantia" w:hAnsi="Constantia"/>
                <w:lang w:val="sk-SK"/>
              </w:rPr>
              <w:t xml:space="preserve"> (T = </w:t>
            </w:r>
            <w:r w:rsidR="003A5563">
              <w:rPr>
                <w:rFonts w:ascii="Constantia" w:hAnsi="Constantia"/>
                <w:lang w:val="sk-SK"/>
              </w:rPr>
              <w:t>2.23</w:t>
            </w:r>
            <w:r>
              <w:rPr>
                <w:rFonts w:ascii="Constantia" w:hAnsi="Constantia"/>
                <w:lang w:val="sk-SK"/>
              </w:rPr>
              <w:t>)</w:t>
            </w:r>
          </w:p>
        </w:tc>
      </w:tr>
    </w:tbl>
    <w:p w14:paraId="54534F20" w14:textId="5D17CBAC" w:rsidR="000328E7" w:rsidRDefault="000328E7" w:rsidP="007C4B33">
      <w:pPr>
        <w:rPr>
          <w:rFonts w:ascii="Constantia" w:hAnsi="Constantia"/>
          <w:lang w:val="sk-SK"/>
        </w:rPr>
      </w:pPr>
    </w:p>
    <w:tbl>
      <w:tblPr>
        <w:tblStyle w:val="TableGrid"/>
        <w:tblW w:w="93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96"/>
        <w:gridCol w:w="4776"/>
      </w:tblGrid>
      <w:tr w:rsidR="00516E83" w14:paraId="2756A0ED" w14:textId="77777777" w:rsidTr="005378BB">
        <w:trPr>
          <w:trHeight w:val="3045"/>
        </w:trPr>
        <w:tc>
          <w:tcPr>
            <w:tcW w:w="4729" w:type="dxa"/>
          </w:tcPr>
          <w:p w14:paraId="55E6D15A" w14:textId="763A4965" w:rsidR="00516E83" w:rsidRDefault="00516E83" w:rsidP="001C4F4A">
            <w:pPr>
              <w:rPr>
                <w:rFonts w:ascii="Constantia" w:hAnsi="Constantia"/>
                <w:lang w:val="sk-SK"/>
              </w:rPr>
            </w:pPr>
            <w:r>
              <w:rPr>
                <w:noProof/>
              </w:rPr>
              <w:drawing>
                <wp:inline distT="0" distB="0" distL="0" distR="0" wp14:anchorId="351E9730" wp14:editId="3318D292">
                  <wp:extent cx="2965836" cy="2051436"/>
                  <wp:effectExtent l="0" t="0" r="6350" b="6350"/>
                  <wp:docPr id="10" name="Chart 10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9A6C037-18D7-4701-ADB5-B0F6E743F5B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4"/>
                    </a:graphicData>
                  </a:graphic>
                </wp:inline>
              </w:drawing>
            </w:r>
          </w:p>
        </w:tc>
        <w:tc>
          <w:tcPr>
            <w:tcW w:w="4645" w:type="dxa"/>
          </w:tcPr>
          <w:p w14:paraId="12FA4C87" w14:textId="413C564F" w:rsidR="00516E83" w:rsidRDefault="00516E83" w:rsidP="001C4F4A">
            <w:pPr>
              <w:rPr>
                <w:rFonts w:ascii="Constantia" w:hAnsi="Constantia"/>
                <w:lang w:val="sk-SK"/>
              </w:rPr>
            </w:pPr>
            <w:r>
              <w:rPr>
                <w:noProof/>
              </w:rPr>
              <w:drawing>
                <wp:inline distT="0" distB="0" distL="0" distR="0" wp14:anchorId="42C7DD15" wp14:editId="7CD9B865">
                  <wp:extent cx="2877820" cy="2003729"/>
                  <wp:effectExtent l="0" t="0" r="17780" b="15875"/>
                  <wp:docPr id="5" name="Chart 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7A0E2D4-9A7F-4F57-9831-C1A6DCCEA576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5"/>
                    </a:graphicData>
                  </a:graphic>
                </wp:inline>
              </w:drawing>
            </w:r>
          </w:p>
        </w:tc>
      </w:tr>
      <w:tr w:rsidR="00516E83" w14:paraId="78D684D2" w14:textId="77777777" w:rsidTr="005378BB">
        <w:trPr>
          <w:trHeight w:val="252"/>
        </w:trPr>
        <w:tc>
          <w:tcPr>
            <w:tcW w:w="4729" w:type="dxa"/>
          </w:tcPr>
          <w:p w14:paraId="41685B52" w14:textId="382317C0" w:rsidR="00516E83" w:rsidRPr="005378BB" w:rsidRDefault="00653ADC" w:rsidP="001C4F4A">
            <w:pPr>
              <w:rPr>
                <w:rFonts w:ascii="Constantia" w:hAnsi="Constantia"/>
                <w:lang w:val="sk-SK"/>
              </w:rPr>
            </w:pPr>
            <w:r>
              <w:rPr>
                <w:rFonts w:ascii="Constantia" w:hAnsi="Constantia"/>
              </w:rPr>
              <w:t>Gamma</w:t>
            </w:r>
            <w:r>
              <w:rPr>
                <w:rFonts w:ascii="Constantia" w:hAnsi="Constantia"/>
                <w:lang w:val="sk-SK"/>
              </w:rPr>
              <w:t xml:space="preserve"> rozdelenie (shape = 3.45, scale = 2.68)</w:t>
            </w:r>
            <w:r w:rsidR="005378BB">
              <w:rPr>
                <w:rFonts w:ascii="Constantia" w:hAnsi="Constantia"/>
                <w:lang w:val="sk-SK"/>
              </w:rPr>
              <w:t xml:space="preserve">, mean 9.25 </w:t>
            </w:r>
            <w:r w:rsidR="005378BB">
              <w:rPr>
                <w:rFonts w:ascii="Constantia" w:hAnsi="Constantia"/>
              </w:rPr>
              <w:t>d</w:t>
            </w:r>
            <w:r w:rsidR="005378BB">
              <w:rPr>
                <w:rFonts w:ascii="Constantia" w:hAnsi="Constantia"/>
                <w:lang w:val="sk-SK"/>
              </w:rPr>
              <w:t>ňa, std 0.61</w:t>
            </w:r>
          </w:p>
        </w:tc>
        <w:tc>
          <w:tcPr>
            <w:tcW w:w="4645" w:type="dxa"/>
          </w:tcPr>
          <w:p w14:paraId="5B842D9B" w14:textId="7EE9C6FD" w:rsidR="00516E83" w:rsidRDefault="00516E83" w:rsidP="001C4F4A">
            <w:pPr>
              <w:rPr>
                <w:rFonts w:ascii="Constantia" w:hAnsi="Constantia"/>
                <w:lang w:val="sk-SK"/>
              </w:rPr>
            </w:pPr>
            <w:r>
              <w:rPr>
                <w:rFonts w:ascii="Constantia" w:hAnsi="Constantia"/>
              </w:rPr>
              <w:t>Gamma</w:t>
            </w:r>
            <w:r>
              <w:rPr>
                <w:rFonts w:ascii="Constantia" w:hAnsi="Constantia"/>
                <w:lang w:val="sk-SK"/>
              </w:rPr>
              <w:t xml:space="preserve"> rozdelenie (shape = 5.15, scale = 2.</w:t>
            </w:r>
            <w:r w:rsidR="005378BB">
              <w:rPr>
                <w:rFonts w:ascii="Constantia" w:hAnsi="Constantia"/>
                <w:lang w:val="sk-SK"/>
              </w:rPr>
              <w:t>68</w:t>
            </w:r>
            <w:r>
              <w:rPr>
                <w:rFonts w:ascii="Constantia" w:hAnsi="Constantia"/>
                <w:lang w:val="sk-SK"/>
              </w:rPr>
              <w:t>)</w:t>
            </w:r>
            <w:r w:rsidR="005378BB">
              <w:rPr>
                <w:rFonts w:ascii="Constantia" w:hAnsi="Constantia"/>
                <w:lang w:val="sk-SK"/>
              </w:rPr>
              <w:t>, mean 13.80, std 0.59</w:t>
            </w:r>
          </w:p>
        </w:tc>
      </w:tr>
    </w:tbl>
    <w:p w14:paraId="74ED7D24" w14:textId="36907811" w:rsidR="00516E83" w:rsidRPr="00514574" w:rsidRDefault="00514574" w:rsidP="007C4B33">
      <w:pPr>
        <w:rPr>
          <w:rFonts w:ascii="Constantia" w:hAnsi="Constantia"/>
          <w:b/>
          <w:bCs/>
          <w:lang w:val="sk-SK"/>
        </w:rPr>
      </w:pPr>
      <w:r w:rsidRPr="00514574">
        <w:rPr>
          <w:rFonts w:ascii="Constantia" w:hAnsi="Constantia"/>
          <w:b/>
          <w:bCs/>
          <w:lang w:val="sk-SK"/>
        </w:rPr>
        <w:lastRenderedPageBreak/>
        <w:t>Kalibrácia klinických stavových modelov</w:t>
      </w:r>
    </w:p>
    <w:tbl>
      <w:tblPr>
        <w:tblW w:w="9274" w:type="dxa"/>
        <w:tblLook w:val="04A0" w:firstRow="1" w:lastRow="0" w:firstColumn="1" w:lastColumn="0" w:noHBand="0" w:noVBand="1"/>
      </w:tblPr>
      <w:tblGrid>
        <w:gridCol w:w="6356"/>
        <w:gridCol w:w="1545"/>
        <w:gridCol w:w="1373"/>
      </w:tblGrid>
      <w:tr w:rsidR="00514574" w:rsidRPr="00514574" w14:paraId="7DF38D09" w14:textId="77777777" w:rsidTr="00514574">
        <w:trPr>
          <w:trHeight w:val="280"/>
        </w:trPr>
        <w:tc>
          <w:tcPr>
            <w:tcW w:w="6356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844EA" w14:textId="77777777" w:rsidR="00514574" w:rsidRPr="00514574" w:rsidRDefault="00514574" w:rsidP="00514574">
            <w:pPr>
              <w:spacing w:after="0"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514574">
              <w:rPr>
                <w:rFonts w:ascii="Constantia" w:eastAsia="Times New Roman" w:hAnsi="Constantia" w:cs="Calibri"/>
                <w:color w:val="000000"/>
              </w:rPr>
              <w:t> 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86B98" w14:textId="77777777" w:rsidR="00514574" w:rsidRPr="00514574" w:rsidRDefault="00514574" w:rsidP="00514574">
            <w:pPr>
              <w:spacing w:after="0" w:line="240" w:lineRule="auto"/>
              <w:jc w:val="center"/>
              <w:rPr>
                <w:rFonts w:ascii="Constantia" w:eastAsia="Times New Roman" w:hAnsi="Constantia" w:cs="Calibri"/>
                <w:color w:val="000000"/>
              </w:rPr>
            </w:pPr>
            <w:r w:rsidRPr="00514574">
              <w:rPr>
                <w:rFonts w:ascii="Constantia" w:eastAsia="Times New Roman" w:hAnsi="Constantia" w:cs="Calibri"/>
                <w:color w:val="000000"/>
              </w:rPr>
              <w:t>&lt;65 rokov</w:t>
            </w:r>
          </w:p>
        </w:tc>
        <w:tc>
          <w:tcPr>
            <w:tcW w:w="137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A494F7" w14:textId="77777777" w:rsidR="00514574" w:rsidRPr="00514574" w:rsidRDefault="00514574" w:rsidP="00514574">
            <w:pPr>
              <w:spacing w:after="0" w:line="240" w:lineRule="auto"/>
              <w:jc w:val="center"/>
              <w:rPr>
                <w:rFonts w:ascii="Constantia" w:eastAsia="Times New Roman" w:hAnsi="Constantia" w:cs="Calibri"/>
                <w:color w:val="000000"/>
              </w:rPr>
            </w:pPr>
            <w:r w:rsidRPr="00514574">
              <w:rPr>
                <w:rFonts w:ascii="Constantia" w:eastAsia="Times New Roman" w:hAnsi="Constantia" w:cs="Calibri"/>
                <w:color w:val="000000"/>
              </w:rPr>
              <w:t xml:space="preserve"> 65+ rokov</w:t>
            </w:r>
          </w:p>
        </w:tc>
      </w:tr>
      <w:tr w:rsidR="00514574" w:rsidRPr="00514574" w14:paraId="0D5671F1" w14:textId="77777777" w:rsidTr="00514574">
        <w:trPr>
          <w:trHeight w:val="271"/>
        </w:trPr>
        <w:tc>
          <w:tcPr>
            <w:tcW w:w="6356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69326" w14:textId="77777777" w:rsidR="00514574" w:rsidRPr="00514574" w:rsidRDefault="00514574" w:rsidP="00514574">
            <w:pPr>
              <w:spacing w:after="0"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514574">
              <w:rPr>
                <w:rFonts w:ascii="Constantia" w:eastAsia="Times New Roman" w:hAnsi="Constantia" w:cs="Calibri"/>
                <w:color w:val="000000"/>
              </w:rPr>
              <w:t>podiel kohorty medzi novými prípadmi (reportované, priemer)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7DC76" w14:textId="77777777" w:rsidR="00514574" w:rsidRPr="00514574" w:rsidRDefault="00514574" w:rsidP="00514574">
            <w:pPr>
              <w:spacing w:after="0" w:line="240" w:lineRule="auto"/>
              <w:jc w:val="center"/>
              <w:rPr>
                <w:rFonts w:ascii="Constantia" w:eastAsia="Times New Roman" w:hAnsi="Constantia" w:cs="Calibri"/>
                <w:color w:val="000000"/>
              </w:rPr>
            </w:pPr>
            <w:r w:rsidRPr="00514574">
              <w:rPr>
                <w:rFonts w:ascii="Constantia" w:eastAsia="Times New Roman" w:hAnsi="Constantia" w:cs="Calibri"/>
                <w:color w:val="000000"/>
              </w:rPr>
              <w:t>13.85%</w:t>
            </w:r>
          </w:p>
        </w:tc>
        <w:tc>
          <w:tcPr>
            <w:tcW w:w="137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D19BE5" w14:textId="77777777" w:rsidR="00514574" w:rsidRPr="00514574" w:rsidRDefault="00514574" w:rsidP="00514574">
            <w:pPr>
              <w:spacing w:after="0" w:line="240" w:lineRule="auto"/>
              <w:jc w:val="center"/>
              <w:rPr>
                <w:rFonts w:ascii="Constantia" w:eastAsia="Times New Roman" w:hAnsi="Constantia" w:cs="Calibri"/>
                <w:color w:val="000000"/>
              </w:rPr>
            </w:pPr>
            <w:r w:rsidRPr="00514574">
              <w:rPr>
                <w:rFonts w:ascii="Constantia" w:eastAsia="Times New Roman" w:hAnsi="Constantia" w:cs="Calibri"/>
                <w:color w:val="000000"/>
              </w:rPr>
              <w:t>86.15%</w:t>
            </w:r>
          </w:p>
        </w:tc>
      </w:tr>
      <w:tr w:rsidR="00514574" w:rsidRPr="00514574" w14:paraId="082C4B62" w14:textId="77777777" w:rsidTr="00514574">
        <w:trPr>
          <w:trHeight w:val="271"/>
        </w:trPr>
        <w:tc>
          <w:tcPr>
            <w:tcW w:w="635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DE48C" w14:textId="77777777" w:rsidR="00514574" w:rsidRPr="00514574" w:rsidRDefault="00514574" w:rsidP="00514574">
            <w:pPr>
              <w:spacing w:after="0"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514574">
              <w:rPr>
                <w:rFonts w:ascii="Constantia" w:eastAsia="Times New Roman" w:hAnsi="Constantia" w:cs="Calibri"/>
                <w:color w:val="000000"/>
              </w:rPr>
              <w:t>podiel kohorty medzi zomrelými (priemer)</w:t>
            </w:r>
          </w:p>
        </w:tc>
        <w:tc>
          <w:tcPr>
            <w:tcW w:w="154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598F6" w14:textId="77777777" w:rsidR="00514574" w:rsidRPr="00514574" w:rsidRDefault="00514574" w:rsidP="00514574">
            <w:pPr>
              <w:spacing w:after="0" w:line="240" w:lineRule="auto"/>
              <w:jc w:val="center"/>
              <w:rPr>
                <w:rFonts w:ascii="Constantia" w:eastAsia="Times New Roman" w:hAnsi="Constantia" w:cs="Calibri"/>
                <w:color w:val="000000"/>
              </w:rPr>
            </w:pPr>
            <w:r w:rsidRPr="00514574">
              <w:rPr>
                <w:rFonts w:ascii="Constantia" w:eastAsia="Times New Roman" w:hAnsi="Constantia" w:cs="Calibri"/>
                <w:color w:val="000000"/>
              </w:rPr>
              <w:t>15.93%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9A07DC" w14:textId="77777777" w:rsidR="00514574" w:rsidRPr="00514574" w:rsidRDefault="00514574" w:rsidP="00514574">
            <w:pPr>
              <w:spacing w:after="0" w:line="240" w:lineRule="auto"/>
              <w:jc w:val="center"/>
              <w:rPr>
                <w:rFonts w:ascii="Constantia" w:eastAsia="Times New Roman" w:hAnsi="Constantia" w:cs="Calibri"/>
                <w:color w:val="000000"/>
              </w:rPr>
            </w:pPr>
            <w:r w:rsidRPr="00514574">
              <w:rPr>
                <w:rFonts w:ascii="Constantia" w:eastAsia="Times New Roman" w:hAnsi="Constantia" w:cs="Calibri"/>
                <w:color w:val="000000"/>
              </w:rPr>
              <w:t>84.07%</w:t>
            </w:r>
          </w:p>
        </w:tc>
      </w:tr>
      <w:tr w:rsidR="00514574" w:rsidRPr="00514574" w14:paraId="65FB514A" w14:textId="77777777" w:rsidTr="00514574">
        <w:trPr>
          <w:trHeight w:val="271"/>
        </w:trPr>
        <w:tc>
          <w:tcPr>
            <w:tcW w:w="635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49484" w14:textId="77777777" w:rsidR="00514574" w:rsidRPr="00514574" w:rsidRDefault="00514574" w:rsidP="00514574">
            <w:pPr>
              <w:spacing w:after="0"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514574">
              <w:rPr>
                <w:rFonts w:ascii="Constantia" w:eastAsia="Times New Roman" w:hAnsi="Constantia" w:cs="Calibri"/>
                <w:color w:val="000000"/>
              </w:rPr>
              <w:t>doba liečby mimo nemocnice</w:t>
            </w:r>
          </w:p>
        </w:tc>
        <w:tc>
          <w:tcPr>
            <w:tcW w:w="154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26259" w14:textId="77777777" w:rsidR="00514574" w:rsidRPr="00514574" w:rsidRDefault="00514574" w:rsidP="00514574">
            <w:pPr>
              <w:spacing w:after="0" w:line="240" w:lineRule="auto"/>
              <w:jc w:val="center"/>
              <w:rPr>
                <w:rFonts w:ascii="Constantia" w:eastAsia="Times New Roman" w:hAnsi="Constantia" w:cs="Calibri"/>
                <w:color w:val="000000"/>
              </w:rPr>
            </w:pPr>
            <w:r w:rsidRPr="00514574">
              <w:rPr>
                <w:rFonts w:ascii="Constantia" w:eastAsia="Times New Roman" w:hAnsi="Constantia" w:cs="Calibri"/>
                <w:color w:val="000000"/>
              </w:rPr>
              <w:t>Γ(6.5,0.62)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13B45E" w14:textId="77777777" w:rsidR="00514574" w:rsidRPr="00514574" w:rsidRDefault="00514574" w:rsidP="00514574">
            <w:pPr>
              <w:spacing w:after="0" w:line="240" w:lineRule="auto"/>
              <w:jc w:val="center"/>
              <w:rPr>
                <w:rFonts w:ascii="Constantia" w:eastAsia="Times New Roman" w:hAnsi="Constantia" w:cs="Calibri"/>
                <w:color w:val="000000"/>
              </w:rPr>
            </w:pPr>
            <w:r w:rsidRPr="00514574">
              <w:rPr>
                <w:rFonts w:ascii="Constantia" w:eastAsia="Times New Roman" w:hAnsi="Constantia" w:cs="Calibri"/>
                <w:color w:val="000000"/>
              </w:rPr>
              <w:t>Γ(8.5,0.62)</w:t>
            </w:r>
          </w:p>
        </w:tc>
      </w:tr>
      <w:tr w:rsidR="00514574" w:rsidRPr="00514574" w14:paraId="48D341D6" w14:textId="77777777" w:rsidTr="00514574">
        <w:trPr>
          <w:trHeight w:val="271"/>
        </w:trPr>
        <w:tc>
          <w:tcPr>
            <w:tcW w:w="635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A673C" w14:textId="77777777" w:rsidR="00514574" w:rsidRPr="00514574" w:rsidRDefault="00514574" w:rsidP="00514574">
            <w:pPr>
              <w:spacing w:after="0"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514574">
              <w:rPr>
                <w:rFonts w:ascii="Constantia" w:eastAsia="Times New Roman" w:hAnsi="Constantia" w:cs="Calibri"/>
                <w:color w:val="000000"/>
              </w:rPr>
              <w:t>doba liečby v nemocnici</w:t>
            </w:r>
          </w:p>
        </w:tc>
        <w:tc>
          <w:tcPr>
            <w:tcW w:w="154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76375" w14:textId="77777777" w:rsidR="00514574" w:rsidRPr="00514574" w:rsidRDefault="00514574" w:rsidP="00514574">
            <w:pPr>
              <w:spacing w:after="0" w:line="240" w:lineRule="auto"/>
              <w:jc w:val="center"/>
              <w:rPr>
                <w:rFonts w:ascii="Constantia" w:eastAsia="Times New Roman" w:hAnsi="Constantia" w:cs="Calibri"/>
                <w:color w:val="000000"/>
              </w:rPr>
            </w:pPr>
            <w:r w:rsidRPr="00514574">
              <w:rPr>
                <w:rFonts w:ascii="Constantia" w:eastAsia="Times New Roman" w:hAnsi="Constantia" w:cs="Calibri"/>
                <w:color w:val="000000"/>
              </w:rPr>
              <w:t>Γ(9.25,0.61)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7F4051" w14:textId="77777777" w:rsidR="00514574" w:rsidRPr="00514574" w:rsidRDefault="00514574" w:rsidP="00514574">
            <w:pPr>
              <w:spacing w:after="0" w:line="240" w:lineRule="auto"/>
              <w:jc w:val="center"/>
              <w:rPr>
                <w:rFonts w:ascii="Constantia" w:eastAsia="Times New Roman" w:hAnsi="Constantia" w:cs="Calibri"/>
                <w:color w:val="000000"/>
              </w:rPr>
            </w:pPr>
            <w:r w:rsidRPr="00514574">
              <w:rPr>
                <w:rFonts w:ascii="Constantia" w:eastAsia="Times New Roman" w:hAnsi="Constantia" w:cs="Calibri"/>
                <w:color w:val="000000"/>
              </w:rPr>
              <w:t>Γ(13.8,0.59)</w:t>
            </w:r>
          </w:p>
        </w:tc>
      </w:tr>
      <w:tr w:rsidR="00514574" w:rsidRPr="00514574" w14:paraId="5148C076" w14:textId="77777777" w:rsidTr="00514574">
        <w:trPr>
          <w:trHeight w:val="271"/>
        </w:trPr>
        <w:tc>
          <w:tcPr>
            <w:tcW w:w="635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1837C" w14:textId="77777777" w:rsidR="00514574" w:rsidRPr="00514574" w:rsidRDefault="00514574" w:rsidP="00514574">
            <w:pPr>
              <w:spacing w:after="0"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514574">
              <w:rPr>
                <w:rFonts w:ascii="Constantia" w:eastAsia="Times New Roman" w:hAnsi="Constantia" w:cs="Calibri"/>
                <w:color w:val="000000"/>
              </w:rPr>
              <w:t>doba úmrtia v nemocnici</w:t>
            </w:r>
          </w:p>
        </w:tc>
        <w:tc>
          <w:tcPr>
            <w:tcW w:w="154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E1698" w14:textId="77777777" w:rsidR="00514574" w:rsidRPr="00514574" w:rsidRDefault="00514574" w:rsidP="00514574">
            <w:pPr>
              <w:spacing w:after="0" w:line="240" w:lineRule="auto"/>
              <w:jc w:val="center"/>
              <w:rPr>
                <w:rFonts w:ascii="Constantia" w:eastAsia="Times New Roman" w:hAnsi="Constantia" w:cs="Calibri"/>
                <w:color w:val="000000"/>
              </w:rPr>
            </w:pPr>
            <w:r w:rsidRPr="00514574">
              <w:rPr>
                <w:rFonts w:ascii="Brush Script MT" w:eastAsia="Times New Roman" w:hAnsi="Brush Script MT" w:cs="Calibri"/>
                <w:color w:val="000000"/>
              </w:rPr>
              <w:t>E</w:t>
            </w:r>
            <w:r w:rsidRPr="00514574">
              <w:rPr>
                <w:rFonts w:ascii="Constantia" w:eastAsia="Times New Roman" w:hAnsi="Constantia" w:cs="Calibri"/>
                <w:color w:val="000000"/>
              </w:rPr>
              <w:t>(0.1629)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65AA72" w14:textId="77777777" w:rsidR="00514574" w:rsidRPr="00514574" w:rsidRDefault="00514574" w:rsidP="00514574">
            <w:pPr>
              <w:spacing w:after="0" w:line="240" w:lineRule="auto"/>
              <w:jc w:val="center"/>
              <w:rPr>
                <w:rFonts w:ascii="Constantia" w:eastAsia="Times New Roman" w:hAnsi="Constantia" w:cs="Calibri"/>
                <w:color w:val="000000"/>
              </w:rPr>
            </w:pPr>
            <w:r w:rsidRPr="00514574">
              <w:rPr>
                <w:rFonts w:ascii="Brush Script MT" w:eastAsia="Times New Roman" w:hAnsi="Brush Script MT" w:cs="Calibri"/>
                <w:color w:val="000000"/>
              </w:rPr>
              <w:t>E</w:t>
            </w:r>
            <w:r w:rsidRPr="00514574">
              <w:rPr>
                <w:rFonts w:ascii="Constantia" w:eastAsia="Times New Roman" w:hAnsi="Constantia" w:cs="Calibri"/>
                <w:color w:val="000000"/>
              </w:rPr>
              <w:t>(0.1092)</w:t>
            </w:r>
          </w:p>
        </w:tc>
      </w:tr>
      <w:tr w:rsidR="00514574" w:rsidRPr="00514574" w14:paraId="5E28F3AB" w14:textId="77777777" w:rsidTr="00514574">
        <w:trPr>
          <w:trHeight w:val="271"/>
        </w:trPr>
        <w:tc>
          <w:tcPr>
            <w:tcW w:w="635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C6208" w14:textId="77777777" w:rsidR="00514574" w:rsidRPr="00514574" w:rsidRDefault="00514574" w:rsidP="00514574">
            <w:pPr>
              <w:spacing w:after="0"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514574">
              <w:rPr>
                <w:rFonts w:ascii="Constantia" w:eastAsia="Times New Roman" w:hAnsi="Constantia" w:cs="Calibri"/>
                <w:color w:val="000000"/>
              </w:rPr>
              <w:t>doba do hospitalizácie</w:t>
            </w:r>
          </w:p>
        </w:tc>
        <w:tc>
          <w:tcPr>
            <w:tcW w:w="154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9ADB7" w14:textId="77777777" w:rsidR="00514574" w:rsidRPr="00514574" w:rsidRDefault="00514574" w:rsidP="00514574">
            <w:pPr>
              <w:spacing w:after="0" w:line="240" w:lineRule="auto"/>
              <w:jc w:val="center"/>
              <w:rPr>
                <w:rFonts w:ascii="Constantia" w:eastAsia="Times New Roman" w:hAnsi="Constantia" w:cs="Calibri"/>
                <w:color w:val="000000"/>
              </w:rPr>
            </w:pPr>
            <w:r w:rsidRPr="00514574">
              <w:rPr>
                <w:rFonts w:ascii="Brush Script MT" w:eastAsia="Times New Roman" w:hAnsi="Brush Script MT" w:cs="Calibri"/>
                <w:color w:val="000000"/>
              </w:rPr>
              <w:t>E</w:t>
            </w:r>
            <w:r w:rsidRPr="00514574">
              <w:rPr>
                <w:rFonts w:ascii="Constantia" w:eastAsia="Times New Roman" w:hAnsi="Constantia" w:cs="Calibri"/>
                <w:color w:val="000000"/>
              </w:rPr>
              <w:t>(0.2752)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2A1307" w14:textId="77777777" w:rsidR="00514574" w:rsidRPr="00514574" w:rsidRDefault="00514574" w:rsidP="00514574">
            <w:pPr>
              <w:spacing w:after="0" w:line="240" w:lineRule="auto"/>
              <w:jc w:val="center"/>
              <w:rPr>
                <w:rFonts w:ascii="Constantia" w:eastAsia="Times New Roman" w:hAnsi="Constantia" w:cs="Calibri"/>
                <w:color w:val="000000"/>
              </w:rPr>
            </w:pPr>
            <w:r w:rsidRPr="00514574">
              <w:rPr>
                <w:rFonts w:ascii="Brush Script MT" w:eastAsia="Times New Roman" w:hAnsi="Brush Script MT" w:cs="Calibri"/>
                <w:color w:val="000000"/>
              </w:rPr>
              <w:t>E</w:t>
            </w:r>
            <w:r w:rsidRPr="00514574">
              <w:rPr>
                <w:rFonts w:ascii="Constantia" w:eastAsia="Times New Roman" w:hAnsi="Constantia" w:cs="Calibri"/>
                <w:color w:val="000000"/>
              </w:rPr>
              <w:t>(0.5951)</w:t>
            </w:r>
          </w:p>
        </w:tc>
      </w:tr>
      <w:tr w:rsidR="00514574" w:rsidRPr="00514574" w14:paraId="392CEFAB" w14:textId="77777777" w:rsidTr="00514574">
        <w:trPr>
          <w:trHeight w:val="271"/>
        </w:trPr>
        <w:tc>
          <w:tcPr>
            <w:tcW w:w="635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8D856" w14:textId="77777777" w:rsidR="00514574" w:rsidRPr="00514574" w:rsidRDefault="00514574" w:rsidP="00514574">
            <w:pPr>
              <w:spacing w:after="0"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514574">
              <w:rPr>
                <w:rFonts w:ascii="Constantia" w:eastAsia="Times New Roman" w:hAnsi="Constantia" w:cs="Calibri"/>
                <w:color w:val="000000"/>
              </w:rPr>
              <w:t>pravdepodobnosť hospitalizácie</w:t>
            </w:r>
          </w:p>
        </w:tc>
        <w:tc>
          <w:tcPr>
            <w:tcW w:w="154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046B1" w14:textId="77777777" w:rsidR="00514574" w:rsidRPr="00514574" w:rsidRDefault="00514574" w:rsidP="00514574">
            <w:pPr>
              <w:spacing w:after="0" w:line="240" w:lineRule="auto"/>
              <w:jc w:val="center"/>
              <w:rPr>
                <w:rFonts w:ascii="Constantia" w:eastAsia="Times New Roman" w:hAnsi="Constantia" w:cs="Calibri"/>
                <w:color w:val="000000"/>
              </w:rPr>
            </w:pPr>
            <w:r w:rsidRPr="00514574">
              <w:rPr>
                <w:rFonts w:ascii="Constantia" w:eastAsia="Times New Roman" w:hAnsi="Constantia" w:cs="Calibri"/>
                <w:color w:val="000000"/>
              </w:rPr>
              <w:t>2.32%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14B9E8" w14:textId="77777777" w:rsidR="00514574" w:rsidRPr="00514574" w:rsidRDefault="00514574" w:rsidP="00514574">
            <w:pPr>
              <w:spacing w:after="0" w:line="240" w:lineRule="auto"/>
              <w:jc w:val="center"/>
              <w:rPr>
                <w:rFonts w:ascii="Constantia" w:eastAsia="Times New Roman" w:hAnsi="Constantia" w:cs="Calibri"/>
                <w:color w:val="000000"/>
              </w:rPr>
            </w:pPr>
            <w:r w:rsidRPr="00514574">
              <w:rPr>
                <w:rFonts w:ascii="Constantia" w:eastAsia="Times New Roman" w:hAnsi="Constantia" w:cs="Calibri"/>
                <w:color w:val="000000"/>
              </w:rPr>
              <w:t>31.86%</w:t>
            </w:r>
          </w:p>
        </w:tc>
      </w:tr>
      <w:tr w:rsidR="00514574" w:rsidRPr="00514574" w14:paraId="0F9EAB99" w14:textId="77777777" w:rsidTr="00514574">
        <w:trPr>
          <w:trHeight w:val="280"/>
        </w:trPr>
        <w:tc>
          <w:tcPr>
            <w:tcW w:w="635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34CAA" w14:textId="77777777" w:rsidR="00514574" w:rsidRPr="00514574" w:rsidRDefault="00514574" w:rsidP="00514574">
            <w:pPr>
              <w:spacing w:after="0"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514574">
              <w:rPr>
                <w:rFonts w:ascii="Constantia" w:eastAsia="Times New Roman" w:hAnsi="Constantia" w:cs="Calibri"/>
                <w:color w:val="000000"/>
              </w:rPr>
              <w:t>pravdepodobnosť úmrtia</w:t>
            </w:r>
          </w:p>
        </w:tc>
        <w:tc>
          <w:tcPr>
            <w:tcW w:w="154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0CB8F" w14:textId="77777777" w:rsidR="00514574" w:rsidRPr="00514574" w:rsidRDefault="00514574" w:rsidP="00514574">
            <w:pPr>
              <w:spacing w:after="0" w:line="240" w:lineRule="auto"/>
              <w:jc w:val="center"/>
              <w:rPr>
                <w:rFonts w:ascii="Constantia" w:eastAsia="Times New Roman" w:hAnsi="Constantia" w:cs="Calibri"/>
                <w:color w:val="000000"/>
              </w:rPr>
            </w:pPr>
            <w:r w:rsidRPr="00514574">
              <w:rPr>
                <w:rFonts w:ascii="Constantia" w:eastAsia="Times New Roman" w:hAnsi="Constantia" w:cs="Calibri"/>
                <w:color w:val="000000"/>
              </w:rPr>
              <w:t>2.90%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1DF075" w14:textId="77777777" w:rsidR="00514574" w:rsidRPr="00514574" w:rsidRDefault="00514574" w:rsidP="00514574">
            <w:pPr>
              <w:spacing w:after="0" w:line="240" w:lineRule="auto"/>
              <w:jc w:val="center"/>
              <w:rPr>
                <w:rFonts w:ascii="Constantia" w:eastAsia="Times New Roman" w:hAnsi="Constantia" w:cs="Calibri"/>
                <w:color w:val="000000"/>
              </w:rPr>
            </w:pPr>
            <w:r w:rsidRPr="00514574">
              <w:rPr>
                <w:rFonts w:ascii="Constantia" w:eastAsia="Times New Roman" w:hAnsi="Constantia" w:cs="Calibri"/>
                <w:color w:val="000000"/>
              </w:rPr>
              <w:t>21.70%</w:t>
            </w:r>
          </w:p>
        </w:tc>
      </w:tr>
      <w:tr w:rsidR="00514574" w:rsidRPr="00514574" w14:paraId="1C986BA7" w14:textId="77777777" w:rsidTr="00514574">
        <w:trPr>
          <w:trHeight w:val="271"/>
        </w:trPr>
        <w:tc>
          <w:tcPr>
            <w:tcW w:w="6356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9C00F" w14:textId="77777777" w:rsidR="00514574" w:rsidRPr="00514574" w:rsidRDefault="00514574" w:rsidP="00514574">
            <w:pPr>
              <w:spacing w:after="0"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514574">
              <w:rPr>
                <w:rFonts w:ascii="Constantia" w:eastAsia="Times New Roman" w:hAnsi="Constantia" w:cs="Calibri"/>
                <w:color w:val="000000"/>
              </w:rPr>
              <w:t>pravdepodobnosť prechodu na JIS (stredne ťažký stav)</w:t>
            </w:r>
          </w:p>
        </w:tc>
        <w:tc>
          <w:tcPr>
            <w:tcW w:w="2918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DB9D11F" w14:textId="77777777" w:rsidR="00514574" w:rsidRPr="00514574" w:rsidRDefault="00514574" w:rsidP="00514574">
            <w:pPr>
              <w:spacing w:after="0" w:line="240" w:lineRule="auto"/>
              <w:jc w:val="center"/>
              <w:rPr>
                <w:rFonts w:ascii="Constantia" w:eastAsia="Times New Roman" w:hAnsi="Constantia" w:cs="Calibri"/>
                <w:color w:val="000000"/>
              </w:rPr>
            </w:pPr>
            <w:r w:rsidRPr="00514574">
              <w:rPr>
                <w:rFonts w:ascii="Constantia" w:eastAsia="Times New Roman" w:hAnsi="Constantia" w:cs="Calibri"/>
                <w:color w:val="000000"/>
              </w:rPr>
              <w:t>7.61%</w:t>
            </w:r>
          </w:p>
        </w:tc>
      </w:tr>
      <w:tr w:rsidR="00514574" w:rsidRPr="00514574" w14:paraId="373FC6E4" w14:textId="77777777" w:rsidTr="00514574">
        <w:trPr>
          <w:trHeight w:val="271"/>
        </w:trPr>
        <w:tc>
          <w:tcPr>
            <w:tcW w:w="635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6B3E5" w14:textId="77777777" w:rsidR="00514574" w:rsidRPr="00514574" w:rsidRDefault="00514574" w:rsidP="00514574">
            <w:pPr>
              <w:spacing w:after="0"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514574">
              <w:rPr>
                <w:rFonts w:ascii="Constantia" w:eastAsia="Times New Roman" w:hAnsi="Constantia" w:cs="Calibri"/>
                <w:color w:val="000000"/>
              </w:rPr>
              <w:t>pravdepodobnosť prechodu na UPV (veľmi ťažký stav)</w:t>
            </w:r>
          </w:p>
        </w:tc>
        <w:tc>
          <w:tcPr>
            <w:tcW w:w="2918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51023F1" w14:textId="77777777" w:rsidR="00514574" w:rsidRPr="00514574" w:rsidRDefault="00514574" w:rsidP="00514574">
            <w:pPr>
              <w:spacing w:after="0" w:line="240" w:lineRule="auto"/>
              <w:jc w:val="center"/>
              <w:rPr>
                <w:rFonts w:ascii="Constantia" w:eastAsia="Times New Roman" w:hAnsi="Constantia" w:cs="Calibri"/>
                <w:color w:val="000000"/>
              </w:rPr>
            </w:pPr>
            <w:r w:rsidRPr="00514574">
              <w:rPr>
                <w:rFonts w:ascii="Constantia" w:eastAsia="Times New Roman" w:hAnsi="Constantia" w:cs="Calibri"/>
                <w:color w:val="000000"/>
              </w:rPr>
              <w:t>9.86%</w:t>
            </w:r>
          </w:p>
        </w:tc>
      </w:tr>
      <w:tr w:rsidR="00514574" w:rsidRPr="00514574" w14:paraId="4D9035DB" w14:textId="77777777" w:rsidTr="00514574">
        <w:trPr>
          <w:trHeight w:val="271"/>
        </w:trPr>
        <w:tc>
          <w:tcPr>
            <w:tcW w:w="635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DF9B6" w14:textId="77777777" w:rsidR="00514574" w:rsidRPr="00514574" w:rsidRDefault="00514574" w:rsidP="00514574">
            <w:pPr>
              <w:spacing w:after="0"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514574">
              <w:rPr>
                <w:rFonts w:ascii="Constantia" w:eastAsia="Times New Roman" w:hAnsi="Constantia" w:cs="Calibri"/>
                <w:color w:val="000000"/>
              </w:rPr>
              <w:t>doba liečby v miernom stave (priemer)</w:t>
            </w:r>
          </w:p>
        </w:tc>
        <w:tc>
          <w:tcPr>
            <w:tcW w:w="2918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7218FA3" w14:textId="77777777" w:rsidR="00514574" w:rsidRPr="00514574" w:rsidRDefault="00514574" w:rsidP="00514574">
            <w:pPr>
              <w:spacing w:after="0" w:line="240" w:lineRule="auto"/>
              <w:jc w:val="center"/>
              <w:rPr>
                <w:rFonts w:ascii="Constantia" w:eastAsia="Times New Roman" w:hAnsi="Constantia" w:cs="Calibri"/>
                <w:color w:val="000000"/>
              </w:rPr>
            </w:pPr>
            <w:r w:rsidRPr="00514574">
              <w:rPr>
                <w:rFonts w:ascii="Constantia" w:eastAsia="Times New Roman" w:hAnsi="Constantia" w:cs="Calibri"/>
                <w:color w:val="000000"/>
              </w:rPr>
              <w:t>6.9</w:t>
            </w:r>
          </w:p>
        </w:tc>
      </w:tr>
      <w:tr w:rsidR="00514574" w:rsidRPr="00514574" w14:paraId="5031C285" w14:textId="77777777" w:rsidTr="00514574">
        <w:trPr>
          <w:trHeight w:val="271"/>
        </w:trPr>
        <w:tc>
          <w:tcPr>
            <w:tcW w:w="635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F0400" w14:textId="77777777" w:rsidR="00514574" w:rsidRPr="00514574" w:rsidRDefault="00514574" w:rsidP="00514574">
            <w:pPr>
              <w:spacing w:after="0"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514574">
              <w:rPr>
                <w:rFonts w:ascii="Constantia" w:eastAsia="Times New Roman" w:hAnsi="Constantia" w:cs="Calibri"/>
                <w:color w:val="000000"/>
              </w:rPr>
              <w:t>doba liečby v stredne ťažkom stave (priemer)</w:t>
            </w:r>
          </w:p>
        </w:tc>
        <w:tc>
          <w:tcPr>
            <w:tcW w:w="2918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DF94DFE" w14:textId="77777777" w:rsidR="00514574" w:rsidRPr="00514574" w:rsidRDefault="00514574" w:rsidP="00514574">
            <w:pPr>
              <w:spacing w:after="0" w:line="240" w:lineRule="auto"/>
              <w:jc w:val="center"/>
              <w:rPr>
                <w:rFonts w:ascii="Constantia" w:eastAsia="Times New Roman" w:hAnsi="Constantia" w:cs="Calibri"/>
                <w:color w:val="000000"/>
              </w:rPr>
            </w:pPr>
            <w:r w:rsidRPr="00514574">
              <w:rPr>
                <w:rFonts w:ascii="Constantia" w:eastAsia="Times New Roman" w:hAnsi="Constantia" w:cs="Calibri"/>
                <w:color w:val="000000"/>
              </w:rPr>
              <w:t>12.3</w:t>
            </w:r>
          </w:p>
        </w:tc>
      </w:tr>
      <w:tr w:rsidR="00514574" w:rsidRPr="00514574" w14:paraId="52D00AF6" w14:textId="77777777" w:rsidTr="00514574">
        <w:trPr>
          <w:trHeight w:val="271"/>
        </w:trPr>
        <w:tc>
          <w:tcPr>
            <w:tcW w:w="635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03977" w14:textId="77777777" w:rsidR="00514574" w:rsidRPr="00514574" w:rsidRDefault="00514574" w:rsidP="00514574">
            <w:pPr>
              <w:spacing w:after="0"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514574">
              <w:rPr>
                <w:rFonts w:ascii="Constantia" w:eastAsia="Times New Roman" w:hAnsi="Constantia" w:cs="Calibri"/>
                <w:color w:val="000000"/>
              </w:rPr>
              <w:t>doba liečby v ťažkom stave (priemer)</w:t>
            </w:r>
          </w:p>
        </w:tc>
        <w:tc>
          <w:tcPr>
            <w:tcW w:w="2918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3A95934" w14:textId="77777777" w:rsidR="00514574" w:rsidRPr="00514574" w:rsidRDefault="00514574" w:rsidP="00514574">
            <w:pPr>
              <w:spacing w:after="0" w:line="240" w:lineRule="auto"/>
              <w:jc w:val="center"/>
              <w:rPr>
                <w:rFonts w:ascii="Constantia" w:eastAsia="Times New Roman" w:hAnsi="Constantia" w:cs="Calibri"/>
                <w:color w:val="000000"/>
              </w:rPr>
            </w:pPr>
            <w:r w:rsidRPr="00514574">
              <w:rPr>
                <w:rFonts w:ascii="Constantia" w:eastAsia="Times New Roman" w:hAnsi="Constantia" w:cs="Calibri"/>
                <w:color w:val="000000"/>
              </w:rPr>
              <w:t>15.8</w:t>
            </w:r>
          </w:p>
        </w:tc>
      </w:tr>
      <w:tr w:rsidR="00514574" w:rsidRPr="00514574" w14:paraId="7F0842E3" w14:textId="77777777" w:rsidTr="00514574">
        <w:trPr>
          <w:trHeight w:val="271"/>
        </w:trPr>
        <w:tc>
          <w:tcPr>
            <w:tcW w:w="635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16EDD" w14:textId="77777777" w:rsidR="00514574" w:rsidRPr="00514574" w:rsidRDefault="00514574" w:rsidP="00514574">
            <w:pPr>
              <w:spacing w:after="0"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514574">
              <w:rPr>
                <w:rFonts w:ascii="Constantia" w:eastAsia="Times New Roman" w:hAnsi="Constantia" w:cs="Calibri"/>
                <w:color w:val="000000"/>
              </w:rPr>
              <w:t>pravdepodobnosť úmrtia v miernom stave (priemer)</w:t>
            </w:r>
          </w:p>
        </w:tc>
        <w:tc>
          <w:tcPr>
            <w:tcW w:w="2918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346D28C" w14:textId="77777777" w:rsidR="00514574" w:rsidRPr="00514574" w:rsidRDefault="00514574" w:rsidP="00514574">
            <w:pPr>
              <w:spacing w:after="0" w:line="240" w:lineRule="auto"/>
              <w:jc w:val="center"/>
              <w:rPr>
                <w:rFonts w:ascii="Constantia" w:eastAsia="Times New Roman" w:hAnsi="Constantia" w:cs="Calibri"/>
                <w:color w:val="000000"/>
              </w:rPr>
            </w:pPr>
            <w:r w:rsidRPr="00514574">
              <w:rPr>
                <w:rFonts w:ascii="Constantia" w:eastAsia="Times New Roman" w:hAnsi="Constantia" w:cs="Calibri"/>
                <w:color w:val="000000"/>
              </w:rPr>
              <w:t>2.70%</w:t>
            </w:r>
          </w:p>
        </w:tc>
      </w:tr>
      <w:tr w:rsidR="00514574" w:rsidRPr="00514574" w14:paraId="7065B2C2" w14:textId="77777777" w:rsidTr="00514574">
        <w:trPr>
          <w:trHeight w:val="271"/>
        </w:trPr>
        <w:tc>
          <w:tcPr>
            <w:tcW w:w="635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AEC62" w14:textId="77777777" w:rsidR="00514574" w:rsidRPr="00514574" w:rsidRDefault="00514574" w:rsidP="00514574">
            <w:pPr>
              <w:spacing w:after="0"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514574">
              <w:rPr>
                <w:rFonts w:ascii="Constantia" w:eastAsia="Times New Roman" w:hAnsi="Constantia" w:cs="Calibri"/>
                <w:color w:val="000000"/>
              </w:rPr>
              <w:t>pravdepodobnosť úmrtia v stredne ťažkom stave (priemer)</w:t>
            </w:r>
          </w:p>
        </w:tc>
        <w:tc>
          <w:tcPr>
            <w:tcW w:w="2918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74B576D" w14:textId="77777777" w:rsidR="00514574" w:rsidRPr="00514574" w:rsidRDefault="00514574" w:rsidP="00514574">
            <w:pPr>
              <w:spacing w:after="0" w:line="240" w:lineRule="auto"/>
              <w:jc w:val="center"/>
              <w:rPr>
                <w:rFonts w:ascii="Constantia" w:eastAsia="Times New Roman" w:hAnsi="Constantia" w:cs="Calibri"/>
                <w:color w:val="000000"/>
              </w:rPr>
            </w:pPr>
            <w:r w:rsidRPr="00514574">
              <w:rPr>
                <w:rFonts w:ascii="Constantia" w:eastAsia="Times New Roman" w:hAnsi="Constantia" w:cs="Calibri"/>
                <w:color w:val="000000"/>
              </w:rPr>
              <w:t>4.50%</w:t>
            </w:r>
          </w:p>
        </w:tc>
      </w:tr>
      <w:tr w:rsidR="00514574" w:rsidRPr="00514574" w14:paraId="16746F75" w14:textId="77777777" w:rsidTr="00514574">
        <w:trPr>
          <w:trHeight w:val="280"/>
        </w:trPr>
        <w:tc>
          <w:tcPr>
            <w:tcW w:w="635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87A53B" w14:textId="77777777" w:rsidR="00514574" w:rsidRPr="00514574" w:rsidRDefault="00514574" w:rsidP="00514574">
            <w:pPr>
              <w:spacing w:after="0"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514574">
              <w:rPr>
                <w:rFonts w:ascii="Constantia" w:eastAsia="Times New Roman" w:hAnsi="Constantia" w:cs="Calibri"/>
                <w:color w:val="000000"/>
              </w:rPr>
              <w:t>pravdepodobnosť úmrtia v ťažkom stave (priemer)</w:t>
            </w:r>
          </w:p>
        </w:tc>
        <w:tc>
          <w:tcPr>
            <w:tcW w:w="291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6DA7983" w14:textId="77777777" w:rsidR="00514574" w:rsidRPr="00514574" w:rsidRDefault="00514574" w:rsidP="00514574">
            <w:pPr>
              <w:spacing w:after="0" w:line="240" w:lineRule="auto"/>
              <w:jc w:val="center"/>
              <w:rPr>
                <w:rFonts w:ascii="Constantia" w:eastAsia="Times New Roman" w:hAnsi="Constantia" w:cs="Calibri"/>
                <w:color w:val="000000"/>
              </w:rPr>
            </w:pPr>
            <w:r w:rsidRPr="00514574">
              <w:rPr>
                <w:rFonts w:ascii="Constantia" w:eastAsia="Times New Roman" w:hAnsi="Constantia" w:cs="Calibri"/>
                <w:color w:val="000000"/>
              </w:rPr>
              <w:t>26.20%</w:t>
            </w:r>
          </w:p>
        </w:tc>
      </w:tr>
    </w:tbl>
    <w:p w14:paraId="5F5B0398" w14:textId="5BB899A3" w:rsidR="00514574" w:rsidRDefault="00514574" w:rsidP="007C4B33">
      <w:pPr>
        <w:rPr>
          <w:rFonts w:ascii="Constantia" w:hAnsi="Constantia"/>
          <w:lang w:val="sk-SK"/>
        </w:rPr>
      </w:pPr>
    </w:p>
    <w:p w14:paraId="53EAF7A0" w14:textId="401BF3E1" w:rsidR="0008591B" w:rsidRDefault="0008591B" w:rsidP="007C4B33">
      <w:pPr>
        <w:rPr>
          <w:rFonts w:ascii="Constantia" w:hAnsi="Constantia"/>
          <w:b/>
          <w:bCs/>
          <w:lang w:val="sk-SK"/>
        </w:rPr>
      </w:pPr>
      <w:r w:rsidRPr="00CB054B">
        <w:rPr>
          <w:rFonts w:ascii="Constantia" w:hAnsi="Constantia"/>
          <w:b/>
          <w:bCs/>
        </w:rPr>
        <w:t>Klinick</w:t>
      </w:r>
      <w:r w:rsidR="00214BCC">
        <w:rPr>
          <w:rFonts w:ascii="Constantia" w:hAnsi="Constantia"/>
          <w:b/>
          <w:bCs/>
        </w:rPr>
        <w:t>é</w:t>
      </w:r>
      <w:r w:rsidRPr="00CB054B">
        <w:rPr>
          <w:rFonts w:ascii="Constantia" w:hAnsi="Constantia"/>
          <w:b/>
          <w:bCs/>
          <w:lang w:val="sk-SK"/>
        </w:rPr>
        <w:t xml:space="preserve"> stavov</w:t>
      </w:r>
      <w:r w:rsidR="00214BCC">
        <w:rPr>
          <w:rFonts w:ascii="Constantia" w:hAnsi="Constantia"/>
          <w:b/>
          <w:bCs/>
          <w:lang w:val="sk-SK"/>
        </w:rPr>
        <w:t>é</w:t>
      </w:r>
      <w:r w:rsidRPr="00CB054B">
        <w:rPr>
          <w:rFonts w:ascii="Constantia" w:hAnsi="Constantia"/>
          <w:b/>
          <w:bCs/>
          <w:lang w:val="sk-SK"/>
        </w:rPr>
        <w:t xml:space="preserve"> model</w:t>
      </w:r>
      <w:r w:rsidR="00214BCC">
        <w:rPr>
          <w:rFonts w:ascii="Constantia" w:hAnsi="Constantia"/>
          <w:b/>
          <w:bCs/>
          <w:lang w:val="sk-SK"/>
        </w:rPr>
        <w:t>y</w:t>
      </w:r>
      <w:r w:rsidRPr="00CB054B">
        <w:rPr>
          <w:rFonts w:ascii="Constantia" w:hAnsi="Constantia"/>
          <w:b/>
          <w:bCs/>
          <w:lang w:val="sk-SK"/>
        </w:rPr>
        <w:t xml:space="preserve"> </w:t>
      </w:r>
    </w:p>
    <w:p w14:paraId="08D6C34F" w14:textId="291F601F" w:rsidR="00CB054B" w:rsidRDefault="00CB054B" w:rsidP="007C4B33">
      <w:pPr>
        <w:rPr>
          <w:rFonts w:ascii="Constantia" w:hAnsi="Constantia"/>
          <w:lang w:val="sk-SK"/>
        </w:rPr>
      </w:pPr>
      <w:r>
        <w:rPr>
          <w:rFonts w:ascii="Constantia" w:hAnsi="Constantia"/>
        </w:rPr>
        <w:t>Klinick</w:t>
      </w:r>
      <w:r>
        <w:rPr>
          <w:rFonts w:ascii="Constantia" w:hAnsi="Constantia"/>
          <w:lang w:val="sk-SK"/>
        </w:rPr>
        <w:t>ý stavový model v redukovanej forme (bez modelovania JIS a UPV)</w:t>
      </w:r>
      <w:r w:rsidR="00E31E87">
        <w:rPr>
          <w:rFonts w:ascii="Constantia" w:hAnsi="Constantia"/>
          <w:lang w:val="sk-SK"/>
        </w:rPr>
        <w:t xml:space="preserve"> má pre každú z vekových kohort (do 65 rokov „y“, 65 a viac rokov „o“) tri tranzientné stavy (nový prípad „X“,  aktívny nehospitalizovaný prípad „I“, hospitalizovaný „H“) a dva absorpčné stavy (mŕtvy „D“, vyliečený „R“)</w:t>
      </w:r>
      <w:r w:rsidR="00080BD6">
        <w:rPr>
          <w:rFonts w:ascii="Constantia" w:hAnsi="Constantia"/>
          <w:lang w:val="sk-SK"/>
        </w:rPr>
        <w:t>. V rozšírenej podobe je doplnený pre každú kohortu o ďalšie dva tranzientné stavy (hospitalizovaný na JIS, „C“ a napojený na UPV, „V“</w:t>
      </w:r>
      <w:r w:rsidR="00214BCC">
        <w:rPr>
          <w:rFonts w:ascii="Constantia" w:hAnsi="Constantia"/>
          <w:lang w:val="sk-SK"/>
        </w:rPr>
        <w:t>, pričom stav „H“ sa mení na stav „N“, hospitalizovaný na normálnej posteli).</w:t>
      </w:r>
    </w:p>
    <w:p w14:paraId="20CFB927" w14:textId="77777777" w:rsidR="00080BD6" w:rsidRDefault="00080BD6" w:rsidP="007C4B33">
      <w:pPr>
        <w:rPr>
          <w:rFonts w:ascii="Constantia" w:eastAsiaTheme="minorEastAsia" w:hAnsi="Constantia"/>
          <w:lang w:val="en-GB"/>
        </w:rPr>
      </w:pPr>
      <w:r>
        <w:rPr>
          <w:rFonts w:ascii="Constantia" w:hAnsi="Constantia"/>
          <w:lang w:val="sk-SK"/>
        </w:rPr>
        <w:t xml:space="preserve">V prípade, že chceme určiť zaťaženosť nemocníc a kumulatívny počet úmrtí, sú vstupom do modelu (okrem parametrov) časové rady s novými prípadmi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GB"/>
              </w:rPr>
              <m:t>X</m:t>
            </m:r>
            <m:ctrlPr>
              <w:rPr>
                <w:rFonts w:ascii="Cambria Math" w:hAnsi="Cambria Math"/>
                <w:i/>
                <w:lang w:val="en-GB"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en-GB"/>
              </w:rPr>
              <m:t>t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lang w:val="en-GB"/>
              </w:rPr>
              <m:t>o</m:t>
            </m:r>
          </m:sup>
        </m:sSubSup>
      </m:oMath>
      <w:r>
        <w:rPr>
          <w:rFonts w:ascii="Constantia" w:eastAsiaTheme="minorEastAsia" w:hAnsi="Constantia"/>
          <w:lang w:val="en-GB"/>
        </w:rPr>
        <w:t xml:space="preserve"> a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GB"/>
              </w:rPr>
              <m:t>X</m:t>
            </m:r>
            <m:ctrlPr>
              <w:rPr>
                <w:rFonts w:ascii="Cambria Math" w:hAnsi="Cambria Math"/>
                <w:i/>
                <w:lang w:val="en-GB"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en-GB"/>
              </w:rPr>
              <m:t>t</m:t>
            </m:r>
          </m:sub>
          <m:sup>
            <m:r>
              <w:rPr>
                <w:rFonts w:ascii="Cambria Math" w:eastAsiaTheme="minorEastAsia" w:hAnsi="Cambria Math"/>
                <w:lang w:val="en-GB"/>
              </w:rPr>
              <m:t>y</m:t>
            </m:r>
          </m:sup>
        </m:sSubSup>
      </m:oMath>
      <w:r>
        <w:rPr>
          <w:rFonts w:ascii="Constantia" w:eastAsiaTheme="minorEastAsia" w:hAnsi="Constantia"/>
          <w:lang w:val="en-GB"/>
        </w:rPr>
        <w:t xml:space="preserve">. </w:t>
      </w:r>
    </w:p>
    <w:p w14:paraId="71D8602E" w14:textId="197E0003" w:rsidR="00080BD6" w:rsidRDefault="00080BD6" w:rsidP="007C4B33">
      <w:pPr>
        <w:rPr>
          <w:rFonts w:ascii="Constantia" w:eastAsiaTheme="minorEastAsia" w:hAnsi="Constantia"/>
          <w:lang w:val="en-GB"/>
        </w:rPr>
      </w:pPr>
      <w:r>
        <w:rPr>
          <w:rFonts w:ascii="Constantia" w:eastAsiaTheme="minorEastAsia" w:hAnsi="Constantia"/>
          <w:lang w:val="en-GB"/>
        </w:rPr>
        <w:t xml:space="preserve">Naopak, pokiaľ je naším cieľom zistiť skutočný prítok nových prípadov, ktorý by zodpovedal pozorovanému stavu v nemocniciach a vývoju úmrtí, berieme za vstupy časové rady pre aktuálny stav v nemocniciach </w:t>
      </w:r>
      <m:oMath>
        <m:sSubSup>
          <m:sSubSupPr>
            <m:ctrlPr>
              <w:rPr>
                <w:rFonts w:ascii="Cambria Math" w:hAnsi="Cambria Math"/>
                <w:i/>
                <w:lang w:val="en-GB"/>
              </w:rPr>
            </m:ctrlPr>
          </m:sSubSupPr>
          <m:e>
            <m:r>
              <w:rPr>
                <w:rFonts w:ascii="Cambria Math" w:hAnsi="Cambria Math"/>
                <w:lang w:val="en-GB"/>
              </w:rPr>
              <m:t>H</m:t>
            </m:r>
            <m:ctrlPr>
              <w:rPr>
                <w:rFonts w:ascii="Cambria Math" w:hAnsi="Cambria Math"/>
                <w:lang w:val="en-GB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lang w:val="en-GB"/>
              </w:rPr>
              <m:t>t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n-GB"/>
              </w:rPr>
              <m:t>o</m:t>
            </m:r>
          </m:sup>
        </m:sSubSup>
      </m:oMath>
      <w:r>
        <w:rPr>
          <w:rFonts w:ascii="Constantia" w:eastAsiaTheme="minorEastAsia" w:hAnsi="Constantia"/>
          <w:lang w:val="en-GB"/>
        </w:rPr>
        <w:t xml:space="preserve"> a </w:t>
      </w:r>
      <m:oMath>
        <m:sSubSup>
          <m:sSubSupPr>
            <m:ctrlPr>
              <w:rPr>
                <w:rFonts w:ascii="Cambria Math" w:hAnsi="Cambria Math"/>
                <w:i/>
                <w:lang w:val="en-GB"/>
              </w:rPr>
            </m:ctrlPr>
          </m:sSubSupPr>
          <m:e>
            <m:r>
              <w:rPr>
                <w:rFonts w:ascii="Cambria Math" w:hAnsi="Cambria Math"/>
                <w:lang w:val="en-GB"/>
              </w:rPr>
              <m:t>H</m:t>
            </m:r>
            <m:ctrlPr>
              <w:rPr>
                <w:rFonts w:ascii="Cambria Math" w:hAnsi="Cambria Math"/>
                <w:lang w:val="en-GB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lang w:val="en-GB"/>
              </w:rPr>
              <m:t>t</m:t>
            </m:r>
          </m:sub>
          <m:sup>
            <m:r>
              <w:rPr>
                <w:rFonts w:ascii="Cambria Math" w:hAnsi="Cambria Math"/>
                <w:lang w:val="en-GB"/>
              </w:rPr>
              <m:t>y</m:t>
            </m:r>
          </m:sup>
        </m:sSubSup>
      </m:oMath>
      <w:r>
        <w:rPr>
          <w:rFonts w:ascii="Constantia" w:eastAsiaTheme="minorEastAsia" w:hAnsi="Constantia"/>
          <w:lang w:val="en-GB"/>
        </w:rPr>
        <w:t xml:space="preserve">, ako aj kumulatívne počty úmrtí, </w:t>
      </w:r>
      <m:oMath>
        <m:sSubSup>
          <m:sSubSupPr>
            <m:ctrlPr>
              <w:rPr>
                <w:rFonts w:ascii="Cambria Math" w:hAnsi="Cambria Math"/>
                <w:i/>
                <w:lang w:val="en-GB"/>
              </w:rPr>
            </m:ctrlPr>
          </m:sSubSupPr>
          <m:e>
            <m:r>
              <w:rPr>
                <w:rFonts w:ascii="Cambria Math" w:hAnsi="Cambria Math"/>
                <w:lang w:val="en-GB"/>
              </w:rPr>
              <m:t>D</m:t>
            </m:r>
            <m:ctrlPr>
              <w:rPr>
                <w:rFonts w:ascii="Cambria Math" w:hAnsi="Cambria Math"/>
                <w:lang w:val="en-GB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lang w:val="en-GB"/>
              </w:rPr>
              <m:t>t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n-GB"/>
              </w:rPr>
              <m:t>o</m:t>
            </m:r>
          </m:sup>
        </m:sSubSup>
      </m:oMath>
      <w:r>
        <w:rPr>
          <w:rFonts w:ascii="Constantia" w:eastAsiaTheme="minorEastAsia" w:hAnsi="Constantia"/>
          <w:lang w:val="en-GB"/>
        </w:rPr>
        <w:t xml:space="preserve"> a </w:t>
      </w:r>
      <m:oMath>
        <m:sSubSup>
          <m:sSubSupPr>
            <m:ctrlPr>
              <w:rPr>
                <w:rFonts w:ascii="Cambria Math" w:hAnsi="Cambria Math"/>
                <w:i/>
                <w:lang w:val="en-GB"/>
              </w:rPr>
            </m:ctrlPr>
          </m:sSubSupPr>
          <m:e>
            <m:r>
              <w:rPr>
                <w:rFonts w:ascii="Cambria Math" w:hAnsi="Cambria Math"/>
                <w:lang w:val="en-GB"/>
              </w:rPr>
              <m:t>D</m:t>
            </m:r>
            <m:ctrlPr>
              <w:rPr>
                <w:rFonts w:ascii="Cambria Math" w:hAnsi="Cambria Math"/>
                <w:lang w:val="en-GB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lang w:val="en-GB"/>
              </w:rPr>
              <m:t>t</m:t>
            </m:r>
          </m:sub>
          <m:sup>
            <m:r>
              <w:rPr>
                <w:rFonts w:ascii="Cambria Math" w:hAnsi="Cambria Math"/>
                <w:lang w:val="en-GB"/>
              </w:rPr>
              <m:t>y</m:t>
            </m:r>
          </m:sup>
        </m:sSubSup>
        <m:r>
          <w:rPr>
            <w:rFonts w:ascii="Cambria Math" w:hAnsi="Cambria Math"/>
            <w:lang w:val="en-GB"/>
          </w:rPr>
          <m:t> </m:t>
        </m:r>
      </m:oMath>
      <w:r>
        <w:rPr>
          <w:rFonts w:ascii="Constantia" w:eastAsiaTheme="minorEastAsia" w:hAnsi="Constantia"/>
          <w:lang w:val="en-GB"/>
        </w:rPr>
        <w:t xml:space="preserve">. Pri rozšírenej forme modelu o UPV a JIS nám slúžia ako vstupy aj príslušné časové rady, </w:t>
      </w:r>
      <m:oMath>
        <m:sSubSup>
          <m:sSubSupPr>
            <m:ctrlPr>
              <w:rPr>
                <w:rFonts w:ascii="Cambria Math" w:hAnsi="Cambria Math"/>
                <w:i/>
                <w:lang w:val="en-GB"/>
              </w:rPr>
            </m:ctrlPr>
          </m:sSubSupPr>
          <m:e>
            <m:r>
              <w:rPr>
                <w:rFonts w:ascii="Cambria Math" w:hAnsi="Cambria Math"/>
                <w:lang w:val="en-GB"/>
              </w:rPr>
              <m:t>C</m:t>
            </m:r>
            <m:ctrlPr>
              <w:rPr>
                <w:rFonts w:ascii="Cambria Math" w:hAnsi="Cambria Math"/>
                <w:lang w:val="en-GB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lang w:val="en-GB"/>
              </w:rPr>
              <m:t>t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n-GB"/>
              </w:rPr>
              <m:t>o</m:t>
            </m:r>
          </m:sup>
        </m:sSubSup>
      </m:oMath>
      <w:r>
        <w:rPr>
          <w:rFonts w:ascii="Constantia" w:eastAsiaTheme="minorEastAsia" w:hAnsi="Constantia"/>
          <w:lang w:val="en-GB"/>
        </w:rPr>
        <w:t xml:space="preserve"> a </w:t>
      </w:r>
      <m:oMath>
        <m:sSubSup>
          <m:sSubSupPr>
            <m:ctrlPr>
              <w:rPr>
                <w:rFonts w:ascii="Cambria Math" w:hAnsi="Cambria Math"/>
                <w:i/>
                <w:lang w:val="en-GB"/>
              </w:rPr>
            </m:ctrlPr>
          </m:sSubSupPr>
          <m:e>
            <m:r>
              <w:rPr>
                <w:rFonts w:ascii="Cambria Math" w:hAnsi="Cambria Math"/>
                <w:lang w:val="en-GB"/>
              </w:rPr>
              <m:t>C</m:t>
            </m:r>
            <m:ctrlPr>
              <w:rPr>
                <w:rFonts w:ascii="Cambria Math" w:hAnsi="Cambria Math"/>
                <w:lang w:val="en-GB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lang w:val="en-GB"/>
              </w:rPr>
              <m:t>t</m:t>
            </m:r>
          </m:sub>
          <m:sup>
            <m:r>
              <w:rPr>
                <w:rFonts w:ascii="Cambria Math" w:hAnsi="Cambria Math"/>
                <w:lang w:val="en-GB"/>
              </w:rPr>
              <m:t>y</m:t>
            </m:r>
          </m:sup>
        </m:sSubSup>
      </m:oMath>
      <w:r>
        <w:rPr>
          <w:rFonts w:ascii="Constantia" w:eastAsiaTheme="minorEastAsia" w:hAnsi="Constantia"/>
          <w:lang w:val="en-GB"/>
        </w:rPr>
        <w:t xml:space="preserve">, resp. </w:t>
      </w:r>
      <m:oMath>
        <m:sSubSup>
          <m:sSubSupPr>
            <m:ctrlPr>
              <w:rPr>
                <w:rFonts w:ascii="Cambria Math" w:hAnsi="Cambria Math"/>
                <w:i/>
                <w:lang w:val="en-GB"/>
              </w:rPr>
            </m:ctrlPr>
          </m:sSubSupPr>
          <m:e>
            <m:r>
              <w:rPr>
                <w:rFonts w:ascii="Cambria Math" w:hAnsi="Cambria Math"/>
                <w:lang w:val="en-GB"/>
              </w:rPr>
              <m:t>V</m:t>
            </m:r>
            <m:ctrlPr>
              <w:rPr>
                <w:rFonts w:ascii="Cambria Math" w:hAnsi="Cambria Math"/>
                <w:lang w:val="en-GB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lang w:val="en-GB"/>
              </w:rPr>
              <m:t>t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n-GB"/>
              </w:rPr>
              <m:t>o</m:t>
            </m:r>
          </m:sup>
        </m:sSubSup>
      </m:oMath>
      <w:r>
        <w:rPr>
          <w:rFonts w:ascii="Constantia" w:eastAsiaTheme="minorEastAsia" w:hAnsi="Constantia"/>
          <w:lang w:val="en-GB"/>
        </w:rPr>
        <w:t xml:space="preserve"> a </w:t>
      </w:r>
      <m:oMath>
        <m:sSubSup>
          <m:sSubSupPr>
            <m:ctrlPr>
              <w:rPr>
                <w:rFonts w:ascii="Cambria Math" w:hAnsi="Cambria Math"/>
                <w:i/>
                <w:lang w:val="en-GB"/>
              </w:rPr>
            </m:ctrlPr>
          </m:sSubSupPr>
          <m:e>
            <m:r>
              <w:rPr>
                <w:rFonts w:ascii="Cambria Math" w:hAnsi="Cambria Math"/>
                <w:lang w:val="en-GB"/>
              </w:rPr>
              <m:t>V</m:t>
            </m:r>
            <m:ctrlPr>
              <w:rPr>
                <w:rFonts w:ascii="Cambria Math" w:hAnsi="Cambria Math"/>
                <w:lang w:val="en-GB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lang w:val="en-GB"/>
              </w:rPr>
              <m:t>t</m:t>
            </m:r>
          </m:sub>
          <m:sup>
            <m:r>
              <w:rPr>
                <w:rFonts w:ascii="Cambria Math" w:hAnsi="Cambria Math"/>
                <w:lang w:val="en-GB"/>
              </w:rPr>
              <m:t>y</m:t>
            </m:r>
          </m:sup>
        </m:sSubSup>
      </m:oMath>
      <w:r w:rsidR="00214BCC">
        <w:rPr>
          <w:rFonts w:ascii="Constantia" w:eastAsiaTheme="minorEastAsia" w:hAnsi="Constantia"/>
          <w:lang w:val="en-GB"/>
        </w:rPr>
        <w:t>.</w:t>
      </w:r>
    </w:p>
    <w:p w14:paraId="11D33854" w14:textId="1F58C119" w:rsidR="00214BCC" w:rsidRPr="00CB054B" w:rsidRDefault="00214BCC" w:rsidP="007C4B33">
      <w:pPr>
        <w:rPr>
          <w:rFonts w:ascii="Constantia" w:hAnsi="Constantia"/>
          <w:lang w:val="sk-SK"/>
        </w:rPr>
      </w:pPr>
      <w:r>
        <w:rPr>
          <w:rFonts w:ascii="Constantia" w:eastAsiaTheme="minorEastAsia" w:hAnsi="Constantia"/>
          <w:lang w:val="en-GB"/>
        </w:rPr>
        <w:t xml:space="preserve">Redukovaný model je definovaný nasledovnými </w:t>
      </w:r>
      <w:r w:rsidR="00C44D69">
        <w:rPr>
          <w:rFonts w:ascii="Constantia" w:eastAsiaTheme="minorEastAsia" w:hAnsi="Constantia"/>
          <w:lang w:val="en-GB"/>
        </w:rPr>
        <w:t xml:space="preserve">diferenčnými </w:t>
      </w:r>
      <w:r>
        <w:rPr>
          <w:rFonts w:ascii="Constantia" w:eastAsiaTheme="minorEastAsia" w:hAnsi="Constantia"/>
          <w:lang w:val="en-GB"/>
        </w:rPr>
        <w:t>rovnicami</w:t>
      </w:r>
      <w:r w:rsidR="00DD63F6">
        <w:rPr>
          <w:rFonts w:ascii="Constantia" w:eastAsiaTheme="minorEastAsia" w:hAnsi="Constantia"/>
          <w:lang w:val="en-GB"/>
        </w:rPr>
        <w:t>:</w:t>
      </w:r>
    </w:p>
    <w:tbl>
      <w:tblPr>
        <w:tblStyle w:val="TableGrid"/>
        <w:tblW w:w="94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04"/>
        <w:gridCol w:w="4551"/>
      </w:tblGrid>
      <w:tr w:rsidR="0008591B" w14:paraId="47799D8C" w14:textId="77777777" w:rsidTr="00C44D69">
        <w:trPr>
          <w:trHeight w:val="328"/>
        </w:trPr>
        <w:tc>
          <w:tcPr>
            <w:tcW w:w="4904" w:type="dxa"/>
            <w:vAlign w:val="center"/>
          </w:tcPr>
          <w:p w14:paraId="04BC071C" w14:textId="6EC5D35D" w:rsidR="0008591B" w:rsidRDefault="0008591B" w:rsidP="00CB054B">
            <w:pPr>
              <w:jc w:val="center"/>
              <w:rPr>
                <w:rFonts w:ascii="Constantia" w:hAnsi="Constantia"/>
                <w:lang w:val="sk-SK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I</m:t>
                    </m:r>
                    <m:ctrlPr>
                      <w:rPr>
                        <w:rFonts w:ascii="Cambria Math" w:hAnsi="Cambria Math"/>
                        <w:lang w:val="en-GB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t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o</m:t>
                    </m:r>
                  </m:sup>
                </m:sSubSup>
                <m:r>
                  <w:rPr>
                    <w:rFonts w:ascii="Cambria Math" w:hAnsi="Cambria Math"/>
                    <w:lang w:val="en-GB"/>
                  </w:rPr>
                  <m:t> = 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-1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o</m:t>
                    </m:r>
                  </m:sup>
                </m:sSubSup>
                <m:r>
                  <w:rPr>
                    <w:rFonts w:ascii="Cambria Math" w:hAnsi="Cambria Math"/>
                    <w:lang w:val="en-GB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t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o</m:t>
                    </m:r>
                  </m:sup>
                </m:sSubSup>
                <m:r>
                  <w:rPr>
                    <w:rFonts w:ascii="Cambria Math" w:eastAsiaTheme="minorEastAsia" w:hAnsi="Cambria Math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t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H</m:t>
                    </m:r>
                    <m:r>
                      <w:rPr>
                        <w:rFonts w:ascii="Cambria Math" w:eastAsiaTheme="minorEastAsia" w:hAnsi="Cambria Math"/>
                        <w:lang w:val="en-GB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o</m:t>
                    </m:r>
                  </m:sup>
                </m:sSubSup>
                <m:r>
                  <w:rPr>
                    <w:rFonts w:ascii="Cambria Math" w:eastAsiaTheme="minorEastAsia" w:hAnsi="Cambria Math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t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R</m:t>
                    </m:r>
                    <m:r>
                      <w:rPr>
                        <w:rFonts w:ascii="Cambria Math" w:eastAsiaTheme="minorEastAsia" w:hAnsi="Cambria Math"/>
                        <w:lang w:val="en-GB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o</m:t>
                    </m:r>
                  </m:sup>
                </m:sSubSup>
              </m:oMath>
            </m:oMathPara>
          </w:p>
        </w:tc>
        <w:tc>
          <w:tcPr>
            <w:tcW w:w="4551" w:type="dxa"/>
            <w:vAlign w:val="center"/>
          </w:tcPr>
          <w:p w14:paraId="3C6962B6" w14:textId="775D05C4" w:rsidR="0008591B" w:rsidRDefault="0008591B" w:rsidP="00CB054B">
            <w:pPr>
              <w:jc w:val="center"/>
              <w:rPr>
                <w:rFonts w:ascii="Constantia" w:hAnsi="Constantia"/>
                <w:lang w:val="sk-SK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I</m:t>
                    </m:r>
                    <m:ctrlPr>
                      <w:rPr>
                        <w:rFonts w:ascii="Cambria Math" w:hAnsi="Cambria Math"/>
                        <w:lang w:val="en-GB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  <w:lang w:val="en-GB"/>
                      </w:rPr>
                      <m:t>y</m:t>
                    </m:r>
                  </m:sup>
                </m:sSubSup>
                <m:r>
                  <w:rPr>
                    <w:rFonts w:ascii="Cambria Math" w:hAnsi="Cambria Math"/>
                    <w:lang w:val="en-GB"/>
                  </w:rPr>
                  <m:t> = 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-1</m:t>
                    </m:r>
                  </m:sub>
                  <m:sup>
                    <m:r>
                      <w:rPr>
                        <w:rFonts w:ascii="Cambria Math" w:hAnsi="Cambria Math"/>
                        <w:lang w:val="en-GB"/>
                      </w:rPr>
                      <m:t>y</m:t>
                    </m:r>
                  </m:sup>
                </m:sSubSup>
                <m:r>
                  <w:rPr>
                    <w:rFonts w:ascii="Cambria Math" w:hAnsi="Cambria Math"/>
                    <w:lang w:val="en-GB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t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GB"/>
                      </w:rPr>
                      <m:t>y</m:t>
                    </m:r>
                  </m:sup>
                </m:sSubSup>
                <m:r>
                  <w:rPr>
                    <w:rFonts w:ascii="Cambria Math" w:eastAsiaTheme="minorEastAsia" w:hAnsi="Cambria Math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t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H</m:t>
                    </m:r>
                    <m:r>
                      <w:rPr>
                        <w:rFonts w:ascii="Cambria Math" w:eastAsiaTheme="minorEastAsia" w:hAnsi="Cambria Math"/>
                        <w:lang w:val="en-GB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  <w:lang w:val="en-GB"/>
                      </w:rPr>
                      <m:t>y</m:t>
                    </m:r>
                  </m:sup>
                </m:sSubSup>
                <m:r>
                  <w:rPr>
                    <w:rFonts w:ascii="Cambria Math" w:eastAsiaTheme="minorEastAsia" w:hAnsi="Cambria Math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t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R</m:t>
                    </m:r>
                    <m:r>
                      <w:rPr>
                        <w:rFonts w:ascii="Cambria Math" w:eastAsiaTheme="minorEastAsia" w:hAnsi="Cambria Math"/>
                        <w:lang w:val="en-GB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  <w:lang w:val="en-GB"/>
                      </w:rPr>
                      <m:t>y</m:t>
                    </m:r>
                  </m:sup>
                </m:sSubSup>
              </m:oMath>
            </m:oMathPara>
          </w:p>
        </w:tc>
      </w:tr>
      <w:tr w:rsidR="0008591B" w14:paraId="1ED04BBB" w14:textId="77777777" w:rsidTr="00C44D69">
        <w:trPr>
          <w:trHeight w:val="342"/>
        </w:trPr>
        <w:tc>
          <w:tcPr>
            <w:tcW w:w="4904" w:type="dxa"/>
            <w:vAlign w:val="center"/>
          </w:tcPr>
          <w:p w14:paraId="1F9DD921" w14:textId="2E1FDA7D" w:rsidR="0008591B" w:rsidRDefault="0008591B" w:rsidP="00CB054B">
            <w:pPr>
              <w:jc w:val="center"/>
              <w:rPr>
                <w:rFonts w:ascii="Constantia" w:hAnsi="Constantia"/>
                <w:lang w:val="sk-SK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GB"/>
                      </w:rPr>
                      <m:t>H</m:t>
                    </m:r>
                    <m:ctrlPr>
                      <w:rPr>
                        <w:rFonts w:ascii="Cambria Math" w:hAnsi="Cambria Math"/>
                        <w:lang w:val="en-GB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t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o</m:t>
                    </m:r>
                  </m:sup>
                </m:sSubSup>
                <m:r>
                  <w:rPr>
                    <w:rFonts w:ascii="Cambria Math" w:hAnsi="Cambria Math"/>
                    <w:lang w:val="en-GB"/>
                  </w:rPr>
                  <m:t> = 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GB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-1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o</m:t>
                    </m:r>
                  </m:sup>
                </m:sSubSup>
                <m:r>
                  <w:rPr>
                    <w:rFonts w:ascii="Cambria Math" w:hAnsi="Cambria Math"/>
                    <w:lang w:val="en-GB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t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H,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o</m:t>
                    </m:r>
                  </m:sup>
                </m:sSubSup>
                <m:r>
                  <w:rPr>
                    <w:rFonts w:ascii="Cambria Math" w:eastAsiaTheme="minorEastAsia" w:hAnsi="Cambria Math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t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GB"/>
                      </w:rPr>
                      <m:t>D</m:t>
                    </m:r>
                    <m:r>
                      <w:rPr>
                        <w:rFonts w:ascii="Cambria Math" w:eastAsiaTheme="minorEastAsia" w:hAnsi="Cambria Math"/>
                        <w:lang w:val="en-GB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o</m:t>
                    </m:r>
                  </m:sup>
                </m:sSubSup>
                <m:r>
                  <w:rPr>
                    <w:rFonts w:ascii="Cambria Math" w:eastAsiaTheme="minorEastAsia" w:hAnsi="Cambria Math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t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R</m:t>
                    </m:r>
                    <m:r>
                      <w:rPr>
                        <w:rFonts w:ascii="Cambria Math" w:eastAsiaTheme="minorEastAsia" w:hAnsi="Cambria Math"/>
                        <w:lang w:val="en-GB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o</m:t>
                    </m:r>
                  </m:sup>
                </m:sSubSup>
              </m:oMath>
            </m:oMathPara>
          </w:p>
        </w:tc>
        <w:tc>
          <w:tcPr>
            <w:tcW w:w="4551" w:type="dxa"/>
            <w:vAlign w:val="center"/>
          </w:tcPr>
          <w:p w14:paraId="059F9598" w14:textId="313196E9" w:rsidR="0008591B" w:rsidRDefault="0008591B" w:rsidP="00CB054B">
            <w:pPr>
              <w:jc w:val="center"/>
              <w:rPr>
                <w:rFonts w:ascii="Constantia" w:hAnsi="Constantia"/>
                <w:lang w:val="sk-SK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GB"/>
                      </w:rPr>
                      <m:t>H</m:t>
                    </m:r>
                    <m:ctrlPr>
                      <w:rPr>
                        <w:rFonts w:ascii="Cambria Math" w:hAnsi="Cambria Math"/>
                        <w:lang w:val="en-GB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  <w:lang w:val="en-GB"/>
                      </w:rPr>
                      <m:t>y</m:t>
                    </m:r>
                  </m:sup>
                </m:sSubSup>
                <m:r>
                  <w:rPr>
                    <w:rFonts w:ascii="Cambria Math" w:hAnsi="Cambria Math"/>
                    <w:lang w:val="en-GB"/>
                  </w:rPr>
                  <m:t> = 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GB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-1</m:t>
                    </m:r>
                  </m:sub>
                  <m:sup>
                    <m:r>
                      <w:rPr>
                        <w:rFonts w:ascii="Cambria Math" w:hAnsi="Cambria Math"/>
                        <w:lang w:val="en-GB"/>
                      </w:rPr>
                      <m:t>y</m:t>
                    </m:r>
                  </m:sup>
                </m:sSubSup>
                <m:r>
                  <w:rPr>
                    <w:rFonts w:ascii="Cambria Math" w:hAnsi="Cambria Math"/>
                    <w:lang w:val="en-GB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t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H,y</m:t>
                    </m:r>
                  </m:sup>
                </m:sSubSup>
                <m:r>
                  <w:rPr>
                    <w:rFonts w:ascii="Cambria Math" w:eastAsiaTheme="minorEastAsia" w:hAnsi="Cambria Math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t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GB"/>
                      </w:rPr>
                      <m:t>D</m:t>
                    </m:r>
                    <m:r>
                      <w:rPr>
                        <w:rFonts w:ascii="Cambria Math" w:eastAsiaTheme="minorEastAsia" w:hAnsi="Cambria Math"/>
                        <w:lang w:val="en-GB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  <w:lang w:val="en-GB"/>
                      </w:rPr>
                      <m:t>y</m:t>
                    </m:r>
                  </m:sup>
                </m:sSubSup>
                <m:r>
                  <w:rPr>
                    <w:rFonts w:ascii="Cambria Math" w:eastAsiaTheme="minorEastAsia" w:hAnsi="Cambria Math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t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R</m:t>
                    </m:r>
                    <m:r>
                      <w:rPr>
                        <w:rFonts w:ascii="Cambria Math" w:eastAsiaTheme="minorEastAsia" w:hAnsi="Cambria Math"/>
                        <w:lang w:val="en-GB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  <w:lang w:val="en-GB"/>
                      </w:rPr>
                      <m:t>y</m:t>
                    </m:r>
                  </m:sup>
                </m:sSubSup>
              </m:oMath>
            </m:oMathPara>
          </w:p>
        </w:tc>
      </w:tr>
      <w:tr w:rsidR="0008591B" w14:paraId="4B1165C8" w14:textId="77777777" w:rsidTr="00C44D69">
        <w:trPr>
          <w:trHeight w:val="328"/>
        </w:trPr>
        <w:tc>
          <w:tcPr>
            <w:tcW w:w="4904" w:type="dxa"/>
            <w:vAlign w:val="center"/>
          </w:tcPr>
          <w:p w14:paraId="37F60154" w14:textId="00B29C49" w:rsidR="0008591B" w:rsidRDefault="0008591B" w:rsidP="00CB054B">
            <w:pPr>
              <w:jc w:val="center"/>
              <w:rPr>
                <w:rFonts w:ascii="Constantia" w:hAnsi="Constantia"/>
                <w:lang w:val="sk-SK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GB"/>
                      </w:rPr>
                      <m:t>D</m:t>
                    </m:r>
                    <m:ctrlPr>
                      <w:rPr>
                        <w:rFonts w:ascii="Cambria Math" w:hAnsi="Cambria Math"/>
                        <w:lang w:val="en-GB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t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o</m:t>
                    </m:r>
                  </m:sup>
                </m:sSubSup>
                <m:r>
                  <w:rPr>
                    <w:rFonts w:ascii="Cambria Math" w:hAnsi="Cambria Math"/>
                    <w:lang w:val="en-GB"/>
                  </w:rPr>
                  <m:t> = 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GB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-1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o</m:t>
                    </m:r>
                  </m:sup>
                </m:sSubSup>
                <m:r>
                  <w:rPr>
                    <w:rFonts w:ascii="Cambria Math" w:eastAsiaTheme="minorEastAsia" w:hAnsi="Cambria Math"/>
                    <w:lang w:val="en-GB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t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GB"/>
                      </w:rPr>
                      <m:t>D</m:t>
                    </m:r>
                    <m:r>
                      <w:rPr>
                        <w:rFonts w:ascii="Cambria Math" w:eastAsiaTheme="minorEastAsia" w:hAnsi="Cambria Math"/>
                        <w:lang w:val="en-GB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o</m:t>
                    </m:r>
                  </m:sup>
                </m:sSubSup>
              </m:oMath>
            </m:oMathPara>
          </w:p>
        </w:tc>
        <w:tc>
          <w:tcPr>
            <w:tcW w:w="4551" w:type="dxa"/>
            <w:vAlign w:val="center"/>
          </w:tcPr>
          <w:p w14:paraId="739DB66C" w14:textId="4E06301D" w:rsidR="0008591B" w:rsidRDefault="0008591B" w:rsidP="00CB054B">
            <w:pPr>
              <w:jc w:val="center"/>
              <w:rPr>
                <w:rFonts w:ascii="Constantia" w:hAnsi="Constantia"/>
                <w:lang w:val="sk-SK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GB"/>
                      </w:rPr>
                      <m:t>D</m:t>
                    </m:r>
                    <m:ctrlPr>
                      <w:rPr>
                        <w:rFonts w:ascii="Cambria Math" w:hAnsi="Cambria Math"/>
                        <w:lang w:val="en-GB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  <w:lang w:val="en-GB"/>
                      </w:rPr>
                      <m:t>y</m:t>
                    </m:r>
                  </m:sup>
                </m:sSubSup>
                <m:r>
                  <w:rPr>
                    <w:rFonts w:ascii="Cambria Math" w:hAnsi="Cambria Math"/>
                    <w:lang w:val="en-GB"/>
                  </w:rPr>
                  <m:t> = 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GB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-1</m:t>
                    </m:r>
                  </m:sub>
                  <m:sup>
                    <m:r>
                      <w:rPr>
                        <w:rFonts w:ascii="Cambria Math" w:hAnsi="Cambria Math"/>
                        <w:lang w:val="en-GB"/>
                      </w:rPr>
                      <m:t>y</m:t>
                    </m:r>
                  </m:sup>
                </m:sSubSup>
                <m:r>
                  <w:rPr>
                    <w:rFonts w:ascii="Cambria Math" w:eastAsiaTheme="minorEastAsia" w:hAnsi="Cambria Math"/>
                    <w:lang w:val="en-GB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t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GB"/>
                      </w:rPr>
                      <m:t>D</m:t>
                    </m:r>
                    <m:r>
                      <w:rPr>
                        <w:rFonts w:ascii="Cambria Math" w:eastAsiaTheme="minorEastAsia" w:hAnsi="Cambria Math"/>
                        <w:lang w:val="en-GB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  <w:lang w:val="en-GB"/>
                      </w:rPr>
                      <m:t>y</m:t>
                    </m:r>
                  </m:sup>
                </m:sSubSup>
              </m:oMath>
            </m:oMathPara>
          </w:p>
        </w:tc>
      </w:tr>
      <w:tr w:rsidR="0008591B" w14:paraId="4A1E8027" w14:textId="77777777" w:rsidTr="00C44D69">
        <w:trPr>
          <w:trHeight w:val="328"/>
        </w:trPr>
        <w:tc>
          <w:tcPr>
            <w:tcW w:w="4904" w:type="dxa"/>
            <w:vAlign w:val="center"/>
          </w:tcPr>
          <w:p w14:paraId="3452E97E" w14:textId="1A4BD6B7" w:rsidR="0008591B" w:rsidRDefault="0008591B" w:rsidP="00CB054B">
            <w:pPr>
              <w:jc w:val="center"/>
              <w:rPr>
                <w:rFonts w:ascii="Constantia" w:eastAsia="Calibri" w:hAnsi="Constantia" w:cs="Times New Roman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GB"/>
                      </w:rPr>
                      <m:t>R</m:t>
                    </m:r>
                    <m:ctrlPr>
                      <w:rPr>
                        <w:rFonts w:ascii="Cambria Math" w:hAnsi="Cambria Math"/>
                        <w:lang w:val="en-GB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t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o</m:t>
                    </m:r>
                  </m:sup>
                </m:sSubSup>
                <m:r>
                  <w:rPr>
                    <w:rFonts w:ascii="Cambria Math" w:hAnsi="Cambria Math"/>
                    <w:lang w:val="en-GB"/>
                  </w:rPr>
                  <m:t> = 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GB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-1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o</m:t>
                    </m:r>
                  </m:sup>
                </m:sSubSup>
                <m:r>
                  <w:rPr>
                    <w:rFonts w:ascii="Cambria Math" w:hAnsi="Cambria Math"/>
                    <w:lang w:val="en-GB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t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GB"/>
                      </w:rPr>
                      <m:t>R</m:t>
                    </m:r>
                    <m:r>
                      <w:rPr>
                        <w:rFonts w:ascii="Cambria Math" w:eastAsiaTheme="minorEastAsia" w:hAnsi="Cambria Math"/>
                        <w:lang w:val="en-GB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o</m:t>
                    </m:r>
                  </m:sup>
                </m:sSubSup>
                <m:r>
                  <w:rPr>
                    <w:rFonts w:ascii="Cambria Math" w:eastAsiaTheme="minorEastAsia" w:hAnsi="Cambria Math"/>
                    <w:lang w:val="en-GB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t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R</m:t>
                    </m:r>
                    <m:r>
                      <w:rPr>
                        <w:rFonts w:ascii="Cambria Math" w:eastAsiaTheme="minorEastAsia" w:hAnsi="Cambria Math"/>
                        <w:lang w:val="en-GB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o</m:t>
                    </m:r>
                  </m:sup>
                </m:sSubSup>
              </m:oMath>
            </m:oMathPara>
          </w:p>
        </w:tc>
        <w:tc>
          <w:tcPr>
            <w:tcW w:w="4551" w:type="dxa"/>
            <w:vAlign w:val="center"/>
          </w:tcPr>
          <w:p w14:paraId="6BD449C2" w14:textId="6D25DDC7" w:rsidR="0008591B" w:rsidRDefault="001C251D" w:rsidP="00CB054B">
            <w:pPr>
              <w:jc w:val="center"/>
              <w:rPr>
                <w:rFonts w:ascii="Constantia" w:eastAsia="Calibri" w:hAnsi="Constantia" w:cs="Times New Roman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GB"/>
                      </w:rPr>
                      <m:t>R</m:t>
                    </m:r>
                    <m:ctrlPr>
                      <w:rPr>
                        <w:rFonts w:ascii="Cambria Math" w:hAnsi="Cambria Math"/>
                        <w:lang w:val="en-GB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  <w:lang w:val="en-GB"/>
                      </w:rPr>
                      <m:t>y</m:t>
                    </m:r>
                  </m:sup>
                </m:sSubSup>
                <m:r>
                  <w:rPr>
                    <w:rFonts w:ascii="Cambria Math" w:hAnsi="Cambria Math"/>
                    <w:lang w:val="en-GB"/>
                  </w:rPr>
                  <m:t> = 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GB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-1</m:t>
                    </m:r>
                  </m:sub>
                  <m:sup>
                    <m:r>
                      <w:rPr>
                        <w:rFonts w:ascii="Cambria Math" w:hAnsi="Cambria Math"/>
                        <w:lang w:val="en-GB"/>
                      </w:rPr>
                      <m:t>y</m:t>
                    </m:r>
                  </m:sup>
                </m:sSubSup>
                <m:r>
                  <w:rPr>
                    <w:rFonts w:ascii="Cambria Math" w:hAnsi="Cambria Math"/>
                    <w:lang w:val="en-GB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t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GB"/>
                      </w:rPr>
                      <m:t>R</m:t>
                    </m:r>
                    <m:r>
                      <w:rPr>
                        <w:rFonts w:ascii="Cambria Math" w:eastAsiaTheme="minorEastAsia" w:hAnsi="Cambria Math"/>
                        <w:lang w:val="en-GB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  <w:lang w:val="en-GB"/>
                      </w:rPr>
                      <m:t>y</m:t>
                    </m:r>
                  </m:sup>
                </m:sSubSup>
                <m:r>
                  <w:rPr>
                    <w:rFonts w:ascii="Cambria Math" w:eastAsiaTheme="minorEastAsia" w:hAnsi="Cambria Math"/>
                    <w:lang w:val="en-GB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t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R</m:t>
                    </m:r>
                    <m:r>
                      <w:rPr>
                        <w:rFonts w:ascii="Cambria Math" w:eastAsiaTheme="minorEastAsia" w:hAnsi="Cambria Math"/>
                        <w:lang w:val="en-GB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  <w:lang w:val="en-GB"/>
                      </w:rPr>
                      <m:t>y</m:t>
                    </m:r>
                  </m:sup>
                </m:sSubSup>
              </m:oMath>
            </m:oMathPara>
          </w:p>
        </w:tc>
      </w:tr>
    </w:tbl>
    <w:p w14:paraId="142906F3" w14:textId="689B8CFF" w:rsidR="00214BCC" w:rsidRPr="00E31E87" w:rsidRDefault="00214BCC" w:rsidP="00D0332F">
      <w:pPr>
        <w:spacing w:before="120"/>
        <w:rPr>
          <w:rFonts w:ascii="Constantia" w:eastAsiaTheme="minorEastAsia" w:hAnsi="Constantia"/>
          <w:lang w:val="sk-SK"/>
        </w:rPr>
      </w:pPr>
      <w:r>
        <w:rPr>
          <w:rFonts w:ascii="Constantia" w:eastAsiaTheme="minorEastAsia" w:hAnsi="Constantia"/>
          <w:lang w:val="sk-SK"/>
        </w:rPr>
        <w:t xml:space="preserve">Platia </w:t>
      </w:r>
      <w:r w:rsidR="00646C9B">
        <w:rPr>
          <w:rFonts w:ascii="Constantia" w:eastAsiaTheme="minorEastAsia" w:hAnsi="Constantia"/>
          <w:lang w:val="sk-SK"/>
        </w:rPr>
        <w:t xml:space="preserve">v ňom </w:t>
      </w:r>
      <w:r>
        <w:rPr>
          <w:rFonts w:ascii="Constantia" w:eastAsiaTheme="minorEastAsia" w:hAnsi="Constantia"/>
          <w:lang w:val="sk-SK"/>
        </w:rPr>
        <w:t>tieto identity</w:t>
      </w:r>
      <w:r w:rsidR="00C44D69">
        <w:rPr>
          <w:rFonts w:ascii="Constantia" w:eastAsiaTheme="minorEastAsia" w:hAnsi="Constantia"/>
          <w:lang w:val="sk-SK"/>
        </w:rPr>
        <w:t>:</w:t>
      </w:r>
    </w:p>
    <w:tbl>
      <w:tblPr>
        <w:tblStyle w:val="TableGrid"/>
        <w:tblW w:w="93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1710"/>
        <w:gridCol w:w="1710"/>
        <w:gridCol w:w="1980"/>
        <w:gridCol w:w="2245"/>
      </w:tblGrid>
      <w:tr w:rsidR="00214BCC" w14:paraId="717F4102" w14:textId="77777777" w:rsidTr="00C44D69">
        <w:trPr>
          <w:trHeight w:val="328"/>
        </w:trPr>
        <w:tc>
          <w:tcPr>
            <w:tcW w:w="1705" w:type="dxa"/>
            <w:vAlign w:val="center"/>
          </w:tcPr>
          <w:p w14:paraId="04FC51E7" w14:textId="77777777" w:rsidR="00214BCC" w:rsidRDefault="00214BCC" w:rsidP="00C44D69">
            <w:pPr>
              <w:jc w:val="center"/>
              <w:rPr>
                <w:rFonts w:ascii="Constantia" w:hAnsi="Constantia"/>
                <w:lang w:val="sk-SK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sk-SK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sk-SK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sk-SK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lang w:val="sk-SK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sk-SK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sk-SK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sk-SK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  <w:lang w:val="sk-SK"/>
                      </w:rPr>
                      <m:t>o</m:t>
                    </m:r>
                  </m:sup>
                </m:sSubSup>
                <m:r>
                  <w:rPr>
                    <w:rFonts w:ascii="Cambria Math" w:hAnsi="Cambria Math"/>
                    <w:lang w:val="sk-SK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sk-SK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sk-SK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sk-SK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  <w:lang w:val="sk-SK"/>
                      </w:rPr>
                      <m:t>y</m:t>
                    </m:r>
                  </m:sup>
                </m:sSubSup>
              </m:oMath>
            </m:oMathPara>
          </w:p>
        </w:tc>
        <w:tc>
          <w:tcPr>
            <w:tcW w:w="1710" w:type="dxa"/>
            <w:vAlign w:val="center"/>
          </w:tcPr>
          <w:p w14:paraId="5EDEB22E" w14:textId="77777777" w:rsidR="00214BCC" w:rsidRDefault="00214BCC" w:rsidP="00C44D69">
            <w:pPr>
              <w:jc w:val="center"/>
              <w:rPr>
                <w:rFonts w:ascii="Constantia" w:hAnsi="Constantia"/>
                <w:lang w:val="sk-SK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sk-SK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sk-SK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sk-SK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lang w:val="sk-SK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sk-SK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sk-SK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sk-SK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  <w:lang w:val="sk-SK"/>
                      </w:rPr>
                      <m:t>o</m:t>
                    </m:r>
                  </m:sup>
                </m:sSubSup>
                <m:r>
                  <w:rPr>
                    <w:rFonts w:ascii="Cambria Math" w:hAnsi="Cambria Math"/>
                    <w:lang w:val="sk-SK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sk-SK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sk-SK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sk-SK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  <w:lang w:val="sk-SK"/>
                      </w:rPr>
                      <m:t>y</m:t>
                    </m:r>
                  </m:sup>
                </m:sSubSup>
              </m:oMath>
            </m:oMathPara>
          </w:p>
        </w:tc>
        <w:tc>
          <w:tcPr>
            <w:tcW w:w="1710" w:type="dxa"/>
            <w:vAlign w:val="center"/>
          </w:tcPr>
          <w:p w14:paraId="20666F72" w14:textId="77777777" w:rsidR="00214BCC" w:rsidRDefault="00214BCC" w:rsidP="00C44D69">
            <w:pPr>
              <w:jc w:val="center"/>
              <w:rPr>
                <w:rFonts w:ascii="Constantia" w:eastAsia="Calibri" w:hAnsi="Constantia" w:cs="Times New Roman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sk-SK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sk-SK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sk-SK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lang w:val="sk-SK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sk-SK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sk-SK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sk-SK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  <w:lang w:val="sk-SK"/>
                      </w:rPr>
                      <m:t>o</m:t>
                    </m:r>
                  </m:sup>
                </m:sSubSup>
                <m:r>
                  <w:rPr>
                    <w:rFonts w:ascii="Cambria Math" w:hAnsi="Cambria Math"/>
                    <w:lang w:val="sk-SK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sk-SK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sk-SK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sk-SK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  <w:lang w:val="sk-SK"/>
                      </w:rPr>
                      <m:t>y</m:t>
                    </m:r>
                  </m:sup>
                </m:sSubSup>
              </m:oMath>
            </m:oMathPara>
          </w:p>
        </w:tc>
        <w:tc>
          <w:tcPr>
            <w:tcW w:w="1980" w:type="dxa"/>
            <w:vAlign w:val="center"/>
          </w:tcPr>
          <w:p w14:paraId="14CE2F00" w14:textId="77777777" w:rsidR="00214BCC" w:rsidRDefault="00214BCC" w:rsidP="00C44D69">
            <w:pPr>
              <w:jc w:val="center"/>
              <w:rPr>
                <w:rFonts w:ascii="Constantia" w:eastAsia="Calibri" w:hAnsi="Constantia" w:cs="Times New Roman"/>
                <w:lang w:val="sk-SK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sk-SK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sk-SK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lang w:val="sk-SK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lang w:val="sk-SK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sk-SK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sk-SK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lang w:val="sk-SK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  <w:lang w:val="sk-SK"/>
                      </w:rPr>
                      <m:t>o</m:t>
                    </m:r>
                  </m:sup>
                </m:sSubSup>
                <m:r>
                  <w:rPr>
                    <w:rFonts w:ascii="Cambria Math" w:hAnsi="Cambria Math"/>
                    <w:lang w:val="sk-SK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sk-SK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sk-SK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lang w:val="sk-SK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  <w:lang w:val="sk-SK"/>
                      </w:rPr>
                      <m:t>y</m:t>
                    </m:r>
                  </m:sup>
                </m:sSubSup>
              </m:oMath>
            </m:oMathPara>
          </w:p>
        </w:tc>
        <w:tc>
          <w:tcPr>
            <w:tcW w:w="2245" w:type="dxa"/>
            <w:vAlign w:val="center"/>
          </w:tcPr>
          <w:p w14:paraId="44EDCA86" w14:textId="77777777" w:rsidR="00214BCC" w:rsidRDefault="00214BCC" w:rsidP="00C44D69">
            <w:pPr>
              <w:jc w:val="center"/>
              <w:rPr>
                <w:rFonts w:ascii="Constantia" w:eastAsia="Calibri" w:hAnsi="Constantia" w:cs="Times New Roman"/>
                <w:lang w:val="sk-SK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sk-SK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sk-SK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sk-SK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lang w:val="sk-SK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sk-SK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sk-SK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sk-SK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  <w:lang w:val="sk-SK"/>
                      </w:rPr>
                      <m:t>o</m:t>
                    </m:r>
                  </m:sup>
                </m:sSubSup>
                <m:r>
                  <w:rPr>
                    <w:rFonts w:ascii="Cambria Math" w:hAnsi="Cambria Math"/>
                    <w:lang w:val="sk-SK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sk-SK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sk-SK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sk-SK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  <w:lang w:val="sk-SK"/>
                      </w:rPr>
                      <m:t>y</m:t>
                    </m:r>
                  </m:sup>
                </m:sSubSup>
              </m:oMath>
            </m:oMathPara>
          </w:p>
        </w:tc>
      </w:tr>
    </w:tbl>
    <w:p w14:paraId="39EDCAC2" w14:textId="755C9DFE" w:rsidR="00214BCC" w:rsidRPr="006748A7" w:rsidRDefault="00DC6A0F" w:rsidP="00D0332F">
      <w:pPr>
        <w:spacing w:before="240"/>
        <w:rPr>
          <w:rFonts w:ascii="Constantia" w:eastAsiaTheme="minorEastAsia" w:hAnsi="Constantia"/>
          <w:lang w:val="sk-SK"/>
        </w:rPr>
      </w:pPr>
      <w:r>
        <w:rPr>
          <w:rFonts w:ascii="Constantia" w:eastAsiaTheme="minorEastAsia" w:hAnsi="Constantia"/>
          <w:lang w:val="en-GB"/>
        </w:rPr>
        <w:lastRenderedPageBreak/>
        <w:t xml:space="preserve">V rozšírenej podobe je definovaný </w:t>
      </w:r>
      <w:r w:rsidR="006748A7">
        <w:rPr>
          <w:rFonts w:ascii="Constantia" w:eastAsiaTheme="minorEastAsia" w:hAnsi="Constantia"/>
          <w:lang w:val="en-GB"/>
        </w:rPr>
        <w:t>pomocou nasleduj</w:t>
      </w:r>
      <w:r w:rsidR="006748A7">
        <w:rPr>
          <w:rFonts w:ascii="Constantia" w:eastAsiaTheme="minorEastAsia" w:hAnsi="Constantia"/>
          <w:lang w:val="sk-SK"/>
        </w:rPr>
        <w:t>úcej sústavy diferenčných rovníc</w:t>
      </w:r>
    </w:p>
    <w:tbl>
      <w:tblPr>
        <w:tblStyle w:val="TableGrid"/>
        <w:tblW w:w="94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04"/>
        <w:gridCol w:w="4551"/>
      </w:tblGrid>
      <w:tr w:rsidR="00DC6A0F" w14:paraId="4E7A0EA0" w14:textId="77777777" w:rsidTr="00C44D69">
        <w:trPr>
          <w:trHeight w:val="328"/>
        </w:trPr>
        <w:tc>
          <w:tcPr>
            <w:tcW w:w="4904" w:type="dxa"/>
            <w:vAlign w:val="center"/>
          </w:tcPr>
          <w:p w14:paraId="2F2B7093" w14:textId="7BB978C2" w:rsidR="00DC6A0F" w:rsidRDefault="00DC6A0F" w:rsidP="00C44D69">
            <w:pPr>
              <w:jc w:val="center"/>
              <w:rPr>
                <w:rFonts w:ascii="Constantia" w:hAnsi="Constantia"/>
                <w:lang w:val="sk-SK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I</m:t>
                    </m:r>
                    <m:ctrlPr>
                      <w:rPr>
                        <w:rFonts w:ascii="Cambria Math" w:hAnsi="Cambria Math"/>
                        <w:lang w:val="en-GB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t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o</m:t>
                    </m:r>
                  </m:sup>
                </m:sSubSup>
                <m:r>
                  <w:rPr>
                    <w:rFonts w:ascii="Cambria Math" w:hAnsi="Cambria Math"/>
                    <w:lang w:val="en-GB"/>
                  </w:rPr>
                  <m:t> = 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-1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o</m:t>
                    </m:r>
                  </m:sup>
                </m:sSubSup>
                <m:r>
                  <w:rPr>
                    <w:rFonts w:ascii="Cambria Math" w:hAnsi="Cambria Math"/>
                    <w:lang w:val="en-GB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t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o</m:t>
                    </m:r>
                  </m:sup>
                </m:sSubSup>
                <m:r>
                  <w:rPr>
                    <w:rFonts w:ascii="Cambria Math" w:eastAsiaTheme="minorEastAsia" w:hAnsi="Cambria Math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t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GB"/>
                      </w:rPr>
                      <m:t>N</m:t>
                    </m:r>
                    <m:r>
                      <w:rPr>
                        <w:rFonts w:ascii="Cambria Math" w:eastAsiaTheme="minorEastAsia" w:hAnsi="Cambria Math"/>
                        <w:lang w:val="en-GB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o</m:t>
                    </m:r>
                  </m:sup>
                </m:sSubSup>
                <m:r>
                  <w:rPr>
                    <w:rFonts w:ascii="Cambria Math" w:eastAsiaTheme="minorEastAsia" w:hAnsi="Cambria Math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t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R</m:t>
                    </m:r>
                    <m:r>
                      <w:rPr>
                        <w:rFonts w:ascii="Cambria Math" w:eastAsiaTheme="minorEastAsia" w:hAnsi="Cambria Math"/>
                        <w:lang w:val="en-GB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o</m:t>
                    </m:r>
                  </m:sup>
                </m:sSubSup>
              </m:oMath>
            </m:oMathPara>
          </w:p>
        </w:tc>
        <w:tc>
          <w:tcPr>
            <w:tcW w:w="4551" w:type="dxa"/>
            <w:vAlign w:val="center"/>
          </w:tcPr>
          <w:p w14:paraId="308A8E18" w14:textId="52CE4179" w:rsidR="00DC6A0F" w:rsidRDefault="00DC6A0F" w:rsidP="00C44D69">
            <w:pPr>
              <w:jc w:val="center"/>
              <w:rPr>
                <w:rFonts w:ascii="Constantia" w:hAnsi="Constantia"/>
                <w:lang w:val="sk-SK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I</m:t>
                    </m:r>
                    <m:ctrlPr>
                      <w:rPr>
                        <w:rFonts w:ascii="Cambria Math" w:hAnsi="Cambria Math"/>
                        <w:lang w:val="en-GB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  <w:lang w:val="en-GB"/>
                      </w:rPr>
                      <m:t>y</m:t>
                    </m:r>
                  </m:sup>
                </m:sSubSup>
                <m:r>
                  <w:rPr>
                    <w:rFonts w:ascii="Cambria Math" w:hAnsi="Cambria Math"/>
                    <w:lang w:val="en-GB"/>
                  </w:rPr>
                  <m:t> = 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-1</m:t>
                    </m:r>
                  </m:sub>
                  <m:sup>
                    <m:r>
                      <w:rPr>
                        <w:rFonts w:ascii="Cambria Math" w:hAnsi="Cambria Math"/>
                        <w:lang w:val="en-GB"/>
                      </w:rPr>
                      <m:t>y</m:t>
                    </m:r>
                  </m:sup>
                </m:sSubSup>
                <m:r>
                  <w:rPr>
                    <w:rFonts w:ascii="Cambria Math" w:hAnsi="Cambria Math"/>
                    <w:lang w:val="en-GB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t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GB"/>
                      </w:rPr>
                      <m:t>y</m:t>
                    </m:r>
                  </m:sup>
                </m:sSubSup>
                <m:r>
                  <w:rPr>
                    <w:rFonts w:ascii="Cambria Math" w:eastAsiaTheme="minorEastAsia" w:hAnsi="Cambria Math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t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GB"/>
                      </w:rPr>
                      <m:t>N</m:t>
                    </m:r>
                    <m:r>
                      <w:rPr>
                        <w:rFonts w:ascii="Cambria Math" w:eastAsiaTheme="minorEastAsia" w:hAnsi="Cambria Math"/>
                        <w:lang w:val="en-GB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  <w:lang w:val="en-GB"/>
                      </w:rPr>
                      <m:t>y</m:t>
                    </m:r>
                  </m:sup>
                </m:sSubSup>
                <m:r>
                  <w:rPr>
                    <w:rFonts w:ascii="Cambria Math" w:eastAsiaTheme="minorEastAsia" w:hAnsi="Cambria Math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t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R</m:t>
                    </m:r>
                    <m:r>
                      <w:rPr>
                        <w:rFonts w:ascii="Cambria Math" w:eastAsiaTheme="minorEastAsia" w:hAnsi="Cambria Math"/>
                        <w:lang w:val="en-GB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  <w:lang w:val="en-GB"/>
                      </w:rPr>
                      <m:t>y</m:t>
                    </m:r>
                  </m:sup>
                </m:sSubSup>
              </m:oMath>
            </m:oMathPara>
          </w:p>
        </w:tc>
      </w:tr>
      <w:tr w:rsidR="00DC6A0F" w14:paraId="02417ED2" w14:textId="77777777" w:rsidTr="00C44D69">
        <w:trPr>
          <w:trHeight w:val="342"/>
        </w:trPr>
        <w:tc>
          <w:tcPr>
            <w:tcW w:w="4904" w:type="dxa"/>
            <w:vAlign w:val="center"/>
          </w:tcPr>
          <w:p w14:paraId="3B8FFD25" w14:textId="21B2A1B5" w:rsidR="00DC6A0F" w:rsidRPr="0075472C" w:rsidRDefault="0075472C" w:rsidP="00C44D69">
            <w:pPr>
              <w:jc w:val="center"/>
              <w:rPr>
                <w:rFonts w:ascii="Constantia" w:hAnsi="Constantia"/>
                <w:i/>
                <w:lang w:val="sk-SK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GB"/>
                      </w:rPr>
                      <m:t>N</m:t>
                    </m:r>
                    <m:ctrlPr>
                      <w:rPr>
                        <w:rFonts w:ascii="Cambria Math" w:hAnsi="Cambria Math"/>
                        <w:lang w:val="en-GB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t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o</m:t>
                    </m:r>
                  </m:sup>
                </m:sSubSup>
                <m:r>
                  <w:rPr>
                    <w:rFonts w:ascii="Cambria Math" w:hAnsi="Cambria Math"/>
                    <w:lang w:val="en-GB"/>
                  </w:rPr>
                  <m:t> = 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GB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-1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o</m:t>
                    </m:r>
                  </m:sup>
                </m:sSubSup>
                <m:r>
                  <w:rPr>
                    <w:rFonts w:ascii="Cambria Math" w:hAnsi="Cambria Math"/>
                    <w:lang w:val="en-GB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t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GB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o</m:t>
                    </m:r>
                  </m:sup>
                </m:sSubSup>
                <m:r>
                  <w:rPr>
                    <w:rFonts w:ascii="Cambria Math" w:eastAsiaTheme="minorEastAsia" w:hAnsi="Cambria Math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t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GB"/>
                      </w:rPr>
                      <m:t>C</m:t>
                    </m:r>
                    <m:r>
                      <w:rPr>
                        <w:rFonts w:ascii="Cambria Math" w:eastAsiaTheme="minorEastAsia" w:hAnsi="Cambria Math"/>
                        <w:lang w:val="en-GB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o</m:t>
                    </m:r>
                  </m:sup>
                </m:sSubSup>
                <m:r>
                  <w:rPr>
                    <w:rFonts w:ascii="Cambria Math" w:eastAsiaTheme="minorEastAsia" w:hAnsi="Cambria Math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t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R</m:t>
                    </m:r>
                    <m:r>
                      <w:rPr>
                        <w:rFonts w:ascii="Cambria Math" w:eastAsiaTheme="minorEastAsia" w:hAnsi="Cambria Math"/>
                        <w:lang w:val="en-GB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o</m:t>
                    </m:r>
                  </m:sup>
                </m:sSubSup>
                <m:r>
                  <w:rPr>
                    <w:rFonts w:ascii="Cambria Math" w:eastAsiaTheme="minorEastAsia" w:hAnsi="Cambria Math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t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GB"/>
                      </w:rPr>
                      <m:t>D,o</m:t>
                    </m:r>
                  </m:sup>
                </m:sSubSup>
              </m:oMath>
            </m:oMathPara>
          </w:p>
        </w:tc>
        <w:tc>
          <w:tcPr>
            <w:tcW w:w="4551" w:type="dxa"/>
            <w:vAlign w:val="center"/>
          </w:tcPr>
          <w:p w14:paraId="1DEF594C" w14:textId="71F8E79E" w:rsidR="00DC6A0F" w:rsidRDefault="0075472C" w:rsidP="00C44D69">
            <w:pPr>
              <w:jc w:val="center"/>
              <w:rPr>
                <w:rFonts w:ascii="Constantia" w:hAnsi="Constantia"/>
                <w:lang w:val="sk-SK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GB"/>
                      </w:rPr>
                      <m:t>N</m:t>
                    </m:r>
                    <m:ctrlPr>
                      <w:rPr>
                        <w:rFonts w:ascii="Cambria Math" w:hAnsi="Cambria Math"/>
                        <w:lang w:val="en-GB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  <w:lang w:val="en-GB"/>
                      </w:rPr>
                      <m:t>y</m:t>
                    </m:r>
                  </m:sup>
                </m:sSubSup>
                <m:r>
                  <w:rPr>
                    <w:rFonts w:ascii="Cambria Math" w:hAnsi="Cambria Math"/>
                    <w:lang w:val="en-GB"/>
                  </w:rPr>
                  <m:t> = 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GB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-1</m:t>
                    </m:r>
                  </m:sub>
                  <m:sup>
                    <m:r>
                      <w:rPr>
                        <w:rFonts w:ascii="Cambria Math" w:hAnsi="Cambria Math"/>
                        <w:lang w:val="en-GB"/>
                      </w:rPr>
                      <m:t>y</m:t>
                    </m:r>
                  </m:sup>
                </m:sSubSup>
                <m:r>
                  <w:rPr>
                    <w:rFonts w:ascii="Cambria Math" w:hAnsi="Cambria Math"/>
                    <w:lang w:val="en-GB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t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GB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,y</m:t>
                    </m:r>
                  </m:sup>
                </m:sSubSup>
                <m:r>
                  <w:rPr>
                    <w:rFonts w:ascii="Cambria Math" w:eastAsiaTheme="minorEastAsia" w:hAnsi="Cambria Math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t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GB"/>
                      </w:rPr>
                      <m:t>C</m:t>
                    </m:r>
                    <m:r>
                      <w:rPr>
                        <w:rFonts w:ascii="Cambria Math" w:eastAsiaTheme="minorEastAsia" w:hAnsi="Cambria Math"/>
                        <w:lang w:val="en-GB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  <w:lang w:val="en-GB"/>
                      </w:rPr>
                      <m:t>y</m:t>
                    </m:r>
                  </m:sup>
                </m:sSubSup>
                <m:r>
                  <w:rPr>
                    <w:rFonts w:ascii="Cambria Math" w:eastAsiaTheme="minorEastAsia" w:hAnsi="Cambria Math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t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R</m:t>
                    </m:r>
                    <m:r>
                      <w:rPr>
                        <w:rFonts w:ascii="Cambria Math" w:eastAsiaTheme="minorEastAsia" w:hAnsi="Cambria Math"/>
                        <w:lang w:val="en-GB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  <w:lang w:val="en-GB"/>
                      </w:rPr>
                      <m:t>y</m:t>
                    </m:r>
                  </m:sup>
                </m:sSubSup>
                <m:r>
                  <w:rPr>
                    <w:rFonts w:ascii="Cambria Math" w:eastAsiaTheme="minorEastAsia" w:hAnsi="Cambria Math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t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GB"/>
                      </w:rPr>
                      <m:t>D,y</m:t>
                    </m:r>
                  </m:sup>
                </m:sSubSup>
              </m:oMath>
            </m:oMathPara>
          </w:p>
        </w:tc>
      </w:tr>
      <w:tr w:rsidR="0075472C" w14:paraId="7684EFEB" w14:textId="77777777" w:rsidTr="00C44D69">
        <w:trPr>
          <w:trHeight w:val="342"/>
        </w:trPr>
        <w:tc>
          <w:tcPr>
            <w:tcW w:w="4904" w:type="dxa"/>
            <w:vAlign w:val="center"/>
          </w:tcPr>
          <w:p w14:paraId="02668BC2" w14:textId="28166C88" w:rsidR="0075472C" w:rsidRDefault="006748A7" w:rsidP="00C44D69">
            <w:pPr>
              <w:jc w:val="center"/>
              <w:rPr>
                <w:rFonts w:ascii="Constantia" w:eastAsia="Calibri" w:hAnsi="Constantia" w:cs="Times New Roman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GB"/>
                      </w:rPr>
                      <m:t>C</m:t>
                    </m:r>
                    <m:ctrlPr>
                      <w:rPr>
                        <w:rFonts w:ascii="Cambria Math" w:hAnsi="Cambria Math"/>
                        <w:lang w:val="en-GB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  <w:lang w:val="en-GB"/>
                      </w:rPr>
                      <m:t>o</m:t>
                    </m:r>
                  </m:sup>
                </m:sSubSup>
                <m:r>
                  <w:rPr>
                    <w:rFonts w:ascii="Cambria Math" w:hAnsi="Cambria Math"/>
                    <w:lang w:val="en-GB"/>
                  </w:rPr>
                  <m:t> = 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GB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-1</m:t>
                    </m:r>
                  </m:sub>
                  <m:sup>
                    <m:r>
                      <w:rPr>
                        <w:rFonts w:ascii="Cambria Math" w:hAnsi="Cambria Math"/>
                        <w:lang w:val="en-GB"/>
                      </w:rPr>
                      <m:t>o</m:t>
                    </m:r>
                  </m:sup>
                </m:sSubSup>
                <m:r>
                  <w:rPr>
                    <w:rFonts w:ascii="Cambria Math" w:hAnsi="Cambria Math"/>
                    <w:lang w:val="en-GB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t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GB"/>
                      </w:rPr>
                      <m:t>C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o</m:t>
                    </m:r>
                  </m:sup>
                </m:sSubSup>
                <m:r>
                  <w:rPr>
                    <w:rFonts w:ascii="Cambria Math" w:eastAsiaTheme="minorEastAsia" w:hAnsi="Cambria Math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t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GB"/>
                      </w:rPr>
                      <m:t>V</m:t>
                    </m:r>
                    <m:r>
                      <w:rPr>
                        <w:rFonts w:ascii="Cambria Math" w:eastAsiaTheme="minorEastAsia" w:hAnsi="Cambria Math"/>
                        <w:lang w:val="en-GB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  <w:lang w:val="en-GB"/>
                      </w:rPr>
                      <m:t>o</m:t>
                    </m:r>
                  </m:sup>
                </m:sSubSup>
                <m:r>
                  <w:rPr>
                    <w:rFonts w:ascii="Cambria Math" w:eastAsiaTheme="minorEastAsia" w:hAnsi="Cambria Math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t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R</m:t>
                    </m:r>
                    <m:r>
                      <w:rPr>
                        <w:rFonts w:ascii="Cambria Math" w:eastAsiaTheme="minorEastAsia" w:hAnsi="Cambria Math"/>
                        <w:lang w:val="en-GB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  <w:lang w:val="en-GB"/>
                      </w:rPr>
                      <m:t>o</m:t>
                    </m:r>
                  </m:sup>
                </m:sSubSup>
                <m:r>
                  <w:rPr>
                    <w:rFonts w:ascii="Cambria Math" w:eastAsiaTheme="minorEastAsia" w:hAnsi="Cambria Math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t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GB"/>
                      </w:rPr>
                      <m:t>D,</m:t>
                    </m:r>
                    <m:r>
                      <w:rPr>
                        <w:rFonts w:ascii="Cambria Math" w:eastAsiaTheme="minorEastAsia" w:hAnsi="Cambria Math"/>
                        <w:lang w:val="en-GB"/>
                      </w:rPr>
                      <m:t>o</m:t>
                    </m:r>
                  </m:sup>
                </m:sSubSup>
              </m:oMath>
            </m:oMathPara>
          </w:p>
        </w:tc>
        <w:tc>
          <w:tcPr>
            <w:tcW w:w="4551" w:type="dxa"/>
            <w:vAlign w:val="center"/>
          </w:tcPr>
          <w:p w14:paraId="330C361E" w14:textId="20645697" w:rsidR="0075472C" w:rsidRDefault="0075472C" w:rsidP="00C44D69">
            <w:pPr>
              <w:jc w:val="center"/>
              <w:rPr>
                <w:rFonts w:ascii="Constantia" w:eastAsia="Calibri" w:hAnsi="Constantia" w:cs="Times New Roman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GB"/>
                      </w:rPr>
                      <m:t>C</m:t>
                    </m:r>
                    <m:ctrlPr>
                      <w:rPr>
                        <w:rFonts w:ascii="Cambria Math" w:hAnsi="Cambria Math"/>
                        <w:lang w:val="en-GB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  <w:lang w:val="en-GB"/>
                      </w:rPr>
                      <m:t>y</m:t>
                    </m:r>
                  </m:sup>
                </m:sSubSup>
                <m:r>
                  <w:rPr>
                    <w:rFonts w:ascii="Cambria Math" w:hAnsi="Cambria Math"/>
                    <w:lang w:val="en-GB"/>
                  </w:rPr>
                  <m:t> = 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GB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-1</m:t>
                    </m:r>
                  </m:sub>
                  <m:sup>
                    <m:r>
                      <w:rPr>
                        <w:rFonts w:ascii="Cambria Math" w:hAnsi="Cambria Math"/>
                        <w:lang w:val="en-GB"/>
                      </w:rPr>
                      <m:t>y</m:t>
                    </m:r>
                  </m:sup>
                </m:sSubSup>
                <m:r>
                  <w:rPr>
                    <w:rFonts w:ascii="Cambria Math" w:hAnsi="Cambria Math"/>
                    <w:lang w:val="en-GB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t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GB"/>
                      </w:rPr>
                      <m:t>C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,y</m:t>
                    </m:r>
                  </m:sup>
                </m:sSubSup>
                <m:r>
                  <w:rPr>
                    <w:rFonts w:ascii="Cambria Math" w:eastAsiaTheme="minorEastAsia" w:hAnsi="Cambria Math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t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GB"/>
                      </w:rPr>
                      <m:t>V</m:t>
                    </m:r>
                    <m:r>
                      <w:rPr>
                        <w:rFonts w:ascii="Cambria Math" w:eastAsiaTheme="minorEastAsia" w:hAnsi="Cambria Math"/>
                        <w:lang w:val="en-GB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  <w:lang w:val="en-GB"/>
                      </w:rPr>
                      <m:t>y</m:t>
                    </m:r>
                  </m:sup>
                </m:sSubSup>
                <m:r>
                  <w:rPr>
                    <w:rFonts w:ascii="Cambria Math" w:eastAsiaTheme="minorEastAsia" w:hAnsi="Cambria Math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t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R</m:t>
                    </m:r>
                    <m:r>
                      <w:rPr>
                        <w:rFonts w:ascii="Cambria Math" w:eastAsiaTheme="minorEastAsia" w:hAnsi="Cambria Math"/>
                        <w:lang w:val="en-GB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  <w:lang w:val="en-GB"/>
                      </w:rPr>
                      <m:t>y</m:t>
                    </m:r>
                  </m:sup>
                </m:sSubSup>
                <m:r>
                  <w:rPr>
                    <w:rFonts w:ascii="Cambria Math" w:eastAsiaTheme="minorEastAsia" w:hAnsi="Cambria Math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t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GB"/>
                      </w:rPr>
                      <m:t>D,y</m:t>
                    </m:r>
                  </m:sup>
                </m:sSubSup>
              </m:oMath>
            </m:oMathPara>
          </w:p>
        </w:tc>
      </w:tr>
      <w:tr w:rsidR="0075472C" w14:paraId="7788E084" w14:textId="77777777" w:rsidTr="00C44D69">
        <w:trPr>
          <w:trHeight w:val="342"/>
        </w:trPr>
        <w:tc>
          <w:tcPr>
            <w:tcW w:w="4904" w:type="dxa"/>
            <w:vAlign w:val="center"/>
          </w:tcPr>
          <w:p w14:paraId="36C41D79" w14:textId="68622D34" w:rsidR="0075472C" w:rsidRDefault="006748A7" w:rsidP="00C44D69">
            <w:pPr>
              <w:jc w:val="center"/>
              <w:rPr>
                <w:rFonts w:ascii="Constantia" w:eastAsia="Calibri" w:hAnsi="Constantia" w:cs="Times New Roman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GB"/>
                      </w:rPr>
                      <m:t>V</m:t>
                    </m:r>
                    <m:ctrlPr>
                      <w:rPr>
                        <w:rFonts w:ascii="Cambria Math" w:hAnsi="Cambria Math"/>
                        <w:lang w:val="en-GB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  <w:lang w:val="en-GB"/>
                      </w:rPr>
                      <m:t>o</m:t>
                    </m:r>
                  </m:sup>
                </m:sSubSup>
                <m:r>
                  <w:rPr>
                    <w:rFonts w:ascii="Cambria Math" w:hAnsi="Cambria Math"/>
                    <w:lang w:val="en-GB"/>
                  </w:rPr>
                  <m:t> = 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GB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-1</m:t>
                    </m:r>
                  </m:sub>
                  <m:sup>
                    <m:r>
                      <w:rPr>
                        <w:rFonts w:ascii="Cambria Math" w:hAnsi="Cambria Math"/>
                        <w:lang w:val="en-GB"/>
                      </w:rPr>
                      <m:t>o</m:t>
                    </m:r>
                  </m:sup>
                </m:sSubSup>
                <m:r>
                  <w:rPr>
                    <w:rFonts w:ascii="Cambria Math" w:hAnsi="Cambria Math"/>
                    <w:lang w:val="en-GB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t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GB"/>
                      </w:rPr>
                      <m:t>V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o</m:t>
                    </m:r>
                  </m:sup>
                </m:sSubSup>
                <m:r>
                  <w:rPr>
                    <w:rFonts w:ascii="Cambria Math" w:eastAsiaTheme="minorEastAsia" w:hAnsi="Cambria Math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t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GB"/>
                      </w:rPr>
                      <m:t>D</m:t>
                    </m:r>
                    <m:r>
                      <w:rPr>
                        <w:rFonts w:ascii="Cambria Math" w:eastAsiaTheme="minorEastAsia" w:hAnsi="Cambria Math"/>
                        <w:lang w:val="en-GB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  <w:lang w:val="en-GB"/>
                      </w:rPr>
                      <m:t>o</m:t>
                    </m:r>
                  </m:sup>
                </m:sSubSup>
                <m:r>
                  <w:rPr>
                    <w:rFonts w:ascii="Cambria Math" w:eastAsiaTheme="minorEastAsia" w:hAnsi="Cambria Math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t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R</m:t>
                    </m:r>
                    <m:r>
                      <w:rPr>
                        <w:rFonts w:ascii="Cambria Math" w:eastAsiaTheme="minorEastAsia" w:hAnsi="Cambria Math"/>
                        <w:lang w:val="en-GB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  <w:lang w:val="en-GB"/>
                      </w:rPr>
                      <m:t>o</m:t>
                    </m:r>
                  </m:sup>
                </m:sSubSup>
              </m:oMath>
            </m:oMathPara>
          </w:p>
        </w:tc>
        <w:tc>
          <w:tcPr>
            <w:tcW w:w="4551" w:type="dxa"/>
            <w:vAlign w:val="center"/>
          </w:tcPr>
          <w:p w14:paraId="1CAB6D32" w14:textId="2D647DE0" w:rsidR="0075472C" w:rsidRDefault="0075472C" w:rsidP="00C44D69">
            <w:pPr>
              <w:jc w:val="center"/>
              <w:rPr>
                <w:rFonts w:ascii="Constantia" w:eastAsia="Calibri" w:hAnsi="Constantia" w:cs="Times New Roman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GB"/>
                      </w:rPr>
                      <m:t>V</m:t>
                    </m:r>
                    <m:ctrlPr>
                      <w:rPr>
                        <w:rFonts w:ascii="Cambria Math" w:hAnsi="Cambria Math"/>
                        <w:lang w:val="en-GB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  <w:lang w:val="en-GB"/>
                      </w:rPr>
                      <m:t>y</m:t>
                    </m:r>
                  </m:sup>
                </m:sSubSup>
                <m:r>
                  <w:rPr>
                    <w:rFonts w:ascii="Cambria Math" w:hAnsi="Cambria Math"/>
                    <w:lang w:val="en-GB"/>
                  </w:rPr>
                  <m:t> = 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GB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-1</m:t>
                    </m:r>
                  </m:sub>
                  <m:sup>
                    <m:r>
                      <w:rPr>
                        <w:rFonts w:ascii="Cambria Math" w:hAnsi="Cambria Math"/>
                        <w:lang w:val="en-GB"/>
                      </w:rPr>
                      <m:t>y</m:t>
                    </m:r>
                  </m:sup>
                </m:sSubSup>
                <m:r>
                  <w:rPr>
                    <w:rFonts w:ascii="Cambria Math" w:hAnsi="Cambria Math"/>
                    <w:lang w:val="en-GB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t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GB"/>
                      </w:rPr>
                      <m:t>V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,y</m:t>
                    </m:r>
                  </m:sup>
                </m:sSubSup>
                <m:r>
                  <w:rPr>
                    <w:rFonts w:ascii="Cambria Math" w:eastAsiaTheme="minorEastAsia" w:hAnsi="Cambria Math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t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GB"/>
                      </w:rPr>
                      <m:t>D</m:t>
                    </m:r>
                    <m:r>
                      <w:rPr>
                        <w:rFonts w:ascii="Cambria Math" w:eastAsiaTheme="minorEastAsia" w:hAnsi="Cambria Math"/>
                        <w:lang w:val="en-GB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  <w:lang w:val="en-GB"/>
                      </w:rPr>
                      <m:t>y</m:t>
                    </m:r>
                  </m:sup>
                </m:sSubSup>
                <m:r>
                  <w:rPr>
                    <w:rFonts w:ascii="Cambria Math" w:eastAsiaTheme="minorEastAsia" w:hAnsi="Cambria Math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t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R</m:t>
                    </m:r>
                    <m:r>
                      <w:rPr>
                        <w:rFonts w:ascii="Cambria Math" w:eastAsiaTheme="minorEastAsia" w:hAnsi="Cambria Math"/>
                        <w:lang w:val="en-GB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  <w:lang w:val="en-GB"/>
                      </w:rPr>
                      <m:t>y</m:t>
                    </m:r>
                  </m:sup>
                </m:sSubSup>
              </m:oMath>
            </m:oMathPara>
          </w:p>
        </w:tc>
      </w:tr>
      <w:tr w:rsidR="006748A7" w14:paraId="548DF1B9" w14:textId="77777777" w:rsidTr="00C44D69">
        <w:trPr>
          <w:trHeight w:val="328"/>
        </w:trPr>
        <w:tc>
          <w:tcPr>
            <w:tcW w:w="4904" w:type="dxa"/>
            <w:vAlign w:val="center"/>
          </w:tcPr>
          <w:p w14:paraId="25AAF956" w14:textId="7786DBA2" w:rsidR="006748A7" w:rsidRDefault="006748A7" w:rsidP="00C44D69">
            <w:pPr>
              <w:jc w:val="center"/>
              <w:rPr>
                <w:rFonts w:ascii="Constantia" w:hAnsi="Constantia"/>
                <w:lang w:val="sk-SK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GB"/>
                      </w:rPr>
                      <m:t>D</m:t>
                    </m:r>
                    <m:ctrlPr>
                      <w:rPr>
                        <w:rFonts w:ascii="Cambria Math" w:hAnsi="Cambria Math"/>
                        <w:lang w:val="en-GB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  <w:lang w:val="en-GB"/>
                      </w:rPr>
                      <m:t>o</m:t>
                    </m:r>
                  </m:sup>
                </m:sSubSup>
                <m:r>
                  <w:rPr>
                    <w:rFonts w:ascii="Cambria Math" w:hAnsi="Cambria Math"/>
                    <w:lang w:val="en-GB"/>
                  </w:rPr>
                  <m:t> = 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GB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-1</m:t>
                    </m:r>
                  </m:sub>
                  <m:sup>
                    <m:r>
                      <w:rPr>
                        <w:rFonts w:ascii="Cambria Math" w:hAnsi="Cambria Math"/>
                        <w:lang w:val="en-GB"/>
                      </w:rPr>
                      <m:t>o</m:t>
                    </m:r>
                  </m:sup>
                </m:sSubSup>
                <m:r>
                  <w:rPr>
                    <w:rFonts w:ascii="Cambria Math" w:eastAsiaTheme="minorEastAsia" w:hAnsi="Cambria Math"/>
                    <w:lang w:val="en-GB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t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GB"/>
                      </w:rPr>
                      <m:t>D</m:t>
                    </m:r>
                    <m:r>
                      <w:rPr>
                        <w:rFonts w:ascii="Cambria Math" w:eastAsiaTheme="minorEastAsia" w:hAnsi="Cambria Math"/>
                        <w:lang w:val="en-GB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  <w:lang w:val="en-GB"/>
                      </w:rPr>
                      <m:t>o</m:t>
                    </m:r>
                  </m:sup>
                </m:sSubSup>
                <m:r>
                  <w:rPr>
                    <w:rFonts w:ascii="Cambria Math" w:eastAsiaTheme="minorEastAsia" w:hAnsi="Cambria Math"/>
                    <w:lang w:val="en-GB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t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GB"/>
                      </w:rPr>
                      <m:t>D,</m:t>
                    </m:r>
                    <m:r>
                      <w:rPr>
                        <w:rFonts w:ascii="Cambria Math" w:eastAsiaTheme="minorEastAsia" w:hAnsi="Cambria Math"/>
                        <w:lang w:val="en-GB"/>
                      </w:rPr>
                      <m:t>o</m:t>
                    </m:r>
                  </m:sup>
                </m:sSubSup>
                <m:r>
                  <w:rPr>
                    <w:rFonts w:ascii="Cambria Math" w:eastAsiaTheme="minorEastAsia" w:hAnsi="Cambria Math"/>
                    <w:lang w:val="en-GB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t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GB"/>
                      </w:rPr>
                      <m:t>D,</m:t>
                    </m:r>
                    <m:r>
                      <w:rPr>
                        <w:rFonts w:ascii="Cambria Math" w:eastAsiaTheme="minorEastAsia" w:hAnsi="Cambria Math"/>
                        <w:lang w:val="en-GB"/>
                      </w:rPr>
                      <m:t>o</m:t>
                    </m:r>
                  </m:sup>
                </m:sSubSup>
              </m:oMath>
            </m:oMathPara>
          </w:p>
        </w:tc>
        <w:tc>
          <w:tcPr>
            <w:tcW w:w="4551" w:type="dxa"/>
            <w:vAlign w:val="center"/>
          </w:tcPr>
          <w:p w14:paraId="2B2C10D1" w14:textId="75D6CEDE" w:rsidR="006748A7" w:rsidRDefault="006748A7" w:rsidP="00C44D69">
            <w:pPr>
              <w:jc w:val="center"/>
              <w:rPr>
                <w:rFonts w:ascii="Constantia" w:hAnsi="Constantia"/>
                <w:lang w:val="sk-SK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GB"/>
                      </w:rPr>
                      <m:t>D</m:t>
                    </m:r>
                    <m:ctrlPr>
                      <w:rPr>
                        <w:rFonts w:ascii="Cambria Math" w:hAnsi="Cambria Math"/>
                        <w:lang w:val="en-GB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  <w:lang w:val="en-GB"/>
                      </w:rPr>
                      <m:t>y</m:t>
                    </m:r>
                  </m:sup>
                </m:sSubSup>
                <m:r>
                  <w:rPr>
                    <w:rFonts w:ascii="Cambria Math" w:hAnsi="Cambria Math"/>
                    <w:lang w:val="en-GB"/>
                  </w:rPr>
                  <m:t> = 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GB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-1</m:t>
                    </m:r>
                  </m:sub>
                  <m:sup>
                    <m:r>
                      <w:rPr>
                        <w:rFonts w:ascii="Cambria Math" w:hAnsi="Cambria Math"/>
                        <w:lang w:val="en-GB"/>
                      </w:rPr>
                      <m:t>y</m:t>
                    </m:r>
                  </m:sup>
                </m:sSubSup>
                <m:r>
                  <w:rPr>
                    <w:rFonts w:ascii="Cambria Math" w:eastAsiaTheme="minorEastAsia" w:hAnsi="Cambria Math"/>
                    <w:lang w:val="en-GB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t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GB"/>
                      </w:rPr>
                      <m:t>D</m:t>
                    </m:r>
                    <m:r>
                      <w:rPr>
                        <w:rFonts w:ascii="Cambria Math" w:eastAsiaTheme="minorEastAsia" w:hAnsi="Cambria Math"/>
                        <w:lang w:val="en-GB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  <w:lang w:val="en-GB"/>
                      </w:rPr>
                      <m:t>y</m:t>
                    </m:r>
                  </m:sup>
                </m:sSubSup>
                <m:r>
                  <w:rPr>
                    <w:rFonts w:ascii="Cambria Math" w:eastAsiaTheme="minorEastAsia" w:hAnsi="Cambria Math"/>
                    <w:lang w:val="en-GB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t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GB"/>
                      </w:rPr>
                      <m:t>D,y</m:t>
                    </m:r>
                  </m:sup>
                </m:sSubSup>
                <m:r>
                  <w:rPr>
                    <w:rFonts w:ascii="Cambria Math" w:eastAsiaTheme="minorEastAsia" w:hAnsi="Cambria Math"/>
                    <w:lang w:val="en-GB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t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GB"/>
                      </w:rPr>
                      <m:t>D,y</m:t>
                    </m:r>
                  </m:sup>
                </m:sSubSup>
              </m:oMath>
            </m:oMathPara>
          </w:p>
        </w:tc>
      </w:tr>
      <w:tr w:rsidR="006748A7" w14:paraId="623E4B41" w14:textId="77777777" w:rsidTr="00C44D69">
        <w:trPr>
          <w:trHeight w:val="328"/>
        </w:trPr>
        <w:tc>
          <w:tcPr>
            <w:tcW w:w="4904" w:type="dxa"/>
            <w:vAlign w:val="center"/>
          </w:tcPr>
          <w:p w14:paraId="647F3134" w14:textId="08D1F074" w:rsidR="006748A7" w:rsidRDefault="006748A7" w:rsidP="00C44D69">
            <w:pPr>
              <w:jc w:val="center"/>
              <w:rPr>
                <w:rFonts w:ascii="Constantia" w:eastAsia="Calibri" w:hAnsi="Constantia" w:cs="Times New Roman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GB"/>
                      </w:rPr>
                      <m:t>R</m:t>
                    </m:r>
                    <m:ctrlPr>
                      <w:rPr>
                        <w:rFonts w:ascii="Cambria Math" w:hAnsi="Cambria Math"/>
                        <w:lang w:val="en-GB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  <w:lang w:val="en-GB"/>
                      </w:rPr>
                      <m:t>o</m:t>
                    </m:r>
                  </m:sup>
                </m:sSubSup>
                <m:r>
                  <w:rPr>
                    <w:rFonts w:ascii="Cambria Math" w:hAnsi="Cambria Math"/>
                    <w:lang w:val="en-GB"/>
                  </w:rPr>
                  <m:t> = 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GB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-1</m:t>
                    </m:r>
                  </m:sub>
                  <m:sup>
                    <m:r>
                      <w:rPr>
                        <w:rFonts w:ascii="Cambria Math" w:hAnsi="Cambria Math"/>
                        <w:lang w:val="en-GB"/>
                      </w:rPr>
                      <m:t>o</m:t>
                    </m:r>
                  </m:sup>
                </m:sSubSup>
                <m:r>
                  <w:rPr>
                    <w:rFonts w:ascii="Cambria Math" w:hAnsi="Cambria Math"/>
                    <w:lang w:val="en-GB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t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GB"/>
                      </w:rPr>
                      <m:t>R</m:t>
                    </m:r>
                    <m:r>
                      <w:rPr>
                        <w:rFonts w:ascii="Cambria Math" w:eastAsiaTheme="minorEastAsia" w:hAnsi="Cambria Math"/>
                        <w:lang w:val="en-GB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  <w:lang w:val="en-GB"/>
                      </w:rPr>
                      <m:t>o</m:t>
                    </m:r>
                  </m:sup>
                </m:sSubSup>
                <m:r>
                  <w:rPr>
                    <w:rFonts w:ascii="Cambria Math" w:eastAsiaTheme="minorEastAsia" w:hAnsi="Cambria Math"/>
                    <w:lang w:val="en-GB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t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R</m:t>
                    </m:r>
                    <m:r>
                      <w:rPr>
                        <w:rFonts w:ascii="Cambria Math" w:eastAsiaTheme="minorEastAsia" w:hAnsi="Cambria Math"/>
                        <w:lang w:val="en-GB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  <w:lang w:val="en-GB"/>
                      </w:rPr>
                      <m:t>o</m:t>
                    </m:r>
                  </m:sup>
                </m:sSubSup>
                <m:r>
                  <w:rPr>
                    <w:rFonts w:ascii="Cambria Math" w:eastAsiaTheme="minorEastAsia" w:hAnsi="Cambria Math"/>
                    <w:lang w:val="en-GB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t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GB"/>
                      </w:rPr>
                      <m:t>R,</m:t>
                    </m:r>
                    <m:r>
                      <w:rPr>
                        <w:rFonts w:ascii="Cambria Math" w:eastAsiaTheme="minorEastAsia" w:hAnsi="Cambria Math"/>
                        <w:lang w:val="en-GB"/>
                      </w:rPr>
                      <m:t>o</m:t>
                    </m:r>
                  </m:sup>
                </m:sSubSup>
                <m:r>
                  <w:rPr>
                    <w:rFonts w:ascii="Cambria Math" w:eastAsiaTheme="minorEastAsia" w:hAnsi="Cambria Math"/>
                    <w:lang w:val="en-GB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t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GB"/>
                      </w:rPr>
                      <m:t>R,</m:t>
                    </m:r>
                    <m:r>
                      <w:rPr>
                        <w:rFonts w:ascii="Cambria Math" w:eastAsiaTheme="minorEastAsia" w:hAnsi="Cambria Math"/>
                        <w:lang w:val="en-GB"/>
                      </w:rPr>
                      <m:t>o</m:t>
                    </m:r>
                  </m:sup>
                </m:sSubSup>
              </m:oMath>
            </m:oMathPara>
          </w:p>
        </w:tc>
        <w:tc>
          <w:tcPr>
            <w:tcW w:w="4551" w:type="dxa"/>
            <w:vAlign w:val="center"/>
          </w:tcPr>
          <w:p w14:paraId="7E8F8069" w14:textId="018F9888" w:rsidR="006748A7" w:rsidRDefault="006748A7" w:rsidP="00C44D69">
            <w:pPr>
              <w:jc w:val="center"/>
              <w:rPr>
                <w:rFonts w:ascii="Constantia" w:eastAsia="Calibri" w:hAnsi="Constantia" w:cs="Times New Roman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GB"/>
                      </w:rPr>
                      <m:t>R</m:t>
                    </m:r>
                    <m:ctrlPr>
                      <w:rPr>
                        <w:rFonts w:ascii="Cambria Math" w:hAnsi="Cambria Math"/>
                        <w:lang w:val="en-GB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  <w:lang w:val="en-GB"/>
                      </w:rPr>
                      <m:t>y</m:t>
                    </m:r>
                  </m:sup>
                </m:sSubSup>
                <m:r>
                  <w:rPr>
                    <w:rFonts w:ascii="Cambria Math" w:hAnsi="Cambria Math"/>
                    <w:lang w:val="en-GB"/>
                  </w:rPr>
                  <m:t> = 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GB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-1</m:t>
                    </m:r>
                  </m:sub>
                  <m:sup>
                    <m:r>
                      <w:rPr>
                        <w:rFonts w:ascii="Cambria Math" w:hAnsi="Cambria Math"/>
                        <w:lang w:val="en-GB"/>
                      </w:rPr>
                      <m:t>y</m:t>
                    </m:r>
                  </m:sup>
                </m:sSubSup>
                <m:r>
                  <w:rPr>
                    <w:rFonts w:ascii="Cambria Math" w:hAnsi="Cambria Math"/>
                    <w:lang w:val="en-GB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t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GB"/>
                      </w:rPr>
                      <m:t>R</m:t>
                    </m:r>
                    <m:r>
                      <w:rPr>
                        <w:rFonts w:ascii="Cambria Math" w:eastAsiaTheme="minorEastAsia" w:hAnsi="Cambria Math"/>
                        <w:lang w:val="en-GB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  <w:lang w:val="en-GB"/>
                      </w:rPr>
                      <m:t>y</m:t>
                    </m:r>
                  </m:sup>
                </m:sSubSup>
                <m:r>
                  <w:rPr>
                    <w:rFonts w:ascii="Cambria Math" w:eastAsiaTheme="minorEastAsia" w:hAnsi="Cambria Math"/>
                    <w:lang w:val="en-GB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t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R</m:t>
                    </m:r>
                    <m:r>
                      <w:rPr>
                        <w:rFonts w:ascii="Cambria Math" w:eastAsiaTheme="minorEastAsia" w:hAnsi="Cambria Math"/>
                        <w:lang w:val="en-GB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  <w:lang w:val="en-GB"/>
                      </w:rPr>
                      <m:t>y</m:t>
                    </m:r>
                  </m:sup>
                </m:sSubSup>
                <m:r>
                  <w:rPr>
                    <w:rFonts w:ascii="Cambria Math" w:eastAsiaTheme="minorEastAsia" w:hAnsi="Cambria Math"/>
                    <w:lang w:val="en-GB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t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GB"/>
                      </w:rPr>
                      <m:t>R,y</m:t>
                    </m:r>
                  </m:sup>
                </m:sSubSup>
                <m:r>
                  <w:rPr>
                    <w:rFonts w:ascii="Cambria Math" w:eastAsiaTheme="minorEastAsia" w:hAnsi="Cambria Math"/>
                    <w:lang w:val="en-GB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t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GB"/>
                      </w:rPr>
                      <m:t>R,y</m:t>
                    </m:r>
                  </m:sup>
                </m:sSubSup>
              </m:oMath>
            </m:oMathPara>
          </w:p>
        </w:tc>
      </w:tr>
    </w:tbl>
    <w:p w14:paraId="4C9C9C77" w14:textId="77777777" w:rsidR="00DC6A0F" w:rsidRPr="0008591B" w:rsidRDefault="00DC6A0F" w:rsidP="00214BCC">
      <w:pPr>
        <w:rPr>
          <w:rFonts w:ascii="Constantia" w:eastAsiaTheme="minorEastAsia" w:hAnsi="Constantia"/>
          <w:lang w:val="en-GB"/>
        </w:rPr>
      </w:pPr>
    </w:p>
    <w:p w14:paraId="6E87B27E" w14:textId="6D2052B0" w:rsidR="00C44D69" w:rsidRDefault="00C44D69" w:rsidP="007C4B33">
      <w:pPr>
        <w:rPr>
          <w:rFonts w:ascii="Constantia" w:hAnsi="Constantia"/>
          <w:lang w:val="sk-SK"/>
        </w:rPr>
      </w:pPr>
      <w:r>
        <w:rPr>
          <w:rFonts w:ascii="Constantia" w:hAnsi="Constantia"/>
          <w:lang w:val="sk-SK"/>
        </w:rPr>
        <w:t>Identity sú analogické s redukovaným modelom.</w:t>
      </w:r>
    </w:p>
    <w:p w14:paraId="67737716" w14:textId="095E1C07" w:rsidR="00C44D69" w:rsidRDefault="00300406" w:rsidP="007C4B33">
      <w:pPr>
        <w:rPr>
          <w:rFonts w:ascii="Constantia" w:hAnsi="Constantia"/>
          <w:lang w:val="sk-SK"/>
        </w:rPr>
      </w:pPr>
      <w:r>
        <w:rPr>
          <w:rFonts w:ascii="Constantia" w:hAnsi="Constantia"/>
          <w:lang w:val="sk-SK"/>
        </w:rPr>
        <w:t>Prvok oneskorenia (posunu) sa do oboch modelov dostáva pomocou prítokových resp.odtokových veličín, ktoré majú tvar škálovaného skalárneho súčinu vážených inverzov periód a príslušného vektora na úseku daného počtu periód dozadu</w:t>
      </w:r>
      <w:r w:rsidR="00D0332F">
        <w:rPr>
          <w:rStyle w:val="FootnoteReference"/>
          <w:rFonts w:ascii="Constantia" w:hAnsi="Constantia"/>
          <w:lang w:val="sk-SK"/>
        </w:rPr>
        <w:footnoteReference w:id="8"/>
      </w:r>
      <w:r>
        <w:rPr>
          <w:rFonts w:ascii="Constantia" w:hAnsi="Constantia"/>
          <w:lang w:val="sk-SK"/>
        </w:rPr>
        <w:t>. Váhy sú dané pravdepodobnostným rozdelením doby prechodu medzi dvoma stav</w:t>
      </w:r>
      <w:r w:rsidR="00C44D69">
        <w:rPr>
          <w:rFonts w:ascii="Constantia" w:hAnsi="Constantia"/>
          <w:lang w:val="sk-SK"/>
        </w:rPr>
        <w:t>mi, pre ktorý modelujeme prechod</w:t>
      </w:r>
      <w:r w:rsidR="000721BA">
        <w:rPr>
          <w:rStyle w:val="FootnoteReference"/>
          <w:rFonts w:ascii="Constantia" w:hAnsi="Constantia"/>
          <w:lang w:val="sk-SK"/>
        </w:rPr>
        <w:footnoteReference w:id="9"/>
      </w:r>
      <w:r w:rsidR="00C44D69">
        <w:rPr>
          <w:rFonts w:ascii="Constantia" w:hAnsi="Constantia"/>
          <w:lang w:val="sk-SK"/>
        </w:rPr>
        <w:t xml:space="preserve">. V redukovanom modeli majú </w:t>
      </w:r>
      <w:r w:rsidR="00D0332F">
        <w:rPr>
          <w:rFonts w:ascii="Constantia" w:hAnsi="Constantia"/>
          <w:lang w:val="sk-SK"/>
        </w:rPr>
        <w:t xml:space="preserve">pre obe kohorty </w:t>
      </w:r>
      <m:oMath>
        <m:r>
          <w:rPr>
            <w:rFonts w:ascii="Cambria Math" w:hAnsi="Cambria Math"/>
            <w:lang w:val="sk-SK"/>
          </w:rPr>
          <m:t>a</m:t>
        </m:r>
        <m:r>
          <m:rPr>
            <m:sty m:val="p"/>
          </m:rPr>
          <w:rPr>
            <w:rFonts w:ascii="Cambria Math" w:hAnsi="Cambria Math"/>
          </w:rPr>
          <m:t>∈</m:t>
        </m:r>
        <m:r>
          <m:rPr>
            <m:lit/>
          </m:rPr>
          <w:rPr>
            <w:rFonts w:ascii="Cambria Math" w:hAnsi="Cambria Math"/>
          </w:rPr>
          <m:t>{</m:t>
        </m:r>
        <m:r>
          <w:rPr>
            <w:rFonts w:ascii="Cambria Math" w:hAnsi="Cambria Math"/>
          </w:rPr>
          <m:t>o,y</m:t>
        </m:r>
        <m:r>
          <m:rPr>
            <m:lit/>
          </m:rPr>
          <w:rPr>
            <w:rFonts w:ascii="Cambria Math" w:hAnsi="Cambria Math"/>
          </w:rPr>
          <m:t>}</m:t>
        </m:r>
        <m:r>
          <w:rPr>
            <w:rFonts w:ascii="Cambria Math" w:hAnsi="Cambria Math"/>
          </w:rPr>
          <m:t xml:space="preserve"> </m:t>
        </m:r>
      </m:oMath>
      <w:r w:rsidR="00C44D69">
        <w:rPr>
          <w:rFonts w:ascii="Constantia" w:hAnsi="Constantia"/>
          <w:lang w:val="sk-SK"/>
        </w:rPr>
        <w:t>túto podobu:</w:t>
      </w:r>
    </w:p>
    <w:tbl>
      <w:tblPr>
        <w:tblStyle w:val="TableGrid"/>
        <w:tblW w:w="94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5"/>
        <w:gridCol w:w="4600"/>
      </w:tblGrid>
      <w:tr w:rsidR="001C251D" w14:paraId="72F3427C" w14:textId="77777777" w:rsidTr="001F5AE8">
        <w:trPr>
          <w:trHeight w:val="328"/>
        </w:trPr>
        <w:tc>
          <w:tcPr>
            <w:tcW w:w="4855" w:type="dxa"/>
            <w:vAlign w:val="center"/>
          </w:tcPr>
          <w:p w14:paraId="6454AF7A" w14:textId="569A4B5A" w:rsidR="001C251D" w:rsidRDefault="0029528A" w:rsidP="00CB054B">
            <w:pPr>
              <w:jc w:val="center"/>
              <w:rPr>
                <w:rFonts w:ascii="Constantia" w:hAnsi="Constantia"/>
                <w:lang w:val="sk-SK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sk-SK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sk-SK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sk-SK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  <w:lang w:val="sk-SK"/>
                      </w:rPr>
                      <m:t>H,a</m:t>
                    </m:r>
                  </m:sup>
                </m:sSubSup>
                <m:r>
                  <w:rPr>
                    <w:rFonts w:ascii="Cambria Math" w:hAnsi="Cambria Math"/>
                    <w:lang w:val="sk-SK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sk-SK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sk-SK"/>
                      </w:rPr>
                      <m:t>η</m:t>
                    </m:r>
                  </m:e>
                  <m:sup>
                    <m:r>
                      <w:rPr>
                        <w:rFonts w:ascii="Cambria Math" w:hAnsi="Cambria Math"/>
                        <w:lang w:val="sk-SK"/>
                      </w:rPr>
                      <m:t>a</m:t>
                    </m:r>
                  </m:sup>
                </m:sSup>
                <m:d>
                  <m:dPr>
                    <m:begChr m:val="⟨"/>
                    <m:endChr m:val="⟩"/>
                    <m:ctrlPr>
                      <w:rPr>
                        <w:rFonts w:ascii="Cambria Math" w:hAnsi="Cambria Math"/>
                        <w:lang w:val="sk-SK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sk-SK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sk-SK"/>
                          </w:rPr>
                          <m:t>α</m:t>
                        </m:r>
                        <m:ctrlPr>
                          <w:rPr>
                            <w:rFonts w:ascii="Cambria Math" w:hAnsi="Cambria Math"/>
                            <w:lang w:val="sk-SK"/>
                          </w:rPr>
                        </m:ctrlPr>
                      </m:e>
                      <m: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lang w:val="sk-SK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sk-SK"/>
                              </w:rPr>
                              <m:t>t-1,t-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sk-SK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lang w:val="sk-SK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sk-SK"/>
                                  </w:rPr>
                                  <m:t>IH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lang w:val="sk-SK"/>
                                  </w:rPr>
                                  <m:t>a</m:t>
                                </m:r>
                              </m:sup>
                            </m:sSubSup>
                          </m:e>
                        </m:d>
                      </m:sub>
                      <m:sup>
                        <m:r>
                          <w:rPr>
                            <w:rFonts w:ascii="Cambria Math" w:hAnsi="Cambria Math"/>
                            <w:lang w:val="sk-SK"/>
                          </w:rPr>
                          <m:t>IH,a</m:t>
                        </m:r>
                      </m:sup>
                    </m:sSubSup>
                    <m:ctrlPr>
                      <w:rPr>
                        <w:rFonts w:ascii="Cambria Math" w:hAnsi="Cambria Math"/>
                        <w:i/>
                        <w:lang w:val="sk-SK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sk-SK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sk-SK"/>
                          </w:rPr>
                          <m:t>I</m:t>
                        </m:r>
                      </m:e>
                      <m: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lang w:val="sk-SK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sk-SK"/>
                              </w:rPr>
                              <m:t>t-1</m:t>
                            </m:r>
                            <m:r>
                              <w:rPr>
                                <w:rFonts w:ascii="Cambria Math" w:hAnsi="Cambria Math"/>
                                <w:lang w:val="sk-SK"/>
                              </w:rPr>
                              <m:t>,t-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sk-SK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lang w:val="sk-SK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sk-SK"/>
                                  </w:rPr>
                                  <m:t>IH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lang w:val="sk-SK"/>
                                  </w:rPr>
                                  <m:t>a</m:t>
                                </m:r>
                              </m:sup>
                            </m:sSubSup>
                          </m:e>
                        </m:d>
                      </m:sub>
                      <m:sup>
                        <m:r>
                          <w:rPr>
                            <w:rFonts w:ascii="Cambria Math" w:hAnsi="Cambria Math"/>
                            <w:lang w:val="sk-SK"/>
                          </w:rPr>
                          <m:t>a</m:t>
                        </m:r>
                      </m:sup>
                    </m:sSubSup>
                  </m:e>
                </m:d>
              </m:oMath>
            </m:oMathPara>
          </w:p>
        </w:tc>
        <w:tc>
          <w:tcPr>
            <w:tcW w:w="4600" w:type="dxa"/>
            <w:vAlign w:val="center"/>
          </w:tcPr>
          <w:p w14:paraId="6B9D03A2" w14:textId="77777777" w:rsidR="001C251D" w:rsidRPr="002E0CC2" w:rsidRDefault="00E61E3E" w:rsidP="00CB054B">
            <w:pPr>
              <w:jc w:val="center"/>
              <w:rPr>
                <w:rFonts w:ascii="Constantia" w:eastAsiaTheme="minorEastAsia" w:hAnsi="Constantia"/>
                <w:lang w:val="sk-SK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sk-SK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sk-SK"/>
                      </w:rPr>
                      <m:t>α</m:t>
                    </m:r>
                    <m:ctrlPr>
                      <w:rPr>
                        <w:rFonts w:ascii="Cambria Math" w:hAnsi="Cambria Math"/>
                        <w:lang w:val="sk-SK"/>
                      </w:rPr>
                    </m:ctrlPr>
                  </m:e>
                  <m: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lang w:val="sk-SK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sk-SK"/>
                          </w:rPr>
                          <m:t>t-1,t-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sk-SK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sk-SK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sk-SK"/>
                              </w:rPr>
                              <m:t>IH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sk-SK"/>
                              </w:rPr>
                              <m:t>a</m:t>
                            </m:r>
                          </m:sup>
                        </m:sSubSup>
                      </m:e>
                    </m:d>
                  </m:sub>
                  <m:sup>
                    <m:r>
                      <w:rPr>
                        <w:rFonts w:ascii="Cambria Math" w:hAnsi="Cambria Math"/>
                        <w:lang w:val="sk-SK"/>
                      </w:rPr>
                      <m:t>IH,a</m:t>
                    </m:r>
                  </m:sup>
                </m:sSubSup>
                <m:r>
                  <w:rPr>
                    <w:rFonts w:ascii="Cambria Math" w:hAnsi="Cambria Math"/>
                    <w:lang w:val="sk-SK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sk-SK"/>
                      </w:rPr>
                    </m:ctrlPr>
                  </m:sSubSup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lang w:val="sk-SK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sk-SK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sk-SK"/>
                              </w:rPr>
                              <m:t>j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sk-SK"/>
                              </w:rPr>
                              <m:t>-1</m:t>
                            </m:r>
                          </m:sup>
                        </m:sSup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sk-SK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sk-SK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sk-SK"/>
                              </w:rPr>
                              <m:t>t-j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sk-SK"/>
                              </w:rPr>
                              <m:t>IH,a</m:t>
                            </m:r>
                          </m:sup>
                        </m:sSubSup>
                      </m:e>
                    </m:d>
                  </m:e>
                  <m:sub>
                    <m:r>
                      <w:rPr>
                        <w:rFonts w:ascii="Cambria Math" w:hAnsi="Cambria Math"/>
                        <w:lang w:val="sk-SK"/>
                      </w:rPr>
                      <m:t>j=1</m:t>
                    </m:r>
                  </m:sub>
                  <m: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sk-SK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sk-SK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sk-SK"/>
                          </w:rPr>
                          <m:t>IH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sk-SK"/>
                          </w:rPr>
                          <m:t>a</m:t>
                        </m:r>
                      </m:sup>
                    </m:sSubSup>
                  </m:sup>
                </m:sSubSup>
              </m:oMath>
            </m:oMathPara>
          </w:p>
          <w:p w14:paraId="1FDCC160" w14:textId="46B6BC67" w:rsidR="002E0CC2" w:rsidRDefault="002E0CC2" w:rsidP="00CB054B">
            <w:pPr>
              <w:jc w:val="center"/>
              <w:rPr>
                <w:rFonts w:ascii="Constantia" w:hAnsi="Constantia"/>
                <w:lang w:val="sk-SK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sk-SK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sk-SK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lang w:val="sk-SK"/>
                      </w:rPr>
                      <m:t>t-j</m:t>
                    </m:r>
                  </m:sub>
                  <m:sup>
                    <m:r>
                      <w:rPr>
                        <w:rFonts w:ascii="Cambria Math" w:hAnsi="Cambria Math"/>
                        <w:lang w:val="sk-SK"/>
                      </w:rPr>
                      <m:t>IH,a</m:t>
                    </m:r>
                  </m:sup>
                </m:sSubSup>
                <m:r>
                  <w:rPr>
                    <w:rFonts w:ascii="Cambria Math" w:hAnsi="Cambria Math"/>
                    <w:lang w:val="sk-SK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sk-SK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sk-SK"/>
                      </w:rPr>
                      <m:t>Y=t-j</m:t>
                    </m:r>
                  </m:e>
                  <m:e>
                    <m:r>
                      <w:rPr>
                        <w:rFonts w:ascii="Cambria Math" w:hAnsi="Cambria Math"/>
                        <w:lang w:val="sk-SK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sk-SK"/>
                      </w:rPr>
                      <m:t>∼</m:t>
                    </m:r>
                    <m:r>
                      <m:rPr>
                        <m:scr m:val="script"/>
                        <m:sty m:val="p"/>
                      </m:rPr>
                      <w:rPr>
                        <w:rFonts w:ascii="Cambria Math" w:hAnsi="Cambria Math"/>
                        <w:lang w:val="sk-SK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sk-SK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sk-SK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sk-SK"/>
                              </w:rPr>
                              <m:t>λ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sk-SK"/>
                              </w:rPr>
                              <m:t>IH,</m:t>
                            </m:r>
                            <m:r>
                              <w:rPr>
                                <w:rFonts w:ascii="Cambria Math" w:hAnsi="Cambria Math"/>
                                <w:lang w:val="sk-SK"/>
                              </w:rPr>
                              <m:t>a</m:t>
                            </m:r>
                          </m:sup>
                        </m:sSup>
                      </m:e>
                    </m:d>
                  </m:e>
                </m:d>
              </m:oMath>
            </m:oMathPara>
          </w:p>
        </w:tc>
      </w:tr>
      <w:tr w:rsidR="001C4F4A" w14:paraId="3A70D564" w14:textId="77777777" w:rsidTr="001F5AE8">
        <w:trPr>
          <w:trHeight w:val="342"/>
        </w:trPr>
        <w:tc>
          <w:tcPr>
            <w:tcW w:w="4855" w:type="dxa"/>
            <w:vAlign w:val="center"/>
          </w:tcPr>
          <w:p w14:paraId="794A7B3D" w14:textId="18D8EC1B" w:rsidR="001C4F4A" w:rsidRDefault="001C4F4A" w:rsidP="00CB054B">
            <w:pPr>
              <w:jc w:val="center"/>
              <w:rPr>
                <w:rFonts w:ascii="Constantia" w:hAnsi="Constantia"/>
                <w:lang w:val="sk-SK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sk-SK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sk-SK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sk-SK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  <w:lang w:val="sk-SK"/>
                      </w:rPr>
                      <m:t>R,a</m:t>
                    </m:r>
                  </m:sup>
                </m:sSubSup>
                <m:r>
                  <w:rPr>
                    <w:rFonts w:ascii="Cambria Math" w:hAnsi="Cambria Math"/>
                    <w:lang w:val="sk-SK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sk-SK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sk-SK"/>
                      </w:rPr>
                      <m:t>(1-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sk-SK"/>
                      </w:rPr>
                      <m:t>η</m:t>
                    </m:r>
                  </m:e>
                  <m:sup>
                    <m:r>
                      <w:rPr>
                        <w:rFonts w:ascii="Cambria Math" w:hAnsi="Cambria Math"/>
                        <w:lang w:val="sk-SK"/>
                      </w:rPr>
                      <m:t>a</m:t>
                    </m:r>
                  </m:sup>
                </m:sSup>
                <m:r>
                  <w:rPr>
                    <w:rFonts w:ascii="Cambria Math" w:hAnsi="Cambria Math"/>
                    <w:lang w:val="sk-SK"/>
                  </w:rPr>
                  <m:t>)</m:t>
                </m:r>
                <m:d>
                  <m:dPr>
                    <m:begChr m:val="⟨"/>
                    <m:endChr m:val="⟩"/>
                    <m:ctrlPr>
                      <w:rPr>
                        <w:rFonts w:ascii="Cambria Math" w:hAnsi="Cambria Math"/>
                        <w:lang w:val="sk-SK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sk-SK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sk-SK"/>
                          </w:rPr>
                          <m:t>α</m:t>
                        </m:r>
                        <m:ctrlPr>
                          <w:rPr>
                            <w:rFonts w:ascii="Cambria Math" w:hAnsi="Cambria Math"/>
                            <w:lang w:val="sk-SK"/>
                          </w:rPr>
                        </m:ctrlPr>
                      </m:e>
                      <m: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lang w:val="sk-SK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sk-SK"/>
                              </w:rPr>
                              <m:t>t-1,t-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sk-SK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lang w:val="sk-SK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sk-SK"/>
                                  </w:rPr>
                                  <m:t>IH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lang w:val="sk-SK"/>
                                  </w:rPr>
                                  <m:t>a</m:t>
                                </m:r>
                              </m:sup>
                            </m:sSubSup>
                          </m:e>
                        </m:d>
                      </m:sub>
                      <m:sup>
                        <m:r>
                          <w:rPr>
                            <w:rFonts w:ascii="Cambria Math" w:hAnsi="Cambria Math"/>
                            <w:lang w:val="sk-SK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  <w:lang w:val="sk-SK"/>
                          </w:rPr>
                          <m:t>R</m:t>
                        </m:r>
                        <m:r>
                          <w:rPr>
                            <w:rFonts w:ascii="Cambria Math" w:hAnsi="Cambria Math"/>
                            <w:lang w:val="sk-SK"/>
                          </w:rPr>
                          <m:t>,a</m:t>
                        </m:r>
                      </m:sup>
                    </m:sSubSup>
                    <m:ctrlPr>
                      <w:rPr>
                        <w:rFonts w:ascii="Cambria Math" w:hAnsi="Cambria Math"/>
                        <w:i/>
                        <w:lang w:val="sk-SK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sk-SK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sk-SK"/>
                          </w:rPr>
                          <m:t>I</m:t>
                        </m:r>
                      </m:e>
                      <m: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lang w:val="sk-SK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sk-SK"/>
                              </w:rPr>
                              <m:t>t-1,t-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sk-SK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lang w:val="sk-SK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sk-SK"/>
                                  </w:rPr>
                                  <m:t>IR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lang w:val="sk-SK"/>
                                  </w:rPr>
                                  <m:t>a</m:t>
                                </m:r>
                              </m:sup>
                            </m:sSubSup>
                          </m:e>
                        </m:d>
                      </m:sub>
                      <m:sup>
                        <m:r>
                          <w:rPr>
                            <w:rFonts w:ascii="Cambria Math" w:hAnsi="Cambria Math"/>
                            <w:lang w:val="sk-SK"/>
                          </w:rPr>
                          <m:t>a</m:t>
                        </m:r>
                      </m:sup>
                    </m:sSubSup>
                  </m:e>
                </m:d>
              </m:oMath>
            </m:oMathPara>
          </w:p>
        </w:tc>
        <w:tc>
          <w:tcPr>
            <w:tcW w:w="4600" w:type="dxa"/>
            <w:vAlign w:val="center"/>
          </w:tcPr>
          <w:p w14:paraId="481BFD93" w14:textId="77777777" w:rsidR="001C4F4A" w:rsidRPr="00CB054B" w:rsidRDefault="00E61E3E" w:rsidP="00CB054B">
            <w:pPr>
              <w:jc w:val="center"/>
              <w:rPr>
                <w:rFonts w:ascii="Constantia" w:eastAsiaTheme="minorEastAsia" w:hAnsi="Constantia"/>
                <w:lang w:val="sk-SK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sk-SK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sk-SK"/>
                      </w:rPr>
                      <m:t>α</m:t>
                    </m:r>
                    <m:ctrlPr>
                      <w:rPr>
                        <w:rFonts w:ascii="Cambria Math" w:hAnsi="Cambria Math"/>
                        <w:lang w:val="sk-SK"/>
                      </w:rPr>
                    </m:ctrlPr>
                  </m:e>
                  <m: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lang w:val="sk-SK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sk-SK"/>
                          </w:rPr>
                          <m:t>t-1,t-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sk-SK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sk-SK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sk-SK"/>
                              </w:rPr>
                              <m:t>I</m:t>
                            </m:r>
                            <m:r>
                              <w:rPr>
                                <w:rFonts w:ascii="Cambria Math" w:hAnsi="Cambria Math"/>
                                <w:lang w:val="sk-SK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sk-SK"/>
                              </w:rPr>
                              <m:t>a</m:t>
                            </m:r>
                          </m:sup>
                        </m:sSubSup>
                      </m:e>
                    </m:d>
                  </m:sub>
                  <m:sup>
                    <m:r>
                      <w:rPr>
                        <w:rFonts w:ascii="Cambria Math" w:hAnsi="Cambria Math"/>
                        <w:lang w:val="sk-SK"/>
                      </w:rPr>
                      <m:t>IR,a</m:t>
                    </m:r>
                  </m:sup>
                </m:sSubSup>
                <m:r>
                  <w:rPr>
                    <w:rFonts w:ascii="Cambria Math" w:hAnsi="Cambria Math"/>
                    <w:lang w:val="sk-SK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sk-SK"/>
                      </w:rPr>
                    </m:ctrlPr>
                  </m:sSubSup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lang w:val="sk-SK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sk-SK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sk-SK"/>
                              </w:rPr>
                              <m:t>j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sk-SK"/>
                              </w:rPr>
                              <m:t>-1</m:t>
                            </m:r>
                          </m:sup>
                        </m:sSup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sk-SK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sk-SK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sk-SK"/>
                              </w:rPr>
                              <m:t>t-j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sk-SK"/>
                              </w:rPr>
                              <m:t>IR,a</m:t>
                            </m:r>
                          </m:sup>
                        </m:sSubSup>
                      </m:e>
                    </m:d>
                  </m:e>
                  <m:sub>
                    <m:r>
                      <w:rPr>
                        <w:rFonts w:ascii="Cambria Math" w:hAnsi="Cambria Math"/>
                        <w:lang w:val="sk-SK"/>
                      </w:rPr>
                      <m:t>j=1</m:t>
                    </m:r>
                  </m:sub>
                  <m: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sk-SK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sk-SK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sk-SK"/>
                          </w:rPr>
                          <m:t>IR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sk-SK"/>
                          </w:rPr>
                          <m:t>a</m:t>
                        </m:r>
                      </m:sup>
                    </m:sSubSup>
                  </m:sup>
                </m:sSubSup>
              </m:oMath>
            </m:oMathPara>
          </w:p>
          <w:p w14:paraId="3966DE74" w14:textId="3C559FCE" w:rsidR="00CB054B" w:rsidRDefault="00CB054B" w:rsidP="00CB054B">
            <w:pPr>
              <w:jc w:val="center"/>
              <w:rPr>
                <w:rFonts w:ascii="Constantia" w:hAnsi="Constantia"/>
                <w:lang w:val="sk-SK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sk-SK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sk-SK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lang w:val="sk-SK"/>
                      </w:rPr>
                      <m:t>t-j</m:t>
                    </m:r>
                  </m:sub>
                  <m:sup>
                    <m:r>
                      <w:rPr>
                        <w:rFonts w:ascii="Cambria Math" w:hAnsi="Cambria Math"/>
                        <w:lang w:val="sk-SK"/>
                      </w:rPr>
                      <m:t>IR</m:t>
                    </m:r>
                    <m:r>
                      <w:rPr>
                        <w:rFonts w:ascii="Cambria Math" w:hAnsi="Cambria Math"/>
                        <w:lang w:val="sk-SK"/>
                      </w:rPr>
                      <m:t>,a</m:t>
                    </m:r>
                  </m:sup>
                </m:sSubSup>
                <m:r>
                  <w:rPr>
                    <w:rFonts w:ascii="Cambria Math" w:hAnsi="Cambria Math"/>
                    <w:lang w:val="sk-SK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sk-SK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sk-SK"/>
                      </w:rPr>
                      <m:t>Y=t-j</m:t>
                    </m:r>
                  </m:e>
                  <m:e>
                    <m:r>
                      <w:rPr>
                        <w:rFonts w:ascii="Cambria Math" w:hAnsi="Cambria Math"/>
                        <w:lang w:val="sk-SK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sk-SK"/>
                      </w:rPr>
                      <m:t>∼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sk-SK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sk-SK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sk-SK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sk-SK"/>
                              </w:rPr>
                              <m:t>μ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sk-SK"/>
                              </w:rPr>
                              <m:t>I</m:t>
                            </m:r>
                            <m:r>
                              <w:rPr>
                                <w:rFonts w:ascii="Cambria Math" w:hAnsi="Cambria Math"/>
                                <w:lang w:val="sk-SK"/>
                              </w:rPr>
                              <m:t>R,a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sk-SK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sk-SK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sk-SK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sk-SK"/>
                              </w:rPr>
                              <m:t>I</m:t>
                            </m:r>
                            <m:r>
                              <w:rPr>
                                <w:rFonts w:ascii="Cambria Math" w:hAnsi="Cambria Math"/>
                                <w:lang w:val="sk-SK"/>
                              </w:rPr>
                              <m:t>R,a</m:t>
                            </m:r>
                          </m:sup>
                        </m:sSup>
                      </m:e>
                    </m:d>
                  </m:e>
                </m:d>
              </m:oMath>
            </m:oMathPara>
          </w:p>
        </w:tc>
      </w:tr>
      <w:tr w:rsidR="001C4F4A" w14:paraId="06BA1B71" w14:textId="77777777" w:rsidTr="001F5AE8">
        <w:trPr>
          <w:trHeight w:val="328"/>
        </w:trPr>
        <w:tc>
          <w:tcPr>
            <w:tcW w:w="4855" w:type="dxa"/>
            <w:vAlign w:val="center"/>
          </w:tcPr>
          <w:p w14:paraId="15B74196" w14:textId="67FE5526" w:rsidR="001C4F4A" w:rsidRDefault="00E61E3E" w:rsidP="00CB054B">
            <w:pPr>
              <w:jc w:val="center"/>
              <w:rPr>
                <w:rFonts w:ascii="Constantia" w:hAnsi="Constantia"/>
                <w:lang w:val="sk-SK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sk-SK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sk-SK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sk-SK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  <w:lang w:val="sk-SK"/>
                      </w:rPr>
                      <m:t>D,a</m:t>
                    </m:r>
                  </m:sup>
                </m:sSubSup>
                <m:r>
                  <w:rPr>
                    <w:rFonts w:ascii="Cambria Math" w:hAnsi="Cambria Math"/>
                    <w:lang w:val="sk-SK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sk-SK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sk-SK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/>
                        <w:lang w:val="sk-SK"/>
                      </w:rPr>
                      <m:t>a</m:t>
                    </m:r>
                  </m:sup>
                </m:sSup>
                <m:d>
                  <m:dPr>
                    <m:begChr m:val="⟨"/>
                    <m:endChr m:val="⟩"/>
                    <m:ctrlPr>
                      <w:rPr>
                        <w:rFonts w:ascii="Cambria Math" w:hAnsi="Cambria Math"/>
                        <w:lang w:val="sk-SK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sk-SK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sk-SK"/>
                          </w:rPr>
                          <m:t>α</m:t>
                        </m:r>
                        <m:ctrlPr>
                          <w:rPr>
                            <w:rFonts w:ascii="Cambria Math" w:hAnsi="Cambria Math"/>
                            <w:lang w:val="sk-SK"/>
                          </w:rPr>
                        </m:ctrlPr>
                      </m:e>
                      <m: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lang w:val="sk-SK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sk-SK"/>
                              </w:rPr>
                              <m:t>t-1,t-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sk-SK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lang w:val="sk-SK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sk-SK"/>
                                  </w:rPr>
                                  <m:t>HD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lang w:val="sk-SK"/>
                                  </w:rPr>
                                  <m:t>a</m:t>
                                </m:r>
                              </m:sup>
                            </m:sSubSup>
                          </m:e>
                        </m:d>
                      </m:sub>
                      <m:sup>
                        <m:r>
                          <w:rPr>
                            <w:rFonts w:ascii="Cambria Math" w:hAnsi="Cambria Math"/>
                            <w:lang w:val="sk-SK"/>
                          </w:rPr>
                          <m:t>HD,a</m:t>
                        </m:r>
                      </m:sup>
                    </m:sSubSup>
                    <m:ctrlPr>
                      <w:rPr>
                        <w:rFonts w:ascii="Cambria Math" w:eastAsia="MS Gothic" w:hAnsi="Cambria Math" w:cs="MS Gothic"/>
                        <w:lang w:val="sk-SK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sk-SK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sk-SK"/>
                          </w:rPr>
                          <m:t>H</m:t>
                        </m:r>
                        <m:ctrlPr>
                          <w:rPr>
                            <w:rFonts w:ascii="Cambria Math" w:eastAsia="MS Gothic" w:hAnsi="Cambria Math" w:cs="MS Gothic"/>
                            <w:lang w:val="sk-SK"/>
                          </w:rPr>
                        </m:ctrlPr>
                      </m:e>
                      <m: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lang w:val="sk-SK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sk-SK"/>
                              </w:rPr>
                              <m:t>t-1,t-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sk-SK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lang w:val="sk-SK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sk-SK"/>
                                  </w:rPr>
                                  <m:t>HD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lang w:val="sk-SK"/>
                                  </w:rPr>
                                  <m:t>a</m:t>
                                </m:r>
                              </m:sup>
                            </m:sSubSup>
                          </m:e>
                        </m:d>
                      </m:sub>
                      <m:sup>
                        <m:r>
                          <w:rPr>
                            <w:rFonts w:ascii="Cambria Math" w:hAnsi="Cambria Math"/>
                            <w:lang w:val="sk-SK"/>
                          </w:rPr>
                          <m:t>a</m:t>
                        </m:r>
                      </m:sup>
                    </m:sSubSup>
                  </m:e>
                </m:d>
              </m:oMath>
            </m:oMathPara>
          </w:p>
        </w:tc>
        <w:tc>
          <w:tcPr>
            <w:tcW w:w="4600" w:type="dxa"/>
            <w:vAlign w:val="center"/>
          </w:tcPr>
          <w:p w14:paraId="415C4E96" w14:textId="77777777" w:rsidR="001C4F4A" w:rsidRPr="00CB054B" w:rsidRDefault="00E61E3E" w:rsidP="00CB054B">
            <w:pPr>
              <w:jc w:val="center"/>
              <w:rPr>
                <w:rFonts w:ascii="Constantia" w:eastAsiaTheme="minorEastAsia" w:hAnsi="Constantia"/>
                <w:lang w:val="sk-SK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sk-SK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sk-SK"/>
                      </w:rPr>
                      <m:t>α</m:t>
                    </m:r>
                    <m:ctrlPr>
                      <w:rPr>
                        <w:rFonts w:ascii="Cambria Math" w:hAnsi="Cambria Math"/>
                        <w:lang w:val="sk-SK"/>
                      </w:rPr>
                    </m:ctrlPr>
                  </m:e>
                  <m: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lang w:val="sk-SK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sk-SK"/>
                          </w:rPr>
                          <m:t>t-1,t-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sk-SK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sk-SK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sk-SK"/>
                              </w:rPr>
                              <m:t>HD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sk-SK"/>
                              </w:rPr>
                              <m:t>a</m:t>
                            </m:r>
                          </m:sup>
                        </m:sSubSup>
                      </m:e>
                    </m:d>
                  </m:sub>
                  <m:sup>
                    <m:r>
                      <w:rPr>
                        <w:rFonts w:ascii="Cambria Math" w:hAnsi="Cambria Math"/>
                        <w:lang w:val="sk-SK"/>
                      </w:rPr>
                      <m:t>HD</m:t>
                    </m:r>
                    <m:r>
                      <w:rPr>
                        <w:rFonts w:ascii="Cambria Math" w:hAnsi="Cambria Math"/>
                        <w:lang w:val="sk-SK"/>
                      </w:rPr>
                      <m:t>,a</m:t>
                    </m:r>
                  </m:sup>
                </m:sSubSup>
                <m:r>
                  <w:rPr>
                    <w:rFonts w:ascii="Cambria Math" w:hAnsi="Cambria Math"/>
                    <w:lang w:val="sk-SK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sk-SK"/>
                      </w:rPr>
                    </m:ctrlPr>
                  </m:sSubSup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lang w:val="sk-SK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sk-SK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sk-SK"/>
                              </w:rPr>
                              <m:t>j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sk-SK"/>
                              </w:rPr>
                              <m:t>-1</m:t>
                            </m:r>
                          </m:sup>
                        </m:sSup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sk-SK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sk-SK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sk-SK"/>
                              </w:rPr>
                              <m:t>t-j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sk-SK"/>
                              </w:rPr>
                              <m:t>HD,a</m:t>
                            </m:r>
                          </m:sup>
                        </m:sSubSup>
                      </m:e>
                    </m:d>
                  </m:e>
                  <m:sub>
                    <m:r>
                      <w:rPr>
                        <w:rFonts w:ascii="Cambria Math" w:hAnsi="Cambria Math"/>
                        <w:lang w:val="sk-SK"/>
                      </w:rPr>
                      <m:t>j=1</m:t>
                    </m:r>
                  </m:sub>
                  <m: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sk-SK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sk-SK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sk-SK"/>
                          </w:rPr>
                          <m:t>HD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sk-SK"/>
                          </w:rPr>
                          <m:t>a</m:t>
                        </m:r>
                      </m:sup>
                    </m:sSubSup>
                  </m:sup>
                </m:sSubSup>
              </m:oMath>
            </m:oMathPara>
          </w:p>
          <w:p w14:paraId="325BCC51" w14:textId="5B56012E" w:rsidR="00CB054B" w:rsidRDefault="00CB054B" w:rsidP="00CB054B">
            <w:pPr>
              <w:jc w:val="center"/>
              <w:rPr>
                <w:rFonts w:ascii="Constantia" w:hAnsi="Constantia"/>
                <w:lang w:val="sk-SK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sk-SK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sk-SK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lang w:val="sk-SK"/>
                      </w:rPr>
                      <m:t>t-j</m:t>
                    </m:r>
                  </m:sub>
                  <m:sup>
                    <m:r>
                      <w:rPr>
                        <w:rFonts w:ascii="Cambria Math" w:hAnsi="Cambria Math"/>
                        <w:lang w:val="sk-SK"/>
                      </w:rPr>
                      <m:t>H</m:t>
                    </m:r>
                    <m:r>
                      <w:rPr>
                        <w:rFonts w:ascii="Cambria Math" w:hAnsi="Cambria Math"/>
                        <w:lang w:val="sk-SK"/>
                      </w:rPr>
                      <m:t>D</m:t>
                    </m:r>
                    <m:r>
                      <w:rPr>
                        <w:rFonts w:ascii="Cambria Math" w:hAnsi="Cambria Math"/>
                        <w:lang w:val="sk-SK"/>
                      </w:rPr>
                      <m:t>,a</m:t>
                    </m:r>
                  </m:sup>
                </m:sSubSup>
                <m:r>
                  <w:rPr>
                    <w:rFonts w:ascii="Cambria Math" w:hAnsi="Cambria Math"/>
                    <w:lang w:val="sk-SK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sk-SK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sk-SK"/>
                      </w:rPr>
                      <m:t>Y=t-j</m:t>
                    </m:r>
                  </m:e>
                  <m:e>
                    <m:r>
                      <w:rPr>
                        <w:rFonts w:ascii="Cambria Math" w:hAnsi="Cambria Math"/>
                        <w:lang w:val="sk-SK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sk-SK"/>
                      </w:rPr>
                      <m:t>∼</m:t>
                    </m:r>
                    <m:r>
                      <m:rPr>
                        <m:scr m:val="script"/>
                        <m:sty m:val="p"/>
                      </m:rPr>
                      <w:rPr>
                        <w:rFonts w:ascii="Cambria Math" w:hAnsi="Cambria Math"/>
                        <w:lang w:val="sk-SK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sk-SK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sk-SK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sk-SK"/>
                              </w:rPr>
                              <m:t>λ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sk-SK"/>
                              </w:rPr>
                              <m:t>HD,</m:t>
                            </m:r>
                            <m:r>
                              <w:rPr>
                                <w:rFonts w:ascii="Cambria Math" w:hAnsi="Cambria Math"/>
                                <w:lang w:val="sk-SK"/>
                              </w:rPr>
                              <m:t>a</m:t>
                            </m:r>
                          </m:sup>
                        </m:sSup>
                      </m:e>
                    </m:d>
                  </m:e>
                </m:d>
              </m:oMath>
            </m:oMathPara>
          </w:p>
        </w:tc>
      </w:tr>
      <w:tr w:rsidR="001C4F4A" w14:paraId="3E3DEFCF" w14:textId="77777777" w:rsidTr="001F5AE8">
        <w:trPr>
          <w:trHeight w:val="328"/>
        </w:trPr>
        <w:tc>
          <w:tcPr>
            <w:tcW w:w="4855" w:type="dxa"/>
            <w:vAlign w:val="center"/>
          </w:tcPr>
          <w:p w14:paraId="2CBB73A0" w14:textId="434F785A" w:rsidR="001C4F4A" w:rsidRDefault="002E0CC2" w:rsidP="00CB054B">
            <w:pPr>
              <w:jc w:val="center"/>
              <w:rPr>
                <w:rFonts w:ascii="Constantia" w:eastAsia="Calibri" w:hAnsi="Constantia" w:cs="Times New Roman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sk-SK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sk-SK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sk-SK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  <w:lang w:val="sk-SK"/>
                      </w:rPr>
                      <m:t>D,a</m:t>
                    </m:r>
                  </m:sup>
                </m:sSubSup>
                <m:r>
                  <w:rPr>
                    <w:rFonts w:ascii="Cambria Math" w:hAnsi="Cambria Math"/>
                    <w:lang w:val="sk-SK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sk-SK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sk-SK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sk-SK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sk-SK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sk-SK"/>
                          </w:rPr>
                          <m:t>a</m:t>
                        </m:r>
                      </m:sup>
                    </m:sSup>
                  </m:e>
                </m:d>
                <m:d>
                  <m:dPr>
                    <m:begChr m:val="⟨"/>
                    <m:endChr m:val="⟩"/>
                    <m:ctrlPr>
                      <w:rPr>
                        <w:rFonts w:ascii="Cambria Math" w:hAnsi="Cambria Math"/>
                        <w:lang w:val="sk-SK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sk-SK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sk-SK"/>
                          </w:rPr>
                          <m:t>α</m:t>
                        </m:r>
                        <m:ctrlPr>
                          <w:rPr>
                            <w:rFonts w:ascii="Cambria Math" w:hAnsi="Cambria Math"/>
                            <w:lang w:val="sk-SK"/>
                          </w:rPr>
                        </m:ctrlPr>
                      </m:e>
                      <m: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lang w:val="sk-SK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sk-SK"/>
                              </w:rPr>
                              <m:t>t-1,t-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sk-SK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lang w:val="sk-SK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sk-SK"/>
                                  </w:rPr>
                                  <m:t>HD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lang w:val="sk-SK"/>
                                  </w:rPr>
                                  <m:t>a</m:t>
                                </m:r>
                              </m:sup>
                            </m:sSubSup>
                          </m:e>
                        </m:d>
                      </m:sub>
                      <m:sup>
                        <m:r>
                          <w:rPr>
                            <w:rFonts w:ascii="Cambria Math" w:hAnsi="Cambria Math"/>
                            <w:lang w:val="sk-SK"/>
                          </w:rPr>
                          <m:t>HD,a</m:t>
                        </m:r>
                      </m:sup>
                    </m:sSubSup>
                    <m:ctrlPr>
                      <w:rPr>
                        <w:rFonts w:ascii="Cambria Math" w:eastAsia="MS Gothic" w:hAnsi="Cambria Math" w:cs="MS Gothic"/>
                        <w:lang w:val="sk-SK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sk-SK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sk-SK"/>
                          </w:rPr>
                          <m:t>H</m:t>
                        </m:r>
                        <m:ctrlPr>
                          <w:rPr>
                            <w:rFonts w:ascii="Cambria Math" w:eastAsia="MS Gothic" w:hAnsi="Cambria Math" w:cs="MS Gothic"/>
                            <w:lang w:val="sk-SK"/>
                          </w:rPr>
                        </m:ctrlPr>
                      </m:e>
                      <m: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lang w:val="sk-SK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sk-SK"/>
                              </w:rPr>
                              <m:t>t-1,t-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sk-SK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lang w:val="sk-SK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sk-SK"/>
                                  </w:rPr>
                                  <m:t>HD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lang w:val="sk-SK"/>
                                  </w:rPr>
                                  <m:t>a</m:t>
                                </m:r>
                              </m:sup>
                            </m:sSubSup>
                          </m:e>
                        </m:d>
                      </m:sub>
                      <m:sup>
                        <m:r>
                          <w:rPr>
                            <w:rFonts w:ascii="Cambria Math" w:hAnsi="Cambria Math"/>
                            <w:lang w:val="sk-SK"/>
                          </w:rPr>
                          <m:t>a</m:t>
                        </m:r>
                      </m:sup>
                    </m:sSubSup>
                  </m:e>
                </m:d>
              </m:oMath>
            </m:oMathPara>
          </w:p>
        </w:tc>
        <w:tc>
          <w:tcPr>
            <w:tcW w:w="4600" w:type="dxa"/>
            <w:vAlign w:val="center"/>
          </w:tcPr>
          <w:p w14:paraId="2F40580E" w14:textId="77777777" w:rsidR="001C4F4A" w:rsidRPr="00CB054B" w:rsidRDefault="00E61E3E" w:rsidP="00CB054B">
            <w:pPr>
              <w:jc w:val="center"/>
              <w:rPr>
                <w:rFonts w:ascii="Constantia" w:eastAsia="Calibri" w:hAnsi="Constantia" w:cs="Times New Roman"/>
                <w:lang w:val="sk-SK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sk-SK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sk-SK"/>
                      </w:rPr>
                      <m:t>α</m:t>
                    </m:r>
                    <m:ctrlPr>
                      <w:rPr>
                        <w:rFonts w:ascii="Cambria Math" w:hAnsi="Cambria Math"/>
                        <w:lang w:val="sk-SK"/>
                      </w:rPr>
                    </m:ctrlPr>
                  </m:e>
                  <m: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lang w:val="sk-SK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sk-SK"/>
                          </w:rPr>
                          <m:t>t-1,t-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sk-SK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sk-SK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sk-SK"/>
                              </w:rPr>
                              <m:t>HR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sk-SK"/>
                              </w:rPr>
                              <m:t>a</m:t>
                            </m:r>
                          </m:sup>
                        </m:sSubSup>
                      </m:e>
                    </m:d>
                  </m:sub>
                  <m:sup>
                    <m:r>
                      <w:rPr>
                        <w:rFonts w:ascii="Cambria Math" w:hAnsi="Cambria Math"/>
                        <w:lang w:val="sk-SK"/>
                      </w:rPr>
                      <m:t>H</m:t>
                    </m:r>
                    <m:r>
                      <w:rPr>
                        <w:rFonts w:ascii="Cambria Math" w:hAnsi="Cambria Math"/>
                        <w:lang w:val="sk-SK"/>
                      </w:rPr>
                      <m:t>R</m:t>
                    </m:r>
                    <m:r>
                      <w:rPr>
                        <w:rFonts w:ascii="Cambria Math" w:hAnsi="Cambria Math"/>
                        <w:lang w:val="sk-SK"/>
                      </w:rPr>
                      <m:t>,a</m:t>
                    </m:r>
                  </m:sup>
                </m:sSubSup>
                <m:r>
                  <w:rPr>
                    <w:rFonts w:ascii="Cambria Math" w:hAnsi="Cambria Math"/>
                    <w:lang w:val="sk-SK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sk-SK"/>
                      </w:rPr>
                    </m:ctrlPr>
                  </m:sSubSup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lang w:val="sk-SK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sk-SK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sk-SK"/>
                              </w:rPr>
                              <m:t>j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sk-SK"/>
                              </w:rPr>
                              <m:t>-1</m:t>
                            </m:r>
                          </m:sup>
                        </m:sSup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sk-SK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sk-SK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sk-SK"/>
                              </w:rPr>
                              <m:t>t-j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sk-SK"/>
                              </w:rPr>
                              <m:t>H</m:t>
                            </m:r>
                            <m:r>
                              <w:rPr>
                                <w:rFonts w:ascii="Cambria Math" w:hAnsi="Cambria Math"/>
                                <w:lang w:val="sk-SK"/>
                              </w:rPr>
                              <m:t>R</m:t>
                            </m:r>
                            <m:r>
                              <w:rPr>
                                <w:rFonts w:ascii="Cambria Math" w:hAnsi="Cambria Math"/>
                                <w:lang w:val="sk-SK"/>
                              </w:rPr>
                              <m:t>,a</m:t>
                            </m:r>
                          </m:sup>
                        </m:sSubSup>
                      </m:e>
                    </m:d>
                  </m:e>
                  <m:sub>
                    <m:r>
                      <w:rPr>
                        <w:rFonts w:ascii="Cambria Math" w:hAnsi="Cambria Math"/>
                        <w:lang w:val="sk-SK"/>
                      </w:rPr>
                      <m:t>j=1</m:t>
                    </m:r>
                  </m:sub>
                  <m: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sk-SK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sk-SK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sk-SK"/>
                          </w:rPr>
                          <m:t>H</m:t>
                        </m:r>
                        <m:r>
                          <w:rPr>
                            <w:rFonts w:ascii="Cambria Math" w:hAnsi="Cambria Math"/>
                            <w:lang w:val="sk-SK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sk-SK"/>
                          </w:rPr>
                          <m:t>a</m:t>
                        </m:r>
                      </m:sup>
                    </m:sSubSup>
                  </m:sup>
                </m:sSubSup>
              </m:oMath>
            </m:oMathPara>
          </w:p>
          <w:p w14:paraId="2E4F9618" w14:textId="2785C549" w:rsidR="00CB054B" w:rsidRDefault="00CB054B" w:rsidP="00CB054B">
            <w:pPr>
              <w:jc w:val="center"/>
              <w:rPr>
                <w:rFonts w:ascii="Constantia" w:eastAsia="Calibri" w:hAnsi="Constantia" w:cs="Times New Roman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sk-SK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sk-SK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lang w:val="sk-SK"/>
                      </w:rPr>
                      <m:t>t-j</m:t>
                    </m:r>
                  </m:sub>
                  <m:sup>
                    <m:r>
                      <w:rPr>
                        <w:rFonts w:ascii="Cambria Math" w:hAnsi="Cambria Math"/>
                        <w:lang w:val="sk-SK"/>
                      </w:rPr>
                      <m:t>H</m:t>
                    </m:r>
                    <m:r>
                      <w:rPr>
                        <w:rFonts w:ascii="Cambria Math" w:hAnsi="Cambria Math"/>
                        <w:lang w:val="sk-SK"/>
                      </w:rPr>
                      <m:t>D</m:t>
                    </m:r>
                    <m:r>
                      <w:rPr>
                        <w:rFonts w:ascii="Cambria Math" w:hAnsi="Cambria Math"/>
                        <w:lang w:val="sk-SK"/>
                      </w:rPr>
                      <m:t>,a</m:t>
                    </m:r>
                  </m:sup>
                </m:sSubSup>
                <m:r>
                  <w:rPr>
                    <w:rFonts w:ascii="Cambria Math" w:hAnsi="Cambria Math"/>
                    <w:lang w:val="sk-SK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sk-SK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sk-SK"/>
                      </w:rPr>
                      <m:t>Y=t-j</m:t>
                    </m:r>
                  </m:e>
                  <m:e>
                    <m:r>
                      <w:rPr>
                        <w:rFonts w:ascii="Cambria Math" w:hAnsi="Cambria Math"/>
                        <w:lang w:val="sk-SK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sk-SK"/>
                      </w:rPr>
                      <m:t>∼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sk-SK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sk-SK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sk-SK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sk-SK"/>
                              </w:rPr>
                              <m:t>μ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sk-SK"/>
                              </w:rPr>
                              <m:t>HR,a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sk-SK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sk-SK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sk-SK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sk-SK"/>
                              </w:rPr>
                              <m:t>HR,a</m:t>
                            </m:r>
                          </m:sup>
                        </m:sSup>
                      </m:e>
                    </m:d>
                  </m:e>
                </m:d>
              </m:oMath>
            </m:oMathPara>
          </w:p>
        </w:tc>
      </w:tr>
    </w:tbl>
    <w:p w14:paraId="6CCF516C" w14:textId="3F8CED8C" w:rsidR="000721BA" w:rsidRDefault="001F5AE8" w:rsidP="001F5AE8">
      <w:pPr>
        <w:spacing w:before="120"/>
        <w:rPr>
          <w:rFonts w:ascii="Constantia" w:eastAsiaTheme="minorEastAsia" w:hAnsi="Constantia"/>
          <w:lang w:val="en-GB"/>
        </w:rPr>
      </w:pPr>
      <w:r>
        <w:rPr>
          <w:rFonts w:ascii="Constantia" w:eastAsiaTheme="minorEastAsia" w:hAnsi="Constantia"/>
          <w:lang w:val="en-GB"/>
        </w:rPr>
        <w:t>Podobne možno odvodiť prechodové veličiny v rozšírenom modeli.</w:t>
      </w:r>
      <w:r w:rsidR="00997B4A">
        <w:rPr>
          <w:rFonts w:ascii="Constantia" w:eastAsiaTheme="minorEastAsia" w:hAnsi="Constantia"/>
          <w:lang w:val="en-GB"/>
        </w:rPr>
        <w:t xml:space="preserve"> Analogicky postupujeme pri určení prítokových resp.odtokových veličín nastáva v prípade použitia Monte-Carlo simulácií (v spojitom priestore)</w:t>
      </w:r>
      <w:bookmarkStart w:id="0" w:name="_GoBack"/>
      <w:bookmarkEnd w:id="0"/>
      <w:r w:rsidR="00997B4A">
        <w:rPr>
          <w:rFonts w:ascii="Constantia" w:eastAsiaTheme="minorEastAsia" w:hAnsi="Constantia"/>
          <w:lang w:val="en-GB"/>
        </w:rPr>
        <w:t>.</w:t>
      </w:r>
    </w:p>
    <w:p w14:paraId="74BAE9D2" w14:textId="1D890EA9" w:rsidR="000721BA" w:rsidRPr="0008591B" w:rsidRDefault="000721BA" w:rsidP="001F5AE8">
      <w:pPr>
        <w:spacing w:before="120"/>
        <w:rPr>
          <w:rFonts w:ascii="Constantia" w:eastAsiaTheme="minorEastAsia" w:hAnsi="Constantia"/>
          <w:lang w:val="en-GB"/>
        </w:rPr>
      </w:pPr>
    </w:p>
    <w:sectPr w:rsidR="000721BA" w:rsidRPr="000859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3EDE7A" w14:textId="77777777" w:rsidR="007313A9" w:rsidRDefault="007313A9" w:rsidP="00857438">
      <w:pPr>
        <w:spacing w:after="0" w:line="240" w:lineRule="auto"/>
      </w:pPr>
      <w:r>
        <w:separator/>
      </w:r>
    </w:p>
  </w:endnote>
  <w:endnote w:type="continuationSeparator" w:id="0">
    <w:p w14:paraId="23E1255A" w14:textId="77777777" w:rsidR="007313A9" w:rsidRDefault="007313A9" w:rsidP="008574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9CB094" w14:textId="77777777" w:rsidR="007313A9" w:rsidRDefault="007313A9" w:rsidP="00857438">
      <w:pPr>
        <w:spacing w:after="0" w:line="240" w:lineRule="auto"/>
      </w:pPr>
      <w:r>
        <w:separator/>
      </w:r>
    </w:p>
  </w:footnote>
  <w:footnote w:type="continuationSeparator" w:id="0">
    <w:p w14:paraId="70E60F92" w14:textId="77777777" w:rsidR="007313A9" w:rsidRDefault="007313A9" w:rsidP="00857438">
      <w:pPr>
        <w:spacing w:after="0" w:line="240" w:lineRule="auto"/>
      </w:pPr>
      <w:r>
        <w:continuationSeparator/>
      </w:r>
    </w:p>
  </w:footnote>
  <w:footnote w:id="1">
    <w:p w14:paraId="68795FC2" w14:textId="79077CDE" w:rsidR="001C4F4A" w:rsidRPr="00A079FA" w:rsidRDefault="001C4F4A">
      <w:pPr>
        <w:pStyle w:val="FootnoteText"/>
        <w:rPr>
          <w:rFonts w:ascii="Constantia" w:hAnsi="Constantia"/>
          <w:lang w:val="sk-SK"/>
        </w:rPr>
      </w:pPr>
      <w:r w:rsidRPr="00A079FA">
        <w:rPr>
          <w:rStyle w:val="FootnoteReference"/>
          <w:rFonts w:ascii="Constantia" w:hAnsi="Constantia"/>
        </w:rPr>
        <w:footnoteRef/>
      </w:r>
      <w:r w:rsidRPr="00A079FA">
        <w:rPr>
          <w:rFonts w:ascii="Constantia" w:hAnsi="Constantia"/>
        </w:rPr>
        <w:t xml:space="preserve"> </w:t>
      </w:r>
      <w:r w:rsidRPr="00A079FA">
        <w:rPr>
          <w:rFonts w:ascii="Constantia" w:hAnsi="Constantia"/>
          <w:lang w:val="sk-SK"/>
        </w:rPr>
        <w:t xml:space="preserve">Pravdepodobnostné rozdelenia dôb prechodov následne určujú váhy, s ktorými berieme pri výpočtoch do úvahy vstupné časové rady. Napríklad počet nových mŕtvych je určený ako vážený priemer súčinu pravdepodobnosti úmrtia a počtu ľudí v nemocnici na časovom horizonte niekoľkých dní dozadu, pričom váhy týchto dní vychádzajú z pravdepodobnostného rozdelenia. Vďaka tomu sa nám zmena v prítoku nakazených osôb do nemocníc neprejaví na úmriach ihneď, ani vo fixný inak volený deň (napr.ako stredná hodnota doby smrti), ale je rozložená na dlhšom horizonte. </w:t>
      </w:r>
    </w:p>
  </w:footnote>
  <w:footnote w:id="2">
    <w:p w14:paraId="49999FC7" w14:textId="04EB5C5E" w:rsidR="001C4F4A" w:rsidRPr="00A079FA" w:rsidRDefault="001C4F4A">
      <w:pPr>
        <w:pStyle w:val="FootnoteText"/>
        <w:rPr>
          <w:rFonts w:ascii="Constantia" w:hAnsi="Constantia"/>
          <w:lang w:val="sk-SK"/>
        </w:rPr>
      </w:pPr>
      <w:r w:rsidRPr="00A079FA">
        <w:rPr>
          <w:rStyle w:val="FootnoteReference"/>
          <w:rFonts w:ascii="Constantia" w:hAnsi="Constantia"/>
        </w:rPr>
        <w:footnoteRef/>
      </w:r>
      <w:r w:rsidRPr="00A079FA">
        <w:rPr>
          <w:rFonts w:ascii="Constantia" w:hAnsi="Constantia"/>
        </w:rPr>
        <w:t xml:space="preserve"> </w:t>
      </w:r>
      <w:r w:rsidRPr="00A079FA">
        <w:rPr>
          <w:rFonts w:ascii="Constantia" w:hAnsi="Constantia"/>
          <w:lang w:val="sk-SK"/>
        </w:rPr>
        <w:t>Doby do hospitalizácie, zhoršenia stavu a smrti majú z dát odhadnuté exponenciálne rozdelenia. Doby rekonvalescencie (doma, v nemocnici) majú Gamma rozdelenia</w:t>
      </w:r>
    </w:p>
  </w:footnote>
  <w:footnote w:id="3">
    <w:p w14:paraId="5249F5DA" w14:textId="1C82FCAE" w:rsidR="001C4F4A" w:rsidRPr="00A079FA" w:rsidRDefault="001C4F4A">
      <w:pPr>
        <w:pStyle w:val="FootnoteText"/>
        <w:rPr>
          <w:rFonts w:ascii="Constantia" w:hAnsi="Constantia"/>
          <w:lang w:val="sk-SK"/>
        </w:rPr>
      </w:pPr>
      <w:r w:rsidRPr="00A079FA">
        <w:rPr>
          <w:rStyle w:val="FootnoteReference"/>
          <w:rFonts w:ascii="Constantia" w:hAnsi="Constantia"/>
        </w:rPr>
        <w:footnoteRef/>
      </w:r>
      <w:r w:rsidRPr="00A079FA">
        <w:rPr>
          <w:rFonts w:ascii="Constantia" w:hAnsi="Constantia"/>
        </w:rPr>
        <w:t xml:space="preserve"> </w:t>
      </w:r>
      <w:r w:rsidRPr="00A079FA">
        <w:rPr>
          <w:rFonts w:ascii="Constantia" w:hAnsi="Constantia"/>
          <w:lang w:val="en-GB"/>
        </w:rPr>
        <w:t>Z d</w:t>
      </w:r>
      <w:r w:rsidRPr="00A079FA">
        <w:rPr>
          <w:rFonts w:ascii="Constantia" w:hAnsi="Constantia"/>
          <w:lang w:val="sk-SK"/>
        </w:rPr>
        <w:t>át za úmrtia na Covid do 17.1 vyplýva, že počas celej doby trvania pandémie umrelo v nemocniciach 2761 pacientov a mimo nich (doma, v DSS, v sanitke</w:t>
      </w:r>
      <w:r w:rsidRPr="00A079FA">
        <w:rPr>
          <w:rFonts w:ascii="Constantia" w:hAnsi="Constantia"/>
        </w:rPr>
        <w:t>) 208 pacientov.</w:t>
      </w:r>
    </w:p>
  </w:footnote>
  <w:footnote w:id="4">
    <w:p w14:paraId="47FCCFD2" w14:textId="5F43CCC6" w:rsidR="001C4F4A" w:rsidRPr="00A079FA" w:rsidRDefault="001C4F4A">
      <w:pPr>
        <w:pStyle w:val="FootnoteText"/>
        <w:rPr>
          <w:rFonts w:ascii="Constantia" w:hAnsi="Constantia"/>
          <w:lang w:val="sk-SK"/>
        </w:rPr>
      </w:pPr>
      <w:r>
        <w:rPr>
          <w:rStyle w:val="FootnoteReference"/>
        </w:rPr>
        <w:footnoteRef/>
      </w:r>
      <w:r>
        <w:t xml:space="preserve"> </w:t>
      </w:r>
      <w:r w:rsidRPr="00A079FA">
        <w:rPr>
          <w:rFonts w:ascii="Constantia" w:hAnsi="Constantia"/>
          <w:lang w:val="sk-SK"/>
        </w:rPr>
        <w:t>Z časových radov, ktoré su v danej štúdii zverejnené, vypočítavame vekovo-podmienené pravdepodobnostné rozdelenia dôb do hospitalizácie, intenzívnej strostlivosti, vyliečenia v nemocnici a úmrtia v nemocnici, ako aj miery hospitalizácií, úmrtí, príjmu do nemocnice a rekonvalescencie.</w:t>
      </w:r>
    </w:p>
  </w:footnote>
  <w:footnote w:id="5">
    <w:p w14:paraId="14331AC8" w14:textId="570E166D" w:rsidR="001C4F4A" w:rsidRPr="00A079FA" w:rsidRDefault="001C4F4A">
      <w:pPr>
        <w:pStyle w:val="FootnoteText"/>
        <w:rPr>
          <w:rFonts w:ascii="Constantia" w:hAnsi="Constantia"/>
          <w:lang w:val="sk-SK"/>
        </w:rPr>
      </w:pPr>
      <w:r w:rsidRPr="00A079FA">
        <w:rPr>
          <w:rStyle w:val="FootnoteReference"/>
          <w:rFonts w:ascii="Constantia" w:hAnsi="Constantia"/>
        </w:rPr>
        <w:footnoteRef/>
      </w:r>
      <w:r w:rsidRPr="00A079FA">
        <w:rPr>
          <w:rFonts w:ascii="Constantia" w:hAnsi="Constantia"/>
        </w:rPr>
        <w:t xml:space="preserve"> </w:t>
      </w:r>
      <w:r w:rsidRPr="00A079FA">
        <w:rPr>
          <w:rFonts w:ascii="Constantia" w:hAnsi="Constantia"/>
          <w:lang w:val="sk-SK"/>
        </w:rPr>
        <w:t>V ČR odhadujú cca 2,5 až 3 násobne vyšší počet prípadov, než sú schopní zachytiť. V prípade SR pri nižších štandardoch testovania to odhadujeme na 5-násobok. Zásadnou pre tvorbu predikcie je dynamika tohto násobku.</w:t>
      </w:r>
    </w:p>
  </w:footnote>
  <w:footnote w:id="6">
    <w:p w14:paraId="224AE511" w14:textId="1DA85CFA" w:rsidR="001C4F4A" w:rsidRPr="00A079FA" w:rsidRDefault="001C4F4A">
      <w:pPr>
        <w:pStyle w:val="FootnoteText"/>
        <w:rPr>
          <w:rFonts w:ascii="Constantia" w:hAnsi="Constantia"/>
          <w:lang w:val="sk-SK"/>
        </w:rPr>
      </w:pPr>
      <w:r w:rsidRPr="00A079FA">
        <w:rPr>
          <w:rStyle w:val="FootnoteReference"/>
          <w:rFonts w:ascii="Constantia" w:hAnsi="Constantia"/>
        </w:rPr>
        <w:footnoteRef/>
      </w:r>
      <w:r w:rsidRPr="00A079FA">
        <w:rPr>
          <w:rFonts w:ascii="Constantia" w:hAnsi="Constantia"/>
        </w:rPr>
        <w:t xml:space="preserve"> </w:t>
      </w:r>
      <w:r w:rsidRPr="00A079FA">
        <w:rPr>
          <w:rFonts w:ascii="Constantia" w:hAnsi="Constantia"/>
          <w:lang w:val="sk-SK"/>
        </w:rPr>
        <w:t>Skutočné aktívne prípady nesúvisia s časovým radom reportovaným úradmi, nakoľko v ich prípade ide o administratívne očisťovanie spravidla po strávení desiatich dní (predtým 14, resp ad-hoc) v databáze. Navyše ako prítok je v ich prípade používaný denný počet nových potvrdených prípadov. Skutočné aktívne prípady slúžia ako pool na vstup do nemocnice, nehovorí to nič o ich aktuálnej infekčnosti, vzhľadom na to, že medzi dobou pozitívneho PCR testu a prijatím do nemocnice resp.vyliečením doma mohlo ubehnúť už pár dní.</w:t>
      </w:r>
    </w:p>
  </w:footnote>
  <w:footnote w:id="7">
    <w:p w14:paraId="52B1CF07" w14:textId="6E619C09" w:rsidR="001C4F4A" w:rsidRPr="00216DE4" w:rsidRDefault="001C4F4A">
      <w:pPr>
        <w:pStyle w:val="FootnoteText"/>
        <w:rPr>
          <w:lang w:val="sk-SK"/>
        </w:rPr>
      </w:pPr>
      <w:r>
        <w:rPr>
          <w:rStyle w:val="FootnoteReference"/>
        </w:rPr>
        <w:footnoteRef/>
      </w:r>
      <w:r>
        <w:rPr>
          <w:rFonts w:ascii="Constantia" w:hAnsi="Constantia"/>
          <w:lang w:val="sk-SK"/>
        </w:rPr>
        <w:t>oficiálne reportovaných, alebo implikovaných, resp.akýkoľvek hypotetický časový rad</w:t>
      </w:r>
    </w:p>
  </w:footnote>
  <w:footnote w:id="8">
    <w:p w14:paraId="54FF4EFE" w14:textId="4743312B" w:rsidR="00D0332F" w:rsidRPr="000721BA" w:rsidRDefault="00D0332F">
      <w:pPr>
        <w:pStyle w:val="FootnoteText"/>
        <w:rPr>
          <w:rFonts w:ascii="Constantia" w:hAnsi="Constantia"/>
          <w:sz w:val="18"/>
          <w:szCs w:val="18"/>
          <w:lang w:val="sk-SK"/>
        </w:rPr>
      </w:pPr>
      <w:r w:rsidRPr="001F5AE8">
        <w:rPr>
          <w:rStyle w:val="FootnoteReference"/>
          <w:rFonts w:ascii="Constantia" w:hAnsi="Constantia"/>
          <w:sz w:val="18"/>
          <w:szCs w:val="18"/>
        </w:rPr>
        <w:footnoteRef/>
      </w:r>
      <w:r w:rsidRPr="001F5AE8">
        <w:rPr>
          <w:rFonts w:ascii="Constantia" w:hAnsi="Constantia"/>
          <w:sz w:val="18"/>
          <w:szCs w:val="18"/>
        </w:rPr>
        <w:t xml:space="preserve"> </w:t>
      </w:r>
      <w:r w:rsidRPr="001F5AE8">
        <w:rPr>
          <w:rFonts w:ascii="Constantia" w:hAnsi="Constantia"/>
          <w:sz w:val="18"/>
          <w:szCs w:val="18"/>
          <w:lang w:val="sk-SK"/>
        </w:rPr>
        <w:t xml:space="preserve">Pre zjednodušenie, ak by prechod medzi dvoma stavmi (napr z I do H, čiže aktívny prípad má byť hospitalizovaný) nastával vždy v práve jeden určitý deň </w:t>
      </w:r>
      <w:r w:rsidRPr="001F5AE8">
        <w:rPr>
          <w:rFonts w:ascii="Constantia" w:hAnsi="Constantia"/>
          <w:sz w:val="18"/>
          <w:szCs w:val="18"/>
          <w:lang w:val="sk-SK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18"/>
                <w:szCs w:val="18"/>
                <w:lang w:val="sk-SK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  <w:lang w:val="sk-SK"/>
              </w:rPr>
              <m:t>T</m:t>
            </m:r>
          </m:e>
          <m:sup>
            <m:r>
              <w:rPr>
                <w:rFonts w:ascii="Cambria Math" w:hAnsi="Cambria Math"/>
                <w:sz w:val="18"/>
                <w:szCs w:val="18"/>
                <w:lang w:val="sk-SK"/>
              </w:rPr>
              <m:t>a</m:t>
            </m:r>
          </m:sup>
        </m:sSup>
      </m:oMath>
      <w:r w:rsidRPr="001F5AE8">
        <w:rPr>
          <w:rFonts w:ascii="Constantia" w:hAnsi="Constantia"/>
          <w:sz w:val="18"/>
          <w:szCs w:val="18"/>
          <w:lang w:val="sk-SK"/>
        </w:rPr>
        <w:t xml:space="preserve"> </w:t>
      </w:r>
      <w:r w:rsidR="001F5AE8" w:rsidRPr="001F5AE8">
        <w:rPr>
          <w:rFonts w:ascii="Constantia" w:hAnsi="Constantia"/>
          <w:sz w:val="18"/>
          <w:szCs w:val="18"/>
          <w:lang w:val="sk-SK"/>
        </w:rPr>
        <w:t>(napr piaty deň)</w:t>
      </w:r>
      <w:r w:rsidRPr="001F5AE8">
        <w:rPr>
          <w:rFonts w:ascii="Constantia" w:hAnsi="Constantia"/>
          <w:sz w:val="18"/>
          <w:szCs w:val="18"/>
          <w:lang w:val="sk-SK"/>
        </w:rPr>
        <w:t xml:space="preserve">, tak by hodnota </w:t>
      </w:r>
      <m:oMath>
        <m:sSubSup>
          <m:sSubSupPr>
            <m:ctrlPr>
              <w:rPr>
                <w:rFonts w:ascii="Cambria Math" w:hAnsi="Cambria Math"/>
                <w:i/>
                <w:sz w:val="18"/>
                <w:szCs w:val="18"/>
                <w:lang w:val="sk-SK"/>
              </w:rPr>
            </m:ctrlPr>
          </m:sSubSupPr>
          <m:e>
            <m:r>
              <w:rPr>
                <w:rFonts w:ascii="Cambria Math" w:hAnsi="Cambria Math"/>
                <w:sz w:val="18"/>
                <w:szCs w:val="18"/>
                <w:lang w:val="sk-SK"/>
              </w:rPr>
              <m:t>I</m:t>
            </m:r>
          </m:e>
          <m:sub>
            <m:r>
              <w:rPr>
                <w:rFonts w:ascii="Cambria Math" w:hAnsi="Cambria Math"/>
                <w:sz w:val="18"/>
                <w:szCs w:val="18"/>
                <w:lang w:val="sk-SK"/>
              </w:rPr>
              <m:t>t</m:t>
            </m:r>
          </m:sub>
          <m:sup>
            <m:r>
              <w:rPr>
                <w:rFonts w:ascii="Cambria Math" w:hAnsi="Cambria Math"/>
                <w:sz w:val="18"/>
                <w:szCs w:val="18"/>
                <w:lang w:val="sk-SK"/>
              </w:rPr>
              <m:t>H</m:t>
            </m:r>
            <m:r>
              <w:rPr>
                <w:rFonts w:ascii="Cambria Math" w:hAnsi="Cambria Math"/>
                <w:sz w:val="18"/>
                <w:szCs w:val="18"/>
                <w:lang w:val="sk-SK"/>
              </w:rPr>
              <m:t>,a</m:t>
            </m:r>
          </m:sup>
        </m:sSubSup>
      </m:oMath>
      <w:r w:rsidRPr="001F5AE8">
        <w:rPr>
          <w:rFonts w:ascii="Constantia" w:eastAsiaTheme="minorEastAsia" w:hAnsi="Constantia"/>
          <w:sz w:val="18"/>
          <w:szCs w:val="18"/>
          <w:lang w:val="sk-SK"/>
        </w:rPr>
        <w:t xml:space="preserve"> bola </w:t>
      </w:r>
      <m:oMath>
        <m:f>
          <m:f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sk-SK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sk-SK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sk-SK"/>
                  </w:rPr>
                  <m:t>η</m:t>
                </m:r>
                <m:ctrlPr>
                  <w:rPr>
                    <w:rFonts w:ascii="Cambria Math" w:eastAsiaTheme="minorEastAsia" w:hAnsi="Cambria Math"/>
                    <w:sz w:val="18"/>
                    <w:szCs w:val="18"/>
                    <w:lang w:val="sk-SK"/>
                  </w:rPr>
                </m:ctrlPr>
              </m:e>
              <m:sup>
                <m:r>
                  <w:rPr>
                    <w:rFonts w:ascii="Cambria Math" w:eastAsiaTheme="minorEastAsia" w:hAnsi="Cambria Math"/>
                    <w:sz w:val="18"/>
                    <w:szCs w:val="18"/>
                    <w:lang w:val="sk-SK"/>
                  </w:rPr>
                  <m:t>a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sk-SK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sk-SK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sz w:val="18"/>
                    <w:szCs w:val="18"/>
                    <w:lang w:val="sk-SK"/>
                  </w:rPr>
                  <m:t>a</m:t>
                </m:r>
              </m:sup>
            </m:sSup>
          </m:den>
        </m:f>
        <m:sSubSup>
          <m:sSubSup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sk-SK"/>
              </w:rPr>
            </m:ctrlPr>
          </m:sSubSupPr>
          <m:e>
            <m:r>
              <w:rPr>
                <w:rFonts w:ascii="Cambria Math" w:eastAsiaTheme="minorEastAsia" w:hAnsi="Cambria Math"/>
                <w:sz w:val="18"/>
                <w:szCs w:val="18"/>
                <w:lang w:val="sk-SK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lang w:val="sk-SK"/>
              </w:rPr>
              <m:t>t-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sk-SK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sk-SK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sz w:val="18"/>
                    <w:szCs w:val="18"/>
                    <w:lang w:val="sk-SK"/>
                  </w:rPr>
                  <m:t>a</m:t>
                </m:r>
              </m:sup>
            </m:sSup>
          </m:sub>
          <m:sup>
            <m:r>
              <w:rPr>
                <w:rFonts w:ascii="Cambria Math" w:eastAsiaTheme="minorEastAsia" w:hAnsi="Cambria Math"/>
                <w:sz w:val="18"/>
                <w:szCs w:val="18"/>
                <w:lang w:val="sk-SK"/>
              </w:rPr>
              <m:t>a</m:t>
            </m:r>
          </m:sup>
        </m:sSubSup>
      </m:oMath>
      <w:r w:rsidR="001F5AE8" w:rsidRPr="001F5AE8">
        <w:rPr>
          <w:rFonts w:ascii="Constantia" w:eastAsiaTheme="minorEastAsia" w:hAnsi="Constantia"/>
          <w:sz w:val="18"/>
          <w:szCs w:val="18"/>
          <w:lang w:val="sk-SK"/>
        </w:rPr>
        <w:t xml:space="preserve">, čiže váha za deň </w:t>
      </w:r>
      <m:oMath>
        <m:sSup>
          <m:sSupPr>
            <m:ctrlPr>
              <w:rPr>
                <w:rFonts w:ascii="Cambria Math" w:hAnsi="Cambria Math"/>
                <w:i/>
                <w:sz w:val="18"/>
                <w:szCs w:val="18"/>
                <w:lang w:val="sk-SK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  <w:lang w:val="sk-SK"/>
              </w:rPr>
              <m:t>T</m:t>
            </m:r>
          </m:e>
          <m:sup>
            <m:r>
              <w:rPr>
                <w:rFonts w:ascii="Cambria Math" w:hAnsi="Cambria Math"/>
                <w:sz w:val="18"/>
                <w:szCs w:val="18"/>
                <w:lang w:val="sk-SK"/>
              </w:rPr>
              <m:t>a</m:t>
            </m:r>
          </m:sup>
        </m:sSup>
      </m:oMath>
      <w:r w:rsidR="001F5AE8" w:rsidRPr="001F5AE8">
        <w:rPr>
          <w:rFonts w:ascii="Constantia" w:eastAsiaTheme="minorEastAsia" w:hAnsi="Constantia"/>
          <w:sz w:val="18"/>
          <w:szCs w:val="18"/>
          <w:lang w:val="sk-SK"/>
        </w:rPr>
        <w:t xml:space="preserve"> v minulosti (päť dní dozadu oproti času t) by bola 1, ostatné dni by boli z nulovou váhou. Avšak z reálnych dát máme pravdepodobnostné rozdelenie pre dobu hospitalizácie, čiže s jemu príslušnými </w:t>
      </w:r>
      <w:r w:rsidR="000721BA">
        <w:rPr>
          <w:rFonts w:ascii="Constantia" w:eastAsiaTheme="minorEastAsia" w:hAnsi="Constantia"/>
          <w:sz w:val="18"/>
          <w:szCs w:val="18"/>
          <w:lang w:val="sk-SK"/>
        </w:rPr>
        <w:t xml:space="preserve">preškáľovanými </w:t>
      </w:r>
      <w:r w:rsidR="001F5AE8" w:rsidRPr="001F5AE8">
        <w:rPr>
          <w:rFonts w:ascii="Constantia" w:eastAsiaTheme="minorEastAsia" w:hAnsi="Constantia"/>
          <w:sz w:val="18"/>
          <w:szCs w:val="18"/>
          <w:lang w:val="sk-SK"/>
        </w:rPr>
        <w:t xml:space="preserve">váhami rátame aj </w:t>
      </w:r>
      <w:r w:rsidR="001F5AE8" w:rsidRPr="000721BA">
        <w:rPr>
          <w:rFonts w:ascii="Constantia" w:eastAsiaTheme="minorEastAsia" w:hAnsi="Constantia"/>
          <w:sz w:val="18"/>
          <w:szCs w:val="18"/>
          <w:lang w:val="sk-SK"/>
        </w:rPr>
        <w:t>efekty iných dní z</w:t>
      </w:r>
      <w:r w:rsidR="001652C7" w:rsidRPr="000721BA">
        <w:rPr>
          <w:rFonts w:ascii="Constantia" w:eastAsiaTheme="minorEastAsia" w:hAnsi="Constantia"/>
          <w:sz w:val="18"/>
          <w:szCs w:val="18"/>
          <w:lang w:val="sk-SK"/>
        </w:rPr>
        <w:t> </w:t>
      </w:r>
      <w:r w:rsidR="001F5AE8" w:rsidRPr="000721BA">
        <w:rPr>
          <w:rFonts w:ascii="Constantia" w:eastAsiaTheme="minorEastAsia" w:hAnsi="Constantia"/>
          <w:sz w:val="18"/>
          <w:szCs w:val="18"/>
          <w:lang w:val="sk-SK"/>
        </w:rPr>
        <w:t>minulosti</w:t>
      </w:r>
      <w:r w:rsidR="001652C7" w:rsidRPr="000721BA">
        <w:rPr>
          <w:rFonts w:ascii="Constantia" w:eastAsiaTheme="minorEastAsia" w:hAnsi="Constantia"/>
          <w:sz w:val="18"/>
          <w:szCs w:val="18"/>
          <w:lang w:val="sk-SK"/>
        </w:rPr>
        <w:t xml:space="preserve"> oproti času t</w:t>
      </w:r>
      <w:r w:rsidR="001F5AE8" w:rsidRPr="000721BA">
        <w:rPr>
          <w:rFonts w:ascii="Constantia" w:eastAsiaTheme="minorEastAsia" w:hAnsi="Constantia"/>
          <w:sz w:val="18"/>
          <w:szCs w:val="18"/>
          <w:lang w:val="sk-SK"/>
        </w:rPr>
        <w:t>.</w:t>
      </w:r>
    </w:p>
  </w:footnote>
  <w:footnote w:id="9">
    <w:p w14:paraId="7A65F54E" w14:textId="3756ED4A" w:rsidR="000721BA" w:rsidRPr="00EF11D8" w:rsidRDefault="000721BA">
      <w:pPr>
        <w:pStyle w:val="FootnoteText"/>
        <w:rPr>
          <w:sz w:val="18"/>
          <w:szCs w:val="18"/>
          <w:lang w:val="sk-SK"/>
        </w:rPr>
      </w:pPr>
      <w:r w:rsidRPr="000721BA">
        <w:rPr>
          <w:rStyle w:val="FootnoteReference"/>
          <w:rFonts w:ascii="Constantia" w:hAnsi="Constantia"/>
        </w:rPr>
        <w:footnoteRef/>
      </w:r>
      <w:r w:rsidRPr="000721BA">
        <w:rPr>
          <w:rFonts w:ascii="Constantia" w:hAnsi="Constantia"/>
        </w:rPr>
        <w:t xml:space="preserve"> </w:t>
      </w:r>
      <w:r w:rsidRPr="00EF11D8">
        <w:rPr>
          <w:rFonts w:ascii="Constantia" w:hAnsi="Constantia"/>
          <w:sz w:val="18"/>
          <w:szCs w:val="18"/>
          <w:lang w:val="sk-SK"/>
        </w:rPr>
        <w:t>Používame preškálované diskétné aproxicimácie príslušných distribučných funkcií zo spojitého priestoru (geometrické rozdelenie, resp. poissonovo rozdelenie).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EE7091"/>
    <w:multiLevelType w:val="hybridMultilevel"/>
    <w:tmpl w:val="FC48201E"/>
    <w:lvl w:ilvl="0" w:tplc="6EEE3E3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E7286D"/>
    <w:multiLevelType w:val="hybridMultilevel"/>
    <w:tmpl w:val="179039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8B3C4B"/>
    <w:multiLevelType w:val="hybridMultilevel"/>
    <w:tmpl w:val="7DE4374E"/>
    <w:lvl w:ilvl="0" w:tplc="FB6AD8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1576C0"/>
    <w:multiLevelType w:val="hybridMultilevel"/>
    <w:tmpl w:val="AC560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7C615F"/>
    <w:multiLevelType w:val="hybridMultilevel"/>
    <w:tmpl w:val="7C30A1DA"/>
    <w:lvl w:ilvl="0" w:tplc="6EEE3E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080EC0"/>
    <w:multiLevelType w:val="hybridMultilevel"/>
    <w:tmpl w:val="0C5695FC"/>
    <w:lvl w:ilvl="0" w:tplc="6EEE3E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2C2115"/>
    <w:multiLevelType w:val="hybridMultilevel"/>
    <w:tmpl w:val="CAB4D28E"/>
    <w:lvl w:ilvl="0" w:tplc="6EEE3E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9563AF"/>
    <w:multiLevelType w:val="hybridMultilevel"/>
    <w:tmpl w:val="F1B40F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A6658C"/>
    <w:multiLevelType w:val="hybridMultilevel"/>
    <w:tmpl w:val="FE385978"/>
    <w:lvl w:ilvl="0" w:tplc="6EEE3E3C">
      <w:numFmt w:val="bullet"/>
      <w:lvlText w:val="-"/>
      <w:lvlJc w:val="left"/>
      <w:pPr>
        <w:ind w:left="77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8"/>
  </w:num>
  <w:num w:numId="5">
    <w:abstractNumId w:val="3"/>
  </w:num>
  <w:num w:numId="6">
    <w:abstractNumId w:val="1"/>
  </w:num>
  <w:num w:numId="7">
    <w:abstractNumId w:val="0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3F7"/>
    <w:rsid w:val="000328E7"/>
    <w:rsid w:val="000721BA"/>
    <w:rsid w:val="00080BD6"/>
    <w:rsid w:val="0008591B"/>
    <w:rsid w:val="000903F7"/>
    <w:rsid w:val="001652C7"/>
    <w:rsid w:val="0018342E"/>
    <w:rsid w:val="001B78E4"/>
    <w:rsid w:val="001C251D"/>
    <w:rsid w:val="001C4F4A"/>
    <w:rsid w:val="001F5AE8"/>
    <w:rsid w:val="001F7A54"/>
    <w:rsid w:val="00214BCC"/>
    <w:rsid w:val="00216DE4"/>
    <w:rsid w:val="00272F22"/>
    <w:rsid w:val="0029528A"/>
    <w:rsid w:val="002E0CC2"/>
    <w:rsid w:val="00300406"/>
    <w:rsid w:val="003A5563"/>
    <w:rsid w:val="003C0B92"/>
    <w:rsid w:val="00405A52"/>
    <w:rsid w:val="00405AE1"/>
    <w:rsid w:val="004148C4"/>
    <w:rsid w:val="00417812"/>
    <w:rsid w:val="00484E01"/>
    <w:rsid w:val="004A7A1A"/>
    <w:rsid w:val="004C441D"/>
    <w:rsid w:val="004E6CC4"/>
    <w:rsid w:val="00514574"/>
    <w:rsid w:val="00516E83"/>
    <w:rsid w:val="005378BB"/>
    <w:rsid w:val="00607A45"/>
    <w:rsid w:val="00646C9B"/>
    <w:rsid w:val="00653ADC"/>
    <w:rsid w:val="006748A7"/>
    <w:rsid w:val="007141FA"/>
    <w:rsid w:val="00723C48"/>
    <w:rsid w:val="007313A9"/>
    <w:rsid w:val="0075472C"/>
    <w:rsid w:val="007C4B33"/>
    <w:rsid w:val="00852A98"/>
    <w:rsid w:val="00857438"/>
    <w:rsid w:val="00940E3C"/>
    <w:rsid w:val="00997B4A"/>
    <w:rsid w:val="00A079FA"/>
    <w:rsid w:val="00A210D5"/>
    <w:rsid w:val="00A31853"/>
    <w:rsid w:val="00A95C61"/>
    <w:rsid w:val="00B57417"/>
    <w:rsid w:val="00BA3738"/>
    <w:rsid w:val="00BD014E"/>
    <w:rsid w:val="00C44D69"/>
    <w:rsid w:val="00C54E6E"/>
    <w:rsid w:val="00C6139D"/>
    <w:rsid w:val="00CB054B"/>
    <w:rsid w:val="00D0332F"/>
    <w:rsid w:val="00D548EF"/>
    <w:rsid w:val="00DC6A0F"/>
    <w:rsid w:val="00DD63F6"/>
    <w:rsid w:val="00E31E87"/>
    <w:rsid w:val="00E61E3E"/>
    <w:rsid w:val="00EF11D8"/>
    <w:rsid w:val="00F02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A5996"/>
  <w15:chartTrackingRefBased/>
  <w15:docId w15:val="{AA56EC47-9EE7-4800-A329-6EFC5238A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3F7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85743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5743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57438"/>
    <w:rPr>
      <w:vertAlign w:val="superscript"/>
    </w:rPr>
  </w:style>
  <w:style w:type="table" w:styleId="TableGrid">
    <w:name w:val="Table Grid"/>
    <w:basedOn w:val="TableNormal"/>
    <w:uiPriority w:val="39"/>
    <w:rsid w:val="000328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8591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0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1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chart" Target="charts/chart6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zuzana.mucka\Documents\GitHub\corona\SEIR_2_wave\data\calibration\hospital_rate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zuzana.mucka\Documents\GitHub\corona\SEIR_2_wave\data\calibration\hospital_rate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zuzana.mucka\Documents\GitHub\corona\SEIR_2_wave\data\calibration\hospital_rate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zuzana.mucka\Documents\GitHub\corona\SEIR_2_wave\data\calibration\hospital_rate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zuzana.mucka\Documents\GitHub\corona\SEIR_2_wave\data\calibration\hospital_rate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zuzana.mucka\Documents\GitHub\corona\SEIR_2_wave\data\calibration\hospital_rates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1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100">
                <a:latin typeface="Constantia" panose="02030602050306030303" pitchFamily="18" charset="0"/>
              </a:rPr>
              <a:t>Time to death </a:t>
            </a:r>
            <a:r>
              <a:rPr lang="sk-SK" sz="1100">
                <a:latin typeface="Constantia" panose="02030602050306030303" pitchFamily="18" charset="0"/>
              </a:rPr>
              <a:t>(</a:t>
            </a:r>
            <a:r>
              <a:rPr lang="en-GB" sz="1100">
                <a:latin typeface="Constantia" panose="02030602050306030303" pitchFamily="18" charset="0"/>
              </a:rPr>
              <a:t>&lt;65y)</a:t>
            </a:r>
            <a:endParaRPr lang="en-US" sz="1100">
              <a:latin typeface="Constantia" panose="02030602050306030303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young!$P$3:$P$41</c:f>
              <c:numCache>
                <c:formatCode>General</c:formatCode>
                <c:ptCount val="39"/>
                <c:pt idx="0">
                  <c:v>0.17241379310344826</c:v>
                </c:pt>
                <c:pt idx="1">
                  <c:v>0.10344827586206896</c:v>
                </c:pt>
                <c:pt idx="2">
                  <c:v>0.10344827586206896</c:v>
                </c:pt>
                <c:pt idx="3">
                  <c:v>0.10344827586206896</c:v>
                </c:pt>
                <c:pt idx="4">
                  <c:v>6.8965517241379309E-2</c:v>
                </c:pt>
                <c:pt idx="5">
                  <c:v>0.10344827586206899</c:v>
                </c:pt>
                <c:pt idx="6">
                  <c:v>0.10344827586206899</c:v>
                </c:pt>
                <c:pt idx="7">
                  <c:v>6.8965517241379309E-2</c:v>
                </c:pt>
                <c:pt idx="8">
                  <c:v>3.4482758620689655E-2</c:v>
                </c:pt>
                <c:pt idx="9">
                  <c:v>6.8965517241379309E-2</c:v>
                </c:pt>
                <c:pt idx="10">
                  <c:v>0</c:v>
                </c:pt>
                <c:pt idx="11">
                  <c:v>3.4482758620689564E-2</c:v>
                </c:pt>
                <c:pt idx="12">
                  <c:v>0</c:v>
                </c:pt>
                <c:pt idx="13">
                  <c:v>3.4482758620689682E-2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442-408C-B229-AD44BC36942B}"/>
            </c:ext>
          </c:extLst>
        </c:ser>
        <c:ser>
          <c:idx val="2"/>
          <c:order val="1"/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young!$T$4:$T$41</c:f>
              <c:numCache>
                <c:formatCode>General</c:formatCode>
                <c:ptCount val="38"/>
                <c:pt idx="0">
                  <c:v>0.16183288590647654</c:v>
                </c:pt>
                <c:pt idx="1">
                  <c:v>0.13567525973259109</c:v>
                </c:pt>
                <c:pt idx="2">
                  <c:v>0.11374558391144265</c:v>
                </c:pt>
                <c:pt idx="3">
                  <c:v>9.5360479757733901E-2</c:v>
                </c:pt>
                <c:pt idx="4">
                  <c:v>7.9947025518855075E-2</c:v>
                </c:pt>
                <c:pt idx="5">
                  <c:v>6.702490282714943E-2</c:v>
                </c:pt>
                <c:pt idx="6">
                  <c:v>5.6191428884734801E-2</c:v>
                </c:pt>
                <c:pt idx="7">
                  <c:v>4.7109007949642658E-2</c:v>
                </c:pt>
                <c:pt idx="8">
                  <c:v>3.9494611082979386E-2</c:v>
                </c:pt>
                <c:pt idx="9">
                  <c:v>3.3110956322051563E-2</c:v>
                </c:pt>
                <c:pt idx="10">
                  <c:v>2.775911443354568E-2</c:v>
                </c:pt>
                <c:pt idx="11">
                  <c:v>2.3272309825176918E-2</c:v>
                </c:pt>
                <c:pt idx="12">
                  <c:v>1.9510723438083657E-2</c:v>
                </c:pt>
                <c:pt idx="13">
                  <c:v>1.6357135666248499E-2</c:v>
                </c:pt>
                <c:pt idx="14">
                  <c:v>1.3713273526383307E-2</c:v>
                </c:pt>
                <c:pt idx="15">
                  <c:v>1.1496748247765512E-2</c:v>
                </c:pt>
                <c:pt idx="16">
                  <c:v>9.6384878503447229E-3</c:v>
                </c:pt>
                <c:pt idx="17">
                  <c:v>8.0805847044009855E-3</c:v>
                </c:pt>
                <c:pt idx="18">
                  <c:v>6.7744909968075325E-3</c:v>
                </c:pt>
                <c:pt idx="19">
                  <c:v>5.6795058705134205E-3</c:v>
                </c:pt>
                <c:pt idx="20">
                  <c:v>4.7615070930638707E-3</c:v>
                </c:pt>
                <c:pt idx="21">
                  <c:v>3.9918877300584655E-3</c:v>
                </c:pt>
                <c:pt idx="22">
                  <c:v>3.3466646878683093E-3</c:v>
                </c:pt>
                <c:pt idx="23">
                  <c:v>2.8057313457712503E-3</c:v>
                </c:pt>
                <c:pt idx="24">
                  <c:v>2.352230987818974E-3</c:v>
                </c:pt>
                <c:pt idx="25">
                  <c:v>1.9720315091446864E-3</c:v>
                </c:pt>
                <c:pt idx="26">
                  <c:v>1.6532850273626076E-3</c:v>
                </c:pt>
                <c:pt idx="27">
                  <c:v>1.3860586755466665E-3</c:v>
                </c:pt>
                <c:pt idx="28">
                  <c:v>1.1620250714560073E-3</c:v>
                </c:pt>
                <c:pt idx="29">
                  <c:v>9.7420281732284793E-4</c:v>
                </c:pt>
                <c:pt idx="30">
                  <c:v>8.1673894358457973E-4</c:v>
                </c:pt>
                <c:pt idx="31">
                  <c:v>6.8472651701087419E-4</c:v>
                </c:pt>
                <c:pt idx="32">
                  <c:v>5.7405172947932277E-4</c:v>
                </c:pt>
                <c:pt idx="33">
                  <c:v>4.812657023372858E-4</c:v>
                </c:pt>
                <c:pt idx="34">
                  <c:v>4.0347701148166925E-4</c:v>
                </c:pt>
                <c:pt idx="35">
                  <c:v>3.3826158399313561E-4</c:v>
                </c:pt>
                <c:pt idx="36">
                  <c:v>2.8358715849847961E-4</c:v>
                </c:pt>
                <c:pt idx="37">
                  <c:v>2.3774995527388597E-4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442-408C-B229-AD44BC36942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13034032"/>
        <c:axId val="1113041576"/>
      </c:lineChart>
      <c:catAx>
        <c:axId val="111303403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3041576"/>
        <c:crosses val="autoZero"/>
        <c:auto val="1"/>
        <c:lblAlgn val="ctr"/>
        <c:lblOffset val="100"/>
        <c:noMultiLvlLbl val="0"/>
      </c:catAx>
      <c:valAx>
        <c:axId val="11130415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30340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1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100">
                <a:latin typeface="Constantia" panose="02030602050306030303" pitchFamily="18" charset="0"/>
              </a:rPr>
              <a:t>Time</a:t>
            </a:r>
            <a:r>
              <a:rPr lang="en-US" sz="1100" baseline="0">
                <a:latin typeface="Constantia" panose="02030602050306030303" pitchFamily="18" charset="0"/>
              </a:rPr>
              <a:t> to death (65+y)</a:t>
            </a:r>
            <a:endParaRPr lang="en-US" sz="1100">
              <a:latin typeface="Constantia" panose="02030602050306030303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old!$O$3:$O$57</c:f>
              <c:numCache>
                <c:formatCode>General</c:formatCode>
                <c:ptCount val="55"/>
                <c:pt idx="0">
                  <c:v>8.4507042253521084E-2</c:v>
                </c:pt>
                <c:pt idx="1">
                  <c:v>7.9812206572769925E-2</c:v>
                </c:pt>
                <c:pt idx="2">
                  <c:v>8.4507042253521084E-2</c:v>
                </c:pt>
                <c:pt idx="3">
                  <c:v>7.5117370892018753E-2</c:v>
                </c:pt>
                <c:pt idx="4">
                  <c:v>7.0422535211267581E-2</c:v>
                </c:pt>
                <c:pt idx="5">
                  <c:v>5.6338028169014065E-2</c:v>
                </c:pt>
                <c:pt idx="6">
                  <c:v>7.0422535211267581E-2</c:v>
                </c:pt>
                <c:pt idx="7">
                  <c:v>6.5727699530516395E-2</c:v>
                </c:pt>
                <c:pt idx="8">
                  <c:v>5.6338028169014065E-2</c:v>
                </c:pt>
                <c:pt idx="9">
                  <c:v>5.1643192488262886E-2</c:v>
                </c:pt>
                <c:pt idx="10">
                  <c:v>4.2253521126760542E-2</c:v>
                </c:pt>
                <c:pt idx="11">
                  <c:v>3.2863849765258205E-2</c:v>
                </c:pt>
                <c:pt idx="12">
                  <c:v>3.7558685446009377E-2</c:v>
                </c:pt>
                <c:pt idx="13">
                  <c:v>2.8169014084507032E-2</c:v>
                </c:pt>
                <c:pt idx="14">
                  <c:v>2.347417840375586E-2</c:v>
                </c:pt>
                <c:pt idx="15">
                  <c:v>2.347417840375586E-2</c:v>
                </c:pt>
                <c:pt idx="16">
                  <c:v>2.347417840375586E-2</c:v>
                </c:pt>
                <c:pt idx="17">
                  <c:v>1.8779342723004688E-2</c:v>
                </c:pt>
                <c:pt idx="18">
                  <c:v>1.8779342723004688E-2</c:v>
                </c:pt>
                <c:pt idx="19">
                  <c:v>1.4084507042253516E-2</c:v>
                </c:pt>
                <c:pt idx="20">
                  <c:v>1.4084507042253516E-2</c:v>
                </c:pt>
                <c:pt idx="21">
                  <c:v>9.3896713615023442E-3</c:v>
                </c:pt>
                <c:pt idx="22">
                  <c:v>9.3896713615023442E-3</c:v>
                </c:pt>
                <c:pt idx="23">
                  <c:v>4.6948356807511721E-3</c:v>
                </c:pt>
                <c:pt idx="24">
                  <c:v>4.6948356807511721E-3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6F1-43EB-BCEA-1E18C5044AD2}"/>
            </c:ext>
          </c:extLst>
        </c:ser>
        <c:ser>
          <c:idx val="2"/>
          <c:order val="1"/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old!$R$4:$R$57</c:f>
              <c:numCache>
                <c:formatCode>General</c:formatCode>
                <c:ptCount val="54"/>
                <c:pt idx="0">
                  <c:v>9.7937977539138091E-2</c:v>
                </c:pt>
                <c:pt idx="1">
                  <c:v>8.7802596457579235E-2</c:v>
                </c:pt>
                <c:pt idx="2">
                  <c:v>7.8716103174702651E-2</c:v>
                </c:pt>
                <c:pt idx="3">
                  <c:v>7.056995065065147E-2</c:v>
                </c:pt>
                <c:pt idx="4">
                  <c:v>6.3266825134655147E-2</c:v>
                </c:pt>
                <c:pt idx="5">
                  <c:v>5.6719483657199928E-2</c:v>
                </c:pt>
                <c:pt idx="6">
                  <c:v>5.0849711827520884E-2</c:v>
                </c:pt>
                <c:pt idx="7">
                  <c:v>4.558738948628796E-2</c:v>
                </c:pt>
                <c:pt idx="8">
                  <c:v>4.0869653051794658E-2</c:v>
                </c:pt>
                <c:pt idx="9">
                  <c:v>3.6640144553056267E-2</c:v>
                </c:pt>
                <c:pt idx="10">
                  <c:v>3.2848338378784141E-2</c:v>
                </c:pt>
                <c:pt idx="11">
                  <c:v>2.9448937699594842E-2</c:v>
                </c:pt>
                <c:pt idx="12">
                  <c:v>2.6401333353127693E-2</c:v>
                </c:pt>
                <c:pt idx="13">
                  <c:v>2.3669118727924859E-2</c:v>
                </c:pt>
                <c:pt idx="14">
                  <c:v>2.1219654850887861E-2</c:v>
                </c:pt>
                <c:pt idx="15">
                  <c:v>1.9023680482855281E-2</c:v>
                </c:pt>
                <c:pt idx="16">
                  <c:v>1.705496256451252E-2</c:v>
                </c:pt>
                <c:pt idx="17">
                  <c:v>1.5289982836868292E-2</c:v>
                </c:pt>
                <c:pt idx="18">
                  <c:v>1.3707656892673396E-2</c:v>
                </c:pt>
                <c:pt idx="19">
                  <c:v>1.2289082302576502E-2</c:v>
                </c:pt>
                <c:pt idx="20">
                  <c:v>1.1017312807137629E-2</c:v>
                </c:pt>
                <c:pt idx="21">
                  <c:v>9.8771558772025002E-3</c:v>
                </c:pt>
                <c:pt idx="22">
                  <c:v>8.8549912242985706E-3</c:v>
                </c:pt>
                <c:pt idx="23">
                  <c:v>7.9386080929820212E-3</c:v>
                </c:pt>
                <c:pt idx="24">
                  <c:v>7.1170593914339766E-3</c:v>
                </c:pt>
                <c:pt idx="25">
                  <c:v>6.3805309177533322E-3</c:v>
                </c:pt>
                <c:pt idx="26">
                  <c:v>5.7202241197264357E-3</c:v>
                </c:pt>
                <c:pt idx="27">
                  <c:v>5.1282509875246454E-3</c:v>
                </c:pt>
                <c:pt idx="28">
                  <c:v>4.5975398237202694E-3</c:v>
                </c:pt>
                <c:pt idx="29">
                  <c:v>4.1217507649516597E-3</c:v>
                </c:pt>
                <c:pt idx="30">
                  <c:v>3.6952000460612516E-3</c:v>
                </c:pt>
                <c:pt idx="31">
                  <c:v>3.3127921019676762E-3</c:v>
                </c:pt>
                <c:pt idx="32">
                  <c:v>2.9699586961624263E-3</c:v>
                </c:pt>
                <c:pt idx="33">
                  <c:v>2.6626043486615634E-3</c:v>
                </c:pt>
                <c:pt idx="34">
                  <c:v>2.387057411495985E-3</c:v>
                </c:pt>
                <c:pt idx="35">
                  <c:v>2.1400262072891908E-3</c:v>
                </c:pt>
                <c:pt idx="36">
                  <c:v>1.9185597069550258E-3</c:v>
                </c:pt>
                <c:pt idx="37">
                  <c:v>1.7200122767720566E-3</c:v>
                </c:pt>
                <c:pt idx="38">
                  <c:v>1.5420120737039682E-3</c:v>
                </c:pt>
                <c:pt idx="39">
                  <c:v>1.3824327114171689E-3</c:v>
                </c:pt>
                <c:pt idx="40">
                  <c:v>1.2393678585185435E-3</c:v>
                </c:pt>
                <c:pt idx="41">
                  <c:v>1.1111084655644555E-3</c:v>
                </c:pt>
                <c:pt idx="42">
                  <c:v>9.961223487953857E-4</c:v>
                </c:pt>
                <c:pt idx="43">
                  <c:v>8.9303588670396484E-4</c:v>
                </c:pt>
                <c:pt idx="44">
                  <c:v>8.0061761078402947E-4</c:v>
                </c:pt>
                <c:pt idx="45">
                  <c:v>7.1776349443615462E-4</c:v>
                </c:pt>
                <c:pt idx="46">
                  <c:v>6.434837642912821E-4</c:v>
                </c:pt>
                <c:pt idx="47">
                  <c:v>5.768910764008075E-4</c:v>
                </c:pt>
                <c:pt idx="48">
                  <c:v>5.1718991604617103E-4</c:v>
                </c:pt>
                <c:pt idx="49">
                  <c:v>4.6366709453831795E-4</c:v>
                </c:pt>
                <c:pt idx="50">
                  <c:v>4.1568322948201713E-4</c:v>
                </c:pt>
                <c:pt idx="51">
                  <c:v>3.726651067284645E-4</c:v>
                </c:pt>
                <c:pt idx="52">
                  <c:v>3.3409883277224175E-4</c:v>
                </c:pt>
                <c:pt idx="53">
                  <c:v>2.9952369579131454E-4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6F1-43EB-BCEA-1E18C5044AD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13021240"/>
        <c:axId val="1113022880"/>
      </c:lineChart>
      <c:catAx>
        <c:axId val="111302124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3022880"/>
        <c:crosses val="autoZero"/>
        <c:auto val="1"/>
        <c:lblAlgn val="ctr"/>
        <c:lblOffset val="100"/>
        <c:noMultiLvlLbl val="0"/>
      </c:catAx>
      <c:valAx>
        <c:axId val="11130228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30212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k-SK" sz="1100">
                <a:latin typeface="Constantia" panose="02030602050306030303" pitchFamily="18" charset="0"/>
              </a:rPr>
              <a:t>Time to hospital</a:t>
            </a:r>
            <a:r>
              <a:rPr lang="sk-SK" sz="1100" baseline="0">
                <a:latin typeface="Constantia" panose="02030602050306030303" pitchFamily="18" charset="0"/>
              </a:rPr>
              <a:t> admission </a:t>
            </a:r>
            <a:r>
              <a:rPr lang="sk-SK" sz="1100" b="0" i="0" u="none" strike="noStrike" baseline="0">
                <a:effectLst/>
                <a:latin typeface="Constantia" panose="02030602050306030303" pitchFamily="18" charset="0"/>
              </a:rPr>
              <a:t>(</a:t>
            </a:r>
            <a:r>
              <a:rPr lang="en-GB" sz="1100" b="0" i="0" u="none" strike="noStrike" baseline="0">
                <a:effectLst/>
                <a:latin typeface="Constantia" panose="02030602050306030303" pitchFamily="18" charset="0"/>
              </a:rPr>
              <a:t>&lt;65y)</a:t>
            </a:r>
            <a:r>
              <a:rPr lang="sk-SK" sz="1100" baseline="0">
                <a:latin typeface="Constantia" panose="02030602050306030303" pitchFamily="18" charset="0"/>
              </a:rPr>
              <a:t> </a:t>
            </a:r>
            <a:endParaRPr lang="en-US" sz="1100">
              <a:latin typeface="Constantia" panose="02030602050306030303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admission!$Q$3:$Q$33</c:f>
              <c:numCache>
                <c:formatCode>General</c:formatCode>
                <c:ptCount val="3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</c:numCache>
            </c:numRef>
          </c:cat>
          <c:val>
            <c:numRef>
              <c:f>admission!$S$3:$S$33</c:f>
              <c:numCache>
                <c:formatCode>General</c:formatCode>
                <c:ptCount val="31"/>
                <c:pt idx="0">
                  <c:v>0.24137931034482757</c:v>
                </c:pt>
                <c:pt idx="1">
                  <c:v>0.14655172413793111</c:v>
                </c:pt>
                <c:pt idx="2">
                  <c:v>7.3275862068965483E-2</c:v>
                </c:pt>
                <c:pt idx="3">
                  <c:v>5.6034482758620739E-2</c:v>
                </c:pt>
                <c:pt idx="4">
                  <c:v>5.1724137931034433E-2</c:v>
                </c:pt>
                <c:pt idx="5">
                  <c:v>4.7413793103448322E-2</c:v>
                </c:pt>
                <c:pt idx="6">
                  <c:v>4.3103448275862016E-2</c:v>
                </c:pt>
                <c:pt idx="7">
                  <c:v>3.4482758620689689E-2</c:v>
                </c:pt>
                <c:pt idx="8">
                  <c:v>2.5862068965517265E-2</c:v>
                </c:pt>
                <c:pt idx="9">
                  <c:v>2.1551724137930963E-2</c:v>
                </c:pt>
                <c:pt idx="10">
                  <c:v>1.7241379310344845E-2</c:v>
                </c:pt>
                <c:pt idx="11">
                  <c:v>1.2931034482758621E-2</c:v>
                </c:pt>
                <c:pt idx="12">
                  <c:v>1.0775862068965518E-2</c:v>
                </c:pt>
                <c:pt idx="13">
                  <c:v>8.6206896551724154E-3</c:v>
                </c:pt>
                <c:pt idx="14">
                  <c:v>8.6206896551724154E-3</c:v>
                </c:pt>
                <c:pt idx="15">
                  <c:v>6.4655172413793103E-3</c:v>
                </c:pt>
                <c:pt idx="16">
                  <c:v>4.3103448275861149E-3</c:v>
                </c:pt>
                <c:pt idx="17">
                  <c:v>2.1551724137931039E-3</c:v>
                </c:pt>
                <c:pt idx="18">
                  <c:v>2.1551724137931039E-3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C7C-45CC-BC0D-01EC4653215E}"/>
            </c:ext>
          </c:extLst>
        </c:ser>
        <c:ser>
          <c:idx val="2"/>
          <c:order val="1"/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Pt>
            <c:idx val="0"/>
            <c:marker>
              <c:symbol val="none"/>
            </c:marker>
            <c:bubble3D val="0"/>
            <c:spPr>
              <a:ln w="28575" cap="rnd">
                <a:solidFill>
                  <a:schemeClr val="accent3"/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2-8C7C-45CC-BC0D-01EC4653215E}"/>
              </c:ext>
            </c:extLst>
          </c:dPt>
          <c:cat>
            <c:numRef>
              <c:f>admission!$Q$3:$Q$33</c:f>
              <c:numCache>
                <c:formatCode>General</c:formatCode>
                <c:ptCount val="3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</c:numCache>
            </c:numRef>
          </c:cat>
          <c:val>
            <c:numRef>
              <c:f>admission!$U$4:$U$33</c:f>
              <c:numCache>
                <c:formatCode>General</c:formatCode>
                <c:ptCount val="30"/>
                <c:pt idx="0">
                  <c:v>0.25552825911550625</c:v>
                </c:pt>
                <c:pt idx="1">
                  <c:v>0.19027729294851098</c:v>
                </c:pt>
                <c:pt idx="2">
                  <c:v>0.11701825366102067</c:v>
                </c:pt>
                <c:pt idx="3">
                  <c:v>7.9513777880036343E-2</c:v>
                </c:pt>
                <c:pt idx="4">
                  <c:v>6.3421258349101062E-2</c:v>
                </c:pt>
                <c:pt idx="5">
                  <c:v>5.4822923505683074E-2</c:v>
                </c:pt>
                <c:pt idx="6">
                  <c:v>4.8847553302896016E-2</c:v>
                </c:pt>
                <c:pt idx="7">
                  <c:v>4.0824267716739214E-2</c:v>
                </c:pt>
                <c:pt idx="8">
                  <c:v>3.2084211746402927E-2</c:v>
                </c:pt>
                <c:pt idx="9">
                  <c:v>2.6059239149194464E-2</c:v>
                </c:pt>
                <c:pt idx="10">
                  <c:v>2.0984545732580864E-2</c:v>
                </c:pt>
                <c:pt idx="11">
                  <c:v>1.6242450029175397E-2</c:v>
                </c:pt>
                <c:pt idx="12">
                  <c:v>1.3099740029188133E-2</c:v>
                </c:pt>
                <c:pt idx="13">
                  <c:v>1.0516815025397244E-2</c:v>
                </c:pt>
                <c:pt idx="14">
                  <c:v>9.612791274070432E-3</c:v>
                </c:pt>
                <c:pt idx="15">
                  <c:v>7.8134064573106982E-3</c:v>
                </c:pt>
                <c:pt idx="16">
                  <c:v>5.7006452676493791E-3</c:v>
                </c:pt>
                <c:pt idx="17">
                  <c:v>3.4782023474726319E-3</c:v>
                </c:pt>
                <c:pt idx="18">
                  <c:v>2.7003473254107709E-3</c:v>
                </c:pt>
                <c:pt idx="19">
                  <c:v>9.4512156389376972E-4</c:v>
                </c:pt>
                <c:pt idx="20">
                  <c:v>3.307925473628194E-4</c:v>
                </c:pt>
                <c:pt idx="21">
                  <c:v>1.1577739157698678E-4</c:v>
                </c:pt>
                <c:pt idx="22">
                  <c:v>4.0522087051945367E-5</c:v>
                </c:pt>
                <c:pt idx="23">
                  <c:v>1.4182730468180878E-5</c:v>
                </c:pt>
                <c:pt idx="24">
                  <c:v>4.963955663863307E-6</c:v>
                </c:pt>
                <c:pt idx="25">
                  <c:v>1.7373844823521572E-6</c:v>
                </c:pt>
                <c:pt idx="26">
                  <c:v>6.0808456882325502E-7</c:v>
                </c:pt>
                <c:pt idx="27">
                  <c:v>2.1282959908813921E-7</c:v>
                </c:pt>
                <c:pt idx="28">
                  <c:v>7.4490359680848728E-8</c:v>
                </c:pt>
                <c:pt idx="29">
                  <c:v>2.607162588829705E-8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8C7C-45CC-BC0D-01EC4653215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28866408"/>
        <c:axId val="528860176"/>
      </c:lineChart>
      <c:catAx>
        <c:axId val="5288664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8860176"/>
        <c:crosses val="autoZero"/>
        <c:auto val="1"/>
        <c:lblAlgn val="ctr"/>
        <c:lblOffset val="100"/>
        <c:noMultiLvlLbl val="0"/>
      </c:catAx>
      <c:valAx>
        <c:axId val="5288601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88664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1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Constantia" panose="02030602050306030303" pitchFamily="18" charset="0"/>
                <a:ea typeface="+mn-ea"/>
                <a:cs typeface="+mn-cs"/>
              </a:defRPr>
            </a:pPr>
            <a:r>
              <a:rPr lang="sk-SK" sz="1100" b="0" i="0" baseline="0">
                <a:effectLst/>
                <a:latin typeface="Constantia" panose="02030602050306030303" pitchFamily="18" charset="0"/>
              </a:rPr>
              <a:t>Time to hospital admission (</a:t>
            </a:r>
            <a:r>
              <a:rPr lang="en-GB" sz="1100" b="0" i="0" baseline="0">
                <a:effectLst/>
                <a:latin typeface="Constantia" panose="02030602050306030303" pitchFamily="18" charset="0"/>
              </a:rPr>
              <a:t>65+y)</a:t>
            </a:r>
            <a:r>
              <a:rPr lang="sk-SK" sz="1100" b="0" i="0" baseline="0">
                <a:effectLst/>
                <a:latin typeface="Constantia" panose="02030602050306030303" pitchFamily="18" charset="0"/>
              </a:rPr>
              <a:t> </a:t>
            </a:r>
            <a:endParaRPr lang="en-US" sz="1100">
              <a:effectLst/>
              <a:latin typeface="Constantia" panose="02030602050306030303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Constantia" panose="02030602050306030303" pitchFamily="18" charset="0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admission!$Q$3:$Q$33</c:f>
              <c:numCache>
                <c:formatCode>General</c:formatCode>
                <c:ptCount val="3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</c:numCache>
            </c:numRef>
          </c:cat>
          <c:val>
            <c:numRef>
              <c:f>admission!$X$3:$X$33</c:f>
              <c:numCache>
                <c:formatCode>General</c:formatCode>
                <c:ptCount val="31"/>
                <c:pt idx="0">
                  <c:v>0.37162586315128687</c:v>
                </c:pt>
                <c:pt idx="1">
                  <c:v>0.18298807281858134</c:v>
                </c:pt>
                <c:pt idx="2">
                  <c:v>4.9278091650972904E-2</c:v>
                </c:pt>
                <c:pt idx="3">
                  <c:v>4.3628374136848731E-2</c:v>
                </c:pt>
                <c:pt idx="4">
                  <c:v>3.4839924670433127E-2</c:v>
                </c:pt>
                <c:pt idx="5">
                  <c:v>3.0759573132454504E-2</c:v>
                </c:pt>
                <c:pt idx="6">
                  <c:v>2.2912743251726316E-2</c:v>
                </c:pt>
                <c:pt idx="7">
                  <c:v>2.0715630885122415E-2</c:v>
                </c:pt>
                <c:pt idx="8">
                  <c:v>1.6321406151914613E-2</c:v>
                </c:pt>
                <c:pt idx="9">
                  <c:v>1.2554927809165162E-2</c:v>
                </c:pt>
                <c:pt idx="10">
                  <c:v>1.5693659761456372E-2</c:v>
                </c:pt>
                <c:pt idx="11">
                  <c:v>8.4745762711864285E-3</c:v>
                </c:pt>
                <c:pt idx="12">
                  <c:v>5.6497175141242851E-3</c:v>
                </c:pt>
                <c:pt idx="13">
                  <c:v>6.5913370998117032E-3</c:v>
                </c:pt>
                <c:pt idx="14">
                  <c:v>5.6497175141242851E-3</c:v>
                </c:pt>
                <c:pt idx="15">
                  <c:v>3.4526051475203836E-3</c:v>
                </c:pt>
                <c:pt idx="16">
                  <c:v>1.8832391713747246E-3</c:v>
                </c:pt>
                <c:pt idx="17">
                  <c:v>3.7664783427495603E-3</c:v>
                </c:pt>
                <c:pt idx="18">
                  <c:v>1.8832391713747246E-3</c:v>
                </c:pt>
                <c:pt idx="19">
                  <c:v>3.1387319522913188E-3</c:v>
                </c:pt>
                <c:pt idx="20">
                  <c:v>1.2554927809165098E-3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3BE-4504-BA55-52251DB80ECC}"/>
            </c:ext>
          </c:extLst>
        </c:ser>
        <c:ser>
          <c:idx val="2"/>
          <c:order val="1"/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admission!$Z$4:$Z$33</c:f>
              <c:numCache>
                <c:formatCode>General</c:formatCode>
                <c:ptCount val="30"/>
                <c:pt idx="0">
                  <c:v>0.35624684404194196</c:v>
                </c:pt>
                <c:pt idx="1">
                  <c:v>0.23870644739921848</c:v>
                </c:pt>
                <c:pt idx="2">
                  <c:v>0.11425248499722655</c:v>
                </c:pt>
                <c:pt idx="3">
                  <c:v>6.7173253498344729E-2</c:v>
                </c:pt>
                <c:pt idx="4">
                  <c:v>4.5219430783226482E-2</c:v>
                </c:pt>
                <c:pt idx="5">
                  <c:v>3.4993121690912808E-2</c:v>
                </c:pt>
                <c:pt idx="6">
                  <c:v>2.65245459277909E-2</c:v>
                </c:pt>
                <c:pt idx="7">
                  <c:v>2.2191521488070829E-2</c:v>
                </c:pt>
                <c:pt idx="8">
                  <c:v>1.7936917088914005E-2</c:v>
                </c:pt>
                <c:pt idx="9">
                  <c:v>1.4100909110419344E-2</c:v>
                </c:pt>
                <c:pt idx="10">
                  <c:v>1.4714053350271023E-2</c:v>
                </c:pt>
                <c:pt idx="11">
                  <c:v>1.0430435659871947E-2</c:v>
                </c:pt>
                <c:pt idx="12">
                  <c:v>7.1709971391399063E-3</c:v>
                </c:pt>
                <c:pt idx="13">
                  <c:v>6.61691776658117E-3</c:v>
                </c:pt>
                <c:pt idx="14">
                  <c:v>5.8362658764881349E-3</c:v>
                </c:pt>
                <c:pt idx="15">
                  <c:v>4.1940147923281712E-3</c:v>
                </c:pt>
                <c:pt idx="16">
                  <c:v>2.6413533967097453E-3</c:v>
                </c:pt>
                <c:pt idx="17">
                  <c:v>3.2713701276382511E-3</c:v>
                </c:pt>
                <c:pt idx="18">
                  <c:v>2.3184277640682731E-3</c:v>
                </c:pt>
                <c:pt idx="19">
                  <c:v>2.7671967497487739E-3</c:v>
                </c:pt>
                <c:pt idx="20">
                  <c:v>1.7508176753420113E-3</c:v>
                </c:pt>
                <c:pt idx="21">
                  <c:v>6.1278618636970389E-4</c:v>
                </c:pt>
                <c:pt idx="22">
                  <c:v>2.1447516522939638E-4</c:v>
                </c:pt>
                <c:pt idx="23">
                  <c:v>7.5066307830288714E-5</c:v>
                </c:pt>
                <c:pt idx="24">
                  <c:v>2.6273207740601049E-5</c:v>
                </c:pt>
                <c:pt idx="25">
                  <c:v>9.1956227092103655E-6</c:v>
                </c:pt>
                <c:pt idx="26">
                  <c:v>3.2184679482236277E-6</c:v>
                </c:pt>
                <c:pt idx="27">
                  <c:v>1.1264637818782696E-6</c:v>
                </c:pt>
                <c:pt idx="28">
                  <c:v>3.9426232365739433E-7</c:v>
                </c:pt>
                <c:pt idx="29">
                  <c:v>1.3799181328008801E-7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3BE-4504-BA55-52251DB80EC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13043872"/>
        <c:axId val="1113044200"/>
      </c:lineChart>
      <c:catAx>
        <c:axId val="11130438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3044200"/>
        <c:crosses val="autoZero"/>
        <c:auto val="1"/>
        <c:lblAlgn val="ctr"/>
        <c:lblOffset val="100"/>
        <c:noMultiLvlLbl val="0"/>
      </c:catAx>
      <c:valAx>
        <c:axId val="1113044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30438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1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Constantia" panose="02030602050306030303" pitchFamily="18" charset="0"/>
                <a:ea typeface="+mn-ea"/>
                <a:cs typeface="+mn-cs"/>
              </a:defRPr>
            </a:pPr>
            <a:r>
              <a:rPr lang="en-US" sz="1100">
                <a:latin typeface="Constantia" panose="02030602050306030303" pitchFamily="18" charset="0"/>
              </a:rPr>
              <a:t>Time to recovery </a:t>
            </a:r>
            <a:r>
              <a:rPr lang="sk-SK" sz="1100" b="0" i="0" u="none" strike="noStrike" baseline="0">
                <a:effectLst/>
                <a:latin typeface="Constantia" panose="02030602050306030303" pitchFamily="18" charset="0"/>
              </a:rPr>
              <a:t>(</a:t>
            </a:r>
            <a:r>
              <a:rPr lang="en-GB" sz="1100" b="0" i="0" u="none" strike="noStrike" baseline="0">
                <a:effectLst/>
                <a:latin typeface="Constantia" panose="02030602050306030303" pitchFamily="18" charset="0"/>
              </a:rPr>
              <a:t>&lt;65y</a:t>
            </a:r>
            <a:r>
              <a:rPr lang="sk-SK" sz="1100" b="0" i="0" u="none" strike="noStrike" baseline="0">
                <a:effectLst/>
                <a:latin typeface="Constantia" panose="02030602050306030303" pitchFamily="18" charset="0"/>
              </a:rPr>
              <a:t>)</a:t>
            </a:r>
            <a:endParaRPr lang="en-US" sz="1100">
              <a:latin typeface="Constantia" panose="02030602050306030303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Constantia" panose="02030602050306030303" pitchFamily="18" charset="0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young!$V$3:$V$41</c:f>
              <c:numCache>
                <c:formatCode>General</c:formatCode>
                <c:ptCount val="39"/>
                <c:pt idx="0">
                  <c:v>0</c:v>
                </c:pt>
                <c:pt idx="1">
                  <c:v>2.9866117404737384E-2</c:v>
                </c:pt>
                <c:pt idx="2">
                  <c:v>8.1359423274974252E-2</c:v>
                </c:pt>
                <c:pt idx="3">
                  <c:v>8.9598352214212154E-2</c:v>
                </c:pt>
                <c:pt idx="4">
                  <c:v>8.4449021627188481E-2</c:v>
                </c:pt>
                <c:pt idx="5">
                  <c:v>0.10092687950566423</c:v>
                </c:pt>
                <c:pt idx="6">
                  <c:v>9.2687950566426383E-2</c:v>
                </c:pt>
                <c:pt idx="7">
                  <c:v>7.929969104016478E-2</c:v>
                </c:pt>
                <c:pt idx="8">
                  <c:v>7.518022657054578E-2</c:v>
                </c:pt>
                <c:pt idx="9">
                  <c:v>6.4881565396498503E-2</c:v>
                </c:pt>
                <c:pt idx="10">
                  <c:v>5.664263645726049E-2</c:v>
                </c:pt>
                <c:pt idx="11">
                  <c:v>4.6343975283213219E-2</c:v>
                </c:pt>
                <c:pt idx="12">
                  <c:v>3.7075180226570463E-2</c:v>
                </c:pt>
                <c:pt idx="13">
                  <c:v>2.7806385169927932E-2</c:v>
                </c:pt>
                <c:pt idx="14">
                  <c:v>2.4716786817713696E-2</c:v>
                </c:pt>
                <c:pt idx="15">
                  <c:v>2.0597322348094745E-2</c:v>
                </c:pt>
                <c:pt idx="16">
                  <c:v>2.0597322348094745E-2</c:v>
                </c:pt>
                <c:pt idx="17">
                  <c:v>1.2358393408856848E-2</c:v>
                </c:pt>
                <c:pt idx="18">
                  <c:v>1.132852729145211E-2</c:v>
                </c:pt>
                <c:pt idx="19">
                  <c:v>1.2358393408856859E-2</c:v>
                </c:pt>
                <c:pt idx="20">
                  <c:v>1.1328527291452121E-2</c:v>
                </c:pt>
                <c:pt idx="21">
                  <c:v>8.2389289392378988E-3</c:v>
                </c:pt>
                <c:pt idx="22">
                  <c:v>5.1493305870236863E-3</c:v>
                </c:pt>
                <c:pt idx="23">
                  <c:v>3.089598352214212E-3</c:v>
                </c:pt>
                <c:pt idx="24">
                  <c:v>2.0597322348094747E-3</c:v>
                </c:pt>
                <c:pt idx="25">
                  <c:v>1.0298661174047373E-3</c:v>
                </c:pt>
                <c:pt idx="26">
                  <c:v>1.0298661174047373E-3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ADB-4728-A8D6-EF82F7234979}"/>
            </c:ext>
          </c:extLst>
        </c:ser>
        <c:ser>
          <c:idx val="2"/>
          <c:order val="1"/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young!$Y$4:$Y$41</c:f>
              <c:numCache>
                <c:formatCode>General</c:formatCode>
                <c:ptCount val="38"/>
                <c:pt idx="0">
                  <c:v>7.295969112446064E-3</c:v>
                </c:pt>
                <c:pt idx="1">
                  <c:v>2.7450881579956114E-2</c:v>
                </c:pt>
                <c:pt idx="2">
                  <c:v>5.1042237170788381E-2</c:v>
                </c:pt>
                <c:pt idx="3">
                  <c:v>7.1117982193140472E-2</c:v>
                </c:pt>
                <c:pt idx="4">
                  <c:v>8.4597743298882394E-2</c:v>
                </c:pt>
                <c:pt idx="5">
                  <c:v>9.1054759391257595E-2</c:v>
                </c:pt>
                <c:pt idx="6">
                  <c:v>9.1468615579058013E-2</c:v>
                </c:pt>
                <c:pt idx="7">
                  <c:v>8.7357902151938102E-2</c:v>
                </c:pt>
                <c:pt idx="8">
                  <c:v>8.0274146432761775E-2</c:v>
                </c:pt>
                <c:pt idx="9">
                  <c:v>7.1553580156827709E-2</c:v>
                </c:pt>
                <c:pt idx="10">
                  <c:v>6.2229063785590059E-2</c:v>
                </c:pt>
                <c:pt idx="11">
                  <c:v>5.3030419371533605E-2</c:v>
                </c:pt>
                <c:pt idx="12">
                  <c:v>4.442649406955345E-2</c:v>
                </c:pt>
                <c:pt idx="13">
                  <c:v>3.6681267711462788E-2</c:v>
                </c:pt>
                <c:pt idx="14">
                  <c:v>2.9909148842758918E-2</c:v>
                </c:pt>
                <c:pt idx="15">
                  <c:v>2.4122607308540784E-2</c:v>
                </c:pt>
                <c:pt idx="16">
                  <c:v>1.9269922458672019E-2</c:v>
                </c:pt>
                <c:pt idx="17">
                  <c:v>1.5263269319455602E-2</c:v>
                </c:pt>
                <c:pt idx="18">
                  <c:v>1.1998475592757048E-2</c:v>
                </c:pt>
                <c:pt idx="19">
                  <c:v>9.368133254915853E-3</c:v>
                </c:pt>
                <c:pt idx="20">
                  <c:v>7.2697029028670384E-3</c:v>
                </c:pt>
                <c:pt idx="21">
                  <c:v>5.610024767881857E-3</c:v>
                </c:pt>
                <c:pt idx="22">
                  <c:v>4.3073704969482712E-3</c:v>
                </c:pt>
                <c:pt idx="23">
                  <c:v>3.2918981753086028E-3</c:v>
                </c:pt>
                <c:pt idx="24">
                  <c:v>2.5051382173504285E-3</c:v>
                </c:pt>
                <c:pt idx="25">
                  <c:v>1.8989485314146353E-3</c:v>
                </c:pt>
                <c:pt idx="26">
                  <c:v>1.4342324150108064E-3</c:v>
                </c:pt>
                <c:pt idx="27">
                  <c:v>1.0796060472532598E-3</c:v>
                </c:pt>
                <c:pt idx="28">
                  <c:v>8.1012688835727271E-4</c:v>
                </c:pt>
                <c:pt idx="29">
                  <c:v>6.0614265395830314E-4</c:v>
                </c:pt>
                <c:pt idx="30">
                  <c:v>4.5228662207398991E-4</c:v>
                </c:pt>
                <c:pt idx="31">
                  <c:v>3.3662383187180563E-4</c:v>
                </c:pt>
                <c:pt idx="32">
                  <c:v>2.4994035674618146E-4</c:v>
                </c:pt>
                <c:pt idx="33">
                  <c:v>1.8516137603634452E-4</c:v>
                </c:pt>
                <c:pt idx="34">
                  <c:v>1.3688112996819099E-4</c:v>
                </c:pt>
                <c:pt idx="35">
                  <c:v>1.0098754626521647E-4</c:v>
                </c:pt>
                <c:pt idx="36">
                  <c:v>7.4365369021758812E-5</c:v>
                </c:pt>
                <c:pt idx="37">
                  <c:v>5.4663337632188214E-5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ADB-4728-A8D6-EF82F723497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12996640"/>
        <c:axId val="1112997296"/>
      </c:lineChart>
      <c:catAx>
        <c:axId val="111299664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2997296"/>
        <c:crosses val="autoZero"/>
        <c:auto val="1"/>
        <c:lblAlgn val="ctr"/>
        <c:lblOffset val="100"/>
        <c:noMultiLvlLbl val="0"/>
      </c:catAx>
      <c:valAx>
        <c:axId val="11129972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29966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1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Constantia" panose="02030602050306030303" pitchFamily="18" charset="0"/>
                <a:ea typeface="+mn-ea"/>
                <a:cs typeface="+mn-cs"/>
              </a:defRPr>
            </a:pPr>
            <a:r>
              <a:rPr lang="en-US" sz="1100">
                <a:latin typeface="Constantia" panose="02030602050306030303" pitchFamily="18" charset="0"/>
              </a:rPr>
              <a:t>Time to Recovery </a:t>
            </a:r>
            <a:r>
              <a:rPr lang="sk-SK" sz="1100" b="0" i="0" u="none" strike="noStrike" baseline="0">
                <a:effectLst/>
                <a:latin typeface="Constantia" panose="02030602050306030303" pitchFamily="18" charset="0"/>
              </a:rPr>
              <a:t>(</a:t>
            </a:r>
            <a:r>
              <a:rPr lang="en-GB" sz="1100" b="0" i="0" u="none" strike="noStrike" baseline="0">
                <a:effectLst/>
                <a:latin typeface="Constantia" panose="02030602050306030303" pitchFamily="18" charset="0"/>
              </a:rPr>
              <a:t>65+y)</a:t>
            </a:r>
            <a:r>
              <a:rPr lang="sk-SK" sz="1100" b="0" i="0" u="none" strike="noStrike" baseline="0">
                <a:effectLst/>
                <a:latin typeface="Constantia" panose="02030602050306030303" pitchFamily="18" charset="0"/>
              </a:rPr>
              <a:t> </a:t>
            </a:r>
            <a:endParaRPr lang="en-US" sz="1100">
              <a:latin typeface="Constantia" panose="02030602050306030303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Constantia" panose="02030602050306030303" pitchFamily="18" charset="0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old!$T$3:$T$57</c:f>
              <c:numCache>
                <c:formatCode>General</c:formatCode>
                <c:ptCount val="55"/>
                <c:pt idx="0">
                  <c:v>0</c:v>
                </c:pt>
                <c:pt idx="1">
                  <c:v>1.2820512820512818E-2</c:v>
                </c:pt>
                <c:pt idx="2">
                  <c:v>3.5897435897435888E-2</c:v>
                </c:pt>
                <c:pt idx="3">
                  <c:v>4.1025641025641019E-2</c:v>
                </c:pt>
                <c:pt idx="4">
                  <c:v>5.6410256410256397E-2</c:v>
                </c:pt>
                <c:pt idx="5">
                  <c:v>6.1538461538461528E-2</c:v>
                </c:pt>
                <c:pt idx="6">
                  <c:v>5.1282051282051246E-2</c:v>
                </c:pt>
                <c:pt idx="7">
                  <c:v>5.2564102564102565E-2</c:v>
                </c:pt>
                <c:pt idx="8">
                  <c:v>7.0512820512820498E-2</c:v>
                </c:pt>
                <c:pt idx="9">
                  <c:v>7.0512820512820498E-2</c:v>
                </c:pt>
                <c:pt idx="10">
                  <c:v>5.1282051282051322E-2</c:v>
                </c:pt>
                <c:pt idx="11">
                  <c:v>6.4102564102564083E-2</c:v>
                </c:pt>
                <c:pt idx="12">
                  <c:v>5.7692307692307661E-2</c:v>
                </c:pt>
                <c:pt idx="13">
                  <c:v>4.7435897435897469E-2</c:v>
                </c:pt>
                <c:pt idx="14">
                  <c:v>4.2307692307692303E-2</c:v>
                </c:pt>
                <c:pt idx="15">
                  <c:v>5.1282051282051273E-2</c:v>
                </c:pt>
                <c:pt idx="16">
                  <c:v>3.9743589743589769E-2</c:v>
                </c:pt>
                <c:pt idx="17">
                  <c:v>1.9230769230769246E-2</c:v>
                </c:pt>
                <c:pt idx="18">
                  <c:v>2.3076923076923092E-2</c:v>
                </c:pt>
                <c:pt idx="19">
                  <c:v>2.1794871794871811E-2</c:v>
                </c:pt>
                <c:pt idx="20">
                  <c:v>2.0512820512820384E-2</c:v>
                </c:pt>
                <c:pt idx="21">
                  <c:v>1.0256410256410263E-2</c:v>
                </c:pt>
                <c:pt idx="22">
                  <c:v>8.9743589743589806E-3</c:v>
                </c:pt>
                <c:pt idx="23">
                  <c:v>1.6666666666666677E-2</c:v>
                </c:pt>
                <c:pt idx="24">
                  <c:v>1.1538461538461536E-2</c:v>
                </c:pt>
                <c:pt idx="25">
                  <c:v>1.0256410256410255E-2</c:v>
                </c:pt>
                <c:pt idx="26">
                  <c:v>8.9743589743589806E-3</c:v>
                </c:pt>
                <c:pt idx="27">
                  <c:v>6.4102564102564092E-3</c:v>
                </c:pt>
                <c:pt idx="28">
                  <c:v>3.846153846153849E-3</c:v>
                </c:pt>
                <c:pt idx="29">
                  <c:v>7.6923076923076979E-3</c:v>
                </c:pt>
                <c:pt idx="30">
                  <c:v>6.4102564102564092E-3</c:v>
                </c:pt>
                <c:pt idx="31">
                  <c:v>3.846153846153849E-3</c:v>
                </c:pt>
                <c:pt idx="32">
                  <c:v>3.8461538461538455E-3</c:v>
                </c:pt>
                <c:pt idx="33">
                  <c:v>5.1282051282051273E-3</c:v>
                </c:pt>
                <c:pt idx="34">
                  <c:v>2.5641025641025637E-3</c:v>
                </c:pt>
                <c:pt idx="35">
                  <c:v>1.2820512820512818E-3</c:v>
                </c:pt>
                <c:pt idx="36">
                  <c:v>1.2820512820512818E-3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7DF-4FF2-8987-C4626B8D28FC}"/>
            </c:ext>
          </c:extLst>
        </c:ser>
        <c:ser>
          <c:idx val="2"/>
          <c:order val="1"/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old!$W$4:$W$57</c:f>
              <c:numCache>
                <c:formatCode>General</c:formatCode>
                <c:ptCount val="54"/>
                <c:pt idx="0">
                  <c:v>1.3263549077736014E-3</c:v>
                </c:pt>
                <c:pt idx="1">
                  <c:v>5.0240556932217096E-3</c:v>
                </c:pt>
                <c:pt idx="2">
                  <c:v>1.1672561565225082E-2</c:v>
                </c:pt>
                <c:pt idx="3">
                  <c:v>2.0747162020006666E-2</c:v>
                </c:pt>
                <c:pt idx="4">
                  <c:v>3.1129836582298519E-2</c:v>
                </c:pt>
                <c:pt idx="5">
                  <c:v>4.1554875842604991E-2</c:v>
                </c:pt>
                <c:pt idx="6">
                  <c:v>5.0921893033842938E-2</c:v>
                </c:pt>
                <c:pt idx="7">
                  <c:v>5.8452552374256922E-2</c:v>
                </c:pt>
                <c:pt idx="8">
                  <c:v>6.3725468466626509E-2</c:v>
                </c:pt>
                <c:pt idx="9">
                  <c:v>6.6635958870419371E-2</c:v>
                </c:pt>
                <c:pt idx="10">
                  <c:v>6.7320471714343258E-2</c:v>
                </c:pt>
                <c:pt idx="11">
                  <c:v>6.6073279410671509E-2</c:v>
                </c:pt>
                <c:pt idx="12">
                  <c:v>6.3271520301686104E-2</c:v>
                </c:pt>
                <c:pt idx="13">
                  <c:v>5.9315967449638164E-2</c:v>
                </c:pt>
                <c:pt idx="14">
                  <c:v>5.4589207866391487E-2</c:v>
                </c:pt>
                <c:pt idx="15">
                  <c:v>4.9429686878060909E-2</c:v>
                </c:pt>
                <c:pt idx="16">
                  <c:v>4.411859800837329E-2</c:v>
                </c:pt>
                <c:pt idx="17">
                  <c:v>3.8876237095582716E-2</c:v>
                </c:pt>
                <c:pt idx="18">
                  <c:v>3.3864699904820335E-2</c:v>
                </c:pt>
                <c:pt idx="19">
                  <c:v>2.9194348891569848E-2</c:v>
                </c:pt>
                <c:pt idx="20">
                  <c:v>2.4932097543893247E-2</c:v>
                </c:pt>
                <c:pt idx="21">
                  <c:v>2.111014336193091E-2</c:v>
                </c:pt>
                <c:pt idx="22">
                  <c:v>1.7734268830336172E-2</c:v>
                </c:pt>
                <c:pt idx="23">
                  <c:v>1.4791207910647239E-2</c:v>
                </c:pt>
                <c:pt idx="24">
                  <c:v>1.225484918818521E-2</c:v>
                </c:pt>
                <c:pt idx="25">
                  <c:v>1.0091231504551825E-2</c:v>
                </c:pt>
                <c:pt idx="26">
                  <c:v>8.262402536570566E-3</c:v>
                </c:pt>
                <c:pt idx="27">
                  <c:v>6.7292735344292118E-3</c:v>
                </c:pt>
                <c:pt idx="28">
                  <c:v>5.4536299887266949E-3</c:v>
                </c:pt>
                <c:pt idx="29">
                  <c:v>4.3994609043124487E-3</c:v>
                </c:pt>
                <c:pt idx="30">
                  <c:v>3.5337580805223966E-3</c:v>
                </c:pt>
                <c:pt idx="31">
                  <c:v>2.826918098662091E-3</c:v>
                </c:pt>
                <c:pt idx="32">
                  <c:v>2.2528581777013453E-3</c:v>
                </c:pt>
                <c:pt idx="33">
                  <c:v>1.7889355824576882E-3</c:v>
                </c:pt>
                <c:pt idx="34">
                  <c:v>1.4157405381865714E-3</c:v>
                </c:pt>
                <c:pt idx="35">
                  <c:v>1.1168154561835243E-3</c:v>
                </c:pt>
                <c:pt idx="36">
                  <c:v>8.7833898254502103E-4</c:v>
                </c:pt>
                <c:pt idx="37">
                  <c:v>6.8880187801871183E-4</c:v>
                </c:pt>
                <c:pt idx="38">
                  <c:v>5.3869275996572361E-4</c:v>
                </c:pt>
                <c:pt idx="39">
                  <c:v>4.2020493764240749E-4</c:v>
                </c:pt>
                <c:pt idx="40">
                  <c:v>3.2697057597093229E-4</c:v>
                </c:pt>
                <c:pt idx="41">
                  <c:v>2.5382487389747385E-4</c:v>
                </c:pt>
                <c:pt idx="42">
                  <c:v>1.9660052223226392E-4</c:v>
                </c:pt>
                <c:pt idx="43">
                  <c:v>1.5195114015640156E-4</c:v>
                </c:pt>
                <c:pt idx="44">
                  <c:v>1.172014551161123E-4</c:v>
                </c:pt>
                <c:pt idx="45">
                  <c:v>9.0221508440181845E-5</c:v>
                </c:pt>
                <c:pt idx="46">
                  <c:v>6.9321999339497434E-5</c:v>
                </c:pt>
                <c:pt idx="47">
                  <c:v>5.3167917265449917E-5</c:v>
                </c:pt>
                <c:pt idx="48">
                  <c:v>4.0707778735111994E-5</c:v>
                </c:pt>
                <c:pt idx="49">
                  <c:v>3.1116023394627088E-5</c:v>
                </c:pt>
                <c:pt idx="50">
                  <c:v>2.3746395998179498E-5</c:v>
                </c:pt>
                <c:pt idx="51">
                  <c:v>1.8094419714434381E-5</c:v>
                </c:pt>
                <c:pt idx="52">
                  <c:v>1.3767334853359659E-5</c:v>
                </c:pt>
                <c:pt idx="53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7DF-4FF2-8987-C4626B8D28F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13047808"/>
        <c:axId val="1113049120"/>
      </c:lineChart>
      <c:catAx>
        <c:axId val="111304780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3049120"/>
        <c:crosses val="autoZero"/>
        <c:auto val="1"/>
        <c:lblAlgn val="ctr"/>
        <c:lblOffset val="100"/>
        <c:noMultiLvlLbl val="0"/>
      </c:catAx>
      <c:valAx>
        <c:axId val="11130491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30478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E7B9DD-7BB1-46AB-9110-823FF9F973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1617</TotalTime>
  <Pages>8</Pages>
  <Words>1791</Words>
  <Characters>10209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Zuzana Mucka</dc:creator>
  <cp:keywords/>
  <dc:description/>
  <cp:lastModifiedBy>Zuzana Mucka</cp:lastModifiedBy>
  <cp:revision>27</cp:revision>
  <dcterms:created xsi:type="dcterms:W3CDTF">2021-01-19T09:22:00Z</dcterms:created>
  <dcterms:modified xsi:type="dcterms:W3CDTF">2021-01-21T10:25:00Z</dcterms:modified>
</cp:coreProperties>
</file>