
<file path=[Content_Types].xml><?xml version="1.0" encoding="utf-8"?>
<Types xmlns="http://schemas.openxmlformats.org/package/2006/content-types">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F3895E7" w14:textId="421BB0AC" w:rsidR="009B0217" w:rsidRPr="00776D2B" w:rsidRDefault="007C2556" w:rsidP="007A0753">
      <w:pPr>
        <w:spacing w:line="288" w:lineRule="auto"/>
        <w:jc w:val="center"/>
        <w:rPr>
          <w:rFonts w:ascii="Times New Roman" w:hAnsi="Times New Roman" w:cs="Times New Roman"/>
          <w:b/>
          <w:bCs/>
          <w:sz w:val="32"/>
          <w:szCs w:val="32"/>
          <w:lang w:val="en-US"/>
        </w:rPr>
      </w:pPr>
      <w:r w:rsidRPr="00776D2B">
        <w:rPr>
          <w:rFonts w:ascii="Times New Roman" w:hAnsi="Times New Roman" w:cs="Times New Roman"/>
          <w:b/>
          <w:bCs/>
          <w:sz w:val="32"/>
          <w:szCs w:val="32"/>
          <w:lang w:val="en-US"/>
        </w:rPr>
        <w:t xml:space="preserve">User manual for </w:t>
      </w:r>
      <w:r w:rsidR="009B0217" w:rsidRPr="00776D2B">
        <w:rPr>
          <w:rFonts w:ascii="Times New Roman" w:hAnsi="Times New Roman" w:cs="Times New Roman"/>
          <w:b/>
          <w:bCs/>
          <w:sz w:val="32"/>
          <w:szCs w:val="32"/>
          <w:lang w:val="en-US"/>
        </w:rPr>
        <w:t>data analysis tools</w:t>
      </w:r>
    </w:p>
    <w:p w14:paraId="66F874AE" w14:textId="77777777" w:rsidR="007C2556" w:rsidRPr="00776D2B" w:rsidRDefault="007C2556" w:rsidP="007A0753">
      <w:pPr>
        <w:spacing w:line="288" w:lineRule="auto"/>
        <w:rPr>
          <w:rFonts w:ascii="Times New Roman" w:hAnsi="Times New Roman" w:cs="Times New Roman"/>
          <w:lang w:val="en-US"/>
        </w:rPr>
      </w:pPr>
    </w:p>
    <w:p w14:paraId="1E7B6D1C" w14:textId="34C0943A" w:rsidR="008A7F47" w:rsidRDefault="00776D2B">
      <w:pPr>
        <w:pStyle w:val="Spistreci1"/>
        <w:rPr>
          <w:rFonts w:asciiTheme="minorHAnsi" w:eastAsiaTheme="minorEastAsia" w:hAnsiTheme="minorHAnsi"/>
          <w:b w:val="0"/>
          <w:bCs w:val="0"/>
          <w:noProof/>
          <w:sz w:val="24"/>
          <w:szCs w:val="24"/>
          <w:lang w:eastAsia="pl-PL"/>
        </w:rPr>
      </w:pPr>
      <w:r>
        <w:rPr>
          <w:rFonts w:eastAsiaTheme="minorEastAsia" w:cs="Times New Roman"/>
          <w:sz w:val="24"/>
          <w:szCs w:val="24"/>
          <w:lang w:val="en-US"/>
        </w:rPr>
        <w:fldChar w:fldCharType="begin"/>
      </w:r>
      <w:r>
        <w:rPr>
          <w:rFonts w:eastAsiaTheme="minorEastAsia" w:cs="Times New Roman"/>
          <w:sz w:val="24"/>
          <w:szCs w:val="24"/>
          <w:lang w:val="en-US"/>
        </w:rPr>
        <w:instrText xml:space="preserve"> TOC \o "1-3" \h \z \u </w:instrText>
      </w:r>
      <w:r>
        <w:rPr>
          <w:rFonts w:eastAsiaTheme="minorEastAsia" w:cs="Times New Roman"/>
          <w:sz w:val="24"/>
          <w:szCs w:val="24"/>
          <w:lang w:val="en-US"/>
        </w:rPr>
        <w:fldChar w:fldCharType="separate"/>
      </w:r>
      <w:hyperlink w:anchor="_Toc184585502" w:history="1">
        <w:r w:rsidR="008A7F47" w:rsidRPr="006E0D92">
          <w:rPr>
            <w:rStyle w:val="Hipercze"/>
            <w:rFonts w:cs="Times New Roman"/>
            <w:noProof/>
            <w:lang w:val="en-US"/>
          </w:rPr>
          <w:t>Introduction</w:t>
        </w:r>
        <w:r w:rsidR="008A7F47">
          <w:rPr>
            <w:noProof/>
            <w:webHidden/>
          </w:rPr>
          <w:tab/>
        </w:r>
        <w:r w:rsidR="008A7F47">
          <w:rPr>
            <w:noProof/>
            <w:webHidden/>
          </w:rPr>
          <w:fldChar w:fldCharType="begin"/>
        </w:r>
        <w:r w:rsidR="008A7F47">
          <w:rPr>
            <w:noProof/>
            <w:webHidden/>
          </w:rPr>
          <w:instrText xml:space="preserve"> PAGEREF _Toc184585502 \h </w:instrText>
        </w:r>
        <w:r w:rsidR="008A7F47">
          <w:rPr>
            <w:noProof/>
            <w:webHidden/>
          </w:rPr>
        </w:r>
        <w:r w:rsidR="008A7F47">
          <w:rPr>
            <w:noProof/>
            <w:webHidden/>
          </w:rPr>
          <w:fldChar w:fldCharType="separate"/>
        </w:r>
        <w:r w:rsidR="008A7F47">
          <w:rPr>
            <w:noProof/>
            <w:webHidden/>
          </w:rPr>
          <w:t>1</w:t>
        </w:r>
        <w:r w:rsidR="008A7F47">
          <w:rPr>
            <w:noProof/>
            <w:webHidden/>
          </w:rPr>
          <w:fldChar w:fldCharType="end"/>
        </w:r>
      </w:hyperlink>
    </w:p>
    <w:p w14:paraId="00158FA9" w14:textId="7DFB55E9" w:rsidR="008A7F47" w:rsidRDefault="008A7F47">
      <w:pPr>
        <w:pStyle w:val="Spistreci1"/>
        <w:rPr>
          <w:rFonts w:asciiTheme="minorHAnsi" w:eastAsiaTheme="minorEastAsia" w:hAnsiTheme="minorHAnsi"/>
          <w:b w:val="0"/>
          <w:bCs w:val="0"/>
          <w:noProof/>
          <w:sz w:val="24"/>
          <w:szCs w:val="24"/>
          <w:lang w:eastAsia="pl-PL"/>
        </w:rPr>
      </w:pPr>
      <w:hyperlink w:anchor="_Toc184585503" w:history="1">
        <w:r w:rsidRPr="006E0D92">
          <w:rPr>
            <w:rStyle w:val="Hipercze"/>
            <w:rFonts w:cs="Times New Roman"/>
            <w:noProof/>
            <w:lang w:val="en-US"/>
          </w:rPr>
          <w:t>How to start</w:t>
        </w:r>
        <w:r>
          <w:rPr>
            <w:noProof/>
            <w:webHidden/>
          </w:rPr>
          <w:tab/>
        </w:r>
        <w:r>
          <w:rPr>
            <w:noProof/>
            <w:webHidden/>
          </w:rPr>
          <w:fldChar w:fldCharType="begin"/>
        </w:r>
        <w:r>
          <w:rPr>
            <w:noProof/>
            <w:webHidden/>
          </w:rPr>
          <w:instrText xml:space="preserve"> PAGEREF _Toc184585503 \h </w:instrText>
        </w:r>
        <w:r>
          <w:rPr>
            <w:noProof/>
            <w:webHidden/>
          </w:rPr>
        </w:r>
        <w:r>
          <w:rPr>
            <w:noProof/>
            <w:webHidden/>
          </w:rPr>
          <w:fldChar w:fldCharType="separate"/>
        </w:r>
        <w:r>
          <w:rPr>
            <w:noProof/>
            <w:webHidden/>
          </w:rPr>
          <w:t>2</w:t>
        </w:r>
        <w:r>
          <w:rPr>
            <w:noProof/>
            <w:webHidden/>
          </w:rPr>
          <w:fldChar w:fldCharType="end"/>
        </w:r>
      </w:hyperlink>
    </w:p>
    <w:p w14:paraId="5634FA9E" w14:textId="37DFF5AC" w:rsidR="008A7F47" w:rsidRDefault="008A7F47">
      <w:pPr>
        <w:pStyle w:val="Spistreci1"/>
        <w:rPr>
          <w:rFonts w:asciiTheme="minorHAnsi" w:eastAsiaTheme="minorEastAsia" w:hAnsiTheme="minorHAnsi"/>
          <w:b w:val="0"/>
          <w:bCs w:val="0"/>
          <w:noProof/>
          <w:sz w:val="24"/>
          <w:szCs w:val="24"/>
          <w:lang w:eastAsia="pl-PL"/>
        </w:rPr>
      </w:pPr>
      <w:hyperlink w:anchor="_Toc184585504" w:history="1">
        <w:r w:rsidRPr="006E0D92">
          <w:rPr>
            <w:rStyle w:val="Hipercze"/>
            <w:rFonts w:cs="Times New Roman"/>
            <w:noProof/>
            <w:lang w:val="en-US"/>
          </w:rPr>
          <w:t>Detailed description of data analysis tools functionality</w:t>
        </w:r>
        <w:r>
          <w:rPr>
            <w:noProof/>
            <w:webHidden/>
          </w:rPr>
          <w:tab/>
        </w:r>
        <w:r>
          <w:rPr>
            <w:noProof/>
            <w:webHidden/>
          </w:rPr>
          <w:fldChar w:fldCharType="begin"/>
        </w:r>
        <w:r>
          <w:rPr>
            <w:noProof/>
            <w:webHidden/>
          </w:rPr>
          <w:instrText xml:space="preserve"> PAGEREF _Toc184585504 \h </w:instrText>
        </w:r>
        <w:r>
          <w:rPr>
            <w:noProof/>
            <w:webHidden/>
          </w:rPr>
        </w:r>
        <w:r>
          <w:rPr>
            <w:noProof/>
            <w:webHidden/>
          </w:rPr>
          <w:fldChar w:fldCharType="separate"/>
        </w:r>
        <w:r>
          <w:rPr>
            <w:noProof/>
            <w:webHidden/>
          </w:rPr>
          <w:t>3</w:t>
        </w:r>
        <w:r>
          <w:rPr>
            <w:noProof/>
            <w:webHidden/>
          </w:rPr>
          <w:fldChar w:fldCharType="end"/>
        </w:r>
      </w:hyperlink>
    </w:p>
    <w:p w14:paraId="497F7064" w14:textId="5686E91A" w:rsidR="008A7F47" w:rsidRDefault="008A7F47">
      <w:pPr>
        <w:pStyle w:val="Spistreci2"/>
        <w:tabs>
          <w:tab w:val="right" w:leader="dot" w:pos="9062"/>
        </w:tabs>
        <w:rPr>
          <w:rFonts w:asciiTheme="minorHAnsi" w:eastAsiaTheme="minorEastAsia" w:hAnsiTheme="minorHAnsi"/>
          <w:i w:val="0"/>
          <w:iCs w:val="0"/>
          <w:noProof/>
          <w:szCs w:val="24"/>
          <w:lang w:eastAsia="pl-PL"/>
        </w:rPr>
      </w:pPr>
      <w:hyperlink w:anchor="_Toc184585505" w:history="1">
        <w:r w:rsidRPr="006E0D92">
          <w:rPr>
            <w:rStyle w:val="Hipercze"/>
            <w:rFonts w:cs="Times New Roman"/>
            <w:noProof/>
            <w:lang w:val="en-US"/>
          </w:rPr>
          <w:t>Tool nr 1 – RNA-seq data analysis</w:t>
        </w:r>
        <w:r>
          <w:rPr>
            <w:noProof/>
            <w:webHidden/>
          </w:rPr>
          <w:tab/>
        </w:r>
        <w:r>
          <w:rPr>
            <w:noProof/>
            <w:webHidden/>
          </w:rPr>
          <w:fldChar w:fldCharType="begin"/>
        </w:r>
        <w:r>
          <w:rPr>
            <w:noProof/>
            <w:webHidden/>
          </w:rPr>
          <w:instrText xml:space="preserve"> PAGEREF _Toc184585505 \h </w:instrText>
        </w:r>
        <w:r>
          <w:rPr>
            <w:noProof/>
            <w:webHidden/>
          </w:rPr>
        </w:r>
        <w:r>
          <w:rPr>
            <w:noProof/>
            <w:webHidden/>
          </w:rPr>
          <w:fldChar w:fldCharType="separate"/>
        </w:r>
        <w:r>
          <w:rPr>
            <w:noProof/>
            <w:webHidden/>
          </w:rPr>
          <w:t>3</w:t>
        </w:r>
        <w:r>
          <w:rPr>
            <w:noProof/>
            <w:webHidden/>
          </w:rPr>
          <w:fldChar w:fldCharType="end"/>
        </w:r>
      </w:hyperlink>
    </w:p>
    <w:p w14:paraId="39079082" w14:textId="3304F177" w:rsidR="008A7F47" w:rsidRDefault="008A7F47">
      <w:pPr>
        <w:pStyle w:val="Spistreci2"/>
        <w:tabs>
          <w:tab w:val="right" w:leader="dot" w:pos="9062"/>
        </w:tabs>
        <w:rPr>
          <w:rFonts w:asciiTheme="minorHAnsi" w:eastAsiaTheme="minorEastAsia" w:hAnsiTheme="minorHAnsi"/>
          <w:i w:val="0"/>
          <w:iCs w:val="0"/>
          <w:noProof/>
          <w:szCs w:val="24"/>
          <w:lang w:eastAsia="pl-PL"/>
        </w:rPr>
      </w:pPr>
      <w:hyperlink w:anchor="_Toc184585506" w:history="1">
        <w:r w:rsidRPr="006E0D92">
          <w:rPr>
            <w:rStyle w:val="Hipercze"/>
            <w:rFonts w:cs="Times New Roman"/>
            <w:noProof/>
            <w:lang w:val="en-US"/>
          </w:rPr>
          <w:t>Tool nr 2 – Visualization of gene groups</w:t>
        </w:r>
        <w:r>
          <w:rPr>
            <w:noProof/>
            <w:webHidden/>
          </w:rPr>
          <w:tab/>
        </w:r>
        <w:r>
          <w:rPr>
            <w:noProof/>
            <w:webHidden/>
          </w:rPr>
          <w:fldChar w:fldCharType="begin"/>
        </w:r>
        <w:r>
          <w:rPr>
            <w:noProof/>
            <w:webHidden/>
          </w:rPr>
          <w:instrText xml:space="preserve"> PAGEREF _Toc184585506 \h </w:instrText>
        </w:r>
        <w:r>
          <w:rPr>
            <w:noProof/>
            <w:webHidden/>
          </w:rPr>
        </w:r>
        <w:r>
          <w:rPr>
            <w:noProof/>
            <w:webHidden/>
          </w:rPr>
          <w:fldChar w:fldCharType="separate"/>
        </w:r>
        <w:r>
          <w:rPr>
            <w:noProof/>
            <w:webHidden/>
          </w:rPr>
          <w:t>5</w:t>
        </w:r>
        <w:r>
          <w:rPr>
            <w:noProof/>
            <w:webHidden/>
          </w:rPr>
          <w:fldChar w:fldCharType="end"/>
        </w:r>
      </w:hyperlink>
    </w:p>
    <w:p w14:paraId="723F9F71" w14:textId="41201F49" w:rsidR="008A7F47" w:rsidRDefault="008A7F47">
      <w:pPr>
        <w:pStyle w:val="Spistreci2"/>
        <w:tabs>
          <w:tab w:val="right" w:leader="dot" w:pos="9062"/>
        </w:tabs>
        <w:rPr>
          <w:rFonts w:asciiTheme="minorHAnsi" w:eastAsiaTheme="minorEastAsia" w:hAnsiTheme="minorHAnsi"/>
          <w:i w:val="0"/>
          <w:iCs w:val="0"/>
          <w:noProof/>
          <w:szCs w:val="24"/>
          <w:lang w:eastAsia="pl-PL"/>
        </w:rPr>
      </w:pPr>
      <w:hyperlink w:anchor="_Toc184585507" w:history="1">
        <w:r w:rsidRPr="006E0D92">
          <w:rPr>
            <w:rStyle w:val="Hipercze"/>
            <w:rFonts w:cs="Times New Roman"/>
            <w:noProof/>
            <w:lang w:val="en-US"/>
          </w:rPr>
          <w:t>Tool nr 3 – qPCR analysis</w:t>
        </w:r>
        <w:r>
          <w:rPr>
            <w:noProof/>
            <w:webHidden/>
          </w:rPr>
          <w:tab/>
        </w:r>
        <w:r>
          <w:rPr>
            <w:noProof/>
            <w:webHidden/>
          </w:rPr>
          <w:fldChar w:fldCharType="begin"/>
        </w:r>
        <w:r>
          <w:rPr>
            <w:noProof/>
            <w:webHidden/>
          </w:rPr>
          <w:instrText xml:space="preserve"> PAGEREF _Toc184585507 \h </w:instrText>
        </w:r>
        <w:r>
          <w:rPr>
            <w:noProof/>
            <w:webHidden/>
          </w:rPr>
        </w:r>
        <w:r>
          <w:rPr>
            <w:noProof/>
            <w:webHidden/>
          </w:rPr>
          <w:fldChar w:fldCharType="separate"/>
        </w:r>
        <w:r>
          <w:rPr>
            <w:noProof/>
            <w:webHidden/>
          </w:rPr>
          <w:t>6</w:t>
        </w:r>
        <w:r>
          <w:rPr>
            <w:noProof/>
            <w:webHidden/>
          </w:rPr>
          <w:fldChar w:fldCharType="end"/>
        </w:r>
      </w:hyperlink>
    </w:p>
    <w:p w14:paraId="0DD4B88D" w14:textId="30503877" w:rsidR="008A7F47" w:rsidRDefault="008A7F47">
      <w:pPr>
        <w:pStyle w:val="Spistreci2"/>
        <w:tabs>
          <w:tab w:val="right" w:leader="dot" w:pos="9062"/>
        </w:tabs>
        <w:rPr>
          <w:rFonts w:asciiTheme="minorHAnsi" w:eastAsiaTheme="minorEastAsia" w:hAnsiTheme="minorHAnsi"/>
          <w:i w:val="0"/>
          <w:iCs w:val="0"/>
          <w:noProof/>
          <w:szCs w:val="24"/>
          <w:lang w:eastAsia="pl-PL"/>
        </w:rPr>
      </w:pPr>
      <w:hyperlink w:anchor="_Toc184585508" w:history="1">
        <w:r w:rsidRPr="006E0D92">
          <w:rPr>
            <w:rStyle w:val="Hipercze"/>
            <w:rFonts w:cs="Times New Roman"/>
            <w:noProof/>
            <w:lang w:val="en-US"/>
          </w:rPr>
          <w:t>Tool nr 4 – Comparisons of gene groups</w:t>
        </w:r>
        <w:r>
          <w:rPr>
            <w:noProof/>
            <w:webHidden/>
          </w:rPr>
          <w:tab/>
        </w:r>
        <w:r>
          <w:rPr>
            <w:noProof/>
            <w:webHidden/>
          </w:rPr>
          <w:fldChar w:fldCharType="begin"/>
        </w:r>
        <w:r>
          <w:rPr>
            <w:noProof/>
            <w:webHidden/>
          </w:rPr>
          <w:instrText xml:space="preserve"> PAGEREF _Toc184585508 \h </w:instrText>
        </w:r>
        <w:r>
          <w:rPr>
            <w:noProof/>
            <w:webHidden/>
          </w:rPr>
        </w:r>
        <w:r>
          <w:rPr>
            <w:noProof/>
            <w:webHidden/>
          </w:rPr>
          <w:fldChar w:fldCharType="separate"/>
        </w:r>
        <w:r>
          <w:rPr>
            <w:noProof/>
            <w:webHidden/>
          </w:rPr>
          <w:t>7</w:t>
        </w:r>
        <w:r>
          <w:rPr>
            <w:noProof/>
            <w:webHidden/>
          </w:rPr>
          <w:fldChar w:fldCharType="end"/>
        </w:r>
      </w:hyperlink>
    </w:p>
    <w:p w14:paraId="34B8AE7F" w14:textId="6CB55ABF" w:rsidR="008A7F47" w:rsidRDefault="008A7F47">
      <w:pPr>
        <w:pStyle w:val="Spistreci2"/>
        <w:tabs>
          <w:tab w:val="right" w:leader="dot" w:pos="9062"/>
        </w:tabs>
        <w:rPr>
          <w:rFonts w:asciiTheme="minorHAnsi" w:eastAsiaTheme="minorEastAsia" w:hAnsiTheme="minorHAnsi"/>
          <w:i w:val="0"/>
          <w:iCs w:val="0"/>
          <w:noProof/>
          <w:szCs w:val="24"/>
          <w:lang w:eastAsia="pl-PL"/>
        </w:rPr>
      </w:pPr>
      <w:hyperlink w:anchor="_Toc184585509" w:history="1">
        <w:r w:rsidRPr="006E0D92">
          <w:rPr>
            <w:rStyle w:val="Hipercze"/>
            <w:rFonts w:cs="Times New Roman"/>
            <w:noProof/>
            <w:lang w:val="en-US"/>
          </w:rPr>
          <w:t>Tool nr 5 – Translation of gene names</w:t>
        </w:r>
        <w:r>
          <w:rPr>
            <w:noProof/>
            <w:webHidden/>
          </w:rPr>
          <w:tab/>
        </w:r>
        <w:r>
          <w:rPr>
            <w:noProof/>
            <w:webHidden/>
          </w:rPr>
          <w:fldChar w:fldCharType="begin"/>
        </w:r>
        <w:r>
          <w:rPr>
            <w:noProof/>
            <w:webHidden/>
          </w:rPr>
          <w:instrText xml:space="preserve"> PAGEREF _Toc184585509 \h </w:instrText>
        </w:r>
        <w:r>
          <w:rPr>
            <w:noProof/>
            <w:webHidden/>
          </w:rPr>
        </w:r>
        <w:r>
          <w:rPr>
            <w:noProof/>
            <w:webHidden/>
          </w:rPr>
          <w:fldChar w:fldCharType="separate"/>
        </w:r>
        <w:r>
          <w:rPr>
            <w:noProof/>
            <w:webHidden/>
          </w:rPr>
          <w:t>8</w:t>
        </w:r>
        <w:r>
          <w:rPr>
            <w:noProof/>
            <w:webHidden/>
          </w:rPr>
          <w:fldChar w:fldCharType="end"/>
        </w:r>
      </w:hyperlink>
    </w:p>
    <w:p w14:paraId="3F222FD9" w14:textId="2C0B1D99" w:rsidR="009404D3" w:rsidRPr="00776D2B" w:rsidRDefault="00776D2B" w:rsidP="007A0753">
      <w:pPr>
        <w:pStyle w:val="Nagwekspisutreci"/>
        <w:spacing w:before="120" w:after="120" w:line="288" w:lineRule="auto"/>
        <w:rPr>
          <w:rFonts w:ascii="Times New Roman" w:hAnsi="Times New Roman" w:cs="Times New Roman"/>
          <w:lang w:val="en-US"/>
        </w:rPr>
      </w:pPr>
      <w:r>
        <w:rPr>
          <w:rFonts w:ascii="Times New Roman" w:eastAsiaTheme="minorEastAsia" w:hAnsi="Times New Roman" w:cs="Times New Roman"/>
          <w:color w:val="auto"/>
          <w:kern w:val="2"/>
          <w:sz w:val="24"/>
          <w:szCs w:val="24"/>
          <w:lang w:val="en-US" w:eastAsia="en-US"/>
          <w14:ligatures w14:val="standardContextual"/>
        </w:rPr>
        <w:fldChar w:fldCharType="end"/>
      </w:r>
    </w:p>
    <w:p w14:paraId="688844A4" w14:textId="02BE63F2" w:rsidR="009404D3" w:rsidRPr="00776D2B" w:rsidRDefault="009404D3" w:rsidP="007A0753">
      <w:pPr>
        <w:pStyle w:val="Nagwek1"/>
        <w:spacing w:line="288" w:lineRule="auto"/>
        <w:rPr>
          <w:rFonts w:cs="Times New Roman"/>
          <w:lang w:val="en-US"/>
        </w:rPr>
      </w:pPr>
      <w:bookmarkStart w:id="0" w:name="_Toc184585502"/>
      <w:r w:rsidRPr="00776D2B">
        <w:rPr>
          <w:rFonts w:cs="Times New Roman"/>
          <w:lang w:val="en-US"/>
        </w:rPr>
        <w:t>Introduction</w:t>
      </w:r>
      <w:bookmarkEnd w:id="0"/>
    </w:p>
    <w:p w14:paraId="082A7AF5" w14:textId="79064C25" w:rsidR="007A0753" w:rsidRPr="00776D2B" w:rsidRDefault="00437FFD" w:rsidP="00A93CF0">
      <w:pPr>
        <w:spacing w:line="288" w:lineRule="auto"/>
        <w:jc w:val="both"/>
        <w:rPr>
          <w:rFonts w:ascii="Times New Roman" w:hAnsi="Times New Roman" w:cs="Times New Roman"/>
          <w:lang w:val="en-US"/>
        </w:rPr>
      </w:pPr>
      <w:r w:rsidRPr="00776D2B">
        <w:rPr>
          <w:rFonts w:ascii="Times New Roman" w:hAnsi="Times New Roman" w:cs="Times New Roman"/>
          <w:lang w:val="en-US"/>
        </w:rPr>
        <w:t xml:space="preserve">This manual </w:t>
      </w:r>
      <w:r w:rsidR="007A0753" w:rsidRPr="00776D2B">
        <w:rPr>
          <w:rFonts w:ascii="Times New Roman" w:hAnsi="Times New Roman" w:cs="Times New Roman"/>
          <w:lang w:val="en-US"/>
        </w:rPr>
        <w:t>describes</w:t>
      </w:r>
      <w:r w:rsidRPr="00776D2B">
        <w:rPr>
          <w:rFonts w:ascii="Times New Roman" w:hAnsi="Times New Roman" w:cs="Times New Roman"/>
          <w:lang w:val="en-US"/>
        </w:rPr>
        <w:t xml:space="preserve"> </w:t>
      </w:r>
      <w:r w:rsidR="007A0753" w:rsidRPr="00776D2B">
        <w:rPr>
          <w:rFonts w:ascii="Times New Roman" w:hAnsi="Times New Roman" w:cs="Times New Roman"/>
          <w:lang w:val="en-US"/>
        </w:rPr>
        <w:t>the functionality of data analysis tools designed for quicker and easier management of large-scale datasets obtained through RNA</w:t>
      </w:r>
      <w:r w:rsidR="00697B25" w:rsidRPr="00776D2B">
        <w:rPr>
          <w:rFonts w:ascii="Times New Roman" w:hAnsi="Times New Roman" w:cs="Times New Roman"/>
          <w:lang w:val="en-US"/>
        </w:rPr>
        <w:t xml:space="preserve"> sequencing. The series of data analysis tools contains </w:t>
      </w:r>
      <w:r w:rsidR="00A93CF0" w:rsidRPr="00776D2B">
        <w:rPr>
          <w:rFonts w:ascii="Times New Roman" w:hAnsi="Times New Roman" w:cs="Times New Roman"/>
          <w:lang w:val="en-US"/>
        </w:rPr>
        <w:t>five</w:t>
      </w:r>
      <w:r w:rsidR="00697B25" w:rsidRPr="00776D2B">
        <w:rPr>
          <w:rFonts w:ascii="Times New Roman" w:hAnsi="Times New Roman" w:cs="Times New Roman"/>
          <w:lang w:val="en-US"/>
        </w:rPr>
        <w:t xml:space="preserve"> R shiny applications with following purposes: </w:t>
      </w:r>
    </w:p>
    <w:p w14:paraId="245AA702" w14:textId="7B471E26" w:rsidR="00697B25" w:rsidRPr="00776D2B" w:rsidRDefault="00697B25" w:rsidP="00A93CF0">
      <w:pPr>
        <w:pStyle w:val="Akapitzlist"/>
        <w:numPr>
          <w:ilvl w:val="0"/>
          <w:numId w:val="2"/>
        </w:numPr>
        <w:spacing w:before="120" w:after="120" w:line="288" w:lineRule="auto"/>
        <w:ind w:left="499" w:hanging="357"/>
        <w:jc w:val="both"/>
        <w:rPr>
          <w:rFonts w:ascii="Times New Roman" w:hAnsi="Times New Roman" w:cs="Times New Roman"/>
          <w:b/>
          <w:bCs/>
          <w:i/>
          <w:iCs/>
          <w:lang w:val="en-US"/>
        </w:rPr>
      </w:pPr>
      <w:r w:rsidRPr="00776D2B">
        <w:rPr>
          <w:rFonts w:ascii="Times New Roman" w:hAnsi="Times New Roman" w:cs="Times New Roman"/>
          <w:b/>
          <w:bCs/>
          <w:i/>
          <w:iCs/>
          <w:lang w:val="en-US"/>
        </w:rPr>
        <w:t>RNA-seq data analysis</w:t>
      </w:r>
    </w:p>
    <w:p w14:paraId="58BF97E4" w14:textId="0D96EBC8" w:rsidR="00697B25" w:rsidRPr="00776D2B" w:rsidRDefault="00697B25" w:rsidP="00A93CF0">
      <w:pPr>
        <w:spacing w:before="120" w:after="120" w:line="288" w:lineRule="auto"/>
        <w:ind w:left="510"/>
        <w:jc w:val="both"/>
        <w:rPr>
          <w:rFonts w:ascii="Times New Roman" w:hAnsi="Times New Roman" w:cs="Times New Roman"/>
          <w:lang w:val="en-US"/>
        </w:rPr>
      </w:pPr>
      <w:r w:rsidRPr="00776D2B">
        <w:rPr>
          <w:rFonts w:ascii="Times New Roman" w:hAnsi="Times New Roman" w:cs="Times New Roman"/>
          <w:lang w:val="en-US"/>
        </w:rPr>
        <w:t>Th</w:t>
      </w:r>
      <w:r w:rsidRPr="00776D2B">
        <w:rPr>
          <w:rFonts w:ascii="Times New Roman" w:hAnsi="Times New Roman" w:cs="Times New Roman"/>
          <w:lang w:val="en-US"/>
        </w:rPr>
        <w:t xml:space="preserve">is tool </w:t>
      </w:r>
      <w:r w:rsidR="005A0069" w:rsidRPr="00776D2B">
        <w:rPr>
          <w:rFonts w:ascii="Times New Roman" w:hAnsi="Times New Roman" w:cs="Times New Roman"/>
          <w:lang w:val="en-US"/>
        </w:rPr>
        <w:t>provides</w:t>
      </w:r>
      <w:r w:rsidRPr="00776D2B">
        <w:rPr>
          <w:rFonts w:ascii="Times New Roman" w:hAnsi="Times New Roman" w:cs="Times New Roman"/>
          <w:lang w:val="en-US"/>
        </w:rPr>
        <w:t xml:space="preserve"> a </w:t>
      </w:r>
      <w:r w:rsidRPr="00776D2B">
        <w:rPr>
          <w:rFonts w:ascii="Times New Roman" w:hAnsi="Times New Roman" w:cs="Times New Roman"/>
          <w:lang w:val="en-US"/>
        </w:rPr>
        <w:t>robust and clear visuali</w:t>
      </w:r>
      <w:r w:rsidR="005A0069" w:rsidRPr="00776D2B">
        <w:rPr>
          <w:rFonts w:ascii="Times New Roman" w:hAnsi="Times New Roman" w:cs="Times New Roman"/>
          <w:lang w:val="en-US"/>
        </w:rPr>
        <w:t>z</w:t>
      </w:r>
      <w:r w:rsidRPr="00776D2B">
        <w:rPr>
          <w:rFonts w:ascii="Times New Roman" w:hAnsi="Times New Roman" w:cs="Times New Roman"/>
          <w:lang w:val="en-US"/>
        </w:rPr>
        <w:t>ation of gene expression or poly(A) tail length changes</w:t>
      </w:r>
      <w:r w:rsidR="005A0069" w:rsidRPr="00776D2B">
        <w:rPr>
          <w:rFonts w:ascii="Times New Roman" w:hAnsi="Times New Roman" w:cs="Times New Roman"/>
          <w:lang w:val="en-US"/>
        </w:rPr>
        <w:t xml:space="preserve"> and allows to capture similarities and differences in transcriptomic signatures </w:t>
      </w:r>
      <w:r w:rsidR="005A0069" w:rsidRPr="00776D2B">
        <w:rPr>
          <w:rFonts w:ascii="Times New Roman" w:hAnsi="Times New Roman" w:cs="Times New Roman"/>
          <w:lang w:val="en-US"/>
        </w:rPr>
        <w:t>across multiple conditions</w:t>
      </w:r>
      <w:r w:rsidR="005A0069" w:rsidRPr="00776D2B">
        <w:rPr>
          <w:rFonts w:ascii="Times New Roman" w:hAnsi="Times New Roman" w:cs="Times New Roman"/>
          <w:lang w:val="en-US"/>
        </w:rPr>
        <w:t xml:space="preserve"> for a single gene or group of genes.  </w:t>
      </w:r>
    </w:p>
    <w:p w14:paraId="0C7E1B7D" w14:textId="3EA9FFE6" w:rsidR="00697B25" w:rsidRPr="00776D2B" w:rsidRDefault="00697B25" w:rsidP="00A93CF0">
      <w:pPr>
        <w:pStyle w:val="Akapitzlist"/>
        <w:numPr>
          <w:ilvl w:val="0"/>
          <w:numId w:val="2"/>
        </w:numPr>
        <w:spacing w:before="120" w:after="120" w:line="288" w:lineRule="auto"/>
        <w:ind w:left="499" w:hanging="357"/>
        <w:jc w:val="both"/>
        <w:rPr>
          <w:rFonts w:ascii="Times New Roman" w:hAnsi="Times New Roman" w:cs="Times New Roman"/>
          <w:b/>
          <w:bCs/>
          <w:i/>
          <w:iCs/>
          <w:lang w:val="en-US"/>
        </w:rPr>
      </w:pPr>
      <w:r w:rsidRPr="00776D2B">
        <w:rPr>
          <w:rFonts w:ascii="Times New Roman" w:hAnsi="Times New Roman" w:cs="Times New Roman"/>
          <w:b/>
          <w:bCs/>
          <w:i/>
          <w:iCs/>
          <w:lang w:val="en-US"/>
        </w:rPr>
        <w:t>Visuali</w:t>
      </w:r>
      <w:r w:rsidR="005A0069" w:rsidRPr="00776D2B">
        <w:rPr>
          <w:rFonts w:ascii="Times New Roman" w:hAnsi="Times New Roman" w:cs="Times New Roman"/>
          <w:b/>
          <w:bCs/>
          <w:i/>
          <w:iCs/>
          <w:lang w:val="en-US"/>
        </w:rPr>
        <w:t>z</w:t>
      </w:r>
      <w:r w:rsidRPr="00776D2B">
        <w:rPr>
          <w:rFonts w:ascii="Times New Roman" w:hAnsi="Times New Roman" w:cs="Times New Roman"/>
          <w:b/>
          <w:bCs/>
          <w:i/>
          <w:iCs/>
          <w:lang w:val="en-US"/>
        </w:rPr>
        <w:t>ation of gene groups</w:t>
      </w:r>
    </w:p>
    <w:p w14:paraId="3D63AA64" w14:textId="63FF16E9" w:rsidR="005A0069" w:rsidRPr="00776D2B" w:rsidRDefault="005A0069" w:rsidP="00A93CF0">
      <w:pPr>
        <w:spacing w:before="120" w:after="120" w:line="288" w:lineRule="auto"/>
        <w:ind w:left="510"/>
        <w:jc w:val="both"/>
        <w:rPr>
          <w:rFonts w:ascii="Times New Roman" w:hAnsi="Times New Roman" w:cs="Times New Roman"/>
          <w:lang w:val="en-US"/>
        </w:rPr>
      </w:pPr>
      <w:r w:rsidRPr="00776D2B">
        <w:rPr>
          <w:rFonts w:ascii="Times New Roman" w:hAnsi="Times New Roman" w:cs="Times New Roman"/>
          <w:lang w:val="en-US"/>
        </w:rPr>
        <w:t xml:space="preserve">This extension of the first tool allows to </w:t>
      </w:r>
      <w:r w:rsidRPr="00776D2B">
        <w:rPr>
          <w:rFonts w:ascii="Times New Roman" w:hAnsi="Times New Roman" w:cs="Times New Roman"/>
          <w:lang w:val="en-US"/>
        </w:rPr>
        <w:t xml:space="preserve">screen </w:t>
      </w:r>
      <w:r w:rsidRPr="00776D2B">
        <w:rPr>
          <w:rFonts w:ascii="Times New Roman" w:hAnsi="Times New Roman" w:cs="Times New Roman"/>
          <w:lang w:val="en-US"/>
        </w:rPr>
        <w:t xml:space="preserve">the </w:t>
      </w:r>
      <w:r w:rsidRPr="00776D2B">
        <w:rPr>
          <w:rFonts w:ascii="Times New Roman" w:hAnsi="Times New Roman" w:cs="Times New Roman"/>
          <w:lang w:val="en-US"/>
        </w:rPr>
        <w:t>differential expression or polyadenylation results for changes in characteristic gene groups</w:t>
      </w:r>
      <w:r w:rsidRPr="00776D2B">
        <w:rPr>
          <w:rFonts w:ascii="Times New Roman" w:hAnsi="Times New Roman" w:cs="Times New Roman"/>
          <w:lang w:val="en-US"/>
        </w:rPr>
        <w:t xml:space="preserve">, for example </w:t>
      </w:r>
      <w:r w:rsidRPr="00776D2B">
        <w:rPr>
          <w:rFonts w:ascii="Times New Roman" w:hAnsi="Times New Roman" w:cs="Times New Roman"/>
          <w:lang w:val="en-US"/>
        </w:rPr>
        <w:t>genes enriched in individual cells</w:t>
      </w:r>
      <w:r w:rsidRPr="00776D2B">
        <w:rPr>
          <w:rFonts w:ascii="Times New Roman" w:hAnsi="Times New Roman" w:cs="Times New Roman"/>
          <w:lang w:val="en-US"/>
        </w:rPr>
        <w:t xml:space="preserve"> or associated to specific physiological processes.</w:t>
      </w:r>
    </w:p>
    <w:p w14:paraId="512C1C47" w14:textId="7E19A840" w:rsidR="00697B25" w:rsidRPr="00776D2B" w:rsidRDefault="00697B25" w:rsidP="00A93CF0">
      <w:pPr>
        <w:pStyle w:val="Akapitzlist"/>
        <w:numPr>
          <w:ilvl w:val="0"/>
          <w:numId w:val="2"/>
        </w:numPr>
        <w:spacing w:before="120" w:after="120" w:line="288" w:lineRule="auto"/>
        <w:ind w:left="499" w:hanging="357"/>
        <w:jc w:val="both"/>
        <w:rPr>
          <w:rFonts w:ascii="Times New Roman" w:hAnsi="Times New Roman" w:cs="Times New Roman"/>
          <w:b/>
          <w:bCs/>
          <w:i/>
          <w:iCs/>
          <w:lang w:val="en-US"/>
        </w:rPr>
      </w:pPr>
      <w:r w:rsidRPr="00776D2B">
        <w:rPr>
          <w:rFonts w:ascii="Times New Roman" w:hAnsi="Times New Roman" w:cs="Times New Roman"/>
          <w:b/>
          <w:bCs/>
          <w:i/>
          <w:iCs/>
          <w:lang w:val="en-US"/>
        </w:rPr>
        <w:t>qPCR analysis</w:t>
      </w:r>
    </w:p>
    <w:p w14:paraId="4921C369" w14:textId="5E6CD648" w:rsidR="005A0069" w:rsidRPr="00776D2B" w:rsidRDefault="005A0069" w:rsidP="00A93CF0">
      <w:pPr>
        <w:spacing w:before="120" w:after="120" w:line="288" w:lineRule="auto"/>
        <w:ind w:left="510"/>
        <w:jc w:val="both"/>
        <w:rPr>
          <w:rFonts w:ascii="Times New Roman" w:hAnsi="Times New Roman" w:cs="Times New Roman"/>
          <w:lang w:val="en-US"/>
        </w:rPr>
      </w:pPr>
      <w:r w:rsidRPr="00776D2B">
        <w:rPr>
          <w:rFonts w:ascii="Times New Roman" w:hAnsi="Times New Roman" w:cs="Times New Roman"/>
          <w:lang w:val="en-US"/>
        </w:rPr>
        <w:t>Th</w:t>
      </w:r>
      <w:r w:rsidR="00A93CF0" w:rsidRPr="00776D2B">
        <w:rPr>
          <w:rFonts w:ascii="Times New Roman" w:hAnsi="Times New Roman" w:cs="Times New Roman"/>
          <w:lang w:val="en-US"/>
        </w:rPr>
        <w:t>ird</w:t>
      </w:r>
      <w:r w:rsidRPr="00776D2B">
        <w:rPr>
          <w:rFonts w:ascii="Times New Roman" w:hAnsi="Times New Roman" w:cs="Times New Roman"/>
          <w:lang w:val="en-US"/>
        </w:rPr>
        <w:t xml:space="preserve"> tool uses the built-in script to analyze RT-qPCR results using </w:t>
      </w:r>
      <w:r w:rsidRPr="00776D2B">
        <w:rPr>
          <w:rFonts w:ascii="Times New Roman" w:hAnsi="Times New Roman" w:cs="Times New Roman"/>
          <w:lang w:val="en-US"/>
        </w:rPr>
        <w:t>2</w:t>
      </w:r>
      <w:r w:rsidRPr="00776D2B">
        <w:rPr>
          <w:rFonts w:ascii="Times New Roman" w:hAnsi="Times New Roman" w:cs="Times New Roman"/>
          <w:vertAlign w:val="superscript"/>
          <w:lang w:val="en-US"/>
        </w:rPr>
        <w:t>-ΔΔCt</w:t>
      </w:r>
      <w:r w:rsidRPr="00776D2B">
        <w:rPr>
          <w:rFonts w:ascii="Times New Roman" w:hAnsi="Times New Roman" w:cs="Times New Roman"/>
          <w:lang w:val="en-US"/>
        </w:rPr>
        <w:t xml:space="preserve"> method</w:t>
      </w:r>
      <w:r w:rsidR="00A93CF0" w:rsidRPr="00776D2B">
        <w:rPr>
          <w:rFonts w:ascii="Times New Roman" w:hAnsi="Times New Roman" w:cs="Times New Roman"/>
          <w:lang w:val="en-US"/>
        </w:rPr>
        <w:t xml:space="preserve"> using only an output file from the thermocycler.</w:t>
      </w:r>
    </w:p>
    <w:p w14:paraId="23243403" w14:textId="25B11E5E" w:rsidR="00697B25" w:rsidRPr="00776D2B" w:rsidRDefault="00697B25" w:rsidP="00A93CF0">
      <w:pPr>
        <w:pStyle w:val="Akapitzlist"/>
        <w:numPr>
          <w:ilvl w:val="0"/>
          <w:numId w:val="2"/>
        </w:numPr>
        <w:spacing w:before="120" w:after="120" w:line="288" w:lineRule="auto"/>
        <w:ind w:left="499" w:hanging="357"/>
        <w:jc w:val="both"/>
        <w:rPr>
          <w:rFonts w:ascii="Times New Roman" w:hAnsi="Times New Roman" w:cs="Times New Roman"/>
          <w:b/>
          <w:bCs/>
          <w:i/>
          <w:iCs/>
          <w:lang w:val="en-US"/>
        </w:rPr>
      </w:pPr>
      <w:r w:rsidRPr="00776D2B">
        <w:rPr>
          <w:rFonts w:ascii="Times New Roman" w:hAnsi="Times New Roman" w:cs="Times New Roman"/>
          <w:b/>
          <w:bCs/>
          <w:i/>
          <w:iCs/>
          <w:lang w:val="en-US"/>
        </w:rPr>
        <w:t>Comparisons of gene groups</w:t>
      </w:r>
    </w:p>
    <w:p w14:paraId="3EEC1DF9" w14:textId="092BC1DE" w:rsidR="00697B25" w:rsidRPr="00776D2B" w:rsidRDefault="00A93CF0" w:rsidP="00A93CF0">
      <w:pPr>
        <w:spacing w:before="120" w:after="120" w:line="288" w:lineRule="auto"/>
        <w:ind w:left="510"/>
        <w:jc w:val="both"/>
        <w:rPr>
          <w:rFonts w:ascii="Times New Roman" w:hAnsi="Times New Roman" w:cs="Times New Roman"/>
          <w:lang w:val="en-US"/>
        </w:rPr>
      </w:pPr>
      <w:r w:rsidRPr="00776D2B">
        <w:rPr>
          <w:rFonts w:ascii="Times New Roman" w:hAnsi="Times New Roman" w:cs="Times New Roman"/>
          <w:lang w:val="en-US"/>
        </w:rPr>
        <w:t>This tool identifies and visualize</w:t>
      </w:r>
      <w:r w:rsidRPr="00776D2B">
        <w:rPr>
          <w:rFonts w:ascii="Times New Roman" w:hAnsi="Times New Roman" w:cs="Times New Roman"/>
          <w:lang w:val="en-US"/>
        </w:rPr>
        <w:t xml:space="preserve"> genes overlapping between two gene groups</w:t>
      </w:r>
      <w:r w:rsidRPr="00776D2B">
        <w:rPr>
          <w:rFonts w:ascii="Times New Roman" w:hAnsi="Times New Roman" w:cs="Times New Roman"/>
          <w:lang w:val="en-US"/>
        </w:rPr>
        <w:t>.</w:t>
      </w:r>
    </w:p>
    <w:p w14:paraId="3254B4BD" w14:textId="4AE47590" w:rsidR="00697B25" w:rsidRPr="00776D2B" w:rsidRDefault="00697B25" w:rsidP="00A93CF0">
      <w:pPr>
        <w:pStyle w:val="Akapitzlist"/>
        <w:numPr>
          <w:ilvl w:val="0"/>
          <w:numId w:val="2"/>
        </w:numPr>
        <w:spacing w:before="120" w:after="120" w:line="288" w:lineRule="auto"/>
        <w:ind w:left="499" w:hanging="357"/>
        <w:jc w:val="both"/>
        <w:rPr>
          <w:rFonts w:ascii="Times New Roman" w:hAnsi="Times New Roman" w:cs="Times New Roman"/>
          <w:b/>
          <w:bCs/>
          <w:i/>
          <w:iCs/>
          <w:lang w:val="en-US"/>
        </w:rPr>
      </w:pPr>
      <w:r w:rsidRPr="00776D2B">
        <w:rPr>
          <w:rFonts w:ascii="Times New Roman" w:hAnsi="Times New Roman" w:cs="Times New Roman"/>
          <w:b/>
          <w:bCs/>
          <w:i/>
          <w:iCs/>
          <w:lang w:val="en-US"/>
        </w:rPr>
        <w:t>Translation of gene names</w:t>
      </w:r>
    </w:p>
    <w:p w14:paraId="76A69178" w14:textId="06A690D1" w:rsidR="00697B25" w:rsidRPr="00776D2B" w:rsidRDefault="00A93CF0" w:rsidP="00A93CF0">
      <w:pPr>
        <w:spacing w:after="240" w:line="288" w:lineRule="auto"/>
        <w:ind w:left="510"/>
        <w:jc w:val="both"/>
        <w:rPr>
          <w:rFonts w:ascii="Times New Roman" w:hAnsi="Times New Roman" w:cs="Times New Roman"/>
          <w:lang w:val="en-US"/>
        </w:rPr>
      </w:pPr>
      <w:r w:rsidRPr="00776D2B">
        <w:rPr>
          <w:rFonts w:ascii="Times New Roman" w:hAnsi="Times New Roman" w:cs="Times New Roman"/>
          <w:lang w:val="en-US"/>
        </w:rPr>
        <w:t xml:space="preserve">The last tool allows </w:t>
      </w:r>
      <w:r w:rsidRPr="00776D2B">
        <w:rPr>
          <w:rFonts w:ascii="Times New Roman" w:hAnsi="Times New Roman" w:cs="Times New Roman"/>
          <w:lang w:val="en-US"/>
        </w:rPr>
        <w:t>the</w:t>
      </w:r>
      <w:r w:rsidRPr="00776D2B">
        <w:rPr>
          <w:rFonts w:ascii="Times New Roman" w:hAnsi="Times New Roman" w:cs="Times New Roman"/>
          <w:lang w:val="en-US"/>
        </w:rPr>
        <w:t xml:space="preserve"> quick</w:t>
      </w:r>
      <w:r w:rsidRPr="00776D2B">
        <w:rPr>
          <w:rFonts w:ascii="Times New Roman" w:hAnsi="Times New Roman" w:cs="Times New Roman"/>
          <w:lang w:val="en-US"/>
        </w:rPr>
        <w:t xml:space="preserve"> translation between alternative gene </w:t>
      </w:r>
      <w:r w:rsidRPr="00776D2B">
        <w:rPr>
          <w:rFonts w:ascii="Times New Roman" w:hAnsi="Times New Roman" w:cs="Times New Roman"/>
          <w:lang w:val="en-US"/>
        </w:rPr>
        <w:t xml:space="preserve">identifiers – gene name, transcript name, and </w:t>
      </w:r>
      <w:proofErr w:type="spellStart"/>
      <w:r w:rsidRPr="00776D2B">
        <w:rPr>
          <w:rFonts w:ascii="Times New Roman" w:hAnsi="Times New Roman" w:cs="Times New Roman"/>
          <w:lang w:val="en-US"/>
        </w:rPr>
        <w:t>WormBase</w:t>
      </w:r>
      <w:proofErr w:type="spellEnd"/>
      <w:r w:rsidRPr="00776D2B">
        <w:rPr>
          <w:rFonts w:ascii="Times New Roman" w:hAnsi="Times New Roman" w:cs="Times New Roman"/>
          <w:lang w:val="en-US"/>
        </w:rPr>
        <w:t xml:space="preserve"> ID.</w:t>
      </w:r>
    </w:p>
    <w:p w14:paraId="1173CEB7" w14:textId="245BDFDB" w:rsidR="009404D3" w:rsidRPr="00776D2B" w:rsidRDefault="009F4761" w:rsidP="007A0753">
      <w:pPr>
        <w:pStyle w:val="Nagwek1"/>
        <w:spacing w:line="288" w:lineRule="auto"/>
        <w:rPr>
          <w:rFonts w:cs="Times New Roman"/>
          <w:lang w:val="en-US"/>
        </w:rPr>
      </w:pPr>
      <w:r w:rsidRPr="00776D2B">
        <w:rPr>
          <w:rFonts w:cs="Times New Roman"/>
          <w:lang w:val="en-US"/>
        </w:rPr>
        <w:br w:type="column"/>
      </w:r>
      <w:bookmarkStart w:id="1" w:name="_Toc184585503"/>
      <w:r w:rsidR="009404D3" w:rsidRPr="00776D2B">
        <w:rPr>
          <w:rFonts w:cs="Times New Roman"/>
          <w:lang w:val="en-US"/>
        </w:rPr>
        <w:lastRenderedPageBreak/>
        <w:t>How to start</w:t>
      </w:r>
      <w:bookmarkEnd w:id="1"/>
    </w:p>
    <w:p w14:paraId="28AB833A" w14:textId="0E59D226" w:rsidR="00437FFD" w:rsidRPr="00776D2B" w:rsidRDefault="00437FFD" w:rsidP="007A0753">
      <w:pPr>
        <w:spacing w:line="288" w:lineRule="auto"/>
        <w:jc w:val="both"/>
        <w:rPr>
          <w:rFonts w:ascii="Times New Roman" w:hAnsi="Times New Roman" w:cs="Times New Roman"/>
          <w:lang w:val="en-US"/>
        </w:rPr>
      </w:pPr>
      <w:r w:rsidRPr="00776D2B">
        <w:rPr>
          <w:rFonts w:ascii="Times New Roman" w:hAnsi="Times New Roman" w:cs="Times New Roman"/>
          <w:lang w:val="en-US"/>
        </w:rPr>
        <w:t xml:space="preserve">The applications can be accessed in two </w:t>
      </w:r>
      <w:r w:rsidRPr="00776D2B">
        <w:rPr>
          <w:rFonts w:ascii="Times New Roman" w:hAnsi="Times New Roman" w:cs="Times New Roman"/>
          <w:lang w:val="en-US"/>
        </w:rPr>
        <w:t>different</w:t>
      </w:r>
      <w:r w:rsidRPr="00776D2B">
        <w:rPr>
          <w:rFonts w:ascii="Times New Roman" w:hAnsi="Times New Roman" w:cs="Times New Roman"/>
          <w:lang w:val="en-US"/>
        </w:rPr>
        <w:t xml:space="preserve"> ways:</w:t>
      </w:r>
    </w:p>
    <w:p w14:paraId="56D611F3" w14:textId="77777777" w:rsidR="00437FFD" w:rsidRPr="00776D2B" w:rsidRDefault="00437FFD" w:rsidP="007A0753">
      <w:pPr>
        <w:spacing w:line="288" w:lineRule="auto"/>
        <w:jc w:val="both"/>
        <w:rPr>
          <w:rFonts w:ascii="Times New Roman" w:hAnsi="Times New Roman" w:cs="Times New Roman"/>
          <w:lang w:val="en-US"/>
        </w:rPr>
      </w:pPr>
    </w:p>
    <w:p w14:paraId="6D7B74DC" w14:textId="29E6BC95" w:rsidR="00437FFD" w:rsidRPr="00776D2B" w:rsidRDefault="00437FFD" w:rsidP="007A0753">
      <w:pPr>
        <w:spacing w:after="120" w:line="288" w:lineRule="auto"/>
        <w:jc w:val="both"/>
        <w:rPr>
          <w:rFonts w:ascii="Times New Roman" w:hAnsi="Times New Roman" w:cs="Times New Roman"/>
          <w:b/>
          <w:bCs/>
          <w:i/>
          <w:iCs/>
          <w:lang w:val="en-US"/>
        </w:rPr>
      </w:pPr>
      <w:r w:rsidRPr="00776D2B">
        <w:rPr>
          <w:rFonts w:ascii="Times New Roman" w:hAnsi="Times New Roman" w:cs="Times New Roman"/>
          <w:b/>
          <w:bCs/>
          <w:i/>
          <w:iCs/>
          <w:lang w:val="en-US"/>
        </w:rPr>
        <w:t xml:space="preserve">1. </w:t>
      </w:r>
      <w:r w:rsidRPr="00776D2B">
        <w:rPr>
          <w:rFonts w:ascii="Times New Roman" w:hAnsi="Times New Roman" w:cs="Times New Roman"/>
          <w:b/>
          <w:bCs/>
          <w:i/>
          <w:iCs/>
          <w:lang w:val="en-US"/>
        </w:rPr>
        <w:t>Web Access via URL</w:t>
      </w:r>
    </w:p>
    <w:p w14:paraId="6B903BB8" w14:textId="5BFA260F" w:rsidR="007A0753" w:rsidRPr="00776D2B" w:rsidRDefault="00437FFD" w:rsidP="006E13F1">
      <w:pPr>
        <w:spacing w:after="120" w:line="288" w:lineRule="auto"/>
        <w:jc w:val="both"/>
        <w:rPr>
          <w:rFonts w:ascii="Times New Roman" w:hAnsi="Times New Roman" w:cs="Times New Roman"/>
          <w:lang w:val="en-US"/>
        </w:rPr>
      </w:pPr>
      <w:r w:rsidRPr="00776D2B">
        <w:rPr>
          <w:rFonts w:ascii="Times New Roman" w:hAnsi="Times New Roman" w:cs="Times New Roman"/>
          <w:lang w:val="en-US"/>
        </w:rPr>
        <w:t xml:space="preserve">The easiest method is </w:t>
      </w:r>
      <w:r w:rsidR="007A0753" w:rsidRPr="00776D2B">
        <w:rPr>
          <w:rFonts w:ascii="Times New Roman" w:hAnsi="Times New Roman" w:cs="Times New Roman"/>
          <w:lang w:val="en-US"/>
        </w:rPr>
        <w:t xml:space="preserve">to access the apps online </w:t>
      </w:r>
      <w:r w:rsidRPr="00776D2B">
        <w:rPr>
          <w:rFonts w:ascii="Times New Roman" w:hAnsi="Times New Roman" w:cs="Times New Roman"/>
          <w:lang w:val="en-US"/>
        </w:rPr>
        <w:t>through the URL provided below</w:t>
      </w:r>
      <w:r w:rsidR="007A0753" w:rsidRPr="00776D2B">
        <w:rPr>
          <w:rFonts w:ascii="Times New Roman" w:hAnsi="Times New Roman" w:cs="Times New Roman"/>
          <w:lang w:val="en-US"/>
        </w:rPr>
        <w:t>.</w:t>
      </w:r>
      <w:r w:rsidRPr="00776D2B">
        <w:rPr>
          <w:rFonts w:ascii="Times New Roman" w:hAnsi="Times New Roman" w:cs="Times New Roman"/>
          <w:lang w:val="en-US"/>
        </w:rPr>
        <w:t xml:space="preserve"> </w:t>
      </w:r>
      <w:r w:rsidR="007A0753" w:rsidRPr="00776D2B">
        <w:rPr>
          <w:rFonts w:ascii="Times New Roman" w:hAnsi="Times New Roman" w:cs="Times New Roman"/>
          <w:lang w:val="en-US"/>
        </w:rPr>
        <w:t>However, i</w:t>
      </w:r>
      <w:r w:rsidRPr="00776D2B">
        <w:rPr>
          <w:rFonts w:ascii="Times New Roman" w:hAnsi="Times New Roman" w:cs="Times New Roman"/>
          <w:lang w:val="en-US"/>
        </w:rPr>
        <w:t xml:space="preserve">n this format, the applications will load </w:t>
      </w:r>
      <w:r w:rsidR="007A0753" w:rsidRPr="00776D2B">
        <w:rPr>
          <w:rFonts w:ascii="Times New Roman" w:hAnsi="Times New Roman" w:cs="Times New Roman"/>
          <w:lang w:val="en-US"/>
        </w:rPr>
        <w:t xml:space="preserve">only </w:t>
      </w:r>
      <w:r w:rsidRPr="00776D2B">
        <w:rPr>
          <w:rFonts w:ascii="Times New Roman" w:hAnsi="Times New Roman" w:cs="Times New Roman"/>
          <w:lang w:val="en-US"/>
        </w:rPr>
        <w:t>with default datasets described in the PhD thesis “…”.</w:t>
      </w:r>
    </w:p>
    <w:tbl>
      <w:tblPr>
        <w:tblStyle w:val="Tabela-Siatka"/>
        <w:tblW w:w="0" w:type="auto"/>
        <w:tblLook w:val="04A0" w:firstRow="1" w:lastRow="0" w:firstColumn="1" w:lastColumn="0" w:noHBand="0" w:noVBand="1"/>
      </w:tblPr>
      <w:tblGrid>
        <w:gridCol w:w="1043"/>
        <w:gridCol w:w="8029"/>
      </w:tblGrid>
      <w:tr w:rsidR="007A0753" w:rsidRPr="00776D2B" w14:paraId="27079F84" w14:textId="77777777" w:rsidTr="007A0753">
        <w:tc>
          <w:tcPr>
            <w:tcW w:w="1043" w:type="dxa"/>
            <w:tcBorders>
              <w:top w:val="nil"/>
              <w:left w:val="nil"/>
              <w:bottom w:val="nil"/>
              <w:right w:val="nil"/>
            </w:tcBorders>
          </w:tcPr>
          <w:p w14:paraId="3689F4F9" w14:textId="77777777" w:rsidR="007A0753" w:rsidRPr="00776D2B" w:rsidRDefault="007A0753" w:rsidP="007A0753">
            <w:pPr>
              <w:spacing w:line="288" w:lineRule="auto"/>
              <w:rPr>
                <w:rFonts w:ascii="Times New Roman" w:hAnsi="Times New Roman" w:cs="Times New Roman"/>
                <w:lang w:val="en-US"/>
              </w:rPr>
            </w:pPr>
            <w:r w:rsidRPr="00776D2B">
              <w:rPr>
                <w:rFonts w:ascii="Times New Roman" w:hAnsi="Times New Roman" w:cs="Times New Roman"/>
                <w:b/>
                <w:bCs/>
                <w:i/>
                <w:iCs/>
                <w:lang w:val="en-US"/>
              </w:rPr>
              <w:t>URL:</w:t>
            </w:r>
          </w:p>
        </w:tc>
        <w:tc>
          <w:tcPr>
            <w:tcW w:w="8029" w:type="dxa"/>
            <w:tcBorders>
              <w:top w:val="nil"/>
              <w:left w:val="nil"/>
              <w:bottom w:val="nil"/>
              <w:right w:val="nil"/>
            </w:tcBorders>
            <w:shd w:val="clear" w:color="auto" w:fill="auto"/>
          </w:tcPr>
          <w:p w14:paraId="6587D51D" w14:textId="77777777" w:rsidR="007A0753" w:rsidRPr="00776D2B" w:rsidRDefault="007A0753" w:rsidP="007A0753">
            <w:pPr>
              <w:spacing w:line="288" w:lineRule="auto"/>
              <w:rPr>
                <w:rFonts w:ascii="Times New Roman" w:hAnsi="Times New Roman" w:cs="Times New Roman"/>
                <w:lang w:val="en-US"/>
              </w:rPr>
            </w:pPr>
            <w:hyperlink r:id="rId8" w:history="1">
              <w:r w:rsidRPr="00776D2B">
                <w:rPr>
                  <w:rStyle w:val="Hipercze"/>
                  <w:rFonts w:ascii="Times New Roman" w:hAnsi="Times New Roman" w:cs="Times New Roman"/>
                  <w:i/>
                  <w:iCs/>
                  <w:lang w:val="en-US"/>
                </w:rPr>
                <w:t>http://212.87.21.131/nanopore2/Zuza/</w:t>
              </w:r>
            </w:hyperlink>
          </w:p>
        </w:tc>
      </w:tr>
    </w:tbl>
    <w:p w14:paraId="26CD8C3E" w14:textId="77777777" w:rsidR="007A0753" w:rsidRPr="00776D2B" w:rsidRDefault="007A0753" w:rsidP="007A0753">
      <w:pPr>
        <w:spacing w:line="288" w:lineRule="auto"/>
        <w:jc w:val="both"/>
        <w:rPr>
          <w:rFonts w:ascii="Times New Roman" w:hAnsi="Times New Roman" w:cs="Times New Roman"/>
          <w:lang w:val="en-US"/>
        </w:rPr>
      </w:pPr>
    </w:p>
    <w:p w14:paraId="736631F5" w14:textId="70A6AD8D" w:rsidR="00437FFD" w:rsidRPr="00776D2B" w:rsidRDefault="00437FFD" w:rsidP="007A0753">
      <w:pPr>
        <w:spacing w:after="120" w:line="288" w:lineRule="auto"/>
        <w:jc w:val="both"/>
        <w:rPr>
          <w:rFonts w:ascii="Times New Roman" w:hAnsi="Times New Roman" w:cs="Times New Roman"/>
          <w:b/>
          <w:bCs/>
          <w:i/>
          <w:iCs/>
          <w:lang w:val="en-US"/>
        </w:rPr>
      </w:pPr>
      <w:r w:rsidRPr="00776D2B">
        <w:rPr>
          <w:rFonts w:ascii="Times New Roman" w:hAnsi="Times New Roman" w:cs="Times New Roman"/>
          <w:b/>
          <w:bCs/>
          <w:i/>
          <w:iCs/>
          <w:lang w:val="en-US"/>
        </w:rPr>
        <w:t xml:space="preserve">2. </w:t>
      </w:r>
      <w:r w:rsidR="007A0753" w:rsidRPr="00776D2B">
        <w:rPr>
          <w:rFonts w:ascii="Times New Roman" w:hAnsi="Times New Roman" w:cs="Times New Roman"/>
          <w:b/>
          <w:bCs/>
          <w:i/>
          <w:iCs/>
          <w:lang w:val="en-US"/>
        </w:rPr>
        <w:t>R Studio Access</w:t>
      </w:r>
    </w:p>
    <w:p w14:paraId="6182ECA4" w14:textId="701BA683" w:rsidR="00437FFD" w:rsidRPr="00776D2B" w:rsidRDefault="00437FFD" w:rsidP="006E13F1">
      <w:pPr>
        <w:spacing w:after="120" w:line="288" w:lineRule="auto"/>
        <w:jc w:val="both"/>
        <w:rPr>
          <w:rFonts w:ascii="Times New Roman" w:hAnsi="Times New Roman" w:cs="Times New Roman"/>
          <w:lang w:val="en-US"/>
        </w:rPr>
      </w:pPr>
      <w:r w:rsidRPr="00776D2B">
        <w:rPr>
          <w:rFonts w:ascii="Times New Roman" w:hAnsi="Times New Roman" w:cs="Times New Roman"/>
          <w:lang w:val="en-US"/>
        </w:rPr>
        <w:t xml:space="preserve">For users who wish to customize the applications or analyze their own datasets, the raw code is available in my GitHub repository (link provided below). Each application is organized in its own folder. By downloading the folder and opening it in R Studio, users can run the corresponding R Shiny file locally and </w:t>
      </w:r>
      <w:r w:rsidR="007A0753" w:rsidRPr="00776D2B">
        <w:rPr>
          <w:rFonts w:ascii="Times New Roman" w:hAnsi="Times New Roman" w:cs="Times New Roman"/>
          <w:lang w:val="en-US"/>
        </w:rPr>
        <w:t>later modify</w:t>
      </w:r>
      <w:r w:rsidRPr="00776D2B">
        <w:rPr>
          <w:rFonts w:ascii="Times New Roman" w:hAnsi="Times New Roman" w:cs="Times New Roman"/>
          <w:lang w:val="en-US"/>
        </w:rPr>
        <w:t xml:space="preserve"> the app </w:t>
      </w:r>
      <w:r w:rsidR="007A0753" w:rsidRPr="00776D2B">
        <w:rPr>
          <w:rFonts w:ascii="Times New Roman" w:hAnsi="Times New Roman" w:cs="Times New Roman"/>
          <w:lang w:val="en-US"/>
        </w:rPr>
        <w:t xml:space="preserve">according </w:t>
      </w:r>
      <w:r w:rsidRPr="00776D2B">
        <w:rPr>
          <w:rFonts w:ascii="Times New Roman" w:hAnsi="Times New Roman" w:cs="Times New Roman"/>
          <w:lang w:val="en-US"/>
        </w:rPr>
        <w:t>to their needs.</w:t>
      </w:r>
    </w:p>
    <w:tbl>
      <w:tblPr>
        <w:tblStyle w:val="Tabela-Siatka"/>
        <w:tblW w:w="0" w:type="auto"/>
        <w:tblLook w:val="04A0" w:firstRow="1" w:lastRow="0" w:firstColumn="1" w:lastColumn="0" w:noHBand="0" w:noVBand="1"/>
      </w:tblPr>
      <w:tblGrid>
        <w:gridCol w:w="1043"/>
        <w:gridCol w:w="8029"/>
      </w:tblGrid>
      <w:tr w:rsidR="00437FFD" w:rsidRPr="00776D2B" w14:paraId="62BAD4E1" w14:textId="77777777" w:rsidTr="007A0753">
        <w:tc>
          <w:tcPr>
            <w:tcW w:w="1043" w:type="dxa"/>
            <w:tcBorders>
              <w:top w:val="nil"/>
              <w:left w:val="nil"/>
              <w:bottom w:val="nil"/>
              <w:right w:val="nil"/>
            </w:tcBorders>
          </w:tcPr>
          <w:p w14:paraId="0A988955" w14:textId="70812A9E" w:rsidR="00437FFD" w:rsidRPr="00776D2B" w:rsidRDefault="00437FFD" w:rsidP="007A0753">
            <w:pPr>
              <w:spacing w:line="288" w:lineRule="auto"/>
              <w:rPr>
                <w:rFonts w:ascii="Times New Roman" w:hAnsi="Times New Roman" w:cs="Times New Roman"/>
                <w:lang w:val="en-US"/>
              </w:rPr>
            </w:pPr>
            <w:r w:rsidRPr="00776D2B">
              <w:rPr>
                <w:rFonts w:ascii="Times New Roman" w:hAnsi="Times New Roman" w:cs="Times New Roman"/>
                <w:b/>
                <w:bCs/>
                <w:i/>
                <w:iCs/>
                <w:lang w:val="en-US"/>
              </w:rPr>
              <w:t>GitHub:</w:t>
            </w:r>
          </w:p>
        </w:tc>
        <w:tc>
          <w:tcPr>
            <w:tcW w:w="8029" w:type="dxa"/>
            <w:tcBorders>
              <w:top w:val="nil"/>
              <w:left w:val="nil"/>
              <w:bottom w:val="nil"/>
              <w:right w:val="nil"/>
            </w:tcBorders>
            <w:shd w:val="clear" w:color="auto" w:fill="auto"/>
          </w:tcPr>
          <w:p w14:paraId="18D94864" w14:textId="5E894B15" w:rsidR="00437FFD" w:rsidRPr="00776D2B" w:rsidRDefault="00437FFD" w:rsidP="007A0753">
            <w:pPr>
              <w:spacing w:line="288" w:lineRule="auto"/>
              <w:rPr>
                <w:rFonts w:ascii="Times New Roman" w:hAnsi="Times New Roman" w:cs="Times New Roman"/>
                <w:lang w:val="en-US"/>
              </w:rPr>
            </w:pPr>
            <w:hyperlink r:id="rId9" w:history="1">
              <w:r w:rsidRPr="00776D2B">
                <w:rPr>
                  <w:rStyle w:val="Hipercze"/>
                  <w:rFonts w:ascii="Times New Roman" w:hAnsi="Times New Roman" w:cs="Times New Roman"/>
                  <w:i/>
                  <w:iCs/>
                  <w:lang w:val="en-US"/>
                </w:rPr>
                <w:t>https://github.com/zuzanna-mackiewicz/PhD-data-analysis</w:t>
              </w:r>
            </w:hyperlink>
          </w:p>
        </w:tc>
      </w:tr>
    </w:tbl>
    <w:p w14:paraId="26A62523" w14:textId="77777777" w:rsidR="008413FB" w:rsidRPr="00776D2B" w:rsidRDefault="008413FB" w:rsidP="007A0753">
      <w:pPr>
        <w:spacing w:line="288" w:lineRule="auto"/>
        <w:rPr>
          <w:rFonts w:ascii="Times New Roman" w:hAnsi="Times New Roman" w:cs="Times New Roman"/>
          <w:lang w:val="en-US"/>
        </w:rPr>
      </w:pPr>
    </w:p>
    <w:p w14:paraId="36BB0021" w14:textId="73A7A6D4" w:rsidR="009404D3" w:rsidRPr="00776D2B" w:rsidRDefault="009F4761" w:rsidP="007A0753">
      <w:pPr>
        <w:pStyle w:val="Nagwek1"/>
        <w:spacing w:line="288" w:lineRule="auto"/>
        <w:rPr>
          <w:rFonts w:cs="Times New Roman"/>
          <w:lang w:val="en-US"/>
        </w:rPr>
      </w:pPr>
      <w:r w:rsidRPr="00776D2B">
        <w:rPr>
          <w:rFonts w:cs="Times New Roman"/>
          <w:lang w:val="en-US"/>
        </w:rPr>
        <w:br w:type="column"/>
      </w:r>
      <w:bookmarkStart w:id="2" w:name="_Toc184585504"/>
      <w:r w:rsidR="009404D3" w:rsidRPr="00776D2B">
        <w:rPr>
          <w:rFonts w:cs="Times New Roman"/>
          <w:lang w:val="en-US"/>
        </w:rPr>
        <w:lastRenderedPageBreak/>
        <w:t>D</w:t>
      </w:r>
      <w:r w:rsidR="001A01A3" w:rsidRPr="00776D2B">
        <w:rPr>
          <w:rFonts w:cs="Times New Roman"/>
          <w:lang w:val="en-US"/>
        </w:rPr>
        <w:t>etailed d</w:t>
      </w:r>
      <w:r w:rsidR="009404D3" w:rsidRPr="00776D2B">
        <w:rPr>
          <w:rFonts w:cs="Times New Roman"/>
          <w:lang w:val="en-US"/>
        </w:rPr>
        <w:t>escription of data analysis tools functionality</w:t>
      </w:r>
      <w:bookmarkEnd w:id="2"/>
    </w:p>
    <w:p w14:paraId="2BB0C0B5" w14:textId="343E9E22" w:rsidR="009404D3" w:rsidRPr="00776D2B" w:rsidRDefault="009404D3" w:rsidP="007A0753">
      <w:pPr>
        <w:pStyle w:val="Nagwek2"/>
        <w:spacing w:line="288" w:lineRule="auto"/>
        <w:rPr>
          <w:rFonts w:cs="Times New Roman"/>
          <w:u w:val="single"/>
          <w:lang w:val="en-US"/>
        </w:rPr>
      </w:pPr>
      <w:bookmarkStart w:id="3" w:name="_Toc184585505"/>
      <w:r w:rsidRPr="00776D2B">
        <w:rPr>
          <w:rFonts w:cs="Times New Roman"/>
          <w:u w:val="single"/>
          <w:lang w:val="en-US"/>
        </w:rPr>
        <w:t xml:space="preserve">Tool nr </w:t>
      </w:r>
      <w:r w:rsidRPr="00776D2B">
        <w:rPr>
          <w:rFonts w:cs="Times New Roman"/>
          <w:u w:val="single"/>
          <w:lang w:val="en-US"/>
        </w:rPr>
        <w:t>1</w:t>
      </w:r>
      <w:r w:rsidRPr="00776D2B">
        <w:rPr>
          <w:rFonts w:cs="Times New Roman"/>
          <w:u w:val="single"/>
          <w:lang w:val="en-US"/>
        </w:rPr>
        <w:t xml:space="preserve"> – </w:t>
      </w:r>
      <w:r w:rsidRPr="00776D2B">
        <w:rPr>
          <w:rFonts w:cs="Times New Roman"/>
          <w:u w:val="single"/>
          <w:lang w:val="en-US"/>
        </w:rPr>
        <w:t>RNA-seq data analysis</w:t>
      </w:r>
      <w:bookmarkEnd w:id="3"/>
    </w:p>
    <w:p w14:paraId="7FEED0A4" w14:textId="77777777" w:rsidR="00A67EBB" w:rsidRPr="00776D2B" w:rsidRDefault="0046608D" w:rsidP="00484484">
      <w:p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color w:val="000000" w:themeColor="text1"/>
          <w:lang w:val="en-US"/>
        </w:rPr>
        <w:t>The</w:t>
      </w:r>
      <w:r w:rsidR="00FF64FD" w:rsidRPr="00776D2B">
        <w:rPr>
          <w:rFonts w:ascii="Times New Roman" w:hAnsi="Times New Roman" w:cs="Times New Roman"/>
          <w:color w:val="000000" w:themeColor="text1"/>
          <w:lang w:val="en-US"/>
        </w:rPr>
        <w:t xml:space="preserve"> </w:t>
      </w:r>
      <w:r w:rsidR="00835D15" w:rsidRPr="00776D2B">
        <w:rPr>
          <w:rFonts w:ascii="Times New Roman" w:hAnsi="Times New Roman" w:cs="Times New Roman"/>
          <w:color w:val="000000" w:themeColor="text1"/>
          <w:lang w:val="en-US"/>
        </w:rPr>
        <w:t xml:space="preserve">first tool is designed to </w:t>
      </w:r>
      <w:r w:rsidR="002540C7" w:rsidRPr="00776D2B">
        <w:rPr>
          <w:rFonts w:ascii="Times New Roman" w:hAnsi="Times New Roman" w:cs="Times New Roman"/>
          <w:color w:val="000000" w:themeColor="text1"/>
          <w:lang w:val="en-US"/>
        </w:rPr>
        <w:t>visualize</w:t>
      </w:r>
      <w:r w:rsidR="00FD4F28" w:rsidRPr="00776D2B">
        <w:rPr>
          <w:rFonts w:ascii="Times New Roman" w:hAnsi="Times New Roman" w:cs="Times New Roman"/>
          <w:color w:val="000000" w:themeColor="text1"/>
          <w:lang w:val="en-US"/>
        </w:rPr>
        <w:t xml:space="preserve"> datasets </w:t>
      </w:r>
      <w:r w:rsidR="00FD4F28" w:rsidRPr="00776D2B">
        <w:rPr>
          <w:rFonts w:ascii="Times New Roman" w:hAnsi="Times New Roman" w:cs="Times New Roman"/>
          <w:color w:val="000000" w:themeColor="text1"/>
          <w:lang w:val="en-US"/>
        </w:rPr>
        <w:t>obtained using Illumina or Nanopore RNA sequencing</w:t>
      </w:r>
      <w:r w:rsidR="002540C7" w:rsidRPr="00776D2B">
        <w:rPr>
          <w:rFonts w:ascii="Times New Roman" w:hAnsi="Times New Roman" w:cs="Times New Roman"/>
          <w:color w:val="000000" w:themeColor="text1"/>
          <w:lang w:val="en-US"/>
        </w:rPr>
        <w:t xml:space="preserve"> and compare </w:t>
      </w:r>
      <w:r w:rsidR="00835D15" w:rsidRPr="00776D2B">
        <w:rPr>
          <w:rFonts w:ascii="Times New Roman" w:hAnsi="Times New Roman" w:cs="Times New Roman"/>
          <w:color w:val="000000" w:themeColor="text1"/>
          <w:lang w:val="en-US"/>
        </w:rPr>
        <w:t xml:space="preserve">changes in gene expression </w:t>
      </w:r>
      <w:r w:rsidR="00D35C2F" w:rsidRPr="00776D2B">
        <w:rPr>
          <w:rFonts w:ascii="Times New Roman" w:hAnsi="Times New Roman" w:cs="Times New Roman"/>
          <w:color w:val="000000" w:themeColor="text1"/>
          <w:lang w:val="en-US"/>
        </w:rPr>
        <w:t>level</w:t>
      </w:r>
      <w:r w:rsidR="002540C7" w:rsidRPr="00776D2B">
        <w:rPr>
          <w:rFonts w:ascii="Times New Roman" w:hAnsi="Times New Roman" w:cs="Times New Roman"/>
          <w:color w:val="000000" w:themeColor="text1"/>
          <w:lang w:val="en-US"/>
        </w:rPr>
        <w:t>s</w:t>
      </w:r>
      <w:r w:rsidR="00D35C2F" w:rsidRPr="00776D2B">
        <w:rPr>
          <w:rFonts w:ascii="Times New Roman" w:hAnsi="Times New Roman" w:cs="Times New Roman"/>
          <w:color w:val="000000" w:themeColor="text1"/>
          <w:lang w:val="en-US"/>
        </w:rPr>
        <w:t xml:space="preserve"> </w:t>
      </w:r>
      <w:r w:rsidR="00835D15" w:rsidRPr="00776D2B">
        <w:rPr>
          <w:rFonts w:ascii="Times New Roman" w:hAnsi="Times New Roman" w:cs="Times New Roman"/>
          <w:color w:val="000000" w:themeColor="text1"/>
          <w:lang w:val="en-US"/>
        </w:rPr>
        <w:t xml:space="preserve">or </w:t>
      </w:r>
      <w:r w:rsidR="00D35C2F" w:rsidRPr="00776D2B">
        <w:rPr>
          <w:rFonts w:ascii="Times New Roman" w:hAnsi="Times New Roman" w:cs="Times New Roman"/>
          <w:color w:val="000000" w:themeColor="text1"/>
          <w:lang w:val="en-US"/>
        </w:rPr>
        <w:t xml:space="preserve">differences in </w:t>
      </w:r>
      <w:r w:rsidR="00835D15" w:rsidRPr="00776D2B">
        <w:rPr>
          <w:rFonts w:ascii="Times New Roman" w:hAnsi="Times New Roman" w:cs="Times New Roman"/>
          <w:color w:val="000000" w:themeColor="text1"/>
          <w:lang w:val="en-US"/>
        </w:rPr>
        <w:t xml:space="preserve">poly(A) tail lengths </w:t>
      </w:r>
      <w:r w:rsidR="00D35C2F" w:rsidRPr="00776D2B">
        <w:rPr>
          <w:rFonts w:ascii="Times New Roman" w:hAnsi="Times New Roman" w:cs="Times New Roman"/>
          <w:color w:val="000000" w:themeColor="text1"/>
          <w:lang w:val="en-US"/>
        </w:rPr>
        <w:t>across multiple conditions</w:t>
      </w:r>
      <w:r w:rsidR="00FD4F28" w:rsidRPr="00776D2B">
        <w:rPr>
          <w:rFonts w:ascii="Times New Roman" w:hAnsi="Times New Roman" w:cs="Times New Roman"/>
          <w:color w:val="000000" w:themeColor="text1"/>
          <w:lang w:val="en-US"/>
        </w:rPr>
        <w:t>.</w:t>
      </w:r>
      <w:r w:rsidR="00155293" w:rsidRPr="00776D2B">
        <w:rPr>
          <w:rFonts w:ascii="Times New Roman" w:hAnsi="Times New Roman" w:cs="Times New Roman"/>
          <w:color w:val="000000" w:themeColor="text1"/>
          <w:lang w:val="en-US"/>
        </w:rPr>
        <w:t xml:space="preserve"> </w:t>
      </w:r>
    </w:p>
    <w:p w14:paraId="7FA5CAF3" w14:textId="77777777" w:rsidR="00A67EBB" w:rsidRPr="00776D2B" w:rsidRDefault="00A67EBB" w:rsidP="00484484">
      <w:pPr>
        <w:spacing w:line="312" w:lineRule="auto"/>
        <w:jc w:val="both"/>
        <w:rPr>
          <w:rFonts w:ascii="Times New Roman" w:hAnsi="Times New Roman" w:cs="Times New Roman"/>
          <w:color w:val="000000" w:themeColor="text1"/>
          <w:lang w:val="en-US"/>
        </w:rPr>
      </w:pPr>
    </w:p>
    <w:p w14:paraId="2E9631F0" w14:textId="64DF8A96" w:rsidR="0046608D" w:rsidRPr="00776D2B" w:rsidRDefault="0046608D" w:rsidP="00E70EB3">
      <w:pPr>
        <w:spacing w:after="120" w:line="312" w:lineRule="auto"/>
        <w:jc w:val="both"/>
        <w:rPr>
          <w:rFonts w:ascii="Times New Roman" w:hAnsi="Times New Roman" w:cs="Times New Roman"/>
          <w:color w:val="000000" w:themeColor="text1"/>
          <w:lang w:val="en-US"/>
        </w:rPr>
      </w:pPr>
      <w:r w:rsidRPr="00776D2B">
        <w:rPr>
          <w:rFonts w:ascii="Times New Roman" w:hAnsi="Times New Roman" w:cs="Times New Roman"/>
          <w:color w:val="000000" w:themeColor="text1"/>
          <w:lang w:val="en-US"/>
        </w:rPr>
        <w:t xml:space="preserve">The tool </w:t>
      </w:r>
      <w:r w:rsidR="00E70EB3" w:rsidRPr="00776D2B">
        <w:rPr>
          <w:rFonts w:ascii="Times New Roman" w:hAnsi="Times New Roman" w:cs="Times New Roman"/>
          <w:color w:val="000000" w:themeColor="text1"/>
          <w:lang w:val="en-US"/>
        </w:rPr>
        <w:t xml:space="preserve">for </w:t>
      </w:r>
      <w:r w:rsidR="00E70EB3" w:rsidRPr="00776D2B">
        <w:rPr>
          <w:rFonts w:ascii="Times New Roman" w:hAnsi="Times New Roman" w:cs="Times New Roman"/>
          <w:b/>
          <w:bCs/>
          <w:color w:val="000000" w:themeColor="text1"/>
          <w:lang w:val="en-US"/>
        </w:rPr>
        <w:t xml:space="preserve">RNA-seq </w:t>
      </w:r>
      <w:r w:rsidR="00881D46" w:rsidRPr="00776D2B">
        <w:rPr>
          <w:rFonts w:ascii="Times New Roman" w:hAnsi="Times New Roman" w:cs="Times New Roman"/>
          <w:b/>
          <w:bCs/>
          <w:color w:val="000000" w:themeColor="text1"/>
          <w:lang w:val="en-US"/>
        </w:rPr>
        <w:t xml:space="preserve">data </w:t>
      </w:r>
      <w:r w:rsidR="00E70EB3" w:rsidRPr="00776D2B">
        <w:rPr>
          <w:rFonts w:ascii="Times New Roman" w:hAnsi="Times New Roman" w:cs="Times New Roman"/>
          <w:b/>
          <w:bCs/>
          <w:color w:val="000000" w:themeColor="text1"/>
          <w:lang w:val="en-US"/>
        </w:rPr>
        <w:t>analysis</w:t>
      </w:r>
      <w:r w:rsidR="00171473" w:rsidRPr="00776D2B">
        <w:rPr>
          <w:rFonts w:ascii="Times New Roman" w:hAnsi="Times New Roman" w:cs="Times New Roman"/>
          <w:color w:val="000000" w:themeColor="text1"/>
          <w:lang w:val="en-US"/>
        </w:rPr>
        <w:t xml:space="preserve"> is depicted below and</w:t>
      </w:r>
      <w:r w:rsidR="00E70EB3" w:rsidRPr="00776D2B">
        <w:rPr>
          <w:rFonts w:ascii="Times New Roman" w:hAnsi="Times New Roman" w:cs="Times New Roman"/>
          <w:color w:val="000000" w:themeColor="text1"/>
          <w:lang w:val="en-US"/>
        </w:rPr>
        <w:t xml:space="preserve"> </w:t>
      </w:r>
      <w:r w:rsidRPr="00776D2B">
        <w:rPr>
          <w:rFonts w:ascii="Times New Roman" w:hAnsi="Times New Roman" w:cs="Times New Roman"/>
          <w:color w:val="000000" w:themeColor="text1"/>
          <w:lang w:val="en-US"/>
        </w:rPr>
        <w:t>consists of the following:</w:t>
      </w:r>
    </w:p>
    <w:p w14:paraId="530689DF" w14:textId="77777777" w:rsidR="0046608D" w:rsidRPr="00776D2B" w:rsidRDefault="0046608D" w:rsidP="0046608D">
      <w:pPr>
        <w:pStyle w:val="Akapitzlist"/>
        <w:numPr>
          <w:ilvl w:val="0"/>
          <w:numId w:val="3"/>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Experiment</w:t>
      </w:r>
      <w:r w:rsidRPr="00776D2B">
        <w:rPr>
          <w:rFonts w:ascii="Times New Roman" w:hAnsi="Times New Roman" w:cs="Times New Roman"/>
          <w:color w:val="000000" w:themeColor="text1"/>
          <w:lang w:val="en-US"/>
        </w:rPr>
        <w:t xml:space="preserve"> list for choosing the dataset that user wants to explore. The list of datasets is built into each R shiny app and can be changed only in the application’s code. The input should be structured as a table containing analyzed sequencing data, obligatorily with averaged normalized counts and log2 fold change of gene expression or poly(A) length difference between control and tested condition.</w:t>
      </w:r>
    </w:p>
    <w:p w14:paraId="3CE40701" w14:textId="77777777" w:rsidR="0046608D" w:rsidRPr="00776D2B" w:rsidRDefault="0046608D" w:rsidP="0046608D">
      <w:pPr>
        <w:pStyle w:val="Akapitzlist"/>
        <w:numPr>
          <w:ilvl w:val="0"/>
          <w:numId w:val="3"/>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Gene</w:t>
      </w:r>
      <w:r w:rsidRPr="00776D2B">
        <w:rPr>
          <w:rFonts w:ascii="Times New Roman" w:hAnsi="Times New Roman" w:cs="Times New Roman"/>
          <w:color w:val="000000" w:themeColor="text1"/>
          <w:lang w:val="en-US"/>
        </w:rPr>
        <w:t xml:space="preserve"> window for searching a singular gene or family of genes. As a result, all genes containing the typed-in phrase will show up on the </w:t>
      </w:r>
      <w:r w:rsidRPr="00776D2B">
        <w:rPr>
          <w:rFonts w:ascii="Times New Roman" w:hAnsi="Times New Roman" w:cs="Times New Roman"/>
          <w:b/>
          <w:bCs/>
          <w:color w:val="000000" w:themeColor="text1"/>
          <w:lang w:val="en-US"/>
        </w:rPr>
        <w:t>(5) MA plot</w:t>
      </w:r>
      <w:r w:rsidRPr="00776D2B">
        <w:rPr>
          <w:rFonts w:ascii="Times New Roman" w:hAnsi="Times New Roman" w:cs="Times New Roman"/>
          <w:color w:val="000000" w:themeColor="text1"/>
          <w:lang w:val="en-US"/>
        </w:rPr>
        <w:t>. Sometimes, a few gene families have the same phrase in their names, causing some unwanted genes to be marked. The user can limit the search by typing ^ symbol before or $ symbol after the desired name.</w:t>
      </w:r>
    </w:p>
    <w:p w14:paraId="12ED86C9" w14:textId="77777777" w:rsidR="0046608D" w:rsidRPr="00776D2B" w:rsidRDefault="0046608D" w:rsidP="0046608D">
      <w:pPr>
        <w:pStyle w:val="Akapitzlist"/>
        <w:numPr>
          <w:ilvl w:val="0"/>
          <w:numId w:val="3"/>
        </w:numPr>
        <w:spacing w:line="312" w:lineRule="auto"/>
        <w:contextualSpacing w:val="0"/>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 xml:space="preserve">Group of genes </w:t>
      </w:r>
      <w:r w:rsidRPr="00776D2B">
        <w:rPr>
          <w:rFonts w:ascii="Times New Roman" w:hAnsi="Times New Roman" w:cs="Times New Roman"/>
          <w:color w:val="000000" w:themeColor="text1"/>
          <w:lang w:val="en-US"/>
        </w:rPr>
        <w:t>window for exploring not only genes from the same family but also genes interlinked, for example, by their function or site of expression. Gene names can be entered manually or copied into the window, preferably from an Excel sheet. Although, there is no limit to the number of genes that can by visualized simultaneously, the app works smoothly for up to 1000 genes. Both this window and the</w:t>
      </w:r>
      <w:r w:rsidRPr="00776D2B">
        <w:rPr>
          <w:rFonts w:ascii="Times New Roman" w:hAnsi="Times New Roman" w:cs="Times New Roman"/>
          <w:b/>
          <w:bCs/>
          <w:color w:val="000000" w:themeColor="text1"/>
          <w:lang w:val="en-US"/>
        </w:rPr>
        <w:t xml:space="preserve"> (2) Gene </w:t>
      </w:r>
      <w:r w:rsidRPr="00776D2B">
        <w:rPr>
          <w:rFonts w:ascii="Times New Roman" w:hAnsi="Times New Roman" w:cs="Times New Roman"/>
          <w:color w:val="000000" w:themeColor="text1"/>
          <w:lang w:val="en-US"/>
        </w:rPr>
        <w:t xml:space="preserve">window are case-sensitive, and gene names need to be entered exactly as they appear in the </w:t>
      </w:r>
      <w:r w:rsidRPr="00776D2B">
        <w:rPr>
          <w:rFonts w:ascii="Times New Roman" w:hAnsi="Times New Roman" w:cs="Times New Roman"/>
          <w:i/>
          <w:iCs/>
          <w:color w:val="000000" w:themeColor="text1"/>
          <w:lang w:val="en-US"/>
        </w:rPr>
        <w:t>C. elegans</w:t>
      </w:r>
      <w:r w:rsidRPr="00776D2B">
        <w:rPr>
          <w:rFonts w:ascii="Times New Roman" w:hAnsi="Times New Roman" w:cs="Times New Roman"/>
          <w:color w:val="000000" w:themeColor="text1"/>
          <w:lang w:val="en-US"/>
        </w:rPr>
        <w:t xml:space="preserve"> reference.</w:t>
      </w:r>
    </w:p>
    <w:p w14:paraId="3D588331" w14:textId="60400CD2" w:rsidR="0046608D" w:rsidRPr="00776D2B" w:rsidRDefault="0046608D" w:rsidP="0046608D">
      <w:pPr>
        <w:pStyle w:val="Akapitzlist"/>
        <w:numPr>
          <w:ilvl w:val="0"/>
          <w:numId w:val="3"/>
        </w:numPr>
        <w:spacing w:line="312" w:lineRule="auto"/>
        <w:jc w:val="both"/>
        <w:rPr>
          <w:rFonts w:ascii="Times New Roman" w:hAnsi="Times New Roman" w:cs="Times New Roman"/>
          <w:b/>
          <w:bCs/>
          <w:color w:val="000000" w:themeColor="text1"/>
          <w:lang w:val="en-US"/>
        </w:rPr>
      </w:pPr>
      <w:r w:rsidRPr="00776D2B">
        <w:rPr>
          <w:rFonts w:ascii="Times New Roman" w:hAnsi="Times New Roman" w:cs="Times New Roman"/>
          <w:b/>
          <w:bCs/>
          <w:color w:val="000000" w:themeColor="text1"/>
          <w:lang w:val="en-US"/>
        </w:rPr>
        <w:t xml:space="preserve">Table </w:t>
      </w:r>
      <w:r w:rsidRPr="00776D2B">
        <w:rPr>
          <w:rFonts w:ascii="Times New Roman" w:hAnsi="Times New Roman" w:cs="Times New Roman"/>
          <w:color w:val="000000" w:themeColor="text1"/>
          <w:lang w:val="en-US"/>
        </w:rPr>
        <w:t>represent</w:t>
      </w:r>
      <w:r w:rsidR="00B958F0" w:rsidRPr="00776D2B">
        <w:rPr>
          <w:rFonts w:ascii="Times New Roman" w:hAnsi="Times New Roman" w:cs="Times New Roman"/>
          <w:color w:val="000000" w:themeColor="text1"/>
          <w:lang w:val="en-US"/>
        </w:rPr>
        <w:t>ing</w:t>
      </w:r>
      <w:r w:rsidRPr="00776D2B">
        <w:rPr>
          <w:rFonts w:ascii="Times New Roman" w:hAnsi="Times New Roman" w:cs="Times New Roman"/>
          <w:color w:val="000000" w:themeColor="text1"/>
          <w:lang w:val="en-US"/>
        </w:rPr>
        <w:t xml:space="preserve"> all the statistics calculated for chosen comparison and can be sorted by any column. Additionally, by clicking on a gene symbol, the user can select genes to be visualized on the </w:t>
      </w:r>
      <w:r w:rsidR="00B958F0" w:rsidRPr="00776D2B">
        <w:rPr>
          <w:rFonts w:ascii="Times New Roman" w:hAnsi="Times New Roman" w:cs="Times New Roman"/>
          <w:b/>
          <w:bCs/>
          <w:color w:val="000000" w:themeColor="text1"/>
          <w:lang w:val="en-US"/>
        </w:rPr>
        <w:t xml:space="preserve">(5) MA </w:t>
      </w:r>
      <w:r w:rsidRPr="00776D2B">
        <w:rPr>
          <w:rFonts w:ascii="Times New Roman" w:hAnsi="Times New Roman" w:cs="Times New Roman"/>
          <w:b/>
          <w:bCs/>
          <w:color w:val="000000" w:themeColor="text1"/>
          <w:lang w:val="en-US"/>
        </w:rPr>
        <w:t>plot</w:t>
      </w:r>
      <w:r w:rsidRPr="00776D2B">
        <w:rPr>
          <w:rFonts w:ascii="Times New Roman" w:hAnsi="Times New Roman" w:cs="Times New Roman"/>
          <w:color w:val="000000" w:themeColor="text1"/>
          <w:lang w:val="en-US"/>
        </w:rPr>
        <w:t xml:space="preserve">. </w:t>
      </w:r>
    </w:p>
    <w:p w14:paraId="07ADD528" w14:textId="048E0E9F" w:rsidR="0046608D" w:rsidRPr="00776D2B" w:rsidRDefault="0046608D" w:rsidP="0046608D">
      <w:pPr>
        <w:pStyle w:val="Akapitzlist"/>
        <w:numPr>
          <w:ilvl w:val="0"/>
          <w:numId w:val="3"/>
        </w:numPr>
        <w:spacing w:line="312" w:lineRule="auto"/>
        <w:jc w:val="both"/>
        <w:rPr>
          <w:rFonts w:ascii="Times New Roman" w:hAnsi="Times New Roman" w:cs="Times New Roman"/>
          <w:b/>
          <w:bCs/>
          <w:color w:val="000000" w:themeColor="text1"/>
          <w:lang w:val="en-US"/>
        </w:rPr>
      </w:pPr>
      <w:r w:rsidRPr="00776D2B">
        <w:rPr>
          <w:rFonts w:ascii="Times New Roman" w:hAnsi="Times New Roman" w:cs="Times New Roman"/>
          <w:b/>
          <w:bCs/>
          <w:color w:val="000000" w:themeColor="text1"/>
          <w:lang w:val="en-US"/>
        </w:rPr>
        <w:t>MA plot</w:t>
      </w:r>
      <w:r w:rsidRPr="00776D2B">
        <w:rPr>
          <w:rFonts w:ascii="Times New Roman" w:hAnsi="Times New Roman" w:cs="Times New Roman"/>
          <w:color w:val="000000" w:themeColor="text1"/>
          <w:lang w:val="en-US"/>
        </w:rPr>
        <w:t xml:space="preserve"> </w:t>
      </w:r>
      <w:r w:rsidR="00FE2DA7" w:rsidRPr="00776D2B">
        <w:rPr>
          <w:rFonts w:ascii="Times New Roman" w:hAnsi="Times New Roman" w:cs="Times New Roman"/>
          <w:color w:val="000000" w:themeColor="text1"/>
          <w:lang w:val="en-US"/>
        </w:rPr>
        <w:t xml:space="preserve">showing </w:t>
      </w:r>
      <w:r w:rsidR="003D0702" w:rsidRPr="00776D2B">
        <w:rPr>
          <w:rFonts w:ascii="Times New Roman" w:hAnsi="Times New Roman" w:cs="Times New Roman"/>
          <w:color w:val="000000" w:themeColor="text1"/>
          <w:lang w:val="en-US"/>
        </w:rPr>
        <w:t xml:space="preserve">a </w:t>
      </w:r>
      <w:r w:rsidRPr="00776D2B">
        <w:rPr>
          <w:rFonts w:ascii="Times New Roman" w:hAnsi="Times New Roman" w:cs="Times New Roman"/>
          <w:color w:val="000000" w:themeColor="text1"/>
          <w:lang w:val="en-US"/>
        </w:rPr>
        <w:t xml:space="preserve">differential expression or differential polyadenylation between conditions in the chosen experiment. The “x” axis corresponds to </w:t>
      </w:r>
      <w:r w:rsidR="00B14A08" w:rsidRPr="00776D2B">
        <w:rPr>
          <w:rFonts w:ascii="Times New Roman" w:hAnsi="Times New Roman" w:cs="Times New Roman"/>
          <w:color w:val="000000" w:themeColor="text1"/>
          <w:lang w:val="en-US"/>
        </w:rPr>
        <w:t>log10 mean</w:t>
      </w:r>
      <w:r w:rsidR="00BB2E92" w:rsidRPr="00776D2B">
        <w:rPr>
          <w:rFonts w:ascii="Times New Roman" w:hAnsi="Times New Roman" w:cs="Times New Roman"/>
          <w:color w:val="000000" w:themeColor="text1"/>
          <w:lang w:val="en-US"/>
        </w:rPr>
        <w:t xml:space="preserve"> expression level</w:t>
      </w:r>
      <w:r w:rsidRPr="00776D2B">
        <w:rPr>
          <w:rFonts w:ascii="Times New Roman" w:hAnsi="Times New Roman" w:cs="Times New Roman"/>
          <w:color w:val="000000" w:themeColor="text1"/>
          <w:lang w:val="en-US"/>
        </w:rPr>
        <w:t xml:space="preserve">, and “y” to log2 fold change expression change. Significantly changed genes appear as red dots, and not significantly as gray. All selected or typed genes are marked with black borderlines and additional labels, </w:t>
      </w:r>
      <w:proofErr w:type="gramStart"/>
      <w:r w:rsidRPr="00776D2B">
        <w:rPr>
          <w:rFonts w:ascii="Times New Roman" w:hAnsi="Times New Roman" w:cs="Times New Roman"/>
          <w:color w:val="000000" w:themeColor="text1"/>
          <w:lang w:val="en-US"/>
        </w:rPr>
        <w:t>as long as</w:t>
      </w:r>
      <w:proofErr w:type="gramEnd"/>
      <w:r w:rsidRPr="00776D2B">
        <w:rPr>
          <w:rFonts w:ascii="Times New Roman" w:hAnsi="Times New Roman" w:cs="Times New Roman"/>
          <w:color w:val="000000" w:themeColor="text1"/>
          <w:lang w:val="en-US"/>
        </w:rPr>
        <w:t xml:space="preserve"> these labels do not disrupt plot’s clarity.</w:t>
      </w:r>
    </w:p>
    <w:p w14:paraId="32D717A7" w14:textId="26133EFD" w:rsidR="0046608D" w:rsidRPr="00776D2B" w:rsidRDefault="0046608D" w:rsidP="0046608D">
      <w:pPr>
        <w:pStyle w:val="Akapitzlist"/>
        <w:numPr>
          <w:ilvl w:val="0"/>
          <w:numId w:val="3"/>
        </w:numPr>
        <w:spacing w:line="312" w:lineRule="auto"/>
        <w:jc w:val="both"/>
        <w:rPr>
          <w:rFonts w:ascii="Times New Roman" w:hAnsi="Times New Roman" w:cs="Times New Roman"/>
          <w:b/>
          <w:bCs/>
          <w:color w:val="000000" w:themeColor="text1"/>
          <w:lang w:val="en-US"/>
        </w:rPr>
      </w:pPr>
      <w:r w:rsidRPr="00776D2B">
        <w:rPr>
          <w:rFonts w:ascii="Times New Roman" w:hAnsi="Times New Roman" w:cs="Times New Roman"/>
          <w:b/>
          <w:bCs/>
          <w:color w:val="000000" w:themeColor="text1"/>
          <w:lang w:val="en-US"/>
        </w:rPr>
        <w:t xml:space="preserve">Selected gene summary </w:t>
      </w:r>
      <w:r w:rsidR="00D00082" w:rsidRPr="00776D2B">
        <w:rPr>
          <w:rFonts w:ascii="Times New Roman" w:hAnsi="Times New Roman" w:cs="Times New Roman"/>
          <w:color w:val="000000" w:themeColor="text1"/>
          <w:lang w:val="en-US"/>
        </w:rPr>
        <w:t>presenting</w:t>
      </w:r>
      <w:r w:rsidRPr="00776D2B">
        <w:rPr>
          <w:rFonts w:ascii="Times New Roman" w:hAnsi="Times New Roman" w:cs="Times New Roman"/>
          <w:color w:val="000000" w:themeColor="text1"/>
          <w:lang w:val="en-US"/>
        </w:rPr>
        <w:t xml:space="preserve"> how the expression of a chosen gene changes across all experiments listed in the </w:t>
      </w:r>
      <w:r w:rsidRPr="00776D2B">
        <w:rPr>
          <w:rFonts w:ascii="Times New Roman" w:hAnsi="Times New Roman" w:cs="Times New Roman"/>
          <w:b/>
          <w:bCs/>
          <w:color w:val="000000" w:themeColor="text1"/>
          <w:lang w:val="en-US"/>
        </w:rPr>
        <w:t>(1) Experiment</w:t>
      </w:r>
      <w:r w:rsidRPr="00776D2B">
        <w:rPr>
          <w:rFonts w:ascii="Times New Roman" w:hAnsi="Times New Roman" w:cs="Times New Roman"/>
          <w:color w:val="000000" w:themeColor="text1"/>
          <w:lang w:val="en-US"/>
        </w:rPr>
        <w:t xml:space="preserve"> list. This allows for a comprehensive analysis of a single gene without the need to jump between different plots.</w:t>
      </w:r>
    </w:p>
    <w:p w14:paraId="00B33D62" w14:textId="77777777" w:rsidR="0046608D" w:rsidRPr="00776D2B" w:rsidRDefault="0046608D" w:rsidP="00A91C5F">
      <w:pPr>
        <w:pStyle w:val="Akapitzlist"/>
        <w:numPr>
          <w:ilvl w:val="0"/>
          <w:numId w:val="3"/>
        </w:numPr>
        <w:spacing w:line="312" w:lineRule="auto"/>
        <w:ind w:left="499" w:hanging="357"/>
        <w:jc w:val="both"/>
        <w:rPr>
          <w:rFonts w:ascii="Times New Roman" w:hAnsi="Times New Roman" w:cs="Times New Roman"/>
          <w:b/>
          <w:bCs/>
          <w:color w:val="000000" w:themeColor="text1"/>
          <w:lang w:val="en-US"/>
        </w:rPr>
      </w:pPr>
      <w:r w:rsidRPr="00776D2B">
        <w:rPr>
          <w:rFonts w:ascii="Times New Roman" w:hAnsi="Times New Roman" w:cs="Times New Roman"/>
          <w:b/>
          <w:bCs/>
          <w:color w:val="000000" w:themeColor="text1"/>
          <w:lang w:val="en-US"/>
        </w:rPr>
        <w:t xml:space="preserve">Clear selection </w:t>
      </w:r>
      <w:r w:rsidRPr="00776D2B">
        <w:rPr>
          <w:rFonts w:ascii="Times New Roman" w:hAnsi="Times New Roman" w:cs="Times New Roman"/>
          <w:color w:val="000000" w:themeColor="text1"/>
          <w:lang w:val="en-US"/>
        </w:rPr>
        <w:t xml:space="preserve">button for restarting the gene search by emptying both the </w:t>
      </w:r>
      <w:r w:rsidRPr="00776D2B">
        <w:rPr>
          <w:rFonts w:ascii="Times New Roman" w:hAnsi="Times New Roman" w:cs="Times New Roman"/>
          <w:b/>
          <w:bCs/>
          <w:color w:val="000000" w:themeColor="text1"/>
          <w:lang w:val="en-US"/>
        </w:rPr>
        <w:t>(2)</w:t>
      </w:r>
      <w:r w:rsidRPr="00776D2B">
        <w:rPr>
          <w:rFonts w:ascii="Times New Roman" w:hAnsi="Times New Roman" w:cs="Times New Roman"/>
          <w:color w:val="000000" w:themeColor="text1"/>
          <w:lang w:val="en-US"/>
        </w:rPr>
        <w:t xml:space="preserve"> </w:t>
      </w:r>
      <w:r w:rsidRPr="00776D2B">
        <w:rPr>
          <w:rFonts w:ascii="Times New Roman" w:hAnsi="Times New Roman" w:cs="Times New Roman"/>
          <w:b/>
          <w:bCs/>
          <w:color w:val="000000" w:themeColor="text1"/>
          <w:lang w:val="en-US"/>
        </w:rPr>
        <w:t>Gene</w:t>
      </w:r>
      <w:r w:rsidRPr="00776D2B">
        <w:rPr>
          <w:rFonts w:ascii="Times New Roman" w:hAnsi="Times New Roman" w:cs="Times New Roman"/>
          <w:color w:val="000000" w:themeColor="text1"/>
          <w:lang w:val="en-US"/>
        </w:rPr>
        <w:t xml:space="preserve"> and the </w:t>
      </w:r>
      <w:r w:rsidRPr="00776D2B">
        <w:rPr>
          <w:rFonts w:ascii="Times New Roman" w:hAnsi="Times New Roman" w:cs="Times New Roman"/>
          <w:b/>
          <w:bCs/>
          <w:color w:val="000000" w:themeColor="text1"/>
          <w:lang w:val="en-US"/>
        </w:rPr>
        <w:t>(3)</w:t>
      </w:r>
      <w:r w:rsidRPr="00776D2B">
        <w:rPr>
          <w:rFonts w:ascii="Times New Roman" w:hAnsi="Times New Roman" w:cs="Times New Roman"/>
          <w:color w:val="000000" w:themeColor="text1"/>
          <w:lang w:val="en-US"/>
        </w:rPr>
        <w:t xml:space="preserve"> </w:t>
      </w:r>
      <w:r w:rsidRPr="00776D2B">
        <w:rPr>
          <w:rFonts w:ascii="Times New Roman" w:hAnsi="Times New Roman" w:cs="Times New Roman"/>
          <w:b/>
          <w:bCs/>
          <w:color w:val="000000" w:themeColor="text1"/>
          <w:lang w:val="en-US"/>
        </w:rPr>
        <w:t>Group of genes</w:t>
      </w:r>
      <w:r w:rsidRPr="00776D2B">
        <w:rPr>
          <w:rFonts w:ascii="Times New Roman" w:hAnsi="Times New Roman" w:cs="Times New Roman"/>
          <w:color w:val="000000" w:themeColor="text1"/>
          <w:lang w:val="en-US"/>
        </w:rPr>
        <w:t xml:space="preserve"> windows, and unselecting genes chosen by clicking in the </w:t>
      </w:r>
      <w:r w:rsidRPr="00776D2B">
        <w:rPr>
          <w:rFonts w:ascii="Times New Roman" w:hAnsi="Times New Roman" w:cs="Times New Roman"/>
          <w:b/>
          <w:bCs/>
          <w:color w:val="000000" w:themeColor="text1"/>
          <w:lang w:val="en-US"/>
        </w:rPr>
        <w:t>(4) Table</w:t>
      </w:r>
      <w:r w:rsidRPr="00776D2B">
        <w:rPr>
          <w:rFonts w:ascii="Times New Roman" w:hAnsi="Times New Roman" w:cs="Times New Roman"/>
          <w:color w:val="000000" w:themeColor="text1"/>
          <w:lang w:val="en-US"/>
        </w:rPr>
        <w:t>.</w:t>
      </w:r>
    </w:p>
    <w:p w14:paraId="39993FC7" w14:textId="77777777" w:rsidR="000B365D" w:rsidRPr="00776D2B" w:rsidRDefault="000B365D" w:rsidP="00B711F5">
      <w:pPr>
        <w:spacing w:line="312" w:lineRule="auto"/>
        <w:ind w:left="141"/>
        <w:jc w:val="both"/>
        <w:rPr>
          <w:rFonts w:ascii="Times New Roman" w:hAnsi="Times New Roman" w:cs="Times New Roman"/>
          <w:b/>
          <w:bCs/>
          <w:color w:val="000000" w:themeColor="text1"/>
          <w:lang w:val="en-US"/>
        </w:rPr>
      </w:pPr>
    </w:p>
    <w:p w14:paraId="79A749AF" w14:textId="5FA36BA6" w:rsidR="00A93CF0" w:rsidRPr="00776D2B" w:rsidRDefault="006948EE" w:rsidP="00A93CF0">
      <w:pPr>
        <w:rPr>
          <w:rFonts w:ascii="Times New Roman" w:hAnsi="Times New Roman" w:cs="Times New Roman"/>
          <w:lang w:val="en-US"/>
        </w:rPr>
      </w:pPr>
      <w:r w:rsidRPr="00776D2B">
        <w:rPr>
          <w:rFonts w:ascii="Times New Roman" w:hAnsi="Times New Roman" w:cs="Times New Roman"/>
        </w:rPr>
        <w:lastRenderedPageBreak/>
        <w:drawing>
          <wp:inline distT="0" distB="0" distL="0" distR="0" wp14:anchorId="1B65A43C" wp14:editId="2E26966A">
            <wp:extent cx="5760720" cy="3947795"/>
            <wp:effectExtent l="0" t="0" r="5080" b="1905"/>
            <wp:docPr id="26524401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5244018" name=""/>
                    <pic:cNvPicPr/>
                  </pic:nvPicPr>
                  <pic:blipFill>
                    <a:blip r:embed="rId10"/>
                    <a:stretch>
                      <a:fillRect/>
                    </a:stretch>
                  </pic:blipFill>
                  <pic:spPr>
                    <a:xfrm>
                      <a:off x="0" y="0"/>
                      <a:ext cx="5760720" cy="3947795"/>
                    </a:xfrm>
                    <a:prstGeom prst="rect">
                      <a:avLst/>
                    </a:prstGeom>
                  </pic:spPr>
                </pic:pic>
              </a:graphicData>
            </a:graphic>
          </wp:inline>
        </w:drawing>
      </w:r>
    </w:p>
    <w:p w14:paraId="506AD389" w14:textId="77777777" w:rsidR="00277F48" w:rsidRPr="00776D2B" w:rsidRDefault="00277F48" w:rsidP="00277F48">
      <w:pPr>
        <w:spacing w:line="312" w:lineRule="auto"/>
        <w:jc w:val="both"/>
        <w:rPr>
          <w:rFonts w:ascii="Times New Roman" w:hAnsi="Times New Roman" w:cs="Times New Roman"/>
          <w:color w:val="000000" w:themeColor="text1"/>
          <w:lang w:val="en-US"/>
        </w:rPr>
      </w:pPr>
    </w:p>
    <w:p w14:paraId="3CD8A50F" w14:textId="4351969F" w:rsidR="00B711F5" w:rsidRPr="00776D2B" w:rsidRDefault="00322E3C" w:rsidP="00B711F5">
      <w:pPr>
        <w:spacing w:line="312" w:lineRule="auto"/>
        <w:jc w:val="both"/>
        <w:rPr>
          <w:rFonts w:ascii="Times New Roman" w:hAnsi="Times New Roman" w:cs="Times New Roman"/>
          <w:color w:val="000000" w:themeColor="text1"/>
          <w:lang w:val="en-US"/>
        </w:rPr>
      </w:pPr>
      <w:r w:rsidRPr="00322E3C">
        <w:rPr>
          <w:rFonts w:ascii="Times New Roman" w:hAnsi="Times New Roman" w:cs="Times New Roman"/>
          <w:color w:val="000000" w:themeColor="text1"/>
          <w:lang w:val="en-US"/>
        </w:rPr>
        <w:t>For clarity, the datasets from the PhD thesis “...”</w:t>
      </w:r>
      <w:r w:rsidRPr="00776D2B">
        <w:rPr>
          <w:rFonts w:ascii="Times New Roman" w:hAnsi="Times New Roman" w:cs="Times New Roman"/>
          <w:color w:val="000000" w:themeColor="text1"/>
          <w:lang w:val="en-US"/>
        </w:rPr>
        <w:t xml:space="preserve"> – </w:t>
      </w:r>
      <w:r w:rsidRPr="00322E3C">
        <w:rPr>
          <w:rFonts w:ascii="Times New Roman" w:hAnsi="Times New Roman" w:cs="Times New Roman"/>
          <w:color w:val="000000" w:themeColor="text1"/>
          <w:lang w:val="en-US"/>
        </w:rPr>
        <w:t>available at the provided URL and GitHub repository</w:t>
      </w:r>
      <w:r w:rsidRPr="00776D2B">
        <w:rPr>
          <w:rFonts w:ascii="Times New Roman" w:hAnsi="Times New Roman" w:cs="Times New Roman"/>
          <w:color w:val="000000" w:themeColor="text1"/>
          <w:lang w:val="en-US"/>
        </w:rPr>
        <w:t xml:space="preserve"> – </w:t>
      </w:r>
      <w:r w:rsidRPr="00322E3C">
        <w:rPr>
          <w:rFonts w:ascii="Times New Roman" w:hAnsi="Times New Roman" w:cs="Times New Roman"/>
          <w:color w:val="000000" w:themeColor="text1"/>
          <w:lang w:val="en-US"/>
        </w:rPr>
        <w:t xml:space="preserve">have been organized into three separate applications, each focusing on </w:t>
      </w:r>
      <w:r w:rsidR="007812E3" w:rsidRPr="00776D2B">
        <w:rPr>
          <w:rFonts w:ascii="Times New Roman" w:hAnsi="Times New Roman" w:cs="Times New Roman"/>
          <w:color w:val="000000" w:themeColor="text1"/>
          <w:lang w:val="en-US"/>
        </w:rPr>
        <w:t>different part</w:t>
      </w:r>
      <w:r w:rsidR="00E8783E" w:rsidRPr="00776D2B">
        <w:rPr>
          <w:rFonts w:ascii="Times New Roman" w:hAnsi="Times New Roman" w:cs="Times New Roman"/>
          <w:color w:val="000000" w:themeColor="text1"/>
          <w:lang w:val="en-US"/>
        </w:rPr>
        <w:t xml:space="preserve"> of the research</w:t>
      </w:r>
      <w:r w:rsidRPr="00322E3C">
        <w:rPr>
          <w:rFonts w:ascii="Times New Roman" w:hAnsi="Times New Roman" w:cs="Times New Roman"/>
          <w:color w:val="000000" w:themeColor="text1"/>
          <w:lang w:val="en-US"/>
        </w:rPr>
        <w:t xml:space="preserve">. The first app </w:t>
      </w:r>
      <w:r w:rsidR="009900AC" w:rsidRPr="00322E3C">
        <w:rPr>
          <w:rFonts w:ascii="Times New Roman" w:hAnsi="Times New Roman" w:cs="Times New Roman"/>
          <w:color w:val="000000" w:themeColor="text1"/>
          <w:lang w:val="en-US"/>
        </w:rPr>
        <w:t xml:space="preserve">focuses on </w:t>
      </w:r>
      <w:r w:rsidRPr="00322E3C">
        <w:rPr>
          <w:rFonts w:ascii="Times New Roman" w:hAnsi="Times New Roman" w:cs="Times New Roman"/>
          <w:color w:val="000000" w:themeColor="text1"/>
          <w:lang w:val="en-US"/>
        </w:rPr>
        <w:t xml:space="preserve">differential gene expression in worms </w:t>
      </w:r>
      <w:r w:rsidR="001E033E" w:rsidRPr="00776D2B">
        <w:rPr>
          <w:rFonts w:ascii="Times New Roman" w:hAnsi="Times New Roman" w:cs="Times New Roman"/>
          <w:color w:val="000000" w:themeColor="text1"/>
          <w:lang w:val="en-US"/>
        </w:rPr>
        <w:t>after the</w:t>
      </w:r>
      <w:r w:rsidRPr="00322E3C">
        <w:rPr>
          <w:rFonts w:ascii="Times New Roman" w:hAnsi="Times New Roman" w:cs="Times New Roman"/>
          <w:color w:val="000000" w:themeColor="text1"/>
          <w:lang w:val="en-US"/>
        </w:rPr>
        <w:t xml:space="preserve"> excretory gland cell ablation</w:t>
      </w:r>
      <w:r w:rsidR="009900AC" w:rsidRPr="00776D2B">
        <w:rPr>
          <w:rFonts w:ascii="Times New Roman" w:hAnsi="Times New Roman" w:cs="Times New Roman"/>
          <w:color w:val="000000" w:themeColor="text1"/>
          <w:lang w:val="en-US"/>
        </w:rPr>
        <w:t>,</w:t>
      </w:r>
      <w:r w:rsidRPr="00322E3C">
        <w:rPr>
          <w:rFonts w:ascii="Times New Roman" w:hAnsi="Times New Roman" w:cs="Times New Roman"/>
          <w:color w:val="000000" w:themeColor="text1"/>
          <w:lang w:val="en-US"/>
        </w:rPr>
        <w:t xml:space="preserve"> second app on differential expression in </w:t>
      </w:r>
      <w:proofErr w:type="spellStart"/>
      <w:r w:rsidRPr="00322E3C">
        <w:rPr>
          <w:rFonts w:ascii="Times New Roman" w:hAnsi="Times New Roman" w:cs="Times New Roman"/>
          <w:i/>
          <w:iCs/>
          <w:color w:val="000000" w:themeColor="text1"/>
          <w:lang w:val="en-US"/>
        </w:rPr>
        <w:t>nspc</w:t>
      </w:r>
      <w:proofErr w:type="spellEnd"/>
      <w:r w:rsidR="001E033E" w:rsidRPr="00776D2B">
        <w:rPr>
          <w:rFonts w:ascii="Times New Roman" w:hAnsi="Times New Roman" w:cs="Times New Roman"/>
          <w:i/>
          <w:iCs/>
          <w:color w:val="000000" w:themeColor="text1"/>
          <w:lang w:val="en-US"/>
        </w:rPr>
        <w:t xml:space="preserve"> </w:t>
      </w:r>
      <w:r w:rsidRPr="00322E3C">
        <w:rPr>
          <w:rFonts w:ascii="Times New Roman" w:hAnsi="Times New Roman" w:cs="Times New Roman"/>
          <w:color w:val="000000" w:themeColor="text1"/>
          <w:lang w:val="en-US"/>
        </w:rPr>
        <w:t>mutant worms</w:t>
      </w:r>
      <w:r w:rsidR="007812E3" w:rsidRPr="00776D2B">
        <w:rPr>
          <w:rFonts w:ascii="Times New Roman" w:hAnsi="Times New Roman" w:cs="Times New Roman"/>
          <w:color w:val="000000" w:themeColor="text1"/>
          <w:lang w:val="en-US"/>
        </w:rPr>
        <w:t>, and the third app on</w:t>
      </w:r>
      <w:r w:rsidRPr="00322E3C">
        <w:rPr>
          <w:rFonts w:ascii="Times New Roman" w:hAnsi="Times New Roman" w:cs="Times New Roman"/>
          <w:color w:val="000000" w:themeColor="text1"/>
          <w:lang w:val="en-US"/>
        </w:rPr>
        <w:t xml:space="preserve"> differential polyadenylation driven by various poly(A) polymerases</w:t>
      </w:r>
      <w:r w:rsidR="00E8783E" w:rsidRPr="00776D2B">
        <w:rPr>
          <w:rFonts w:ascii="Times New Roman" w:hAnsi="Times New Roman" w:cs="Times New Roman"/>
          <w:color w:val="000000" w:themeColor="text1"/>
          <w:lang w:val="en-US"/>
        </w:rPr>
        <w:t>.</w:t>
      </w:r>
    </w:p>
    <w:p w14:paraId="69B24776" w14:textId="77777777" w:rsidR="00E8783E" w:rsidRPr="00776D2B" w:rsidRDefault="00E8783E" w:rsidP="00B711F5">
      <w:pPr>
        <w:spacing w:line="312" w:lineRule="auto"/>
        <w:jc w:val="both"/>
        <w:rPr>
          <w:rFonts w:ascii="Times New Roman" w:hAnsi="Times New Roman" w:cs="Times New Roman"/>
          <w:color w:val="000000" w:themeColor="text1"/>
          <w:lang w:val="en-US"/>
        </w:rPr>
      </w:pPr>
    </w:p>
    <w:p w14:paraId="517998F7" w14:textId="01B7FDCB" w:rsidR="009404D3" w:rsidRPr="00776D2B" w:rsidRDefault="009F4761" w:rsidP="007A0753">
      <w:pPr>
        <w:pStyle w:val="Nagwek2"/>
        <w:spacing w:line="288" w:lineRule="auto"/>
        <w:rPr>
          <w:rFonts w:cs="Times New Roman"/>
          <w:u w:val="single"/>
          <w:lang w:val="en-US"/>
        </w:rPr>
      </w:pPr>
      <w:r w:rsidRPr="00776D2B">
        <w:rPr>
          <w:rFonts w:cs="Times New Roman"/>
          <w:u w:val="single"/>
          <w:lang w:val="en-US"/>
        </w:rPr>
        <w:br w:type="column"/>
      </w:r>
      <w:bookmarkStart w:id="4" w:name="_Toc184585506"/>
      <w:r w:rsidR="009404D3" w:rsidRPr="00776D2B">
        <w:rPr>
          <w:rFonts w:cs="Times New Roman"/>
          <w:u w:val="single"/>
          <w:lang w:val="en-US"/>
        </w:rPr>
        <w:lastRenderedPageBreak/>
        <w:t>Tool nr 2 – Visuali</w:t>
      </w:r>
      <w:r w:rsidR="00A93CF0" w:rsidRPr="00776D2B">
        <w:rPr>
          <w:rFonts w:cs="Times New Roman"/>
          <w:u w:val="single"/>
          <w:lang w:val="en-US"/>
        </w:rPr>
        <w:t>z</w:t>
      </w:r>
      <w:r w:rsidR="009404D3" w:rsidRPr="00776D2B">
        <w:rPr>
          <w:rFonts w:cs="Times New Roman"/>
          <w:u w:val="single"/>
          <w:lang w:val="en-US"/>
        </w:rPr>
        <w:t>ation of gene groups</w:t>
      </w:r>
      <w:bookmarkEnd w:id="4"/>
    </w:p>
    <w:p w14:paraId="287AC236" w14:textId="77777777" w:rsidR="00071E3A" w:rsidRPr="00071E3A" w:rsidRDefault="00071E3A" w:rsidP="00071E3A">
      <w:pPr>
        <w:spacing w:line="312" w:lineRule="auto"/>
        <w:jc w:val="both"/>
        <w:rPr>
          <w:rFonts w:ascii="Times New Roman" w:hAnsi="Times New Roman" w:cs="Times New Roman"/>
          <w:color w:val="000000" w:themeColor="text1"/>
          <w:lang w:val="en-US"/>
        </w:rPr>
      </w:pPr>
      <w:r w:rsidRPr="00071E3A">
        <w:rPr>
          <w:rFonts w:ascii="Times New Roman" w:hAnsi="Times New Roman" w:cs="Times New Roman"/>
          <w:color w:val="000000" w:themeColor="text1"/>
          <w:lang w:val="en-US"/>
        </w:rPr>
        <w:t xml:space="preserve">The second tool enables robust screening of differential expression or polyadenylation results for changes in specific gene groups, which could suggest potential functions of the studied tissue or protein. Its design is </w:t>
      </w:r>
      <w:proofErr w:type="gramStart"/>
      <w:r w:rsidRPr="00071E3A">
        <w:rPr>
          <w:rFonts w:ascii="Times New Roman" w:hAnsi="Times New Roman" w:cs="Times New Roman"/>
          <w:color w:val="000000" w:themeColor="text1"/>
          <w:lang w:val="en-US"/>
        </w:rPr>
        <w:t>similar to</w:t>
      </w:r>
      <w:proofErr w:type="gramEnd"/>
      <w:r w:rsidRPr="00071E3A">
        <w:rPr>
          <w:rFonts w:ascii="Times New Roman" w:hAnsi="Times New Roman" w:cs="Times New Roman"/>
          <w:color w:val="000000" w:themeColor="text1"/>
          <w:lang w:val="en-US"/>
        </w:rPr>
        <w:t xml:space="preserve"> the first tool and uses the same input files containing analyzed RNA sequencing data.</w:t>
      </w:r>
    </w:p>
    <w:p w14:paraId="528EEBCB" w14:textId="77777777" w:rsidR="00881D46" w:rsidRPr="00776D2B" w:rsidRDefault="00881D46" w:rsidP="006267E2">
      <w:pPr>
        <w:spacing w:line="312" w:lineRule="auto"/>
        <w:jc w:val="both"/>
        <w:rPr>
          <w:rFonts w:ascii="Times New Roman" w:hAnsi="Times New Roman" w:cs="Times New Roman"/>
          <w:color w:val="000000" w:themeColor="text1"/>
          <w:lang w:val="en-US"/>
        </w:rPr>
      </w:pPr>
    </w:p>
    <w:p w14:paraId="1113DD10" w14:textId="4C37FE37" w:rsidR="00881D46" w:rsidRPr="00776D2B" w:rsidRDefault="00881D46" w:rsidP="00881D46">
      <w:pPr>
        <w:spacing w:after="120" w:line="312" w:lineRule="auto"/>
        <w:jc w:val="both"/>
        <w:rPr>
          <w:rFonts w:ascii="Times New Roman" w:hAnsi="Times New Roman" w:cs="Times New Roman"/>
          <w:color w:val="000000" w:themeColor="text1"/>
          <w:lang w:val="en-US"/>
        </w:rPr>
      </w:pPr>
      <w:r w:rsidRPr="00776D2B">
        <w:rPr>
          <w:rFonts w:ascii="Times New Roman" w:hAnsi="Times New Roman" w:cs="Times New Roman"/>
          <w:color w:val="000000" w:themeColor="text1"/>
          <w:lang w:val="en-US"/>
        </w:rPr>
        <w:t xml:space="preserve">The tool for </w:t>
      </w:r>
      <w:r w:rsidRPr="00776D2B">
        <w:rPr>
          <w:rFonts w:ascii="Times New Roman" w:hAnsi="Times New Roman" w:cs="Times New Roman"/>
          <w:b/>
          <w:bCs/>
          <w:color w:val="000000" w:themeColor="text1"/>
          <w:lang w:val="en-US"/>
        </w:rPr>
        <w:t>Visualization of gene groups</w:t>
      </w:r>
      <w:r w:rsidRPr="00776D2B">
        <w:rPr>
          <w:rFonts w:ascii="Times New Roman" w:hAnsi="Times New Roman" w:cs="Times New Roman"/>
          <w:color w:val="000000" w:themeColor="text1"/>
          <w:lang w:val="en-US"/>
        </w:rPr>
        <w:t xml:space="preserve"> is depicted below and consists of the following:</w:t>
      </w:r>
    </w:p>
    <w:p w14:paraId="288DDB0B" w14:textId="77777777" w:rsidR="00EE035E" w:rsidRPr="00776D2B" w:rsidRDefault="00EE035E" w:rsidP="00A91C5F">
      <w:pPr>
        <w:pStyle w:val="Akapitzlist"/>
        <w:numPr>
          <w:ilvl w:val="0"/>
          <w:numId w:val="4"/>
        </w:numPr>
        <w:spacing w:line="312" w:lineRule="auto"/>
        <w:ind w:left="499" w:hanging="357"/>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Experiment</w:t>
      </w:r>
      <w:r w:rsidRPr="00776D2B">
        <w:rPr>
          <w:rFonts w:ascii="Times New Roman" w:hAnsi="Times New Roman" w:cs="Times New Roman"/>
          <w:color w:val="000000" w:themeColor="text1"/>
          <w:lang w:val="en-US"/>
        </w:rPr>
        <w:t xml:space="preserve"> list for choosing the conditions for which the user wants to perform a screening. In this version of the app, the user needs to select only one experiment for analysis at the beginning, as changing experiments during the screening significantly slow down the app. To change the experiment, the app must be restarted. </w:t>
      </w:r>
    </w:p>
    <w:p w14:paraId="56AB1960" w14:textId="526564A7" w:rsidR="0063716A" w:rsidRPr="00776D2B" w:rsidRDefault="0063716A" w:rsidP="0063716A">
      <w:pPr>
        <w:pStyle w:val="Akapitzlist"/>
        <w:numPr>
          <w:ilvl w:val="0"/>
          <w:numId w:val="4"/>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 xml:space="preserve">Choose file with gene groups </w:t>
      </w:r>
      <w:r w:rsidRPr="00776D2B">
        <w:rPr>
          <w:rFonts w:ascii="Times New Roman" w:hAnsi="Times New Roman" w:cs="Times New Roman"/>
          <w:color w:val="000000" w:themeColor="text1"/>
          <w:lang w:val="en-US"/>
        </w:rPr>
        <w:t xml:space="preserve">browser for uploading an Excel file with gene groups for screening. The table should provide groups of genes segregated into columns with headers defining </w:t>
      </w:r>
      <w:r w:rsidR="003A3F58" w:rsidRPr="00776D2B">
        <w:rPr>
          <w:rFonts w:ascii="Times New Roman" w:hAnsi="Times New Roman" w:cs="Times New Roman"/>
          <w:color w:val="000000" w:themeColor="text1"/>
          <w:lang w:val="en-US"/>
        </w:rPr>
        <w:t>each</w:t>
      </w:r>
      <w:r w:rsidRPr="00776D2B">
        <w:rPr>
          <w:rFonts w:ascii="Times New Roman" w:hAnsi="Times New Roman" w:cs="Times New Roman"/>
          <w:color w:val="000000" w:themeColor="text1"/>
          <w:lang w:val="en-US"/>
        </w:rPr>
        <w:t xml:space="preserve"> group. Groups can, for example, represent genes enriched in individual cells.</w:t>
      </w:r>
      <w:r w:rsidRPr="00776D2B">
        <w:rPr>
          <w:rFonts w:ascii="Times New Roman" w:hAnsi="Times New Roman" w:cs="Times New Roman"/>
          <w:b/>
          <w:bCs/>
          <w:color w:val="000000" w:themeColor="text1"/>
          <w:lang w:val="en-US"/>
        </w:rPr>
        <w:t xml:space="preserve"> </w:t>
      </w:r>
    </w:p>
    <w:p w14:paraId="084A93BE" w14:textId="3069DC20" w:rsidR="00EE035E" w:rsidRPr="00776D2B" w:rsidRDefault="0063716A" w:rsidP="0063716A">
      <w:pPr>
        <w:pStyle w:val="Akapitzlist"/>
        <w:numPr>
          <w:ilvl w:val="0"/>
          <w:numId w:val="4"/>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 xml:space="preserve">MA plot </w:t>
      </w:r>
      <w:r w:rsidRPr="00776D2B">
        <w:rPr>
          <w:rFonts w:ascii="Times New Roman" w:hAnsi="Times New Roman" w:cs="Times New Roman"/>
          <w:color w:val="000000" w:themeColor="text1"/>
          <w:lang w:val="en-US"/>
        </w:rPr>
        <w:t>showing differential expression or polyadenylation, similarly to the previous tool. Black borderlines are added for the genes included in the selected gene group.</w:t>
      </w:r>
    </w:p>
    <w:p w14:paraId="3012A436" w14:textId="77777777" w:rsidR="00EE035E" w:rsidRPr="00776D2B" w:rsidRDefault="00EE035E" w:rsidP="00EE035E">
      <w:pPr>
        <w:pStyle w:val="Akapitzlist"/>
        <w:numPr>
          <w:ilvl w:val="0"/>
          <w:numId w:val="4"/>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Previous and next group</w:t>
      </w:r>
      <w:r w:rsidRPr="00776D2B">
        <w:rPr>
          <w:rFonts w:ascii="Times New Roman" w:hAnsi="Times New Roman" w:cs="Times New Roman"/>
          <w:color w:val="000000" w:themeColor="text1"/>
          <w:lang w:val="en-US"/>
        </w:rPr>
        <w:t xml:space="preserve"> buttons for easy screening through all groups defined in the uploaded table.</w:t>
      </w:r>
    </w:p>
    <w:p w14:paraId="77A9C31E" w14:textId="3DEF1AE0" w:rsidR="0077598B" w:rsidRPr="00776D2B" w:rsidRDefault="00EE035E" w:rsidP="0077598B">
      <w:pPr>
        <w:pStyle w:val="Akapitzlist"/>
        <w:numPr>
          <w:ilvl w:val="0"/>
          <w:numId w:val="4"/>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 xml:space="preserve">Select group from the list </w:t>
      </w:r>
      <w:r w:rsidRPr="00776D2B">
        <w:rPr>
          <w:rFonts w:ascii="Times New Roman" w:hAnsi="Times New Roman" w:cs="Times New Roman"/>
          <w:color w:val="000000" w:themeColor="text1"/>
          <w:lang w:val="en-US"/>
        </w:rPr>
        <w:t xml:space="preserve">for visualizing genes for a </w:t>
      </w:r>
      <w:r w:rsidR="00080132" w:rsidRPr="00776D2B">
        <w:rPr>
          <w:rFonts w:ascii="Times New Roman" w:hAnsi="Times New Roman" w:cs="Times New Roman"/>
          <w:color w:val="000000" w:themeColor="text1"/>
          <w:lang w:val="en-US"/>
        </w:rPr>
        <w:t>specific</w:t>
      </w:r>
      <w:r w:rsidRPr="00776D2B">
        <w:rPr>
          <w:rFonts w:ascii="Times New Roman" w:hAnsi="Times New Roman" w:cs="Times New Roman"/>
          <w:color w:val="000000" w:themeColor="text1"/>
          <w:lang w:val="en-US"/>
        </w:rPr>
        <w:t xml:space="preserve"> group without the need to process through all the groups in the table.</w:t>
      </w:r>
    </w:p>
    <w:p w14:paraId="4FE2F10E" w14:textId="77777777" w:rsidR="0077598B" w:rsidRPr="00776D2B" w:rsidRDefault="0077598B" w:rsidP="0077598B">
      <w:pPr>
        <w:rPr>
          <w:rFonts w:ascii="Times New Roman" w:hAnsi="Times New Roman" w:cs="Times New Roman"/>
          <w:lang w:val="en-US"/>
        </w:rPr>
      </w:pPr>
    </w:p>
    <w:p w14:paraId="453D9F90" w14:textId="4A133EF3" w:rsidR="00A93CF0" w:rsidRPr="00776D2B" w:rsidRDefault="0039208D" w:rsidP="00A71799">
      <w:pPr>
        <w:jc w:val="center"/>
        <w:rPr>
          <w:rFonts w:ascii="Times New Roman" w:hAnsi="Times New Roman" w:cs="Times New Roman"/>
          <w:lang w:val="en-US"/>
        </w:rPr>
      </w:pPr>
      <w:r w:rsidRPr="00776D2B">
        <w:rPr>
          <w:rFonts w:ascii="Times New Roman" w:hAnsi="Times New Roman" w:cs="Times New Roman"/>
        </w:rPr>
        <w:drawing>
          <wp:inline distT="0" distB="0" distL="0" distR="0" wp14:anchorId="5F62BC54" wp14:editId="455F295D">
            <wp:extent cx="5760720" cy="2395220"/>
            <wp:effectExtent l="0" t="0" r="5080" b="5080"/>
            <wp:docPr id="1860465980"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0465980" name=""/>
                    <pic:cNvPicPr/>
                  </pic:nvPicPr>
                  <pic:blipFill>
                    <a:blip r:embed="rId11"/>
                    <a:stretch>
                      <a:fillRect/>
                    </a:stretch>
                  </pic:blipFill>
                  <pic:spPr>
                    <a:xfrm>
                      <a:off x="0" y="0"/>
                      <a:ext cx="5760720" cy="2395220"/>
                    </a:xfrm>
                    <a:prstGeom prst="rect">
                      <a:avLst/>
                    </a:prstGeom>
                  </pic:spPr>
                </pic:pic>
              </a:graphicData>
            </a:graphic>
          </wp:inline>
        </w:drawing>
      </w:r>
    </w:p>
    <w:p w14:paraId="2A5FA4A2" w14:textId="77777777" w:rsidR="00A93CF0" w:rsidRPr="00776D2B" w:rsidRDefault="00A93CF0" w:rsidP="00A93CF0">
      <w:pPr>
        <w:jc w:val="both"/>
        <w:rPr>
          <w:rFonts w:ascii="Times New Roman" w:hAnsi="Times New Roman" w:cs="Times New Roman"/>
          <w:lang w:val="en-US"/>
        </w:rPr>
      </w:pPr>
    </w:p>
    <w:p w14:paraId="4FA5BD4C" w14:textId="77777777" w:rsidR="009F4761" w:rsidRPr="00776D2B" w:rsidRDefault="009F4761" w:rsidP="007A0753">
      <w:pPr>
        <w:pStyle w:val="Nagwek2"/>
        <w:spacing w:line="288" w:lineRule="auto"/>
        <w:rPr>
          <w:rFonts w:cs="Times New Roman"/>
          <w:lang w:val="en-US"/>
        </w:rPr>
      </w:pPr>
    </w:p>
    <w:p w14:paraId="0A8A3F06" w14:textId="2A7460AC" w:rsidR="009404D3" w:rsidRPr="00776D2B" w:rsidRDefault="00744574" w:rsidP="007A0753">
      <w:pPr>
        <w:pStyle w:val="Nagwek2"/>
        <w:spacing w:line="288" w:lineRule="auto"/>
        <w:rPr>
          <w:rFonts w:cs="Times New Roman"/>
          <w:u w:val="single"/>
          <w:lang w:val="en-US"/>
        </w:rPr>
      </w:pPr>
      <w:r w:rsidRPr="00776D2B">
        <w:rPr>
          <w:rFonts w:cs="Times New Roman"/>
          <w:u w:val="single"/>
          <w:lang w:val="en-US"/>
        </w:rPr>
        <w:br w:type="column"/>
      </w:r>
      <w:bookmarkStart w:id="5" w:name="_Toc184585507"/>
      <w:r w:rsidR="009404D3" w:rsidRPr="00776D2B">
        <w:rPr>
          <w:rFonts w:cs="Times New Roman"/>
          <w:u w:val="single"/>
          <w:lang w:val="en-US"/>
        </w:rPr>
        <w:lastRenderedPageBreak/>
        <w:t xml:space="preserve">Tool nr </w:t>
      </w:r>
      <w:r w:rsidR="009404D3" w:rsidRPr="00776D2B">
        <w:rPr>
          <w:rFonts w:cs="Times New Roman"/>
          <w:u w:val="single"/>
          <w:lang w:val="en-US"/>
        </w:rPr>
        <w:t>3</w:t>
      </w:r>
      <w:r w:rsidR="009404D3" w:rsidRPr="00776D2B">
        <w:rPr>
          <w:rFonts w:cs="Times New Roman"/>
          <w:u w:val="single"/>
          <w:lang w:val="en-US"/>
        </w:rPr>
        <w:t xml:space="preserve"> – qPCR analysis</w:t>
      </w:r>
      <w:bookmarkEnd w:id="5"/>
    </w:p>
    <w:p w14:paraId="523A61D6" w14:textId="2C54DD89" w:rsidR="00627D3C" w:rsidRPr="00776D2B" w:rsidRDefault="00792735" w:rsidP="00792735">
      <w:p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color w:val="000000" w:themeColor="text1"/>
          <w:lang w:val="en-US"/>
        </w:rPr>
        <w:t xml:space="preserve">The third tool </w:t>
      </w:r>
      <w:r w:rsidR="00627D3C" w:rsidRPr="00776D2B">
        <w:rPr>
          <w:rFonts w:ascii="Times New Roman" w:hAnsi="Times New Roman" w:cs="Times New Roman"/>
          <w:color w:val="000000" w:themeColor="text1"/>
          <w:lang w:val="en-US"/>
        </w:rPr>
        <w:t>allows t</w:t>
      </w:r>
      <w:r w:rsidRPr="00776D2B">
        <w:rPr>
          <w:rFonts w:ascii="Times New Roman" w:hAnsi="Times New Roman" w:cs="Times New Roman"/>
          <w:color w:val="000000" w:themeColor="text1"/>
          <w:lang w:val="en-US"/>
        </w:rPr>
        <w:t xml:space="preserve">o automate the process of </w:t>
      </w:r>
      <w:r w:rsidR="00627D3C" w:rsidRPr="00776D2B">
        <w:rPr>
          <w:rFonts w:ascii="Times New Roman" w:hAnsi="Times New Roman" w:cs="Times New Roman"/>
          <w:color w:val="000000" w:themeColor="text1"/>
          <w:lang w:val="en-US"/>
        </w:rPr>
        <w:t xml:space="preserve">the </w:t>
      </w:r>
      <w:r w:rsidR="00627D3C" w:rsidRPr="00776D2B">
        <w:rPr>
          <w:rFonts w:ascii="Times New Roman" w:hAnsi="Times New Roman" w:cs="Times New Roman"/>
          <w:color w:val="000000" w:themeColor="text1"/>
          <w:lang w:val="en-US"/>
        </w:rPr>
        <w:t>RT-qPCR</w:t>
      </w:r>
      <w:r w:rsidR="00627D3C" w:rsidRPr="00776D2B">
        <w:rPr>
          <w:rFonts w:ascii="Times New Roman" w:hAnsi="Times New Roman" w:cs="Times New Roman"/>
          <w:color w:val="000000" w:themeColor="text1"/>
          <w:lang w:val="en-US"/>
        </w:rPr>
        <w:t xml:space="preserve"> </w:t>
      </w:r>
      <w:r w:rsidR="00393C8B" w:rsidRPr="00776D2B">
        <w:rPr>
          <w:rFonts w:ascii="Times New Roman" w:hAnsi="Times New Roman" w:cs="Times New Roman"/>
          <w:color w:val="000000" w:themeColor="text1"/>
          <w:lang w:val="en-US"/>
        </w:rPr>
        <w:t>results</w:t>
      </w:r>
      <w:r w:rsidR="00627D3C" w:rsidRPr="00776D2B">
        <w:rPr>
          <w:rFonts w:ascii="Times New Roman" w:hAnsi="Times New Roman" w:cs="Times New Roman"/>
          <w:color w:val="000000" w:themeColor="text1"/>
          <w:lang w:val="en-US"/>
        </w:rPr>
        <w:t xml:space="preserve"> </w:t>
      </w:r>
      <w:r w:rsidRPr="00776D2B">
        <w:rPr>
          <w:rFonts w:ascii="Times New Roman" w:hAnsi="Times New Roman" w:cs="Times New Roman"/>
          <w:color w:val="000000" w:themeColor="text1"/>
          <w:lang w:val="en-US"/>
        </w:rPr>
        <w:t>analysis</w:t>
      </w:r>
      <w:r w:rsidR="00627D3C" w:rsidRPr="00776D2B">
        <w:rPr>
          <w:rFonts w:ascii="Times New Roman" w:hAnsi="Times New Roman" w:cs="Times New Roman"/>
          <w:color w:val="000000" w:themeColor="text1"/>
          <w:lang w:val="en-US"/>
        </w:rPr>
        <w:t xml:space="preserve"> </w:t>
      </w:r>
      <w:r w:rsidR="00627D3C" w:rsidRPr="00776D2B">
        <w:rPr>
          <w:rFonts w:ascii="Times New Roman" w:hAnsi="Times New Roman" w:cs="Times New Roman"/>
          <w:color w:val="000000" w:themeColor="text1"/>
          <w:lang w:val="en-US"/>
        </w:rPr>
        <w:t>using 2</w:t>
      </w:r>
      <w:r w:rsidR="00627D3C" w:rsidRPr="00776D2B">
        <w:rPr>
          <w:rFonts w:ascii="Times New Roman" w:hAnsi="Times New Roman" w:cs="Times New Roman"/>
          <w:color w:val="000000" w:themeColor="text1"/>
          <w:vertAlign w:val="superscript"/>
          <w:lang w:val="en-US"/>
        </w:rPr>
        <w:t>-ΔΔCt</w:t>
      </w:r>
      <w:r w:rsidR="00627D3C" w:rsidRPr="00776D2B">
        <w:rPr>
          <w:rFonts w:ascii="Times New Roman" w:hAnsi="Times New Roman" w:cs="Times New Roman"/>
          <w:color w:val="000000" w:themeColor="text1"/>
          <w:lang w:val="en-US"/>
        </w:rPr>
        <w:t xml:space="preserve"> method</w:t>
      </w:r>
      <w:r w:rsidR="00BE17F2" w:rsidRPr="00776D2B">
        <w:rPr>
          <w:rFonts w:ascii="Times New Roman" w:hAnsi="Times New Roman" w:cs="Times New Roman"/>
          <w:color w:val="000000" w:themeColor="text1"/>
          <w:lang w:val="en-US"/>
        </w:rPr>
        <w:t>.</w:t>
      </w:r>
      <w:r w:rsidR="00CA3A7E" w:rsidRPr="00776D2B">
        <w:rPr>
          <w:rFonts w:ascii="Times New Roman" w:hAnsi="Times New Roman" w:cs="Times New Roman"/>
          <w:color w:val="000000" w:themeColor="text1"/>
          <w:lang w:val="en-US"/>
        </w:rPr>
        <w:t xml:space="preserve"> </w:t>
      </w:r>
      <w:r w:rsidR="00DF5277" w:rsidRPr="00776D2B">
        <w:rPr>
          <w:rFonts w:ascii="Times New Roman" w:hAnsi="Times New Roman" w:cs="Times New Roman"/>
          <w:color w:val="000000" w:themeColor="text1"/>
          <w:lang w:val="en-US"/>
        </w:rPr>
        <w:t xml:space="preserve">Currently, the tool is adapted to work with output files from the </w:t>
      </w:r>
      <w:proofErr w:type="spellStart"/>
      <w:r w:rsidR="00DF5277" w:rsidRPr="00776D2B">
        <w:rPr>
          <w:rFonts w:ascii="Times New Roman" w:hAnsi="Times New Roman" w:cs="Times New Roman"/>
          <w:color w:val="000000" w:themeColor="text1"/>
          <w:lang w:val="en-US"/>
        </w:rPr>
        <w:t>QuantStudio</w:t>
      </w:r>
      <w:proofErr w:type="spellEnd"/>
      <w:r w:rsidR="00DF5277" w:rsidRPr="00776D2B">
        <w:rPr>
          <w:rFonts w:ascii="Times New Roman" w:hAnsi="Times New Roman" w:cs="Times New Roman"/>
          <w:color w:val="000000" w:themeColor="text1"/>
          <w:lang w:val="en-US"/>
        </w:rPr>
        <w:t xml:space="preserve"> 5 thermocycler, but with minor modifications to the code, it can easily be adapted for use with data from other devices</w:t>
      </w:r>
      <w:r w:rsidR="00DC440E" w:rsidRPr="00776D2B">
        <w:rPr>
          <w:rFonts w:ascii="Times New Roman" w:hAnsi="Times New Roman" w:cs="Times New Roman"/>
          <w:color w:val="000000" w:themeColor="text1"/>
          <w:lang w:val="en-US"/>
        </w:rPr>
        <w:t xml:space="preserve">. </w:t>
      </w:r>
    </w:p>
    <w:p w14:paraId="677518AA" w14:textId="77777777" w:rsidR="00A91C5F" w:rsidRPr="00776D2B" w:rsidRDefault="00A91C5F" w:rsidP="00DF5277">
      <w:pPr>
        <w:spacing w:line="312" w:lineRule="auto"/>
        <w:jc w:val="both"/>
        <w:rPr>
          <w:rFonts w:ascii="Times New Roman" w:hAnsi="Times New Roman" w:cs="Times New Roman"/>
          <w:color w:val="000000" w:themeColor="text1"/>
          <w:lang w:val="en-US"/>
        </w:rPr>
      </w:pPr>
    </w:p>
    <w:p w14:paraId="3F03D301" w14:textId="004CD287" w:rsidR="00A91C5F" w:rsidRPr="00776D2B" w:rsidRDefault="00A91C5F" w:rsidP="00A91C5F">
      <w:pPr>
        <w:spacing w:after="120" w:line="312" w:lineRule="auto"/>
        <w:jc w:val="both"/>
        <w:rPr>
          <w:rFonts w:ascii="Times New Roman" w:hAnsi="Times New Roman" w:cs="Times New Roman"/>
          <w:color w:val="000000" w:themeColor="text1"/>
          <w:lang w:val="en-US"/>
        </w:rPr>
      </w:pPr>
      <w:r w:rsidRPr="00776D2B">
        <w:rPr>
          <w:rFonts w:ascii="Times New Roman" w:hAnsi="Times New Roman" w:cs="Times New Roman"/>
          <w:color w:val="000000" w:themeColor="text1"/>
          <w:lang w:val="en-US"/>
        </w:rPr>
        <w:t xml:space="preserve">The tool for </w:t>
      </w:r>
      <w:r w:rsidRPr="00776D2B">
        <w:rPr>
          <w:rFonts w:ascii="Times New Roman" w:hAnsi="Times New Roman" w:cs="Times New Roman"/>
          <w:b/>
          <w:bCs/>
          <w:color w:val="000000" w:themeColor="text1"/>
          <w:lang w:val="en-US"/>
        </w:rPr>
        <w:t>qPCR analysis</w:t>
      </w:r>
      <w:r w:rsidRPr="00776D2B">
        <w:rPr>
          <w:rFonts w:ascii="Times New Roman" w:hAnsi="Times New Roman" w:cs="Times New Roman"/>
          <w:color w:val="000000" w:themeColor="text1"/>
          <w:lang w:val="en-US"/>
        </w:rPr>
        <w:t xml:space="preserve"> is depicted below and consists of the following:</w:t>
      </w:r>
    </w:p>
    <w:p w14:paraId="7C55A15E" w14:textId="0424534D" w:rsidR="00792735" w:rsidRPr="00776D2B" w:rsidRDefault="00792735" w:rsidP="00A91C5F">
      <w:pPr>
        <w:pStyle w:val="Akapitzlist"/>
        <w:numPr>
          <w:ilvl w:val="0"/>
          <w:numId w:val="5"/>
        </w:numPr>
        <w:spacing w:line="312" w:lineRule="auto"/>
        <w:ind w:left="499" w:hanging="357"/>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Choose file</w:t>
      </w:r>
      <w:r w:rsidRPr="00776D2B">
        <w:rPr>
          <w:rFonts w:ascii="Times New Roman" w:hAnsi="Times New Roman" w:cs="Times New Roman"/>
          <w:color w:val="000000" w:themeColor="text1"/>
          <w:lang w:val="en-US"/>
        </w:rPr>
        <w:t xml:space="preserve"> browser for selecting the file containing the RT-qPCR results. After a successful upload, a </w:t>
      </w:r>
      <w:r w:rsidRPr="00776D2B">
        <w:rPr>
          <w:rFonts w:ascii="Times New Roman" w:hAnsi="Times New Roman" w:cs="Times New Roman"/>
          <w:b/>
          <w:bCs/>
          <w:color w:val="000000" w:themeColor="text1"/>
          <w:lang w:val="en-US"/>
        </w:rPr>
        <w:t>(5) Bar plot</w:t>
      </w:r>
      <w:r w:rsidRPr="00776D2B">
        <w:rPr>
          <w:rFonts w:ascii="Times New Roman" w:hAnsi="Times New Roman" w:cs="Times New Roman"/>
          <w:color w:val="000000" w:themeColor="text1"/>
          <w:lang w:val="en-US"/>
        </w:rPr>
        <w:t xml:space="preserve"> will appear on the right side of the screen showing the analyzed data. For the file to work correctly, gene names need to be defined </w:t>
      </w:r>
      <w:r w:rsidR="00BA7152" w:rsidRPr="00776D2B">
        <w:rPr>
          <w:rFonts w:ascii="Times New Roman" w:hAnsi="Times New Roman" w:cs="Times New Roman"/>
          <w:color w:val="000000" w:themeColor="text1"/>
          <w:lang w:val="en-US"/>
        </w:rPr>
        <w:t xml:space="preserve">already </w:t>
      </w:r>
      <w:r w:rsidRPr="00776D2B">
        <w:rPr>
          <w:rFonts w:ascii="Times New Roman" w:hAnsi="Times New Roman" w:cs="Times New Roman"/>
          <w:color w:val="000000" w:themeColor="text1"/>
          <w:lang w:val="en-US"/>
        </w:rPr>
        <w:t xml:space="preserve">in the </w:t>
      </w:r>
      <w:proofErr w:type="spellStart"/>
      <w:r w:rsidRPr="00776D2B">
        <w:rPr>
          <w:rFonts w:ascii="Times New Roman" w:hAnsi="Times New Roman" w:cs="Times New Roman"/>
          <w:color w:val="000000" w:themeColor="text1"/>
          <w:lang w:val="en-US"/>
        </w:rPr>
        <w:t>QuantStudio</w:t>
      </w:r>
      <w:proofErr w:type="spellEnd"/>
      <w:r w:rsidRPr="00776D2B">
        <w:rPr>
          <w:rFonts w:ascii="Times New Roman" w:hAnsi="Times New Roman" w:cs="Times New Roman"/>
          <w:color w:val="000000" w:themeColor="text1"/>
          <w:lang w:val="en-US"/>
        </w:rPr>
        <w:t xml:space="preserve"> software, and biological replicates must be defined as a number separated from the condition name with a space.</w:t>
      </w:r>
    </w:p>
    <w:p w14:paraId="7C1C82A3" w14:textId="2EE8BD04" w:rsidR="00792735" w:rsidRPr="00776D2B" w:rsidRDefault="00792735" w:rsidP="00792735">
      <w:pPr>
        <w:pStyle w:val="Akapitzlist"/>
        <w:numPr>
          <w:ilvl w:val="0"/>
          <w:numId w:val="5"/>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Reference gene</w:t>
      </w:r>
      <w:r w:rsidRPr="00776D2B">
        <w:rPr>
          <w:rFonts w:ascii="Times New Roman" w:hAnsi="Times New Roman" w:cs="Times New Roman"/>
          <w:color w:val="000000" w:themeColor="text1"/>
          <w:lang w:val="en-US"/>
        </w:rPr>
        <w:t xml:space="preserve"> list </w:t>
      </w:r>
      <w:r w:rsidR="00365CCC" w:rsidRPr="00776D2B">
        <w:rPr>
          <w:rFonts w:ascii="Times New Roman" w:hAnsi="Times New Roman" w:cs="Times New Roman"/>
          <w:color w:val="000000" w:themeColor="text1"/>
          <w:lang w:val="en-US"/>
        </w:rPr>
        <w:t>for choosing</w:t>
      </w:r>
      <w:r w:rsidRPr="00776D2B">
        <w:rPr>
          <w:rFonts w:ascii="Times New Roman" w:hAnsi="Times New Roman" w:cs="Times New Roman"/>
          <w:color w:val="000000" w:themeColor="text1"/>
          <w:lang w:val="en-US"/>
        </w:rPr>
        <w:t xml:space="preserve"> which gene should be treated as the reference gen</w:t>
      </w:r>
      <w:r w:rsidR="00365CCC" w:rsidRPr="00776D2B">
        <w:rPr>
          <w:rFonts w:ascii="Times New Roman" w:hAnsi="Times New Roman" w:cs="Times New Roman"/>
          <w:color w:val="000000" w:themeColor="text1"/>
          <w:lang w:val="en-US"/>
        </w:rPr>
        <w:t>e (</w:t>
      </w:r>
      <w:r w:rsidRPr="00776D2B">
        <w:rPr>
          <w:rFonts w:ascii="Times New Roman" w:hAnsi="Times New Roman" w:cs="Times New Roman"/>
          <w:color w:val="000000" w:themeColor="text1"/>
          <w:lang w:val="en-US"/>
        </w:rPr>
        <w:t>ideally a housekeeping gene whose expression remains constant in across conditions</w:t>
      </w:r>
      <w:r w:rsidR="00365CCC" w:rsidRPr="00776D2B">
        <w:rPr>
          <w:rFonts w:ascii="Times New Roman" w:hAnsi="Times New Roman" w:cs="Times New Roman"/>
          <w:color w:val="000000" w:themeColor="text1"/>
          <w:lang w:val="en-US"/>
        </w:rPr>
        <w:t>)</w:t>
      </w:r>
      <w:r w:rsidRPr="00776D2B">
        <w:rPr>
          <w:rFonts w:ascii="Times New Roman" w:hAnsi="Times New Roman" w:cs="Times New Roman"/>
          <w:color w:val="000000" w:themeColor="text1"/>
          <w:lang w:val="en-US"/>
        </w:rPr>
        <w:t>.</w:t>
      </w:r>
    </w:p>
    <w:p w14:paraId="6CCCB234" w14:textId="36887414" w:rsidR="00792735" w:rsidRPr="00776D2B" w:rsidRDefault="00792735" w:rsidP="00792735">
      <w:pPr>
        <w:pStyle w:val="Akapitzlist"/>
        <w:numPr>
          <w:ilvl w:val="0"/>
          <w:numId w:val="5"/>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 xml:space="preserve">Control condition </w:t>
      </w:r>
      <w:r w:rsidRPr="00776D2B">
        <w:rPr>
          <w:rFonts w:ascii="Times New Roman" w:hAnsi="Times New Roman" w:cs="Times New Roman"/>
          <w:color w:val="000000" w:themeColor="text1"/>
          <w:lang w:val="en-US"/>
        </w:rPr>
        <w:t>list summariz</w:t>
      </w:r>
      <w:r w:rsidR="00365CCC" w:rsidRPr="00776D2B">
        <w:rPr>
          <w:rFonts w:ascii="Times New Roman" w:hAnsi="Times New Roman" w:cs="Times New Roman"/>
          <w:color w:val="000000" w:themeColor="text1"/>
          <w:lang w:val="en-US"/>
        </w:rPr>
        <w:t>ing</w:t>
      </w:r>
      <w:r w:rsidRPr="00776D2B">
        <w:rPr>
          <w:rFonts w:ascii="Times New Roman" w:hAnsi="Times New Roman" w:cs="Times New Roman"/>
          <w:color w:val="000000" w:themeColor="text1"/>
          <w:lang w:val="en-US"/>
        </w:rPr>
        <w:t xml:space="preserve"> different conditions run on the RT-qPCR plate</w:t>
      </w:r>
      <w:r w:rsidR="00832B11" w:rsidRPr="00776D2B">
        <w:rPr>
          <w:rFonts w:ascii="Times New Roman" w:hAnsi="Times New Roman" w:cs="Times New Roman"/>
          <w:color w:val="000000" w:themeColor="text1"/>
          <w:lang w:val="en-US"/>
        </w:rPr>
        <w:t xml:space="preserve"> and allowing to </w:t>
      </w:r>
      <w:r w:rsidRPr="00776D2B">
        <w:rPr>
          <w:rFonts w:ascii="Times New Roman" w:hAnsi="Times New Roman" w:cs="Times New Roman"/>
          <w:color w:val="000000" w:themeColor="text1"/>
          <w:lang w:val="en-US"/>
        </w:rPr>
        <w:t>select the internal control for analysis</w:t>
      </w:r>
      <w:r w:rsidR="00832B11" w:rsidRPr="00776D2B">
        <w:rPr>
          <w:rFonts w:ascii="Times New Roman" w:hAnsi="Times New Roman" w:cs="Times New Roman"/>
          <w:color w:val="000000" w:themeColor="text1"/>
          <w:lang w:val="en-US"/>
        </w:rPr>
        <w:t xml:space="preserve"> (</w:t>
      </w:r>
      <w:r w:rsidRPr="00776D2B">
        <w:rPr>
          <w:rFonts w:ascii="Times New Roman" w:hAnsi="Times New Roman" w:cs="Times New Roman"/>
          <w:color w:val="000000" w:themeColor="text1"/>
          <w:lang w:val="en-US"/>
        </w:rPr>
        <w:t xml:space="preserve">ideally </w:t>
      </w:r>
      <w:r w:rsidR="00D21DB8">
        <w:rPr>
          <w:rFonts w:ascii="Times New Roman" w:hAnsi="Times New Roman" w:cs="Times New Roman"/>
          <w:color w:val="000000" w:themeColor="text1"/>
          <w:lang w:val="en-US"/>
        </w:rPr>
        <w:t xml:space="preserve">a </w:t>
      </w:r>
      <w:r w:rsidRPr="00776D2B">
        <w:rPr>
          <w:rFonts w:ascii="Times New Roman" w:hAnsi="Times New Roman" w:cs="Times New Roman"/>
          <w:color w:val="000000" w:themeColor="text1"/>
          <w:lang w:val="en-US"/>
        </w:rPr>
        <w:t>sample from wild-type or untreated worms</w:t>
      </w:r>
      <w:r w:rsidR="00832B11" w:rsidRPr="00776D2B">
        <w:rPr>
          <w:rFonts w:ascii="Times New Roman" w:hAnsi="Times New Roman" w:cs="Times New Roman"/>
          <w:color w:val="000000" w:themeColor="text1"/>
          <w:lang w:val="en-US"/>
        </w:rPr>
        <w:t>)</w:t>
      </w:r>
      <w:r w:rsidRPr="00776D2B">
        <w:rPr>
          <w:rFonts w:ascii="Times New Roman" w:hAnsi="Times New Roman" w:cs="Times New Roman"/>
          <w:color w:val="000000" w:themeColor="text1"/>
          <w:lang w:val="en-US"/>
        </w:rPr>
        <w:t>.</w:t>
      </w:r>
    </w:p>
    <w:p w14:paraId="03DD7300" w14:textId="7D7460DA" w:rsidR="00792735" w:rsidRPr="00776D2B" w:rsidRDefault="00792735" w:rsidP="00792735">
      <w:pPr>
        <w:pStyle w:val="Akapitzlist"/>
        <w:numPr>
          <w:ilvl w:val="0"/>
          <w:numId w:val="5"/>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 xml:space="preserve">Target gene to show </w:t>
      </w:r>
      <w:r w:rsidRPr="00776D2B">
        <w:rPr>
          <w:rFonts w:ascii="Times New Roman" w:hAnsi="Times New Roman" w:cs="Times New Roman"/>
          <w:color w:val="000000" w:themeColor="text1"/>
          <w:lang w:val="en-US"/>
        </w:rPr>
        <w:t>list allow</w:t>
      </w:r>
      <w:r w:rsidR="00832B11" w:rsidRPr="00776D2B">
        <w:rPr>
          <w:rFonts w:ascii="Times New Roman" w:hAnsi="Times New Roman" w:cs="Times New Roman"/>
          <w:color w:val="000000" w:themeColor="text1"/>
          <w:lang w:val="en-US"/>
        </w:rPr>
        <w:t>ing</w:t>
      </w:r>
      <w:r w:rsidRPr="00776D2B">
        <w:rPr>
          <w:rFonts w:ascii="Times New Roman" w:hAnsi="Times New Roman" w:cs="Times New Roman"/>
          <w:color w:val="000000" w:themeColor="text1"/>
          <w:lang w:val="en-US"/>
        </w:rPr>
        <w:t xml:space="preserve"> to screen through the various target genes for which reactions were run together on the plate.</w:t>
      </w:r>
    </w:p>
    <w:p w14:paraId="61916F16" w14:textId="6EF65943" w:rsidR="00792735" w:rsidRPr="00776D2B" w:rsidRDefault="00792735" w:rsidP="00792735">
      <w:pPr>
        <w:pStyle w:val="Akapitzlist"/>
        <w:numPr>
          <w:ilvl w:val="0"/>
          <w:numId w:val="5"/>
        </w:numPr>
        <w:spacing w:line="312" w:lineRule="auto"/>
        <w:jc w:val="both"/>
        <w:rPr>
          <w:rFonts w:ascii="Times New Roman" w:hAnsi="Times New Roman" w:cs="Times New Roman"/>
          <w:color w:val="000000" w:themeColor="text1"/>
          <w:lang w:val="en-US"/>
        </w:rPr>
      </w:pPr>
      <w:r w:rsidRPr="00776D2B">
        <w:rPr>
          <w:rFonts w:ascii="Times New Roman" w:hAnsi="Times New Roman" w:cs="Times New Roman"/>
          <w:b/>
          <w:bCs/>
          <w:color w:val="000000" w:themeColor="text1"/>
          <w:lang w:val="en-US"/>
        </w:rPr>
        <w:t>Bar plot</w:t>
      </w:r>
      <w:r w:rsidRPr="00776D2B">
        <w:rPr>
          <w:rFonts w:ascii="Times New Roman" w:hAnsi="Times New Roman" w:cs="Times New Roman"/>
          <w:color w:val="000000" w:themeColor="text1"/>
          <w:lang w:val="en-US"/>
        </w:rPr>
        <w:t xml:space="preserve"> represent</w:t>
      </w:r>
      <w:r w:rsidR="00832B11" w:rsidRPr="00776D2B">
        <w:rPr>
          <w:rFonts w:ascii="Times New Roman" w:hAnsi="Times New Roman" w:cs="Times New Roman"/>
          <w:color w:val="000000" w:themeColor="text1"/>
          <w:lang w:val="en-US"/>
        </w:rPr>
        <w:t>ing</w:t>
      </w:r>
      <w:r w:rsidRPr="00776D2B">
        <w:rPr>
          <w:rFonts w:ascii="Times New Roman" w:hAnsi="Times New Roman" w:cs="Times New Roman"/>
          <w:color w:val="000000" w:themeColor="text1"/>
          <w:lang w:val="en-US"/>
        </w:rPr>
        <w:t xml:space="preserve"> the </w:t>
      </w:r>
      <w:proofErr w:type="gramStart"/>
      <w:r w:rsidRPr="00776D2B">
        <w:rPr>
          <w:rFonts w:ascii="Times New Roman" w:hAnsi="Times New Roman" w:cs="Times New Roman"/>
          <w:color w:val="000000" w:themeColor="text1"/>
          <w:lang w:val="en-US"/>
        </w:rPr>
        <w:t>final results</w:t>
      </w:r>
      <w:proofErr w:type="gramEnd"/>
      <w:r w:rsidRPr="00776D2B">
        <w:rPr>
          <w:rFonts w:ascii="Times New Roman" w:hAnsi="Times New Roman" w:cs="Times New Roman"/>
          <w:color w:val="000000" w:themeColor="text1"/>
          <w:lang w:val="en-US"/>
        </w:rPr>
        <w:t>, including the calculated mean Ct value with standard deviation error bars for each condition.</w:t>
      </w:r>
    </w:p>
    <w:p w14:paraId="2D8978FE" w14:textId="77777777" w:rsidR="009F4761" w:rsidRPr="00776D2B" w:rsidRDefault="009F4761" w:rsidP="009F4761">
      <w:pPr>
        <w:rPr>
          <w:rFonts w:ascii="Times New Roman" w:hAnsi="Times New Roman" w:cs="Times New Roman"/>
          <w:lang w:val="en-US"/>
        </w:rPr>
      </w:pPr>
    </w:p>
    <w:p w14:paraId="56FCE058" w14:textId="6997006A" w:rsidR="004D2EA9" w:rsidRPr="00776D2B" w:rsidRDefault="004D2EA9" w:rsidP="00A71799">
      <w:pPr>
        <w:jc w:val="center"/>
        <w:rPr>
          <w:rFonts w:ascii="Times New Roman" w:hAnsi="Times New Roman" w:cs="Times New Roman"/>
          <w:lang w:val="en-US"/>
        </w:rPr>
      </w:pPr>
      <w:r w:rsidRPr="00776D2B">
        <w:rPr>
          <w:rFonts w:ascii="Times New Roman" w:hAnsi="Times New Roman" w:cs="Times New Roman"/>
        </w:rPr>
        <w:drawing>
          <wp:inline distT="0" distB="0" distL="0" distR="0" wp14:anchorId="60F7D958" wp14:editId="6A862A0A">
            <wp:extent cx="5760720" cy="2471420"/>
            <wp:effectExtent l="0" t="0" r="5080" b="5080"/>
            <wp:docPr id="175767521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675213" name=""/>
                    <pic:cNvPicPr/>
                  </pic:nvPicPr>
                  <pic:blipFill>
                    <a:blip r:embed="rId12"/>
                    <a:stretch>
                      <a:fillRect/>
                    </a:stretch>
                  </pic:blipFill>
                  <pic:spPr>
                    <a:xfrm>
                      <a:off x="0" y="0"/>
                      <a:ext cx="5760720" cy="2471420"/>
                    </a:xfrm>
                    <a:prstGeom prst="rect">
                      <a:avLst/>
                    </a:prstGeom>
                  </pic:spPr>
                </pic:pic>
              </a:graphicData>
            </a:graphic>
          </wp:inline>
        </w:drawing>
      </w:r>
    </w:p>
    <w:p w14:paraId="1A4D11DD" w14:textId="77777777" w:rsidR="00A93CF0" w:rsidRPr="00776D2B" w:rsidRDefault="00A93CF0" w:rsidP="00A93CF0">
      <w:pPr>
        <w:rPr>
          <w:rFonts w:ascii="Times New Roman" w:hAnsi="Times New Roman" w:cs="Times New Roman"/>
          <w:lang w:val="en-US"/>
        </w:rPr>
      </w:pPr>
    </w:p>
    <w:p w14:paraId="070DAAE0" w14:textId="4DAD8292" w:rsidR="009404D3" w:rsidRPr="00776D2B" w:rsidRDefault="00744574" w:rsidP="007A0753">
      <w:pPr>
        <w:pStyle w:val="Nagwek2"/>
        <w:spacing w:line="288" w:lineRule="auto"/>
        <w:rPr>
          <w:rFonts w:cs="Times New Roman"/>
          <w:u w:val="single"/>
          <w:lang w:val="en-US"/>
        </w:rPr>
      </w:pPr>
      <w:r w:rsidRPr="00776D2B">
        <w:rPr>
          <w:rFonts w:cs="Times New Roman"/>
          <w:u w:val="single"/>
          <w:lang w:val="en-US"/>
        </w:rPr>
        <w:br w:type="column"/>
      </w:r>
      <w:bookmarkStart w:id="6" w:name="_Toc184585508"/>
      <w:r w:rsidR="009404D3" w:rsidRPr="00776D2B">
        <w:rPr>
          <w:rFonts w:cs="Times New Roman"/>
          <w:u w:val="single"/>
          <w:lang w:val="en-US"/>
        </w:rPr>
        <w:lastRenderedPageBreak/>
        <w:t>Tool nr 4 – Comparisons</w:t>
      </w:r>
      <w:r w:rsidR="009404D3" w:rsidRPr="00776D2B">
        <w:rPr>
          <w:rFonts w:cs="Times New Roman"/>
          <w:u w:val="single"/>
          <w:lang w:val="en-US"/>
        </w:rPr>
        <w:t xml:space="preserve"> of gene groups</w:t>
      </w:r>
      <w:bookmarkEnd w:id="6"/>
    </w:p>
    <w:p w14:paraId="22C6D6E8" w14:textId="43EBCA08" w:rsidR="000854FB" w:rsidRDefault="003602C6" w:rsidP="003602C6">
      <w:pPr>
        <w:spacing w:line="312" w:lineRule="auto"/>
        <w:jc w:val="both"/>
        <w:rPr>
          <w:rFonts w:ascii="Times New Roman" w:hAnsi="Times New Roman" w:cs="Times New Roman"/>
          <w:color w:val="000000"/>
          <w:lang w:val="en-US"/>
        </w:rPr>
      </w:pPr>
      <w:bookmarkStart w:id="7" w:name="_Hlk182492562"/>
      <w:r>
        <w:rPr>
          <w:rFonts w:ascii="Times New Roman" w:hAnsi="Times New Roman" w:cs="Times New Roman"/>
          <w:color w:val="000000"/>
          <w:lang w:val="en-US"/>
        </w:rPr>
        <w:t xml:space="preserve">The </w:t>
      </w:r>
      <w:r w:rsidR="000854FB">
        <w:rPr>
          <w:rFonts w:ascii="Times New Roman" w:hAnsi="Times New Roman" w:cs="Times New Roman"/>
          <w:color w:val="000000"/>
          <w:lang w:val="en-US"/>
        </w:rPr>
        <w:t>f</w:t>
      </w:r>
      <w:r w:rsidR="00832EDC">
        <w:rPr>
          <w:rFonts w:ascii="Times New Roman" w:hAnsi="Times New Roman" w:cs="Times New Roman"/>
          <w:color w:val="000000"/>
          <w:lang w:val="en-US"/>
        </w:rPr>
        <w:t>o</w:t>
      </w:r>
      <w:r w:rsidR="000854FB">
        <w:rPr>
          <w:rFonts w:ascii="Times New Roman" w:hAnsi="Times New Roman" w:cs="Times New Roman"/>
          <w:color w:val="000000"/>
          <w:lang w:val="en-US"/>
        </w:rPr>
        <w:t>u</w:t>
      </w:r>
      <w:r w:rsidR="00C91C8B">
        <w:rPr>
          <w:rFonts w:ascii="Times New Roman" w:hAnsi="Times New Roman" w:cs="Times New Roman"/>
          <w:color w:val="000000"/>
          <w:lang w:val="en-US"/>
        </w:rPr>
        <w:t>r</w:t>
      </w:r>
      <w:r w:rsidR="00832EDC">
        <w:rPr>
          <w:rFonts w:ascii="Times New Roman" w:hAnsi="Times New Roman" w:cs="Times New Roman"/>
          <w:color w:val="000000"/>
          <w:lang w:val="en-US"/>
        </w:rPr>
        <w:t>th tool</w:t>
      </w:r>
      <w:r w:rsidR="000854FB">
        <w:rPr>
          <w:rFonts w:ascii="Times New Roman" w:hAnsi="Times New Roman" w:cs="Times New Roman"/>
          <w:color w:val="000000"/>
          <w:lang w:val="en-US"/>
        </w:rPr>
        <w:t xml:space="preserve"> </w:t>
      </w:r>
      <w:r w:rsidR="00B170CD">
        <w:rPr>
          <w:rFonts w:ascii="Times New Roman" w:hAnsi="Times New Roman" w:cs="Times New Roman"/>
          <w:color w:val="000000"/>
          <w:lang w:val="en-US"/>
        </w:rPr>
        <w:t xml:space="preserve">can be used </w:t>
      </w:r>
      <w:r w:rsidR="00B170CD" w:rsidRPr="00776D2B">
        <w:rPr>
          <w:rFonts w:ascii="Times New Roman" w:hAnsi="Times New Roman" w:cs="Times New Roman"/>
          <w:color w:val="000000"/>
          <w:lang w:val="en-US"/>
        </w:rPr>
        <w:t>to identify genes overlapping between two gene groups</w:t>
      </w:r>
      <w:r w:rsidR="00B170CD" w:rsidRPr="00776D2B">
        <w:rPr>
          <w:rFonts w:ascii="Times New Roman" w:hAnsi="Times New Roman" w:cs="Times New Roman"/>
          <w:lang w:val="en-US"/>
        </w:rPr>
        <w:t>.</w:t>
      </w:r>
      <w:r w:rsidR="00126912">
        <w:rPr>
          <w:rFonts w:ascii="Times New Roman" w:hAnsi="Times New Roman" w:cs="Times New Roman"/>
          <w:lang w:val="en-US"/>
        </w:rPr>
        <w:t xml:space="preserve"> </w:t>
      </w:r>
    </w:p>
    <w:p w14:paraId="639515F8" w14:textId="224A3235" w:rsidR="000854FB" w:rsidRDefault="00832EDC" w:rsidP="003602C6">
      <w:pPr>
        <w:spacing w:line="312" w:lineRule="auto"/>
        <w:jc w:val="both"/>
        <w:rPr>
          <w:rFonts w:ascii="Times New Roman" w:hAnsi="Times New Roman" w:cs="Times New Roman"/>
          <w:color w:val="000000"/>
          <w:lang w:val="en-US"/>
        </w:rPr>
      </w:pPr>
      <w:r>
        <w:rPr>
          <w:rFonts w:ascii="Times New Roman" w:hAnsi="Times New Roman" w:cs="Times New Roman"/>
          <w:color w:val="000000"/>
          <w:lang w:val="en-US"/>
        </w:rPr>
        <w:t xml:space="preserve"> </w:t>
      </w:r>
    </w:p>
    <w:p w14:paraId="08973BAB" w14:textId="58088C83" w:rsidR="000854FB" w:rsidRPr="00776D2B" w:rsidRDefault="000854FB" w:rsidP="000854FB">
      <w:pPr>
        <w:spacing w:after="120" w:line="312" w:lineRule="auto"/>
        <w:jc w:val="both"/>
        <w:rPr>
          <w:rFonts w:ascii="Times New Roman" w:hAnsi="Times New Roman" w:cs="Times New Roman"/>
          <w:color w:val="000000" w:themeColor="text1"/>
          <w:lang w:val="en-US"/>
        </w:rPr>
      </w:pPr>
      <w:r w:rsidRPr="00776D2B">
        <w:rPr>
          <w:rFonts w:ascii="Times New Roman" w:hAnsi="Times New Roman" w:cs="Times New Roman"/>
          <w:color w:val="000000" w:themeColor="text1"/>
          <w:lang w:val="en-US"/>
        </w:rPr>
        <w:t xml:space="preserve">The tool for </w:t>
      </w:r>
      <w:r w:rsidRPr="000854FB">
        <w:rPr>
          <w:rFonts w:ascii="Times New Roman" w:hAnsi="Times New Roman" w:cs="Times New Roman"/>
          <w:b/>
          <w:iCs/>
          <w:lang w:val="en-US"/>
        </w:rPr>
        <w:t>Comparisons of gene groups</w:t>
      </w:r>
      <w:r w:rsidRPr="00776D2B">
        <w:rPr>
          <w:rFonts w:ascii="Times New Roman" w:hAnsi="Times New Roman" w:cs="Times New Roman"/>
          <w:color w:val="000000" w:themeColor="text1"/>
          <w:lang w:val="en-US"/>
        </w:rPr>
        <w:t xml:space="preserve"> </w:t>
      </w:r>
      <w:r w:rsidRPr="00776D2B">
        <w:rPr>
          <w:rFonts w:ascii="Times New Roman" w:hAnsi="Times New Roman" w:cs="Times New Roman"/>
          <w:color w:val="000000" w:themeColor="text1"/>
          <w:lang w:val="en-US"/>
        </w:rPr>
        <w:t>is depicted below and consists of the following:</w:t>
      </w:r>
    </w:p>
    <w:p w14:paraId="6F6EA7FC" w14:textId="306B0D89" w:rsidR="00216562" w:rsidRDefault="0042170D" w:rsidP="00216562">
      <w:pPr>
        <w:pStyle w:val="Akapitzlist"/>
        <w:numPr>
          <w:ilvl w:val="0"/>
          <w:numId w:val="6"/>
        </w:numPr>
        <w:spacing w:line="312" w:lineRule="auto"/>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Group 1 </w:t>
      </w:r>
      <w:r w:rsidRPr="0042170D">
        <w:rPr>
          <w:rFonts w:ascii="Times New Roman" w:hAnsi="Times New Roman" w:cs="Times New Roman"/>
          <w:color w:val="000000" w:themeColor="text1"/>
          <w:lang w:val="en-US"/>
        </w:rPr>
        <w:t>window</w:t>
      </w:r>
      <w:r w:rsidR="00227B6F" w:rsidRPr="00776D2B">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for </w:t>
      </w:r>
      <w:r w:rsidR="00C70FD9">
        <w:rPr>
          <w:rFonts w:ascii="Times New Roman" w:hAnsi="Times New Roman" w:cs="Times New Roman"/>
          <w:color w:val="000000" w:themeColor="text1"/>
          <w:lang w:val="en-US"/>
        </w:rPr>
        <w:t xml:space="preserve">entering the first group of genes. </w:t>
      </w:r>
      <w:r w:rsidR="003126A9" w:rsidRPr="00776D2B">
        <w:rPr>
          <w:rFonts w:ascii="Times New Roman" w:hAnsi="Times New Roman" w:cs="Times New Roman"/>
          <w:color w:val="000000" w:themeColor="text1"/>
          <w:lang w:val="en-US"/>
        </w:rPr>
        <w:t>Gene names can be entered manually or copied into the window, preferably from an Excel sheet.</w:t>
      </w:r>
      <w:r w:rsidR="002B7EE5">
        <w:rPr>
          <w:rFonts w:ascii="Times New Roman" w:hAnsi="Times New Roman" w:cs="Times New Roman"/>
          <w:color w:val="000000" w:themeColor="text1"/>
          <w:lang w:val="en-US"/>
        </w:rPr>
        <w:t xml:space="preserve"> </w:t>
      </w:r>
      <w:r w:rsidR="00004B6F">
        <w:rPr>
          <w:rFonts w:ascii="Times New Roman" w:hAnsi="Times New Roman" w:cs="Times New Roman"/>
          <w:color w:val="000000" w:themeColor="text1"/>
          <w:lang w:val="en-US"/>
        </w:rPr>
        <w:t xml:space="preserve">It can be later cleared </w:t>
      </w:r>
      <w:r w:rsidR="007E4ACF">
        <w:rPr>
          <w:rFonts w:ascii="Times New Roman" w:hAnsi="Times New Roman" w:cs="Times New Roman"/>
          <w:color w:val="000000" w:themeColor="text1"/>
          <w:lang w:val="en-US"/>
        </w:rPr>
        <w:t>with the button on the left side.</w:t>
      </w:r>
    </w:p>
    <w:p w14:paraId="4F0881F5" w14:textId="1C975673" w:rsidR="003126A9" w:rsidRPr="00216562" w:rsidRDefault="003126A9" w:rsidP="00216562">
      <w:pPr>
        <w:pStyle w:val="Akapitzlist"/>
        <w:numPr>
          <w:ilvl w:val="0"/>
          <w:numId w:val="6"/>
        </w:numPr>
        <w:spacing w:line="312" w:lineRule="auto"/>
        <w:jc w:val="both"/>
        <w:rPr>
          <w:rFonts w:ascii="Times New Roman" w:hAnsi="Times New Roman" w:cs="Times New Roman"/>
          <w:color w:val="000000" w:themeColor="text1"/>
          <w:lang w:val="en-US"/>
        </w:rPr>
      </w:pPr>
      <w:r w:rsidRPr="00216562">
        <w:rPr>
          <w:rFonts w:ascii="Times New Roman" w:hAnsi="Times New Roman" w:cs="Times New Roman"/>
          <w:b/>
          <w:bCs/>
          <w:color w:val="000000" w:themeColor="text1"/>
          <w:lang w:val="en-US"/>
        </w:rPr>
        <w:t>Group 2</w:t>
      </w:r>
      <w:r w:rsidRPr="00216562">
        <w:rPr>
          <w:rFonts w:ascii="Times New Roman" w:hAnsi="Times New Roman" w:cs="Times New Roman"/>
          <w:color w:val="000000" w:themeColor="text1"/>
          <w:lang w:val="en-US"/>
        </w:rPr>
        <w:t xml:space="preserve"> window</w:t>
      </w:r>
      <w:r w:rsidRPr="00216562">
        <w:rPr>
          <w:rFonts w:ascii="Times New Roman" w:hAnsi="Times New Roman" w:cs="Times New Roman"/>
          <w:color w:val="000000" w:themeColor="text1"/>
          <w:lang w:val="en-US"/>
        </w:rPr>
        <w:t xml:space="preserve"> </w:t>
      </w:r>
      <w:r w:rsidRPr="00216562">
        <w:rPr>
          <w:rFonts w:ascii="Times New Roman" w:hAnsi="Times New Roman" w:cs="Times New Roman"/>
          <w:color w:val="000000" w:themeColor="text1"/>
          <w:lang w:val="en-US"/>
        </w:rPr>
        <w:t xml:space="preserve">for entering the </w:t>
      </w:r>
      <w:r w:rsidR="002B7EE5" w:rsidRPr="00216562">
        <w:rPr>
          <w:rFonts w:ascii="Times New Roman" w:hAnsi="Times New Roman" w:cs="Times New Roman"/>
          <w:color w:val="000000" w:themeColor="text1"/>
          <w:lang w:val="en-US"/>
        </w:rPr>
        <w:t>second</w:t>
      </w:r>
      <w:r w:rsidRPr="00216562">
        <w:rPr>
          <w:rFonts w:ascii="Times New Roman" w:hAnsi="Times New Roman" w:cs="Times New Roman"/>
          <w:color w:val="000000" w:themeColor="text1"/>
          <w:lang w:val="en-US"/>
        </w:rPr>
        <w:t xml:space="preserve"> group of genes.</w:t>
      </w:r>
      <w:r w:rsidR="002B7EE5" w:rsidRPr="00216562">
        <w:rPr>
          <w:rFonts w:ascii="Times New Roman" w:hAnsi="Times New Roman" w:cs="Times New Roman"/>
          <w:color w:val="000000" w:themeColor="text1"/>
          <w:lang w:val="en-US"/>
        </w:rPr>
        <w:t xml:space="preserve"> </w:t>
      </w:r>
      <w:r w:rsidR="00093163" w:rsidRPr="00216562">
        <w:rPr>
          <w:rFonts w:ascii="Times New Roman" w:hAnsi="Times New Roman" w:cs="Times New Roman"/>
          <w:color w:val="000000"/>
          <w:lang w:val="en-US"/>
        </w:rPr>
        <w:t>A</w:t>
      </w:r>
      <w:r w:rsidR="00093163" w:rsidRPr="00216562">
        <w:rPr>
          <w:rFonts w:ascii="Times New Roman" w:hAnsi="Times New Roman" w:cs="Times New Roman"/>
          <w:lang w:val="en-US"/>
        </w:rPr>
        <w:t xml:space="preserve">s long as both groups are entered </w:t>
      </w:r>
      <w:r w:rsidR="00093163" w:rsidRPr="00216562">
        <w:rPr>
          <w:rFonts w:ascii="Times New Roman" w:hAnsi="Times New Roman" w:cs="Times New Roman"/>
          <w:color w:val="000000"/>
          <w:lang w:val="en-US"/>
        </w:rPr>
        <w:t>consistently,</w:t>
      </w:r>
      <w:r w:rsidR="00093163" w:rsidRPr="00216562">
        <w:rPr>
          <w:rFonts w:ascii="Times New Roman" w:hAnsi="Times New Roman" w:cs="Times New Roman"/>
          <w:lang w:val="en-US"/>
        </w:rPr>
        <w:t xml:space="preserve"> the app </w:t>
      </w:r>
      <w:r w:rsidR="00093163" w:rsidRPr="00216562">
        <w:rPr>
          <w:rFonts w:ascii="Times New Roman" w:hAnsi="Times New Roman" w:cs="Times New Roman"/>
          <w:color w:val="000000"/>
          <w:lang w:val="en-US"/>
        </w:rPr>
        <w:t>accepts any type of gene identifiers</w:t>
      </w:r>
      <w:r w:rsidR="00093163" w:rsidRPr="00216562">
        <w:rPr>
          <w:rFonts w:ascii="Times New Roman" w:hAnsi="Times New Roman" w:cs="Times New Roman"/>
          <w:lang w:val="en-US"/>
        </w:rPr>
        <w:t>.</w:t>
      </w:r>
      <w:r w:rsidR="00216562" w:rsidRPr="00216562">
        <w:rPr>
          <w:rFonts w:ascii="Times New Roman" w:hAnsi="Times New Roman" w:cs="Times New Roman"/>
          <w:lang w:val="en-US"/>
        </w:rPr>
        <w:t xml:space="preserve"> </w:t>
      </w:r>
      <w:r w:rsidR="00C0394F">
        <w:rPr>
          <w:rFonts w:ascii="Times New Roman" w:hAnsi="Times New Roman" w:cs="Times New Roman"/>
          <w:color w:val="000000"/>
          <w:lang w:val="en-US"/>
        </w:rPr>
        <w:t>F</w:t>
      </w:r>
      <w:r w:rsidR="00216562" w:rsidRPr="00216562">
        <w:rPr>
          <w:rFonts w:ascii="Times New Roman" w:hAnsi="Times New Roman" w:cs="Times New Roman"/>
          <w:color w:val="000000"/>
          <w:lang w:val="en-US"/>
        </w:rPr>
        <w:t xml:space="preserve">or optimal performance, it is recommended to use groups containing fewer than </w:t>
      </w:r>
      <w:r w:rsidR="00216562" w:rsidRPr="00216562">
        <w:rPr>
          <w:rFonts w:ascii="Times New Roman" w:hAnsi="Times New Roman" w:cs="Times New Roman"/>
          <w:color w:val="000000"/>
          <w:lang w:val="en-US"/>
        </w:rPr>
        <w:t xml:space="preserve">1 </w:t>
      </w:r>
      <w:r w:rsidR="00216562" w:rsidRPr="00216562">
        <w:rPr>
          <w:rFonts w:ascii="Times New Roman" w:hAnsi="Times New Roman" w:cs="Times New Roman"/>
          <w:color w:val="000000"/>
          <w:lang w:val="en-US"/>
        </w:rPr>
        <w:t>000 genes</w:t>
      </w:r>
      <w:r w:rsidR="00216562" w:rsidRPr="00216562">
        <w:rPr>
          <w:rFonts w:ascii="Times New Roman" w:hAnsi="Times New Roman" w:cs="Times New Roman"/>
          <w:lang w:val="en-US"/>
        </w:rPr>
        <w:t>.</w:t>
      </w:r>
    </w:p>
    <w:p w14:paraId="35F6DC95" w14:textId="6ACF5C64" w:rsidR="00227B6F" w:rsidRPr="00227B6F" w:rsidRDefault="00227B6F" w:rsidP="00227B6F">
      <w:pPr>
        <w:pStyle w:val="Akapitzlist"/>
        <w:numPr>
          <w:ilvl w:val="0"/>
          <w:numId w:val="6"/>
        </w:numPr>
        <w:spacing w:line="312" w:lineRule="auto"/>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 xml:space="preserve">Table </w:t>
      </w:r>
      <w:r w:rsidR="005F01B0" w:rsidRPr="00776D2B">
        <w:rPr>
          <w:rFonts w:ascii="Times New Roman" w:hAnsi="Times New Roman" w:cs="Times New Roman"/>
          <w:lang w:val="en-US"/>
        </w:rPr>
        <w:t>listing all mutual genes present in both groups</w:t>
      </w:r>
      <w:r w:rsidR="007E5000">
        <w:rPr>
          <w:rFonts w:ascii="Times New Roman" w:hAnsi="Times New Roman" w:cs="Times New Roman"/>
          <w:lang w:val="en-US"/>
        </w:rPr>
        <w:t>, that can be copied for further analyses.</w:t>
      </w:r>
    </w:p>
    <w:p w14:paraId="08D57953" w14:textId="2CCA6C4F" w:rsidR="00227B6F" w:rsidRPr="003126A9" w:rsidRDefault="00227B6F" w:rsidP="003602C6">
      <w:pPr>
        <w:pStyle w:val="Akapitzlist"/>
        <w:numPr>
          <w:ilvl w:val="0"/>
          <w:numId w:val="6"/>
        </w:numPr>
        <w:spacing w:line="312" w:lineRule="auto"/>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Venn diagram</w:t>
      </w:r>
      <w:r w:rsidR="003126A9">
        <w:rPr>
          <w:rFonts w:ascii="Times New Roman" w:hAnsi="Times New Roman" w:cs="Times New Roman"/>
          <w:b/>
          <w:bCs/>
          <w:color w:val="000000" w:themeColor="text1"/>
          <w:lang w:val="en-US"/>
        </w:rPr>
        <w:t xml:space="preserve"> </w:t>
      </w:r>
      <w:r w:rsidR="007E5000">
        <w:rPr>
          <w:rFonts w:ascii="Times New Roman" w:hAnsi="Times New Roman" w:cs="Times New Roman"/>
          <w:color w:val="000000" w:themeColor="text1"/>
          <w:lang w:val="en-US"/>
        </w:rPr>
        <w:t>providing</w:t>
      </w:r>
      <w:r w:rsidR="003126A9">
        <w:rPr>
          <w:rFonts w:ascii="Times New Roman" w:hAnsi="Times New Roman" w:cs="Times New Roman"/>
          <w:color w:val="000000" w:themeColor="text1"/>
          <w:lang w:val="en-US"/>
        </w:rPr>
        <w:t xml:space="preserve"> </w:t>
      </w:r>
      <w:r w:rsidR="003126A9" w:rsidRPr="00776D2B">
        <w:rPr>
          <w:rFonts w:ascii="Times New Roman" w:hAnsi="Times New Roman" w:cs="Times New Roman"/>
          <w:lang w:val="en-US"/>
        </w:rPr>
        <w:t>a visual representation of the overlap</w:t>
      </w:r>
      <w:r w:rsidR="003126A9">
        <w:rPr>
          <w:rFonts w:ascii="Times New Roman" w:hAnsi="Times New Roman" w:cs="Times New Roman"/>
          <w:lang w:val="en-US"/>
        </w:rPr>
        <w:t>.</w:t>
      </w:r>
    </w:p>
    <w:bookmarkEnd w:id="7"/>
    <w:p w14:paraId="435555C4" w14:textId="77777777" w:rsidR="00CA3A7E" w:rsidRPr="00776D2B" w:rsidRDefault="00CA3A7E" w:rsidP="00CA3A7E">
      <w:pPr>
        <w:rPr>
          <w:rFonts w:ascii="Times New Roman" w:hAnsi="Times New Roman" w:cs="Times New Roman"/>
          <w:lang w:val="en-US"/>
        </w:rPr>
      </w:pPr>
    </w:p>
    <w:p w14:paraId="030F6E93" w14:textId="674B7938" w:rsidR="00A93CF0" w:rsidRPr="00776D2B" w:rsidRDefault="0005195B" w:rsidP="00831ECF">
      <w:pPr>
        <w:jc w:val="center"/>
        <w:rPr>
          <w:rFonts w:ascii="Times New Roman" w:hAnsi="Times New Roman" w:cs="Times New Roman"/>
          <w:lang w:val="en-US"/>
        </w:rPr>
      </w:pPr>
      <w:r w:rsidRPr="00776D2B">
        <w:rPr>
          <w:rFonts w:ascii="Times New Roman" w:hAnsi="Times New Roman" w:cs="Times New Roman"/>
        </w:rPr>
        <w:drawing>
          <wp:inline distT="0" distB="0" distL="0" distR="0" wp14:anchorId="557655F3" wp14:editId="798CF6D2">
            <wp:extent cx="5760720" cy="2425065"/>
            <wp:effectExtent l="0" t="0" r="0" b="635"/>
            <wp:docPr id="9043841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438411" name=""/>
                    <pic:cNvPicPr/>
                  </pic:nvPicPr>
                  <pic:blipFill>
                    <a:blip r:embed="rId13"/>
                    <a:stretch>
                      <a:fillRect/>
                    </a:stretch>
                  </pic:blipFill>
                  <pic:spPr>
                    <a:xfrm>
                      <a:off x="0" y="0"/>
                      <a:ext cx="5760720" cy="2425065"/>
                    </a:xfrm>
                    <a:prstGeom prst="rect">
                      <a:avLst/>
                    </a:prstGeom>
                  </pic:spPr>
                </pic:pic>
              </a:graphicData>
            </a:graphic>
          </wp:inline>
        </w:drawing>
      </w:r>
    </w:p>
    <w:p w14:paraId="214E39AF" w14:textId="1476FDF3" w:rsidR="009404D3" w:rsidRPr="00776D2B" w:rsidRDefault="00744574" w:rsidP="007A0753">
      <w:pPr>
        <w:pStyle w:val="Nagwek2"/>
        <w:spacing w:line="288" w:lineRule="auto"/>
        <w:rPr>
          <w:rFonts w:eastAsiaTheme="minorHAnsi" w:cs="Times New Roman"/>
          <w:u w:val="single"/>
          <w:lang w:val="en-US"/>
        </w:rPr>
      </w:pPr>
      <w:r w:rsidRPr="00776D2B">
        <w:rPr>
          <w:rFonts w:cs="Times New Roman"/>
          <w:u w:val="single"/>
          <w:lang w:val="en-US"/>
        </w:rPr>
        <w:br w:type="column"/>
      </w:r>
      <w:bookmarkStart w:id="8" w:name="_Toc184585509"/>
      <w:r w:rsidR="009404D3" w:rsidRPr="00776D2B">
        <w:rPr>
          <w:rFonts w:cs="Times New Roman"/>
          <w:u w:val="single"/>
          <w:lang w:val="en-US"/>
        </w:rPr>
        <w:lastRenderedPageBreak/>
        <w:t xml:space="preserve">Tool nr </w:t>
      </w:r>
      <w:r w:rsidR="009404D3" w:rsidRPr="00776D2B">
        <w:rPr>
          <w:rFonts w:cs="Times New Roman"/>
          <w:u w:val="single"/>
          <w:lang w:val="en-US"/>
        </w:rPr>
        <w:t>5</w:t>
      </w:r>
      <w:r w:rsidR="009404D3" w:rsidRPr="00776D2B">
        <w:rPr>
          <w:rFonts w:cs="Times New Roman"/>
          <w:u w:val="single"/>
          <w:lang w:val="en-US"/>
        </w:rPr>
        <w:t xml:space="preserve"> – </w:t>
      </w:r>
      <w:r w:rsidR="009404D3" w:rsidRPr="00776D2B">
        <w:rPr>
          <w:rFonts w:eastAsiaTheme="minorHAnsi" w:cs="Times New Roman"/>
          <w:u w:val="single"/>
          <w:lang w:val="en-US"/>
        </w:rPr>
        <w:t>Translation of gene names</w:t>
      </w:r>
      <w:bookmarkEnd w:id="8"/>
    </w:p>
    <w:p w14:paraId="37B4ACB8" w14:textId="37CED0A9" w:rsidR="00C0394F" w:rsidRDefault="00C0394F" w:rsidP="00C0394F">
      <w:pPr>
        <w:spacing w:line="312" w:lineRule="auto"/>
        <w:jc w:val="both"/>
        <w:rPr>
          <w:rFonts w:ascii="Times New Roman" w:hAnsi="Times New Roman" w:cs="Times New Roman"/>
          <w:color w:val="000000" w:themeColor="text1"/>
          <w:lang w:val="en-US"/>
        </w:rPr>
      </w:pPr>
      <w:r>
        <w:rPr>
          <w:rFonts w:ascii="Times New Roman" w:hAnsi="Times New Roman" w:cs="Times New Roman"/>
          <w:color w:val="000000" w:themeColor="text1"/>
          <w:lang w:val="en-US"/>
        </w:rPr>
        <w:t>The fifth tool</w:t>
      </w:r>
      <w:r w:rsidR="00DF6E27">
        <w:rPr>
          <w:rFonts w:ascii="Times New Roman" w:hAnsi="Times New Roman" w:cs="Times New Roman"/>
          <w:color w:val="000000" w:themeColor="text1"/>
          <w:lang w:val="en-US"/>
        </w:rPr>
        <w:t xml:space="preserve"> </w:t>
      </w:r>
      <w:r w:rsidR="00DF6E27" w:rsidRPr="00776D2B">
        <w:rPr>
          <w:rFonts w:ascii="Times New Roman" w:hAnsi="Times New Roman" w:cs="Times New Roman"/>
          <w:color w:val="000000" w:themeColor="text1"/>
          <w:lang w:val="en-US"/>
        </w:rPr>
        <w:t>aim</w:t>
      </w:r>
      <w:r w:rsidR="008F5F89">
        <w:rPr>
          <w:rFonts w:ascii="Times New Roman" w:hAnsi="Times New Roman" w:cs="Times New Roman"/>
          <w:color w:val="000000" w:themeColor="text1"/>
          <w:lang w:val="en-US"/>
        </w:rPr>
        <w:t>s</w:t>
      </w:r>
      <w:r w:rsidR="00DF6E27" w:rsidRPr="00776D2B">
        <w:rPr>
          <w:rFonts w:ascii="Times New Roman" w:hAnsi="Times New Roman" w:cs="Times New Roman"/>
          <w:color w:val="000000" w:themeColor="text1"/>
          <w:lang w:val="en-US"/>
        </w:rPr>
        <w:t xml:space="preserve"> at simplifying the translation between </w:t>
      </w:r>
      <w:r w:rsidR="008F5F89">
        <w:rPr>
          <w:rFonts w:ascii="Times New Roman" w:hAnsi="Times New Roman" w:cs="Times New Roman"/>
          <w:color w:val="000000" w:themeColor="text1"/>
          <w:lang w:val="en-US"/>
        </w:rPr>
        <w:t xml:space="preserve">three </w:t>
      </w:r>
      <w:r w:rsidR="00DF6E27" w:rsidRPr="00776D2B">
        <w:rPr>
          <w:rFonts w:ascii="Times New Roman" w:hAnsi="Times New Roman" w:cs="Times New Roman"/>
          <w:color w:val="000000" w:themeColor="text1"/>
          <w:lang w:val="en-US"/>
        </w:rPr>
        <w:t xml:space="preserve">alternative gene </w:t>
      </w:r>
      <w:r w:rsidR="00DF6E27">
        <w:rPr>
          <w:rFonts w:ascii="Times New Roman" w:hAnsi="Times New Roman" w:cs="Times New Roman"/>
          <w:color w:val="000000" w:themeColor="text1"/>
          <w:lang w:val="en-US"/>
        </w:rPr>
        <w:t>identifiers</w:t>
      </w:r>
      <w:r w:rsidR="008F5F89">
        <w:rPr>
          <w:rFonts w:ascii="Times New Roman" w:hAnsi="Times New Roman" w:cs="Times New Roman"/>
          <w:color w:val="000000" w:themeColor="text1"/>
          <w:lang w:val="en-US"/>
        </w:rPr>
        <w:t xml:space="preserve">: gene name, transcript name and </w:t>
      </w:r>
      <w:proofErr w:type="spellStart"/>
      <w:r w:rsidR="008F5F89">
        <w:rPr>
          <w:rFonts w:ascii="Times New Roman" w:hAnsi="Times New Roman" w:cs="Times New Roman"/>
          <w:color w:val="000000" w:themeColor="text1"/>
          <w:lang w:val="en-US"/>
        </w:rPr>
        <w:t>WormBase</w:t>
      </w:r>
      <w:proofErr w:type="spellEnd"/>
      <w:r w:rsidR="008F5F89">
        <w:rPr>
          <w:rFonts w:ascii="Times New Roman" w:hAnsi="Times New Roman" w:cs="Times New Roman"/>
          <w:color w:val="000000" w:themeColor="text1"/>
          <w:lang w:val="en-US"/>
        </w:rPr>
        <w:t xml:space="preserve"> ID</w:t>
      </w:r>
      <w:r w:rsidR="00F83086">
        <w:rPr>
          <w:rFonts w:ascii="Times New Roman" w:hAnsi="Times New Roman" w:cs="Times New Roman"/>
          <w:color w:val="000000" w:themeColor="text1"/>
          <w:lang w:val="en-US"/>
        </w:rPr>
        <w:t>.</w:t>
      </w:r>
    </w:p>
    <w:p w14:paraId="6A2BB079" w14:textId="77777777" w:rsidR="00C0394F" w:rsidRDefault="00C0394F" w:rsidP="00C0394F">
      <w:pPr>
        <w:spacing w:line="312" w:lineRule="auto"/>
        <w:jc w:val="both"/>
        <w:rPr>
          <w:rFonts w:ascii="Times New Roman" w:hAnsi="Times New Roman" w:cs="Times New Roman"/>
          <w:color w:val="000000" w:themeColor="text1"/>
          <w:lang w:val="en-US"/>
        </w:rPr>
      </w:pPr>
    </w:p>
    <w:p w14:paraId="2D2C9494" w14:textId="75E9E980" w:rsidR="00BD081A" w:rsidRDefault="00BD081A" w:rsidP="00BD081A">
      <w:pPr>
        <w:spacing w:after="120" w:line="312" w:lineRule="auto"/>
        <w:jc w:val="both"/>
        <w:rPr>
          <w:rFonts w:ascii="Times New Roman" w:hAnsi="Times New Roman" w:cs="Times New Roman"/>
          <w:color w:val="000000" w:themeColor="text1"/>
          <w:lang w:val="en-US"/>
        </w:rPr>
      </w:pPr>
      <w:r w:rsidRPr="00776D2B">
        <w:rPr>
          <w:rFonts w:ascii="Times New Roman" w:hAnsi="Times New Roman" w:cs="Times New Roman"/>
          <w:color w:val="000000" w:themeColor="text1"/>
          <w:lang w:val="en-US"/>
        </w:rPr>
        <w:t xml:space="preserve">The tool for </w:t>
      </w:r>
      <w:r w:rsidRPr="00BD081A">
        <w:rPr>
          <w:rFonts w:ascii="Times New Roman" w:hAnsi="Times New Roman" w:cs="Times New Roman"/>
          <w:b/>
          <w:iCs/>
          <w:lang w:val="en-US"/>
        </w:rPr>
        <w:t>Translation of gene names</w:t>
      </w:r>
      <w:r w:rsidRPr="00776D2B">
        <w:rPr>
          <w:rFonts w:ascii="Times New Roman" w:hAnsi="Times New Roman" w:cs="Times New Roman"/>
          <w:color w:val="000000" w:themeColor="text1"/>
          <w:lang w:val="en-US"/>
        </w:rPr>
        <w:t xml:space="preserve"> </w:t>
      </w:r>
      <w:r w:rsidRPr="00776D2B">
        <w:rPr>
          <w:rFonts w:ascii="Times New Roman" w:hAnsi="Times New Roman" w:cs="Times New Roman"/>
          <w:color w:val="000000" w:themeColor="text1"/>
          <w:lang w:val="en-US"/>
        </w:rPr>
        <w:t>is depicted below and consists of the following</w:t>
      </w:r>
      <w:r>
        <w:rPr>
          <w:rFonts w:ascii="Times New Roman" w:hAnsi="Times New Roman" w:cs="Times New Roman"/>
          <w:color w:val="000000" w:themeColor="text1"/>
          <w:lang w:val="en-US"/>
        </w:rPr>
        <w:t>:</w:t>
      </w:r>
    </w:p>
    <w:p w14:paraId="68F81A8C" w14:textId="4F6BDB98" w:rsidR="007A76A2" w:rsidRDefault="007A76A2" w:rsidP="007A76A2">
      <w:pPr>
        <w:pStyle w:val="Akapitzlist"/>
        <w:numPr>
          <w:ilvl w:val="0"/>
          <w:numId w:val="7"/>
        </w:numPr>
        <w:spacing w:line="312" w:lineRule="auto"/>
        <w:jc w:val="both"/>
        <w:rPr>
          <w:rFonts w:ascii="Times New Roman" w:hAnsi="Times New Roman" w:cs="Times New Roman"/>
          <w:color w:val="000000" w:themeColor="text1"/>
          <w:lang w:val="en-US"/>
        </w:rPr>
      </w:pPr>
      <w:r>
        <w:rPr>
          <w:rFonts w:ascii="Times New Roman" w:hAnsi="Times New Roman" w:cs="Times New Roman"/>
          <w:b/>
          <w:bCs/>
          <w:color w:val="000000" w:themeColor="text1"/>
          <w:lang w:val="en-US"/>
        </w:rPr>
        <w:t>G</w:t>
      </w:r>
      <w:r w:rsidR="00A202EB">
        <w:rPr>
          <w:rFonts w:ascii="Times New Roman" w:hAnsi="Times New Roman" w:cs="Times New Roman"/>
          <w:b/>
          <w:bCs/>
          <w:color w:val="000000" w:themeColor="text1"/>
          <w:lang w:val="en-US"/>
        </w:rPr>
        <w:t>enes to translate</w:t>
      </w:r>
      <w:r>
        <w:rPr>
          <w:rFonts w:ascii="Times New Roman" w:hAnsi="Times New Roman" w:cs="Times New Roman"/>
          <w:b/>
          <w:bCs/>
          <w:color w:val="000000" w:themeColor="text1"/>
          <w:lang w:val="en-US"/>
        </w:rPr>
        <w:t xml:space="preserve"> </w:t>
      </w:r>
      <w:r w:rsidRPr="0042170D">
        <w:rPr>
          <w:rFonts w:ascii="Times New Roman" w:hAnsi="Times New Roman" w:cs="Times New Roman"/>
          <w:color w:val="000000" w:themeColor="text1"/>
          <w:lang w:val="en-US"/>
        </w:rPr>
        <w:t>window</w:t>
      </w:r>
      <w:r w:rsidRPr="00776D2B">
        <w:rPr>
          <w:rFonts w:ascii="Times New Roman" w:hAnsi="Times New Roman" w:cs="Times New Roman"/>
          <w:color w:val="000000" w:themeColor="text1"/>
          <w:lang w:val="en-US"/>
        </w:rPr>
        <w:t xml:space="preserve"> </w:t>
      </w:r>
      <w:r>
        <w:rPr>
          <w:rFonts w:ascii="Times New Roman" w:hAnsi="Times New Roman" w:cs="Times New Roman"/>
          <w:color w:val="000000" w:themeColor="text1"/>
          <w:lang w:val="en-US"/>
        </w:rPr>
        <w:t xml:space="preserve">for entering </w:t>
      </w:r>
      <w:r w:rsidR="003B687E">
        <w:rPr>
          <w:rFonts w:ascii="Times New Roman" w:hAnsi="Times New Roman" w:cs="Times New Roman"/>
          <w:color w:val="000000" w:themeColor="text1"/>
          <w:lang w:val="en-US"/>
        </w:rPr>
        <w:t xml:space="preserve">names of </w:t>
      </w:r>
      <w:r>
        <w:rPr>
          <w:rFonts w:ascii="Times New Roman" w:hAnsi="Times New Roman" w:cs="Times New Roman"/>
          <w:color w:val="000000" w:themeColor="text1"/>
          <w:lang w:val="en-US"/>
        </w:rPr>
        <w:t>genes</w:t>
      </w:r>
      <w:r w:rsidR="003B687E">
        <w:rPr>
          <w:rFonts w:ascii="Times New Roman" w:hAnsi="Times New Roman" w:cs="Times New Roman"/>
          <w:color w:val="000000" w:themeColor="text1"/>
          <w:lang w:val="en-US"/>
        </w:rPr>
        <w:t xml:space="preserve"> for translation</w:t>
      </w:r>
      <w:r>
        <w:rPr>
          <w:rFonts w:ascii="Times New Roman" w:hAnsi="Times New Roman" w:cs="Times New Roman"/>
          <w:color w:val="000000" w:themeColor="text1"/>
          <w:lang w:val="en-US"/>
        </w:rPr>
        <w:t xml:space="preserve">. </w:t>
      </w:r>
      <w:r w:rsidRPr="00776D2B">
        <w:rPr>
          <w:rFonts w:ascii="Times New Roman" w:hAnsi="Times New Roman" w:cs="Times New Roman"/>
          <w:color w:val="000000" w:themeColor="text1"/>
          <w:lang w:val="en-US"/>
        </w:rPr>
        <w:t xml:space="preserve">Gene names </w:t>
      </w:r>
      <w:r w:rsidR="002362B7" w:rsidRPr="00776D2B">
        <w:rPr>
          <w:rFonts w:ascii="Times New Roman" w:hAnsi="Times New Roman" w:cs="Times New Roman"/>
          <w:color w:val="000000" w:themeColor="text1"/>
          <w:lang w:val="en-US"/>
        </w:rPr>
        <w:t xml:space="preserve">in any </w:t>
      </w:r>
      <w:r w:rsidR="002362B7">
        <w:rPr>
          <w:rFonts w:ascii="Times New Roman" w:hAnsi="Times New Roman" w:cs="Times New Roman"/>
          <w:color w:val="000000" w:themeColor="text1"/>
          <w:lang w:val="en-US"/>
        </w:rPr>
        <w:t>form</w:t>
      </w:r>
      <w:r w:rsidR="002362B7" w:rsidRPr="00776D2B">
        <w:rPr>
          <w:rFonts w:ascii="Times New Roman" w:hAnsi="Times New Roman" w:cs="Times New Roman"/>
          <w:color w:val="000000" w:themeColor="text1"/>
          <w:lang w:val="en-US"/>
        </w:rPr>
        <w:t xml:space="preserve"> </w:t>
      </w:r>
      <w:r w:rsidRPr="00776D2B">
        <w:rPr>
          <w:rFonts w:ascii="Times New Roman" w:hAnsi="Times New Roman" w:cs="Times New Roman"/>
          <w:color w:val="000000" w:themeColor="text1"/>
          <w:lang w:val="en-US"/>
        </w:rPr>
        <w:t>can be entered manually or copied into the window, preferably from an Excel sheet.</w:t>
      </w:r>
      <w:r>
        <w:rPr>
          <w:rFonts w:ascii="Times New Roman" w:hAnsi="Times New Roman" w:cs="Times New Roman"/>
          <w:color w:val="000000" w:themeColor="text1"/>
          <w:lang w:val="en-US"/>
        </w:rPr>
        <w:t xml:space="preserve"> </w:t>
      </w:r>
    </w:p>
    <w:p w14:paraId="38CD0215" w14:textId="364D0F02" w:rsidR="00BC13ED" w:rsidRDefault="000B7F47" w:rsidP="007A76A2">
      <w:pPr>
        <w:pStyle w:val="Akapitzlist"/>
        <w:numPr>
          <w:ilvl w:val="0"/>
          <w:numId w:val="7"/>
        </w:numPr>
        <w:spacing w:line="312" w:lineRule="auto"/>
        <w:jc w:val="both"/>
        <w:rPr>
          <w:rFonts w:ascii="Times New Roman" w:hAnsi="Times New Roman" w:cs="Times New Roman"/>
          <w:color w:val="000000" w:themeColor="text1"/>
          <w:lang w:val="en-US"/>
        </w:rPr>
      </w:pPr>
      <w:r w:rsidRPr="00BC13ED">
        <w:rPr>
          <w:rFonts w:ascii="Times New Roman" w:hAnsi="Times New Roman" w:cs="Times New Roman"/>
          <w:b/>
          <w:bCs/>
          <w:color w:val="000000" w:themeColor="text1"/>
          <w:lang w:val="en-US"/>
        </w:rPr>
        <w:t xml:space="preserve">Translate into </w:t>
      </w:r>
      <w:proofErr w:type="spellStart"/>
      <w:r w:rsidRPr="00BC13ED">
        <w:rPr>
          <w:rFonts w:ascii="Times New Roman" w:hAnsi="Times New Roman" w:cs="Times New Roman"/>
          <w:b/>
          <w:bCs/>
          <w:color w:val="000000" w:themeColor="text1"/>
          <w:lang w:val="en-US"/>
        </w:rPr>
        <w:t>WormBase</w:t>
      </w:r>
      <w:proofErr w:type="spellEnd"/>
      <w:r w:rsidRPr="00BC13ED">
        <w:rPr>
          <w:rFonts w:ascii="Times New Roman" w:hAnsi="Times New Roman" w:cs="Times New Roman"/>
          <w:b/>
          <w:bCs/>
          <w:color w:val="000000" w:themeColor="text1"/>
          <w:lang w:val="en-US"/>
        </w:rPr>
        <w:t xml:space="preserve"> ID</w:t>
      </w:r>
      <w:r w:rsidR="00012F9C">
        <w:rPr>
          <w:rFonts w:ascii="Times New Roman" w:hAnsi="Times New Roman" w:cs="Times New Roman"/>
          <w:b/>
          <w:bCs/>
          <w:color w:val="000000" w:themeColor="text1"/>
          <w:lang w:val="en-US"/>
        </w:rPr>
        <w:t xml:space="preserve"> </w:t>
      </w:r>
      <w:r w:rsidR="00012F9C" w:rsidRPr="00012F9C">
        <w:rPr>
          <w:rFonts w:ascii="Times New Roman" w:hAnsi="Times New Roman" w:cs="Times New Roman"/>
          <w:color w:val="000000" w:themeColor="text1"/>
          <w:lang w:val="en-US"/>
        </w:rPr>
        <w:t>and</w:t>
      </w:r>
      <w:r w:rsidR="00012F9C">
        <w:rPr>
          <w:rFonts w:ascii="Times New Roman" w:hAnsi="Times New Roman" w:cs="Times New Roman"/>
          <w:b/>
          <w:bCs/>
          <w:color w:val="000000" w:themeColor="text1"/>
          <w:lang w:val="en-US"/>
        </w:rPr>
        <w:t xml:space="preserve"> </w:t>
      </w:r>
      <w:r w:rsidR="00960595">
        <w:rPr>
          <w:rFonts w:ascii="Times New Roman" w:hAnsi="Times New Roman" w:cs="Times New Roman"/>
          <w:b/>
          <w:bCs/>
          <w:color w:val="000000" w:themeColor="text1"/>
          <w:lang w:val="en-US"/>
        </w:rPr>
        <w:t>Translate</w:t>
      </w:r>
      <w:r w:rsidR="00012F9C">
        <w:rPr>
          <w:rFonts w:ascii="Times New Roman" w:hAnsi="Times New Roman" w:cs="Times New Roman"/>
          <w:b/>
          <w:bCs/>
          <w:color w:val="000000" w:themeColor="text1"/>
          <w:lang w:val="en-US"/>
        </w:rPr>
        <w:t xml:space="preserve"> into symbol</w:t>
      </w:r>
      <w:r w:rsidR="00BC13ED">
        <w:rPr>
          <w:rFonts w:ascii="Times New Roman" w:hAnsi="Times New Roman" w:cs="Times New Roman"/>
          <w:color w:val="000000" w:themeColor="text1"/>
          <w:lang w:val="en-US"/>
        </w:rPr>
        <w:t xml:space="preserve"> button</w:t>
      </w:r>
      <w:r w:rsidR="00012F9C">
        <w:rPr>
          <w:rFonts w:ascii="Times New Roman" w:hAnsi="Times New Roman" w:cs="Times New Roman"/>
          <w:color w:val="000000" w:themeColor="text1"/>
          <w:lang w:val="en-US"/>
        </w:rPr>
        <w:t>s</w:t>
      </w:r>
      <w:r w:rsidR="00BC13ED">
        <w:rPr>
          <w:rFonts w:ascii="Times New Roman" w:hAnsi="Times New Roman" w:cs="Times New Roman"/>
          <w:color w:val="000000" w:themeColor="text1"/>
          <w:lang w:val="en-US"/>
        </w:rPr>
        <w:t xml:space="preserve"> for converting inserted gen</w:t>
      </w:r>
      <w:r w:rsidR="00081843">
        <w:rPr>
          <w:rFonts w:ascii="Times New Roman" w:hAnsi="Times New Roman" w:cs="Times New Roman"/>
          <w:color w:val="000000" w:themeColor="text1"/>
          <w:lang w:val="en-US"/>
        </w:rPr>
        <w:t xml:space="preserve">es into </w:t>
      </w:r>
      <w:r w:rsidR="0026691C">
        <w:rPr>
          <w:rFonts w:ascii="Times New Roman" w:hAnsi="Times New Roman" w:cs="Times New Roman"/>
          <w:color w:val="000000" w:themeColor="text1"/>
          <w:lang w:val="en-US"/>
        </w:rPr>
        <w:t xml:space="preserve">the </w:t>
      </w:r>
      <w:r w:rsidR="00960595">
        <w:rPr>
          <w:rFonts w:ascii="Times New Roman" w:hAnsi="Times New Roman" w:cs="Times New Roman"/>
          <w:color w:val="000000" w:themeColor="text1"/>
          <w:lang w:val="en-US"/>
        </w:rPr>
        <w:t>respective format</w:t>
      </w:r>
      <w:r w:rsidR="0026691C">
        <w:rPr>
          <w:rFonts w:ascii="Times New Roman" w:hAnsi="Times New Roman" w:cs="Times New Roman"/>
          <w:color w:val="000000" w:themeColor="text1"/>
          <w:lang w:val="en-US"/>
        </w:rPr>
        <w:t xml:space="preserve">, </w:t>
      </w:r>
      <w:r w:rsidR="0026691C" w:rsidRPr="0026691C">
        <w:rPr>
          <w:rFonts w:ascii="Times New Roman" w:hAnsi="Times New Roman" w:cs="Times New Roman"/>
          <w:b/>
          <w:bCs/>
          <w:color w:val="000000" w:themeColor="text1"/>
          <w:lang w:val="en-US"/>
        </w:rPr>
        <w:t>Whole translation</w:t>
      </w:r>
      <w:r w:rsidR="0026691C">
        <w:rPr>
          <w:rFonts w:ascii="Times New Roman" w:hAnsi="Times New Roman" w:cs="Times New Roman"/>
          <w:color w:val="000000" w:themeColor="text1"/>
          <w:lang w:val="en-US"/>
        </w:rPr>
        <w:t xml:space="preserve"> button for showing </w:t>
      </w:r>
      <w:r w:rsidR="00B56578" w:rsidRPr="00776D2B">
        <w:rPr>
          <w:rFonts w:ascii="Times New Roman" w:hAnsi="Times New Roman" w:cs="Times New Roman"/>
          <w:color w:val="000000" w:themeColor="text1"/>
          <w:lang w:val="en-US"/>
        </w:rPr>
        <w:t>all three types of identifiers for each gen</w:t>
      </w:r>
      <w:r w:rsidR="00B56578">
        <w:rPr>
          <w:rFonts w:ascii="Times New Roman" w:hAnsi="Times New Roman" w:cs="Times New Roman"/>
          <w:color w:val="000000" w:themeColor="text1"/>
          <w:lang w:val="en-US"/>
        </w:rPr>
        <w:t>e</w:t>
      </w:r>
      <w:r w:rsidR="0026691C">
        <w:rPr>
          <w:rFonts w:ascii="Times New Roman" w:hAnsi="Times New Roman" w:cs="Times New Roman"/>
          <w:color w:val="000000" w:themeColor="text1"/>
          <w:lang w:val="en-US"/>
        </w:rPr>
        <w:t xml:space="preserve">, and </w:t>
      </w:r>
      <w:r w:rsidR="0026691C" w:rsidRPr="0026691C">
        <w:rPr>
          <w:rFonts w:ascii="Times New Roman" w:hAnsi="Times New Roman" w:cs="Times New Roman"/>
          <w:b/>
          <w:bCs/>
          <w:color w:val="000000" w:themeColor="text1"/>
          <w:lang w:val="en-US"/>
        </w:rPr>
        <w:t>Clear</w:t>
      </w:r>
      <w:r w:rsidR="0026691C">
        <w:rPr>
          <w:rFonts w:ascii="Times New Roman" w:hAnsi="Times New Roman" w:cs="Times New Roman"/>
          <w:color w:val="000000" w:themeColor="text1"/>
          <w:lang w:val="en-US"/>
        </w:rPr>
        <w:t xml:space="preserve"> button for restarting the analysis.</w:t>
      </w:r>
    </w:p>
    <w:p w14:paraId="1C25D62A" w14:textId="18F8B2CA" w:rsidR="007A76A2" w:rsidRDefault="005F748E" w:rsidP="007A76A2">
      <w:pPr>
        <w:pStyle w:val="Akapitzlist"/>
        <w:numPr>
          <w:ilvl w:val="0"/>
          <w:numId w:val="7"/>
        </w:numPr>
        <w:spacing w:line="312" w:lineRule="auto"/>
        <w:jc w:val="both"/>
        <w:rPr>
          <w:rFonts w:ascii="Times New Roman" w:hAnsi="Times New Roman" w:cs="Times New Roman"/>
          <w:color w:val="000000" w:themeColor="text1"/>
          <w:lang w:val="en-US"/>
        </w:rPr>
      </w:pPr>
      <w:r w:rsidRPr="005F748E">
        <w:rPr>
          <w:rFonts w:ascii="Times New Roman" w:hAnsi="Times New Roman" w:cs="Times New Roman"/>
          <w:b/>
          <w:bCs/>
          <w:color w:val="000000" w:themeColor="text1"/>
          <w:lang w:val="en-US"/>
        </w:rPr>
        <w:t>Table</w:t>
      </w:r>
      <w:r>
        <w:rPr>
          <w:rFonts w:ascii="Times New Roman" w:hAnsi="Times New Roman" w:cs="Times New Roman"/>
          <w:color w:val="000000" w:themeColor="text1"/>
          <w:lang w:val="en-US"/>
        </w:rPr>
        <w:t xml:space="preserve"> </w:t>
      </w:r>
      <w:r w:rsidR="00B56578">
        <w:rPr>
          <w:rFonts w:ascii="Times New Roman" w:hAnsi="Times New Roman" w:cs="Times New Roman"/>
          <w:color w:val="000000" w:themeColor="text1"/>
          <w:lang w:val="en-US"/>
        </w:rPr>
        <w:t>displaying</w:t>
      </w:r>
      <w:r>
        <w:rPr>
          <w:rFonts w:ascii="Times New Roman" w:hAnsi="Times New Roman" w:cs="Times New Roman"/>
          <w:color w:val="000000" w:themeColor="text1"/>
          <w:lang w:val="en-US"/>
        </w:rPr>
        <w:t xml:space="preserve"> </w:t>
      </w:r>
      <w:r w:rsidR="00FB34CD">
        <w:rPr>
          <w:rFonts w:ascii="Times New Roman" w:hAnsi="Times New Roman" w:cs="Times New Roman"/>
          <w:color w:val="000000" w:themeColor="text1"/>
          <w:lang w:val="en-US"/>
        </w:rPr>
        <w:t xml:space="preserve">list of translated genes, which </w:t>
      </w:r>
      <w:r w:rsidR="008A7F47" w:rsidRPr="00776D2B">
        <w:rPr>
          <w:rFonts w:ascii="Times New Roman" w:hAnsi="Times New Roman" w:cs="Times New Roman"/>
          <w:color w:val="000000" w:themeColor="text1"/>
          <w:lang w:val="en-US"/>
        </w:rPr>
        <w:t>can be copied for subsequent analyses</w:t>
      </w:r>
      <w:r w:rsidR="008A7F47">
        <w:rPr>
          <w:rFonts w:ascii="Times New Roman" w:hAnsi="Times New Roman" w:cs="Times New Roman"/>
          <w:color w:val="000000" w:themeColor="text1"/>
          <w:lang w:val="en-US"/>
        </w:rPr>
        <w:t>.</w:t>
      </w:r>
    </w:p>
    <w:p w14:paraId="2421CCB9" w14:textId="77777777" w:rsidR="007F4C00" w:rsidRPr="00776D2B" w:rsidRDefault="007F4C00" w:rsidP="007F4C00">
      <w:pPr>
        <w:rPr>
          <w:rFonts w:ascii="Times New Roman" w:hAnsi="Times New Roman" w:cs="Times New Roman"/>
          <w:lang w:val="en-US"/>
        </w:rPr>
      </w:pPr>
    </w:p>
    <w:p w14:paraId="1FCEDD5D" w14:textId="06D50338" w:rsidR="004D4A29" w:rsidRPr="00776D2B" w:rsidRDefault="004D4A29" w:rsidP="00A71799">
      <w:pPr>
        <w:jc w:val="center"/>
        <w:rPr>
          <w:rFonts w:ascii="Times New Roman" w:hAnsi="Times New Roman" w:cs="Times New Roman"/>
          <w:lang w:val="en-US"/>
        </w:rPr>
      </w:pPr>
      <w:r w:rsidRPr="00776D2B">
        <w:rPr>
          <w:rFonts w:ascii="Times New Roman" w:hAnsi="Times New Roman" w:cs="Times New Roman"/>
        </w:rPr>
        <w:drawing>
          <wp:inline distT="0" distB="0" distL="0" distR="0" wp14:anchorId="34E92AA0" wp14:editId="564C9C95">
            <wp:extent cx="5760720" cy="2576830"/>
            <wp:effectExtent l="0" t="0" r="5080" b="0"/>
            <wp:docPr id="1698240607"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8240607" name=""/>
                    <pic:cNvPicPr/>
                  </pic:nvPicPr>
                  <pic:blipFill>
                    <a:blip r:embed="rId14"/>
                    <a:stretch>
                      <a:fillRect/>
                    </a:stretch>
                  </pic:blipFill>
                  <pic:spPr>
                    <a:xfrm>
                      <a:off x="0" y="0"/>
                      <a:ext cx="5760720" cy="2576830"/>
                    </a:xfrm>
                    <a:prstGeom prst="rect">
                      <a:avLst/>
                    </a:prstGeom>
                  </pic:spPr>
                </pic:pic>
              </a:graphicData>
            </a:graphic>
          </wp:inline>
        </w:drawing>
      </w:r>
    </w:p>
    <w:p w14:paraId="5107B96D" w14:textId="77777777" w:rsidR="009404D3" w:rsidRPr="009404D3" w:rsidRDefault="009404D3" w:rsidP="007A0753">
      <w:pPr>
        <w:spacing w:line="288" w:lineRule="auto"/>
        <w:rPr>
          <w:rFonts w:ascii="Times New Roman" w:hAnsi="Times New Roman" w:cs="Times New Roman"/>
          <w:b/>
          <w:bCs/>
          <w:i/>
          <w:iCs/>
          <w:vanish/>
          <w:lang w:val="en-US"/>
        </w:rPr>
      </w:pPr>
      <w:r w:rsidRPr="009404D3">
        <w:rPr>
          <w:rFonts w:ascii="Times New Roman" w:hAnsi="Times New Roman" w:cs="Times New Roman"/>
          <w:b/>
          <w:bCs/>
          <w:i/>
          <w:iCs/>
          <w:vanish/>
          <w:lang w:val="en-US"/>
        </w:rPr>
        <w:t>Początek formularza</w:t>
      </w:r>
    </w:p>
    <w:p w14:paraId="3061760C" w14:textId="77777777" w:rsidR="009404D3" w:rsidRPr="009404D3" w:rsidRDefault="009404D3" w:rsidP="007A0753">
      <w:pPr>
        <w:spacing w:line="288" w:lineRule="auto"/>
        <w:rPr>
          <w:rFonts w:ascii="Times New Roman" w:hAnsi="Times New Roman" w:cs="Times New Roman"/>
          <w:b/>
          <w:bCs/>
          <w:i/>
          <w:iCs/>
          <w:vanish/>
          <w:lang w:val="en-US"/>
        </w:rPr>
      </w:pPr>
      <w:r w:rsidRPr="009404D3">
        <w:rPr>
          <w:rFonts w:ascii="Times New Roman" w:hAnsi="Times New Roman" w:cs="Times New Roman"/>
          <w:b/>
          <w:bCs/>
          <w:i/>
          <w:iCs/>
          <w:vanish/>
          <w:lang w:val="en-US"/>
        </w:rPr>
        <w:t>Dół formularza</w:t>
      </w:r>
    </w:p>
    <w:p w14:paraId="01B086FA" w14:textId="77777777" w:rsidR="0042386E" w:rsidRPr="00776D2B" w:rsidRDefault="0042386E" w:rsidP="007A0753">
      <w:pPr>
        <w:spacing w:line="288" w:lineRule="auto"/>
        <w:rPr>
          <w:rFonts w:ascii="Times New Roman" w:hAnsi="Times New Roman" w:cs="Times New Roman"/>
          <w:lang w:val="en-US"/>
        </w:rPr>
      </w:pPr>
    </w:p>
    <w:p w14:paraId="7C8AFDB6" w14:textId="4A618751" w:rsidR="0042386E" w:rsidRPr="00776D2B" w:rsidRDefault="0042386E" w:rsidP="007A0753">
      <w:pPr>
        <w:spacing w:line="288" w:lineRule="auto"/>
        <w:rPr>
          <w:rFonts w:ascii="Times New Roman" w:hAnsi="Times New Roman" w:cs="Times New Roman"/>
          <w:lang w:val="en-US"/>
        </w:rPr>
      </w:pPr>
    </w:p>
    <w:sectPr w:rsidR="0042386E" w:rsidRPr="00776D2B">
      <w:footerReference w:type="even" r:id="rId15"/>
      <w:footerReference w:type="default" r:id="rId16"/>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2BB08B93" w14:textId="77777777" w:rsidR="0073251F" w:rsidRDefault="0073251F" w:rsidP="001A01A3">
      <w:r>
        <w:separator/>
      </w:r>
    </w:p>
  </w:endnote>
  <w:endnote w:type="continuationSeparator" w:id="0">
    <w:p w14:paraId="7CE2A203" w14:textId="77777777" w:rsidR="0073251F" w:rsidRDefault="0073251F" w:rsidP="001A01A3">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EE"/>
    <w:family w:val="roman"/>
    <w:pitch w:val="variable"/>
    <w:sig w:usb0="E0002EFF" w:usb1="C000785B" w:usb2="00000009" w:usb3="00000000" w:csb0="000001FF" w:csb1="00000000"/>
  </w:font>
  <w:font w:name="Aptos">
    <w:panose1 w:val="020B0004020202020204"/>
    <w:charset w:val="00"/>
    <w:family w:val="swiss"/>
    <w:pitch w:val="variable"/>
    <w:sig w:usb0="20000287" w:usb1="00000003" w:usb2="00000000" w:usb3="00000000" w:csb0="0000019F" w:csb1="00000000"/>
  </w:font>
  <w:font w:name="Times New Roman (Nagłówki CS)">
    <w:altName w:val="Times New Roman"/>
    <w:panose1 w:val="020B0604020202020204"/>
    <w:charset w:val="00"/>
    <w:family w:val="roman"/>
    <w:pitch w:val="default"/>
  </w:font>
  <w:font w:name="Aptos Display">
    <w:panose1 w:val="020B0004020202020204"/>
    <w:charset w:val="00"/>
    <w:family w:val="swiss"/>
    <w:pitch w:val="variable"/>
    <w:sig w:usb0="20000287" w:usb1="00000003"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strony"/>
      </w:rPr>
      <w:id w:val="1577859925"/>
      <w:docPartObj>
        <w:docPartGallery w:val="Page Numbers (Bottom of Page)"/>
        <w:docPartUnique/>
      </w:docPartObj>
    </w:sdtPr>
    <w:sdtContent>
      <w:p w14:paraId="6DA813AC" w14:textId="151DB06F" w:rsidR="001A01A3" w:rsidRDefault="001A01A3" w:rsidP="009D0C46">
        <w:pPr>
          <w:pStyle w:val="Stopka"/>
          <w:framePr w:wrap="none" w:vAnchor="text" w:hAnchor="margin" w:xAlign="right" w:y="1"/>
          <w:rPr>
            <w:rStyle w:val="Numerstrony"/>
          </w:rPr>
        </w:pPr>
        <w:r>
          <w:rPr>
            <w:rStyle w:val="Numerstrony"/>
          </w:rPr>
          <w:fldChar w:fldCharType="begin"/>
        </w:r>
        <w:r>
          <w:rPr>
            <w:rStyle w:val="Numerstrony"/>
          </w:rPr>
          <w:instrText xml:space="preserve"> PAGE </w:instrText>
        </w:r>
        <w:r>
          <w:rPr>
            <w:rStyle w:val="Numerstrony"/>
          </w:rPr>
          <w:fldChar w:fldCharType="end"/>
        </w:r>
      </w:p>
    </w:sdtContent>
  </w:sdt>
  <w:p w14:paraId="3FD79F09" w14:textId="77777777" w:rsidR="001A01A3" w:rsidRDefault="001A01A3" w:rsidP="001A01A3">
    <w:pPr>
      <w:pStyle w:val="Stopka"/>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rPr>
        <w:rStyle w:val="Numerstrony"/>
        <w:rFonts w:ascii="Times New Roman" w:hAnsi="Times New Roman" w:cs="Times New Roman"/>
      </w:rPr>
      <w:id w:val="-2033027443"/>
      <w:docPartObj>
        <w:docPartGallery w:val="Page Numbers (Bottom of Page)"/>
        <w:docPartUnique/>
      </w:docPartObj>
    </w:sdtPr>
    <w:sdtContent>
      <w:p w14:paraId="45350FC8" w14:textId="3A20F2C0" w:rsidR="001A01A3" w:rsidRPr="001A01A3" w:rsidRDefault="001A01A3" w:rsidP="009D0C46">
        <w:pPr>
          <w:pStyle w:val="Stopka"/>
          <w:framePr w:wrap="none" w:vAnchor="text" w:hAnchor="margin" w:xAlign="right" w:y="1"/>
          <w:rPr>
            <w:rStyle w:val="Numerstrony"/>
            <w:rFonts w:ascii="Times New Roman" w:hAnsi="Times New Roman" w:cs="Times New Roman"/>
          </w:rPr>
        </w:pPr>
        <w:r w:rsidRPr="001A01A3">
          <w:rPr>
            <w:rStyle w:val="Numerstrony"/>
            <w:rFonts w:ascii="Times New Roman" w:hAnsi="Times New Roman" w:cs="Times New Roman"/>
          </w:rPr>
          <w:fldChar w:fldCharType="begin"/>
        </w:r>
        <w:r w:rsidRPr="001A01A3">
          <w:rPr>
            <w:rStyle w:val="Numerstrony"/>
            <w:rFonts w:ascii="Times New Roman" w:hAnsi="Times New Roman" w:cs="Times New Roman"/>
          </w:rPr>
          <w:instrText xml:space="preserve"> PAGE </w:instrText>
        </w:r>
        <w:r w:rsidRPr="001A01A3">
          <w:rPr>
            <w:rStyle w:val="Numerstrony"/>
            <w:rFonts w:ascii="Times New Roman" w:hAnsi="Times New Roman" w:cs="Times New Roman"/>
          </w:rPr>
          <w:fldChar w:fldCharType="separate"/>
        </w:r>
        <w:r w:rsidRPr="001A01A3">
          <w:rPr>
            <w:rStyle w:val="Numerstrony"/>
            <w:rFonts w:ascii="Times New Roman" w:hAnsi="Times New Roman" w:cs="Times New Roman"/>
            <w:noProof/>
          </w:rPr>
          <w:t>1</w:t>
        </w:r>
        <w:r w:rsidRPr="001A01A3">
          <w:rPr>
            <w:rStyle w:val="Numerstrony"/>
            <w:rFonts w:ascii="Times New Roman" w:hAnsi="Times New Roman" w:cs="Times New Roman"/>
          </w:rPr>
          <w:fldChar w:fldCharType="end"/>
        </w:r>
      </w:p>
    </w:sdtContent>
  </w:sdt>
  <w:p w14:paraId="7DF01107" w14:textId="77777777" w:rsidR="001A01A3" w:rsidRDefault="001A01A3" w:rsidP="001A01A3">
    <w:pPr>
      <w:pStyle w:val="Stopka"/>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8D16F13" w14:textId="77777777" w:rsidR="0073251F" w:rsidRDefault="0073251F" w:rsidP="001A01A3">
      <w:r>
        <w:separator/>
      </w:r>
    </w:p>
  </w:footnote>
  <w:footnote w:type="continuationSeparator" w:id="0">
    <w:p w14:paraId="61BD2F68" w14:textId="77777777" w:rsidR="0073251F" w:rsidRDefault="0073251F" w:rsidP="001A01A3">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F1B3428"/>
    <w:multiLevelType w:val="hybridMultilevel"/>
    <w:tmpl w:val="14DCBF8E"/>
    <w:lvl w:ilvl="0" w:tplc="6230351A">
      <w:start w:val="1"/>
      <w:numFmt w:val="decimal"/>
      <w:lvlText w:val="(%1)"/>
      <w:lvlJc w:val="left"/>
      <w:pPr>
        <w:ind w:left="247" w:hanging="360"/>
      </w:pPr>
      <w:rPr>
        <w:rFonts w:hint="default"/>
        <w:b/>
        <w:bCs/>
      </w:rPr>
    </w:lvl>
    <w:lvl w:ilvl="1" w:tplc="08090019" w:tentative="1">
      <w:start w:val="1"/>
      <w:numFmt w:val="lowerLetter"/>
      <w:lvlText w:val="%2."/>
      <w:lvlJc w:val="left"/>
      <w:pPr>
        <w:ind w:left="967" w:hanging="360"/>
      </w:pPr>
    </w:lvl>
    <w:lvl w:ilvl="2" w:tplc="0809001B" w:tentative="1">
      <w:start w:val="1"/>
      <w:numFmt w:val="lowerRoman"/>
      <w:lvlText w:val="%3."/>
      <w:lvlJc w:val="right"/>
      <w:pPr>
        <w:ind w:left="1687" w:hanging="180"/>
      </w:pPr>
    </w:lvl>
    <w:lvl w:ilvl="3" w:tplc="0809000F" w:tentative="1">
      <w:start w:val="1"/>
      <w:numFmt w:val="decimal"/>
      <w:lvlText w:val="%4."/>
      <w:lvlJc w:val="left"/>
      <w:pPr>
        <w:ind w:left="2407" w:hanging="360"/>
      </w:pPr>
    </w:lvl>
    <w:lvl w:ilvl="4" w:tplc="08090019" w:tentative="1">
      <w:start w:val="1"/>
      <w:numFmt w:val="lowerLetter"/>
      <w:lvlText w:val="%5."/>
      <w:lvlJc w:val="left"/>
      <w:pPr>
        <w:ind w:left="3127" w:hanging="360"/>
      </w:pPr>
    </w:lvl>
    <w:lvl w:ilvl="5" w:tplc="0809001B" w:tentative="1">
      <w:start w:val="1"/>
      <w:numFmt w:val="lowerRoman"/>
      <w:lvlText w:val="%6."/>
      <w:lvlJc w:val="right"/>
      <w:pPr>
        <w:ind w:left="3847" w:hanging="180"/>
      </w:pPr>
    </w:lvl>
    <w:lvl w:ilvl="6" w:tplc="0809000F" w:tentative="1">
      <w:start w:val="1"/>
      <w:numFmt w:val="decimal"/>
      <w:lvlText w:val="%7."/>
      <w:lvlJc w:val="left"/>
      <w:pPr>
        <w:ind w:left="4567" w:hanging="360"/>
      </w:pPr>
    </w:lvl>
    <w:lvl w:ilvl="7" w:tplc="08090019" w:tentative="1">
      <w:start w:val="1"/>
      <w:numFmt w:val="lowerLetter"/>
      <w:lvlText w:val="%8."/>
      <w:lvlJc w:val="left"/>
      <w:pPr>
        <w:ind w:left="5287" w:hanging="360"/>
      </w:pPr>
    </w:lvl>
    <w:lvl w:ilvl="8" w:tplc="0809001B" w:tentative="1">
      <w:start w:val="1"/>
      <w:numFmt w:val="lowerRoman"/>
      <w:lvlText w:val="%9."/>
      <w:lvlJc w:val="right"/>
      <w:pPr>
        <w:ind w:left="6007" w:hanging="180"/>
      </w:pPr>
    </w:lvl>
  </w:abstractNum>
  <w:abstractNum w:abstractNumId="1" w15:restartNumberingAfterBreak="0">
    <w:nsid w:val="4AA01BD8"/>
    <w:multiLevelType w:val="hybridMultilevel"/>
    <w:tmpl w:val="4F32A23C"/>
    <w:lvl w:ilvl="0" w:tplc="7172C3F6">
      <w:start w:val="1"/>
      <w:numFmt w:val="decimal"/>
      <w:lvlText w:val="(%1)"/>
      <w:lvlJc w:val="left"/>
      <w:pPr>
        <w:ind w:left="502" w:hanging="360"/>
      </w:pPr>
      <w:rPr>
        <w:rFonts w:hint="default"/>
        <w:b/>
        <w:bCs/>
      </w:rPr>
    </w:lvl>
    <w:lvl w:ilvl="1" w:tplc="08090019" w:tentative="1">
      <w:start w:val="1"/>
      <w:numFmt w:val="lowerLetter"/>
      <w:lvlText w:val="%2."/>
      <w:lvlJc w:val="left"/>
      <w:pPr>
        <w:ind w:left="1222" w:hanging="360"/>
      </w:pPr>
    </w:lvl>
    <w:lvl w:ilvl="2" w:tplc="0809001B" w:tentative="1">
      <w:start w:val="1"/>
      <w:numFmt w:val="lowerRoman"/>
      <w:lvlText w:val="%3."/>
      <w:lvlJc w:val="right"/>
      <w:pPr>
        <w:ind w:left="1942" w:hanging="180"/>
      </w:pPr>
    </w:lvl>
    <w:lvl w:ilvl="3" w:tplc="0809000F" w:tentative="1">
      <w:start w:val="1"/>
      <w:numFmt w:val="decimal"/>
      <w:lvlText w:val="%4."/>
      <w:lvlJc w:val="left"/>
      <w:pPr>
        <w:ind w:left="2662" w:hanging="360"/>
      </w:pPr>
    </w:lvl>
    <w:lvl w:ilvl="4" w:tplc="08090019" w:tentative="1">
      <w:start w:val="1"/>
      <w:numFmt w:val="lowerLetter"/>
      <w:lvlText w:val="%5."/>
      <w:lvlJc w:val="left"/>
      <w:pPr>
        <w:ind w:left="3382" w:hanging="360"/>
      </w:pPr>
    </w:lvl>
    <w:lvl w:ilvl="5" w:tplc="0809001B" w:tentative="1">
      <w:start w:val="1"/>
      <w:numFmt w:val="lowerRoman"/>
      <w:lvlText w:val="%6."/>
      <w:lvlJc w:val="right"/>
      <w:pPr>
        <w:ind w:left="4102" w:hanging="180"/>
      </w:pPr>
    </w:lvl>
    <w:lvl w:ilvl="6" w:tplc="0809000F" w:tentative="1">
      <w:start w:val="1"/>
      <w:numFmt w:val="decimal"/>
      <w:lvlText w:val="%7."/>
      <w:lvlJc w:val="left"/>
      <w:pPr>
        <w:ind w:left="4822" w:hanging="360"/>
      </w:pPr>
    </w:lvl>
    <w:lvl w:ilvl="7" w:tplc="08090019" w:tentative="1">
      <w:start w:val="1"/>
      <w:numFmt w:val="lowerLetter"/>
      <w:lvlText w:val="%8."/>
      <w:lvlJc w:val="left"/>
      <w:pPr>
        <w:ind w:left="5542" w:hanging="360"/>
      </w:pPr>
    </w:lvl>
    <w:lvl w:ilvl="8" w:tplc="0809001B" w:tentative="1">
      <w:start w:val="1"/>
      <w:numFmt w:val="lowerRoman"/>
      <w:lvlText w:val="%9."/>
      <w:lvlJc w:val="right"/>
      <w:pPr>
        <w:ind w:left="6262" w:hanging="180"/>
      </w:pPr>
    </w:lvl>
  </w:abstractNum>
  <w:abstractNum w:abstractNumId="2" w15:restartNumberingAfterBreak="0">
    <w:nsid w:val="5A79214A"/>
    <w:multiLevelType w:val="hybridMultilevel"/>
    <w:tmpl w:val="4F32A23C"/>
    <w:lvl w:ilvl="0" w:tplc="FFFFFFFF">
      <w:start w:val="1"/>
      <w:numFmt w:val="decimal"/>
      <w:lvlText w:val="(%1)"/>
      <w:lvlJc w:val="left"/>
      <w:pPr>
        <w:ind w:left="502" w:hanging="360"/>
      </w:pPr>
      <w:rPr>
        <w:rFonts w:hint="default"/>
        <w:b/>
        <w:bCs/>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abstractNum w:abstractNumId="3" w15:restartNumberingAfterBreak="0">
    <w:nsid w:val="686A6A47"/>
    <w:multiLevelType w:val="multilevel"/>
    <w:tmpl w:val="C76AD1F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694254FD"/>
    <w:multiLevelType w:val="hybridMultilevel"/>
    <w:tmpl w:val="87A2C85A"/>
    <w:lvl w:ilvl="0" w:tplc="0415000F">
      <w:start w:val="1"/>
      <w:numFmt w:val="decimal"/>
      <w:lvlText w:val="%1."/>
      <w:lvlJc w:val="left"/>
      <w:pPr>
        <w:ind w:left="501" w:hanging="360"/>
      </w:pPr>
    </w:lvl>
    <w:lvl w:ilvl="1" w:tplc="04150019" w:tentative="1">
      <w:start w:val="1"/>
      <w:numFmt w:val="lowerLetter"/>
      <w:lvlText w:val="%2."/>
      <w:lvlJc w:val="left"/>
      <w:pPr>
        <w:ind w:left="1221" w:hanging="360"/>
      </w:pPr>
    </w:lvl>
    <w:lvl w:ilvl="2" w:tplc="0415001B" w:tentative="1">
      <w:start w:val="1"/>
      <w:numFmt w:val="lowerRoman"/>
      <w:lvlText w:val="%3."/>
      <w:lvlJc w:val="right"/>
      <w:pPr>
        <w:ind w:left="1941" w:hanging="180"/>
      </w:pPr>
    </w:lvl>
    <w:lvl w:ilvl="3" w:tplc="0415000F" w:tentative="1">
      <w:start w:val="1"/>
      <w:numFmt w:val="decimal"/>
      <w:lvlText w:val="%4."/>
      <w:lvlJc w:val="left"/>
      <w:pPr>
        <w:ind w:left="2661" w:hanging="360"/>
      </w:pPr>
    </w:lvl>
    <w:lvl w:ilvl="4" w:tplc="04150019" w:tentative="1">
      <w:start w:val="1"/>
      <w:numFmt w:val="lowerLetter"/>
      <w:lvlText w:val="%5."/>
      <w:lvlJc w:val="left"/>
      <w:pPr>
        <w:ind w:left="3381" w:hanging="360"/>
      </w:pPr>
    </w:lvl>
    <w:lvl w:ilvl="5" w:tplc="0415001B" w:tentative="1">
      <w:start w:val="1"/>
      <w:numFmt w:val="lowerRoman"/>
      <w:lvlText w:val="%6."/>
      <w:lvlJc w:val="right"/>
      <w:pPr>
        <w:ind w:left="4101" w:hanging="180"/>
      </w:pPr>
    </w:lvl>
    <w:lvl w:ilvl="6" w:tplc="0415000F" w:tentative="1">
      <w:start w:val="1"/>
      <w:numFmt w:val="decimal"/>
      <w:lvlText w:val="%7."/>
      <w:lvlJc w:val="left"/>
      <w:pPr>
        <w:ind w:left="4821" w:hanging="360"/>
      </w:pPr>
    </w:lvl>
    <w:lvl w:ilvl="7" w:tplc="04150019" w:tentative="1">
      <w:start w:val="1"/>
      <w:numFmt w:val="lowerLetter"/>
      <w:lvlText w:val="%8."/>
      <w:lvlJc w:val="left"/>
      <w:pPr>
        <w:ind w:left="5541" w:hanging="360"/>
      </w:pPr>
    </w:lvl>
    <w:lvl w:ilvl="8" w:tplc="0415001B" w:tentative="1">
      <w:start w:val="1"/>
      <w:numFmt w:val="lowerRoman"/>
      <w:lvlText w:val="%9."/>
      <w:lvlJc w:val="right"/>
      <w:pPr>
        <w:ind w:left="6261" w:hanging="180"/>
      </w:pPr>
    </w:lvl>
  </w:abstractNum>
  <w:abstractNum w:abstractNumId="5" w15:restartNumberingAfterBreak="0">
    <w:nsid w:val="6D3C76C8"/>
    <w:multiLevelType w:val="hybridMultilevel"/>
    <w:tmpl w:val="591CEE74"/>
    <w:lvl w:ilvl="0" w:tplc="EA4E5D4A">
      <w:start w:val="1"/>
      <w:numFmt w:val="decimal"/>
      <w:lvlText w:val="(%1)"/>
      <w:lvlJc w:val="left"/>
      <w:pPr>
        <w:ind w:left="501" w:hanging="360"/>
      </w:pPr>
      <w:rPr>
        <w:rFonts w:hint="default"/>
        <w:b/>
      </w:rPr>
    </w:lvl>
    <w:lvl w:ilvl="1" w:tplc="08090019" w:tentative="1">
      <w:start w:val="1"/>
      <w:numFmt w:val="lowerLetter"/>
      <w:lvlText w:val="%2."/>
      <w:lvlJc w:val="left"/>
      <w:pPr>
        <w:ind w:left="1221" w:hanging="360"/>
      </w:pPr>
    </w:lvl>
    <w:lvl w:ilvl="2" w:tplc="0809001B" w:tentative="1">
      <w:start w:val="1"/>
      <w:numFmt w:val="lowerRoman"/>
      <w:lvlText w:val="%3."/>
      <w:lvlJc w:val="right"/>
      <w:pPr>
        <w:ind w:left="1941" w:hanging="180"/>
      </w:pPr>
    </w:lvl>
    <w:lvl w:ilvl="3" w:tplc="0809000F" w:tentative="1">
      <w:start w:val="1"/>
      <w:numFmt w:val="decimal"/>
      <w:lvlText w:val="%4."/>
      <w:lvlJc w:val="left"/>
      <w:pPr>
        <w:ind w:left="2661" w:hanging="360"/>
      </w:pPr>
    </w:lvl>
    <w:lvl w:ilvl="4" w:tplc="08090019" w:tentative="1">
      <w:start w:val="1"/>
      <w:numFmt w:val="lowerLetter"/>
      <w:lvlText w:val="%5."/>
      <w:lvlJc w:val="left"/>
      <w:pPr>
        <w:ind w:left="3381" w:hanging="360"/>
      </w:pPr>
    </w:lvl>
    <w:lvl w:ilvl="5" w:tplc="0809001B" w:tentative="1">
      <w:start w:val="1"/>
      <w:numFmt w:val="lowerRoman"/>
      <w:lvlText w:val="%6."/>
      <w:lvlJc w:val="right"/>
      <w:pPr>
        <w:ind w:left="4101" w:hanging="180"/>
      </w:pPr>
    </w:lvl>
    <w:lvl w:ilvl="6" w:tplc="0809000F" w:tentative="1">
      <w:start w:val="1"/>
      <w:numFmt w:val="decimal"/>
      <w:lvlText w:val="%7."/>
      <w:lvlJc w:val="left"/>
      <w:pPr>
        <w:ind w:left="4821" w:hanging="360"/>
      </w:pPr>
    </w:lvl>
    <w:lvl w:ilvl="7" w:tplc="08090019" w:tentative="1">
      <w:start w:val="1"/>
      <w:numFmt w:val="lowerLetter"/>
      <w:lvlText w:val="%8."/>
      <w:lvlJc w:val="left"/>
      <w:pPr>
        <w:ind w:left="5541" w:hanging="360"/>
      </w:pPr>
    </w:lvl>
    <w:lvl w:ilvl="8" w:tplc="0809001B" w:tentative="1">
      <w:start w:val="1"/>
      <w:numFmt w:val="lowerRoman"/>
      <w:lvlText w:val="%9."/>
      <w:lvlJc w:val="right"/>
      <w:pPr>
        <w:ind w:left="6261" w:hanging="180"/>
      </w:pPr>
    </w:lvl>
  </w:abstractNum>
  <w:abstractNum w:abstractNumId="6" w15:restartNumberingAfterBreak="0">
    <w:nsid w:val="74DF7145"/>
    <w:multiLevelType w:val="hybridMultilevel"/>
    <w:tmpl w:val="4F32A23C"/>
    <w:lvl w:ilvl="0" w:tplc="FFFFFFFF">
      <w:start w:val="1"/>
      <w:numFmt w:val="decimal"/>
      <w:lvlText w:val="(%1)"/>
      <w:lvlJc w:val="left"/>
      <w:pPr>
        <w:ind w:left="502" w:hanging="360"/>
      </w:pPr>
      <w:rPr>
        <w:rFonts w:hint="default"/>
        <w:b/>
        <w:bCs/>
      </w:rPr>
    </w:lvl>
    <w:lvl w:ilvl="1" w:tplc="FFFFFFFF" w:tentative="1">
      <w:start w:val="1"/>
      <w:numFmt w:val="lowerLetter"/>
      <w:lvlText w:val="%2."/>
      <w:lvlJc w:val="left"/>
      <w:pPr>
        <w:ind w:left="1222" w:hanging="360"/>
      </w:pPr>
    </w:lvl>
    <w:lvl w:ilvl="2" w:tplc="FFFFFFFF" w:tentative="1">
      <w:start w:val="1"/>
      <w:numFmt w:val="lowerRoman"/>
      <w:lvlText w:val="%3."/>
      <w:lvlJc w:val="right"/>
      <w:pPr>
        <w:ind w:left="1942" w:hanging="180"/>
      </w:pPr>
    </w:lvl>
    <w:lvl w:ilvl="3" w:tplc="FFFFFFFF" w:tentative="1">
      <w:start w:val="1"/>
      <w:numFmt w:val="decimal"/>
      <w:lvlText w:val="%4."/>
      <w:lvlJc w:val="left"/>
      <w:pPr>
        <w:ind w:left="2662" w:hanging="360"/>
      </w:pPr>
    </w:lvl>
    <w:lvl w:ilvl="4" w:tplc="FFFFFFFF" w:tentative="1">
      <w:start w:val="1"/>
      <w:numFmt w:val="lowerLetter"/>
      <w:lvlText w:val="%5."/>
      <w:lvlJc w:val="left"/>
      <w:pPr>
        <w:ind w:left="3382" w:hanging="360"/>
      </w:pPr>
    </w:lvl>
    <w:lvl w:ilvl="5" w:tplc="FFFFFFFF" w:tentative="1">
      <w:start w:val="1"/>
      <w:numFmt w:val="lowerRoman"/>
      <w:lvlText w:val="%6."/>
      <w:lvlJc w:val="right"/>
      <w:pPr>
        <w:ind w:left="4102" w:hanging="180"/>
      </w:pPr>
    </w:lvl>
    <w:lvl w:ilvl="6" w:tplc="FFFFFFFF" w:tentative="1">
      <w:start w:val="1"/>
      <w:numFmt w:val="decimal"/>
      <w:lvlText w:val="%7."/>
      <w:lvlJc w:val="left"/>
      <w:pPr>
        <w:ind w:left="4822" w:hanging="360"/>
      </w:pPr>
    </w:lvl>
    <w:lvl w:ilvl="7" w:tplc="FFFFFFFF" w:tentative="1">
      <w:start w:val="1"/>
      <w:numFmt w:val="lowerLetter"/>
      <w:lvlText w:val="%8."/>
      <w:lvlJc w:val="left"/>
      <w:pPr>
        <w:ind w:left="5542" w:hanging="360"/>
      </w:pPr>
    </w:lvl>
    <w:lvl w:ilvl="8" w:tplc="FFFFFFFF" w:tentative="1">
      <w:start w:val="1"/>
      <w:numFmt w:val="lowerRoman"/>
      <w:lvlText w:val="%9."/>
      <w:lvlJc w:val="right"/>
      <w:pPr>
        <w:ind w:left="6262" w:hanging="180"/>
      </w:pPr>
    </w:lvl>
  </w:abstractNum>
  <w:num w:numId="1" w16cid:durableId="1506091544">
    <w:abstractNumId w:val="3"/>
  </w:num>
  <w:num w:numId="2" w16cid:durableId="654795798">
    <w:abstractNumId w:val="4"/>
  </w:num>
  <w:num w:numId="3" w16cid:durableId="1087117242">
    <w:abstractNumId w:val="5"/>
  </w:num>
  <w:num w:numId="4" w16cid:durableId="1861777892">
    <w:abstractNumId w:val="0"/>
  </w:num>
  <w:num w:numId="5" w16cid:durableId="415905332">
    <w:abstractNumId w:val="1"/>
  </w:num>
  <w:num w:numId="6" w16cid:durableId="566111815">
    <w:abstractNumId w:val="6"/>
  </w:num>
  <w:num w:numId="7" w16cid:durableId="147667593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57"/>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C2556"/>
    <w:rsid w:val="00004B6F"/>
    <w:rsid w:val="00012F9C"/>
    <w:rsid w:val="0005195B"/>
    <w:rsid w:val="00071E3A"/>
    <w:rsid w:val="00080132"/>
    <w:rsid w:val="00081843"/>
    <w:rsid w:val="000854FB"/>
    <w:rsid w:val="00093163"/>
    <w:rsid w:val="000B365D"/>
    <w:rsid w:val="000B7F47"/>
    <w:rsid w:val="00102814"/>
    <w:rsid w:val="00126912"/>
    <w:rsid w:val="00155293"/>
    <w:rsid w:val="00155EA0"/>
    <w:rsid w:val="00171473"/>
    <w:rsid w:val="001A01A3"/>
    <w:rsid w:val="001E033E"/>
    <w:rsid w:val="00216562"/>
    <w:rsid w:val="00227B6F"/>
    <w:rsid w:val="002362B7"/>
    <w:rsid w:val="00240B36"/>
    <w:rsid w:val="002540C7"/>
    <w:rsid w:val="0026691C"/>
    <w:rsid w:val="00277F48"/>
    <w:rsid w:val="002B7EE5"/>
    <w:rsid w:val="003126A9"/>
    <w:rsid w:val="00314648"/>
    <w:rsid w:val="00322E3C"/>
    <w:rsid w:val="003602C6"/>
    <w:rsid w:val="00365CCC"/>
    <w:rsid w:val="0039208D"/>
    <w:rsid w:val="00393C8B"/>
    <w:rsid w:val="003A3F58"/>
    <w:rsid w:val="003B687E"/>
    <w:rsid w:val="003D0702"/>
    <w:rsid w:val="0041228B"/>
    <w:rsid w:val="00416D72"/>
    <w:rsid w:val="0042170D"/>
    <w:rsid w:val="0042386E"/>
    <w:rsid w:val="00437FFD"/>
    <w:rsid w:val="00464632"/>
    <w:rsid w:val="0046608D"/>
    <w:rsid w:val="00484484"/>
    <w:rsid w:val="004D2EA9"/>
    <w:rsid w:val="004D4A29"/>
    <w:rsid w:val="004D5089"/>
    <w:rsid w:val="0050755E"/>
    <w:rsid w:val="00551ECF"/>
    <w:rsid w:val="005530CF"/>
    <w:rsid w:val="005A0069"/>
    <w:rsid w:val="005B4576"/>
    <w:rsid w:val="005F01B0"/>
    <w:rsid w:val="005F44E9"/>
    <w:rsid w:val="005F748E"/>
    <w:rsid w:val="00605BDE"/>
    <w:rsid w:val="006267E2"/>
    <w:rsid w:val="00627D3C"/>
    <w:rsid w:val="0063716A"/>
    <w:rsid w:val="006948EE"/>
    <w:rsid w:val="00697B25"/>
    <w:rsid w:val="006C7E05"/>
    <w:rsid w:val="006E13F1"/>
    <w:rsid w:val="006F6D95"/>
    <w:rsid w:val="00720A27"/>
    <w:rsid w:val="0073251F"/>
    <w:rsid w:val="00741A63"/>
    <w:rsid w:val="00744574"/>
    <w:rsid w:val="0077598B"/>
    <w:rsid w:val="00776D2B"/>
    <w:rsid w:val="007812E3"/>
    <w:rsid w:val="00792735"/>
    <w:rsid w:val="007A0753"/>
    <w:rsid w:val="007A76A2"/>
    <w:rsid w:val="007B5D1C"/>
    <w:rsid w:val="007C2556"/>
    <w:rsid w:val="007E4ACF"/>
    <w:rsid w:val="007E5000"/>
    <w:rsid w:val="007F4C00"/>
    <w:rsid w:val="00805F17"/>
    <w:rsid w:val="00831ECF"/>
    <w:rsid w:val="00832B11"/>
    <w:rsid w:val="00832EDC"/>
    <w:rsid w:val="00835D15"/>
    <w:rsid w:val="008413FB"/>
    <w:rsid w:val="00851878"/>
    <w:rsid w:val="00881D46"/>
    <w:rsid w:val="008A0367"/>
    <w:rsid w:val="008A7F47"/>
    <w:rsid w:val="008F5F89"/>
    <w:rsid w:val="009378BA"/>
    <w:rsid w:val="009404D3"/>
    <w:rsid w:val="009426D4"/>
    <w:rsid w:val="00960595"/>
    <w:rsid w:val="009800C9"/>
    <w:rsid w:val="009900AC"/>
    <w:rsid w:val="00995B7A"/>
    <w:rsid w:val="009B0217"/>
    <w:rsid w:val="009F4761"/>
    <w:rsid w:val="00A202EB"/>
    <w:rsid w:val="00A67EBB"/>
    <w:rsid w:val="00A71799"/>
    <w:rsid w:val="00A74424"/>
    <w:rsid w:val="00A91C5F"/>
    <w:rsid w:val="00A93CF0"/>
    <w:rsid w:val="00AA736E"/>
    <w:rsid w:val="00B14A08"/>
    <w:rsid w:val="00B170CD"/>
    <w:rsid w:val="00B362A2"/>
    <w:rsid w:val="00B37D0E"/>
    <w:rsid w:val="00B44D10"/>
    <w:rsid w:val="00B56578"/>
    <w:rsid w:val="00B711F5"/>
    <w:rsid w:val="00B958F0"/>
    <w:rsid w:val="00BA7152"/>
    <w:rsid w:val="00BB2E92"/>
    <w:rsid w:val="00BC13ED"/>
    <w:rsid w:val="00BD081A"/>
    <w:rsid w:val="00BD73C9"/>
    <w:rsid w:val="00BE17F2"/>
    <w:rsid w:val="00C0394F"/>
    <w:rsid w:val="00C22EFC"/>
    <w:rsid w:val="00C66DE8"/>
    <w:rsid w:val="00C70FD9"/>
    <w:rsid w:val="00C91C8B"/>
    <w:rsid w:val="00C91E4E"/>
    <w:rsid w:val="00CA3A7E"/>
    <w:rsid w:val="00CF1138"/>
    <w:rsid w:val="00CF3BCD"/>
    <w:rsid w:val="00D00082"/>
    <w:rsid w:val="00D20289"/>
    <w:rsid w:val="00D21DB8"/>
    <w:rsid w:val="00D35C2F"/>
    <w:rsid w:val="00DC440E"/>
    <w:rsid w:val="00DE545C"/>
    <w:rsid w:val="00DF5277"/>
    <w:rsid w:val="00DF6E27"/>
    <w:rsid w:val="00E11A90"/>
    <w:rsid w:val="00E53096"/>
    <w:rsid w:val="00E64EDC"/>
    <w:rsid w:val="00E70EB3"/>
    <w:rsid w:val="00E8783E"/>
    <w:rsid w:val="00E93E2C"/>
    <w:rsid w:val="00EE035E"/>
    <w:rsid w:val="00F670FF"/>
    <w:rsid w:val="00F74B63"/>
    <w:rsid w:val="00F83086"/>
    <w:rsid w:val="00FB34CD"/>
    <w:rsid w:val="00FC50DF"/>
    <w:rsid w:val="00FD4F28"/>
    <w:rsid w:val="00FE2DA7"/>
    <w:rsid w:val="00FE5D1A"/>
    <w:rsid w:val="00FF64FD"/>
  </w:rsids>
  <m:mathPr>
    <m:mathFont m:val="Cambria Math"/>
    <m:brkBin m:val="before"/>
    <m:brkBinSub m:val="--"/>
    <m:smallFrac m:val="0"/>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decimalSymbol w:val=","/>
  <w:listSeparator w:val=";"/>
  <w14:docId w14:val="67EBE71C"/>
  <w15:chartTrackingRefBased/>
  <w15:docId w15:val="{4441E2D9-5A07-694F-9BAA-B19A948E6DE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pl-PL" w:eastAsia="en-US" w:bidi="ar-SA"/>
        <w14:ligatures w14:val="standardContextual"/>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ny">
    <w:name w:val="Normal"/>
    <w:qFormat/>
  </w:style>
  <w:style w:type="paragraph" w:styleId="Nagwek1">
    <w:name w:val="heading 1"/>
    <w:basedOn w:val="Normalny"/>
    <w:next w:val="Normalny"/>
    <w:link w:val="Nagwek1Znak"/>
    <w:uiPriority w:val="9"/>
    <w:qFormat/>
    <w:rsid w:val="009404D3"/>
    <w:pPr>
      <w:keepNext/>
      <w:keepLines/>
      <w:spacing w:before="120" w:after="120"/>
      <w:outlineLvl w:val="0"/>
    </w:pPr>
    <w:rPr>
      <w:rFonts w:ascii="Times New Roman" w:eastAsiaTheme="majorEastAsia" w:hAnsi="Times New Roman" w:cs="Times New Roman (Nagłówki CS)"/>
      <w:b/>
      <w:color w:val="000000" w:themeColor="text1"/>
      <w:sz w:val="28"/>
      <w:szCs w:val="40"/>
    </w:rPr>
  </w:style>
  <w:style w:type="paragraph" w:styleId="Nagwek2">
    <w:name w:val="heading 2"/>
    <w:basedOn w:val="Normalny"/>
    <w:next w:val="Normalny"/>
    <w:link w:val="Nagwek2Znak"/>
    <w:uiPriority w:val="9"/>
    <w:unhideWhenUsed/>
    <w:qFormat/>
    <w:rsid w:val="009404D3"/>
    <w:pPr>
      <w:keepNext/>
      <w:keepLines/>
      <w:spacing w:before="120" w:after="120"/>
      <w:outlineLvl w:val="1"/>
    </w:pPr>
    <w:rPr>
      <w:rFonts w:ascii="Times New Roman" w:eastAsiaTheme="majorEastAsia" w:hAnsi="Times New Roman" w:cs="Times New Roman (Nagłówki CS)"/>
      <w:b/>
      <w:i/>
      <w:color w:val="000000" w:themeColor="text1"/>
      <w:szCs w:val="32"/>
    </w:rPr>
  </w:style>
  <w:style w:type="paragraph" w:styleId="Nagwek3">
    <w:name w:val="heading 3"/>
    <w:basedOn w:val="Normalny"/>
    <w:next w:val="Normalny"/>
    <w:link w:val="Nagwek3Znak"/>
    <w:uiPriority w:val="9"/>
    <w:semiHidden/>
    <w:unhideWhenUsed/>
    <w:qFormat/>
    <w:rsid w:val="007C2556"/>
    <w:pPr>
      <w:keepNext/>
      <w:keepLines/>
      <w:spacing w:before="160" w:after="80"/>
      <w:outlineLvl w:val="2"/>
    </w:pPr>
    <w:rPr>
      <w:rFonts w:eastAsiaTheme="majorEastAsia" w:cstheme="majorBidi"/>
      <w:color w:val="0F4761" w:themeColor="accent1" w:themeShade="BF"/>
      <w:sz w:val="28"/>
      <w:szCs w:val="28"/>
    </w:rPr>
  </w:style>
  <w:style w:type="paragraph" w:styleId="Nagwek4">
    <w:name w:val="heading 4"/>
    <w:basedOn w:val="Normalny"/>
    <w:next w:val="Normalny"/>
    <w:link w:val="Nagwek4Znak"/>
    <w:uiPriority w:val="9"/>
    <w:semiHidden/>
    <w:unhideWhenUsed/>
    <w:qFormat/>
    <w:rsid w:val="007C2556"/>
    <w:pPr>
      <w:keepNext/>
      <w:keepLines/>
      <w:spacing w:before="80" w:after="40"/>
      <w:outlineLvl w:val="3"/>
    </w:pPr>
    <w:rPr>
      <w:rFonts w:eastAsiaTheme="majorEastAsia" w:cstheme="majorBidi"/>
      <w:i/>
      <w:iCs/>
      <w:color w:val="0F4761" w:themeColor="accent1" w:themeShade="BF"/>
    </w:rPr>
  </w:style>
  <w:style w:type="paragraph" w:styleId="Nagwek5">
    <w:name w:val="heading 5"/>
    <w:basedOn w:val="Normalny"/>
    <w:next w:val="Normalny"/>
    <w:link w:val="Nagwek5Znak"/>
    <w:uiPriority w:val="9"/>
    <w:semiHidden/>
    <w:unhideWhenUsed/>
    <w:qFormat/>
    <w:rsid w:val="007C2556"/>
    <w:pPr>
      <w:keepNext/>
      <w:keepLines/>
      <w:spacing w:before="80" w:after="40"/>
      <w:outlineLvl w:val="4"/>
    </w:pPr>
    <w:rPr>
      <w:rFonts w:eastAsiaTheme="majorEastAsia" w:cstheme="majorBidi"/>
      <w:color w:val="0F4761" w:themeColor="accent1" w:themeShade="BF"/>
    </w:rPr>
  </w:style>
  <w:style w:type="paragraph" w:styleId="Nagwek6">
    <w:name w:val="heading 6"/>
    <w:basedOn w:val="Normalny"/>
    <w:next w:val="Normalny"/>
    <w:link w:val="Nagwek6Znak"/>
    <w:uiPriority w:val="9"/>
    <w:semiHidden/>
    <w:unhideWhenUsed/>
    <w:qFormat/>
    <w:rsid w:val="007C2556"/>
    <w:pPr>
      <w:keepNext/>
      <w:keepLines/>
      <w:spacing w:before="40"/>
      <w:outlineLvl w:val="5"/>
    </w:pPr>
    <w:rPr>
      <w:rFonts w:eastAsiaTheme="majorEastAsia" w:cstheme="majorBidi"/>
      <w:i/>
      <w:iCs/>
      <w:color w:val="595959" w:themeColor="text1" w:themeTint="A6"/>
    </w:rPr>
  </w:style>
  <w:style w:type="paragraph" w:styleId="Nagwek7">
    <w:name w:val="heading 7"/>
    <w:basedOn w:val="Normalny"/>
    <w:next w:val="Normalny"/>
    <w:link w:val="Nagwek7Znak"/>
    <w:uiPriority w:val="9"/>
    <w:semiHidden/>
    <w:unhideWhenUsed/>
    <w:qFormat/>
    <w:rsid w:val="007C2556"/>
    <w:pPr>
      <w:keepNext/>
      <w:keepLines/>
      <w:spacing w:before="40"/>
      <w:outlineLvl w:val="6"/>
    </w:pPr>
    <w:rPr>
      <w:rFonts w:eastAsiaTheme="majorEastAsia" w:cstheme="majorBidi"/>
      <w:color w:val="595959" w:themeColor="text1" w:themeTint="A6"/>
    </w:rPr>
  </w:style>
  <w:style w:type="paragraph" w:styleId="Nagwek8">
    <w:name w:val="heading 8"/>
    <w:basedOn w:val="Normalny"/>
    <w:next w:val="Normalny"/>
    <w:link w:val="Nagwek8Znak"/>
    <w:uiPriority w:val="9"/>
    <w:semiHidden/>
    <w:unhideWhenUsed/>
    <w:qFormat/>
    <w:rsid w:val="007C2556"/>
    <w:pPr>
      <w:keepNext/>
      <w:keepLines/>
      <w:outlineLvl w:val="7"/>
    </w:pPr>
    <w:rPr>
      <w:rFonts w:eastAsiaTheme="majorEastAsia" w:cstheme="majorBidi"/>
      <w:i/>
      <w:iCs/>
      <w:color w:val="272727" w:themeColor="text1" w:themeTint="D8"/>
    </w:rPr>
  </w:style>
  <w:style w:type="paragraph" w:styleId="Nagwek9">
    <w:name w:val="heading 9"/>
    <w:basedOn w:val="Normalny"/>
    <w:next w:val="Normalny"/>
    <w:link w:val="Nagwek9Znak"/>
    <w:uiPriority w:val="9"/>
    <w:semiHidden/>
    <w:unhideWhenUsed/>
    <w:qFormat/>
    <w:rsid w:val="007C2556"/>
    <w:pPr>
      <w:keepNext/>
      <w:keepLines/>
      <w:outlineLvl w:val="8"/>
    </w:pPr>
    <w:rPr>
      <w:rFonts w:eastAsiaTheme="majorEastAsia" w:cstheme="majorBidi"/>
      <w:color w:val="272727" w:themeColor="text1" w:themeTint="D8"/>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1Znak">
    <w:name w:val="Nagłówek 1 Znak"/>
    <w:basedOn w:val="Domylnaczcionkaakapitu"/>
    <w:link w:val="Nagwek1"/>
    <w:uiPriority w:val="9"/>
    <w:rsid w:val="009404D3"/>
    <w:rPr>
      <w:rFonts w:ascii="Times New Roman" w:eastAsiaTheme="majorEastAsia" w:hAnsi="Times New Roman" w:cs="Times New Roman (Nagłówki CS)"/>
      <w:b/>
      <w:color w:val="000000" w:themeColor="text1"/>
      <w:sz w:val="28"/>
      <w:szCs w:val="40"/>
    </w:rPr>
  </w:style>
  <w:style w:type="character" w:customStyle="1" w:styleId="Nagwek2Znak">
    <w:name w:val="Nagłówek 2 Znak"/>
    <w:basedOn w:val="Domylnaczcionkaakapitu"/>
    <w:link w:val="Nagwek2"/>
    <w:uiPriority w:val="9"/>
    <w:rsid w:val="009404D3"/>
    <w:rPr>
      <w:rFonts w:ascii="Times New Roman" w:eastAsiaTheme="majorEastAsia" w:hAnsi="Times New Roman" w:cs="Times New Roman (Nagłówki CS)"/>
      <w:b/>
      <w:i/>
      <w:color w:val="000000" w:themeColor="text1"/>
      <w:szCs w:val="32"/>
    </w:rPr>
  </w:style>
  <w:style w:type="character" w:customStyle="1" w:styleId="Nagwek3Znak">
    <w:name w:val="Nagłówek 3 Znak"/>
    <w:basedOn w:val="Domylnaczcionkaakapitu"/>
    <w:link w:val="Nagwek3"/>
    <w:uiPriority w:val="9"/>
    <w:semiHidden/>
    <w:rsid w:val="007C2556"/>
    <w:rPr>
      <w:rFonts w:eastAsiaTheme="majorEastAsia" w:cstheme="majorBidi"/>
      <w:color w:val="0F4761" w:themeColor="accent1" w:themeShade="BF"/>
      <w:sz w:val="28"/>
      <w:szCs w:val="28"/>
    </w:rPr>
  </w:style>
  <w:style w:type="character" w:customStyle="1" w:styleId="Nagwek4Znak">
    <w:name w:val="Nagłówek 4 Znak"/>
    <w:basedOn w:val="Domylnaczcionkaakapitu"/>
    <w:link w:val="Nagwek4"/>
    <w:uiPriority w:val="9"/>
    <w:semiHidden/>
    <w:rsid w:val="007C2556"/>
    <w:rPr>
      <w:rFonts w:eastAsiaTheme="majorEastAsia" w:cstheme="majorBidi"/>
      <w:i/>
      <w:iCs/>
      <w:color w:val="0F4761" w:themeColor="accent1" w:themeShade="BF"/>
    </w:rPr>
  </w:style>
  <w:style w:type="character" w:customStyle="1" w:styleId="Nagwek5Znak">
    <w:name w:val="Nagłówek 5 Znak"/>
    <w:basedOn w:val="Domylnaczcionkaakapitu"/>
    <w:link w:val="Nagwek5"/>
    <w:uiPriority w:val="9"/>
    <w:semiHidden/>
    <w:rsid w:val="007C2556"/>
    <w:rPr>
      <w:rFonts w:eastAsiaTheme="majorEastAsia" w:cstheme="majorBidi"/>
      <w:color w:val="0F4761" w:themeColor="accent1" w:themeShade="BF"/>
    </w:rPr>
  </w:style>
  <w:style w:type="character" w:customStyle="1" w:styleId="Nagwek6Znak">
    <w:name w:val="Nagłówek 6 Znak"/>
    <w:basedOn w:val="Domylnaczcionkaakapitu"/>
    <w:link w:val="Nagwek6"/>
    <w:uiPriority w:val="9"/>
    <w:semiHidden/>
    <w:rsid w:val="007C2556"/>
    <w:rPr>
      <w:rFonts w:eastAsiaTheme="majorEastAsia" w:cstheme="majorBidi"/>
      <w:i/>
      <w:iCs/>
      <w:color w:val="595959" w:themeColor="text1" w:themeTint="A6"/>
    </w:rPr>
  </w:style>
  <w:style w:type="character" w:customStyle="1" w:styleId="Nagwek7Znak">
    <w:name w:val="Nagłówek 7 Znak"/>
    <w:basedOn w:val="Domylnaczcionkaakapitu"/>
    <w:link w:val="Nagwek7"/>
    <w:uiPriority w:val="9"/>
    <w:semiHidden/>
    <w:rsid w:val="007C2556"/>
    <w:rPr>
      <w:rFonts w:eastAsiaTheme="majorEastAsia" w:cstheme="majorBidi"/>
      <w:color w:val="595959" w:themeColor="text1" w:themeTint="A6"/>
    </w:rPr>
  </w:style>
  <w:style w:type="character" w:customStyle="1" w:styleId="Nagwek8Znak">
    <w:name w:val="Nagłówek 8 Znak"/>
    <w:basedOn w:val="Domylnaczcionkaakapitu"/>
    <w:link w:val="Nagwek8"/>
    <w:uiPriority w:val="9"/>
    <w:semiHidden/>
    <w:rsid w:val="007C2556"/>
    <w:rPr>
      <w:rFonts w:eastAsiaTheme="majorEastAsia" w:cstheme="majorBidi"/>
      <w:i/>
      <w:iCs/>
      <w:color w:val="272727" w:themeColor="text1" w:themeTint="D8"/>
    </w:rPr>
  </w:style>
  <w:style w:type="character" w:customStyle="1" w:styleId="Nagwek9Znak">
    <w:name w:val="Nagłówek 9 Znak"/>
    <w:basedOn w:val="Domylnaczcionkaakapitu"/>
    <w:link w:val="Nagwek9"/>
    <w:uiPriority w:val="9"/>
    <w:semiHidden/>
    <w:rsid w:val="007C2556"/>
    <w:rPr>
      <w:rFonts w:eastAsiaTheme="majorEastAsia" w:cstheme="majorBidi"/>
      <w:color w:val="272727" w:themeColor="text1" w:themeTint="D8"/>
    </w:rPr>
  </w:style>
  <w:style w:type="paragraph" w:styleId="Tytu">
    <w:name w:val="Title"/>
    <w:basedOn w:val="Normalny"/>
    <w:next w:val="Normalny"/>
    <w:link w:val="TytuZnak"/>
    <w:uiPriority w:val="10"/>
    <w:qFormat/>
    <w:rsid w:val="007C2556"/>
    <w:pPr>
      <w:spacing w:after="80"/>
      <w:contextualSpacing/>
    </w:pPr>
    <w:rPr>
      <w:rFonts w:asciiTheme="majorHAnsi" w:eastAsiaTheme="majorEastAsia" w:hAnsiTheme="majorHAnsi" w:cstheme="majorBidi"/>
      <w:spacing w:val="-10"/>
      <w:kern w:val="28"/>
      <w:sz w:val="56"/>
      <w:szCs w:val="56"/>
    </w:rPr>
  </w:style>
  <w:style w:type="character" w:customStyle="1" w:styleId="TytuZnak">
    <w:name w:val="Tytuł Znak"/>
    <w:basedOn w:val="Domylnaczcionkaakapitu"/>
    <w:link w:val="Tytu"/>
    <w:uiPriority w:val="10"/>
    <w:rsid w:val="007C2556"/>
    <w:rPr>
      <w:rFonts w:asciiTheme="majorHAnsi" w:eastAsiaTheme="majorEastAsia" w:hAnsiTheme="majorHAnsi" w:cstheme="majorBidi"/>
      <w:spacing w:val="-10"/>
      <w:kern w:val="28"/>
      <w:sz w:val="56"/>
      <w:szCs w:val="56"/>
    </w:rPr>
  </w:style>
  <w:style w:type="paragraph" w:styleId="Podtytu">
    <w:name w:val="Subtitle"/>
    <w:basedOn w:val="Normalny"/>
    <w:next w:val="Normalny"/>
    <w:link w:val="PodtytuZnak"/>
    <w:uiPriority w:val="11"/>
    <w:qFormat/>
    <w:rsid w:val="007C2556"/>
    <w:pPr>
      <w:numPr>
        <w:ilvl w:val="1"/>
      </w:numPr>
      <w:spacing w:after="160"/>
    </w:pPr>
    <w:rPr>
      <w:rFonts w:eastAsiaTheme="majorEastAsia" w:cstheme="majorBidi"/>
      <w:color w:val="595959" w:themeColor="text1" w:themeTint="A6"/>
      <w:spacing w:val="15"/>
      <w:sz w:val="28"/>
      <w:szCs w:val="28"/>
    </w:rPr>
  </w:style>
  <w:style w:type="character" w:customStyle="1" w:styleId="PodtytuZnak">
    <w:name w:val="Podtytuł Znak"/>
    <w:basedOn w:val="Domylnaczcionkaakapitu"/>
    <w:link w:val="Podtytu"/>
    <w:uiPriority w:val="11"/>
    <w:rsid w:val="007C2556"/>
    <w:rPr>
      <w:rFonts w:eastAsiaTheme="majorEastAsia" w:cstheme="majorBidi"/>
      <w:color w:val="595959" w:themeColor="text1" w:themeTint="A6"/>
      <w:spacing w:val="15"/>
      <w:sz w:val="28"/>
      <w:szCs w:val="28"/>
    </w:rPr>
  </w:style>
  <w:style w:type="paragraph" w:styleId="Cytat">
    <w:name w:val="Quote"/>
    <w:basedOn w:val="Normalny"/>
    <w:next w:val="Normalny"/>
    <w:link w:val="CytatZnak"/>
    <w:uiPriority w:val="29"/>
    <w:qFormat/>
    <w:rsid w:val="007C2556"/>
    <w:pPr>
      <w:spacing w:before="160" w:after="160"/>
      <w:jc w:val="center"/>
    </w:pPr>
    <w:rPr>
      <w:i/>
      <w:iCs/>
      <w:color w:val="404040" w:themeColor="text1" w:themeTint="BF"/>
    </w:rPr>
  </w:style>
  <w:style w:type="character" w:customStyle="1" w:styleId="CytatZnak">
    <w:name w:val="Cytat Znak"/>
    <w:basedOn w:val="Domylnaczcionkaakapitu"/>
    <w:link w:val="Cytat"/>
    <w:uiPriority w:val="29"/>
    <w:rsid w:val="007C2556"/>
    <w:rPr>
      <w:i/>
      <w:iCs/>
      <w:color w:val="404040" w:themeColor="text1" w:themeTint="BF"/>
    </w:rPr>
  </w:style>
  <w:style w:type="paragraph" w:styleId="Akapitzlist">
    <w:name w:val="List Paragraph"/>
    <w:basedOn w:val="Normalny"/>
    <w:uiPriority w:val="34"/>
    <w:qFormat/>
    <w:rsid w:val="007C2556"/>
    <w:pPr>
      <w:ind w:left="720"/>
      <w:contextualSpacing/>
    </w:pPr>
  </w:style>
  <w:style w:type="character" w:styleId="Wyrnienieintensywne">
    <w:name w:val="Intense Emphasis"/>
    <w:basedOn w:val="Domylnaczcionkaakapitu"/>
    <w:uiPriority w:val="21"/>
    <w:qFormat/>
    <w:rsid w:val="007C2556"/>
    <w:rPr>
      <w:i/>
      <w:iCs/>
      <w:color w:val="0F4761" w:themeColor="accent1" w:themeShade="BF"/>
    </w:rPr>
  </w:style>
  <w:style w:type="paragraph" w:styleId="Cytatintensywny">
    <w:name w:val="Intense Quote"/>
    <w:basedOn w:val="Normalny"/>
    <w:next w:val="Normalny"/>
    <w:link w:val="CytatintensywnyZnak"/>
    <w:uiPriority w:val="30"/>
    <w:qFormat/>
    <w:rsid w:val="007C2556"/>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ytatintensywnyZnak">
    <w:name w:val="Cytat intensywny Znak"/>
    <w:basedOn w:val="Domylnaczcionkaakapitu"/>
    <w:link w:val="Cytatintensywny"/>
    <w:uiPriority w:val="30"/>
    <w:rsid w:val="007C2556"/>
    <w:rPr>
      <w:i/>
      <w:iCs/>
      <w:color w:val="0F4761" w:themeColor="accent1" w:themeShade="BF"/>
    </w:rPr>
  </w:style>
  <w:style w:type="character" w:styleId="Odwoanieintensywne">
    <w:name w:val="Intense Reference"/>
    <w:basedOn w:val="Domylnaczcionkaakapitu"/>
    <w:uiPriority w:val="32"/>
    <w:qFormat/>
    <w:rsid w:val="007C2556"/>
    <w:rPr>
      <w:b/>
      <w:bCs/>
      <w:smallCaps/>
      <w:color w:val="0F4761" w:themeColor="accent1" w:themeShade="BF"/>
      <w:spacing w:val="5"/>
    </w:rPr>
  </w:style>
  <w:style w:type="paragraph" w:styleId="Nagwekspisutreci">
    <w:name w:val="TOC Heading"/>
    <w:basedOn w:val="Nagwek1"/>
    <w:next w:val="Normalny"/>
    <w:uiPriority w:val="39"/>
    <w:unhideWhenUsed/>
    <w:qFormat/>
    <w:rsid w:val="001A01A3"/>
    <w:pPr>
      <w:spacing w:before="480" w:after="0" w:line="276" w:lineRule="auto"/>
      <w:outlineLvl w:val="9"/>
    </w:pPr>
    <w:rPr>
      <w:rFonts w:asciiTheme="majorHAnsi" w:hAnsiTheme="majorHAnsi" w:cstheme="majorBidi"/>
      <w:bCs/>
      <w:color w:val="0F4761" w:themeColor="accent1" w:themeShade="BF"/>
      <w:kern w:val="0"/>
      <w:szCs w:val="28"/>
      <w:lang w:eastAsia="pl-PL"/>
      <w14:ligatures w14:val="none"/>
    </w:rPr>
  </w:style>
  <w:style w:type="paragraph" w:styleId="Spistreci1">
    <w:name w:val="toc 1"/>
    <w:basedOn w:val="Normalny"/>
    <w:next w:val="Normalny"/>
    <w:autoRedefine/>
    <w:uiPriority w:val="39"/>
    <w:unhideWhenUsed/>
    <w:rsid w:val="00776D2B"/>
    <w:pPr>
      <w:tabs>
        <w:tab w:val="right" w:leader="dot" w:pos="9062"/>
      </w:tabs>
      <w:spacing w:before="120" w:after="120"/>
    </w:pPr>
    <w:rPr>
      <w:rFonts w:ascii="Times New Roman" w:hAnsi="Times New Roman"/>
      <w:b/>
      <w:bCs/>
      <w:sz w:val="28"/>
      <w:szCs w:val="20"/>
    </w:rPr>
  </w:style>
  <w:style w:type="paragraph" w:styleId="Spistreci2">
    <w:name w:val="toc 2"/>
    <w:basedOn w:val="Normalny"/>
    <w:next w:val="Normalny"/>
    <w:autoRedefine/>
    <w:uiPriority w:val="39"/>
    <w:unhideWhenUsed/>
    <w:rsid w:val="00776D2B"/>
    <w:pPr>
      <w:spacing w:before="120" w:after="120"/>
      <w:ind w:left="238"/>
    </w:pPr>
    <w:rPr>
      <w:rFonts w:ascii="Times New Roman" w:hAnsi="Times New Roman"/>
      <w:i/>
      <w:iCs/>
      <w:szCs w:val="20"/>
    </w:rPr>
  </w:style>
  <w:style w:type="character" w:styleId="Hipercze">
    <w:name w:val="Hyperlink"/>
    <w:basedOn w:val="Domylnaczcionkaakapitu"/>
    <w:uiPriority w:val="99"/>
    <w:unhideWhenUsed/>
    <w:rsid w:val="001A01A3"/>
    <w:rPr>
      <w:color w:val="467886" w:themeColor="hyperlink"/>
      <w:u w:val="single"/>
    </w:rPr>
  </w:style>
  <w:style w:type="paragraph" w:styleId="Spistreci3">
    <w:name w:val="toc 3"/>
    <w:basedOn w:val="Normalny"/>
    <w:next w:val="Normalny"/>
    <w:autoRedefine/>
    <w:uiPriority w:val="39"/>
    <w:unhideWhenUsed/>
    <w:rsid w:val="001A01A3"/>
    <w:pPr>
      <w:ind w:left="480"/>
    </w:pPr>
    <w:rPr>
      <w:sz w:val="20"/>
      <w:szCs w:val="20"/>
    </w:rPr>
  </w:style>
  <w:style w:type="paragraph" w:styleId="Spistreci4">
    <w:name w:val="toc 4"/>
    <w:basedOn w:val="Normalny"/>
    <w:next w:val="Normalny"/>
    <w:autoRedefine/>
    <w:uiPriority w:val="39"/>
    <w:unhideWhenUsed/>
    <w:rsid w:val="001A01A3"/>
    <w:pPr>
      <w:ind w:left="720"/>
    </w:pPr>
    <w:rPr>
      <w:sz w:val="20"/>
      <w:szCs w:val="20"/>
    </w:rPr>
  </w:style>
  <w:style w:type="paragraph" w:styleId="Spistreci5">
    <w:name w:val="toc 5"/>
    <w:basedOn w:val="Normalny"/>
    <w:next w:val="Normalny"/>
    <w:autoRedefine/>
    <w:uiPriority w:val="39"/>
    <w:unhideWhenUsed/>
    <w:rsid w:val="001A01A3"/>
    <w:pPr>
      <w:ind w:left="960"/>
    </w:pPr>
    <w:rPr>
      <w:sz w:val="20"/>
      <w:szCs w:val="20"/>
    </w:rPr>
  </w:style>
  <w:style w:type="paragraph" w:styleId="Spistreci6">
    <w:name w:val="toc 6"/>
    <w:basedOn w:val="Normalny"/>
    <w:next w:val="Normalny"/>
    <w:autoRedefine/>
    <w:uiPriority w:val="39"/>
    <w:unhideWhenUsed/>
    <w:rsid w:val="001A01A3"/>
    <w:pPr>
      <w:ind w:left="1200"/>
    </w:pPr>
    <w:rPr>
      <w:sz w:val="20"/>
      <w:szCs w:val="20"/>
    </w:rPr>
  </w:style>
  <w:style w:type="paragraph" w:styleId="Spistreci7">
    <w:name w:val="toc 7"/>
    <w:basedOn w:val="Normalny"/>
    <w:next w:val="Normalny"/>
    <w:autoRedefine/>
    <w:uiPriority w:val="39"/>
    <w:unhideWhenUsed/>
    <w:rsid w:val="001A01A3"/>
    <w:pPr>
      <w:ind w:left="1440"/>
    </w:pPr>
    <w:rPr>
      <w:sz w:val="20"/>
      <w:szCs w:val="20"/>
    </w:rPr>
  </w:style>
  <w:style w:type="paragraph" w:styleId="Spistreci8">
    <w:name w:val="toc 8"/>
    <w:basedOn w:val="Normalny"/>
    <w:next w:val="Normalny"/>
    <w:autoRedefine/>
    <w:uiPriority w:val="39"/>
    <w:unhideWhenUsed/>
    <w:rsid w:val="001A01A3"/>
    <w:pPr>
      <w:ind w:left="1680"/>
    </w:pPr>
    <w:rPr>
      <w:sz w:val="20"/>
      <w:szCs w:val="20"/>
    </w:rPr>
  </w:style>
  <w:style w:type="paragraph" w:styleId="Spistreci9">
    <w:name w:val="toc 9"/>
    <w:basedOn w:val="Normalny"/>
    <w:next w:val="Normalny"/>
    <w:autoRedefine/>
    <w:uiPriority w:val="39"/>
    <w:unhideWhenUsed/>
    <w:rsid w:val="001A01A3"/>
    <w:pPr>
      <w:ind w:left="1920"/>
    </w:pPr>
    <w:rPr>
      <w:sz w:val="20"/>
      <w:szCs w:val="20"/>
    </w:rPr>
  </w:style>
  <w:style w:type="paragraph" w:styleId="Nagwek">
    <w:name w:val="header"/>
    <w:basedOn w:val="Normalny"/>
    <w:link w:val="NagwekZnak"/>
    <w:uiPriority w:val="99"/>
    <w:unhideWhenUsed/>
    <w:rsid w:val="001A01A3"/>
    <w:pPr>
      <w:tabs>
        <w:tab w:val="center" w:pos="4536"/>
        <w:tab w:val="right" w:pos="9072"/>
      </w:tabs>
    </w:pPr>
  </w:style>
  <w:style w:type="character" w:customStyle="1" w:styleId="NagwekZnak">
    <w:name w:val="Nagłówek Znak"/>
    <w:basedOn w:val="Domylnaczcionkaakapitu"/>
    <w:link w:val="Nagwek"/>
    <w:uiPriority w:val="99"/>
    <w:rsid w:val="001A01A3"/>
  </w:style>
  <w:style w:type="paragraph" w:styleId="Stopka">
    <w:name w:val="footer"/>
    <w:basedOn w:val="Normalny"/>
    <w:link w:val="StopkaZnak"/>
    <w:uiPriority w:val="99"/>
    <w:unhideWhenUsed/>
    <w:rsid w:val="001A01A3"/>
    <w:pPr>
      <w:tabs>
        <w:tab w:val="center" w:pos="4536"/>
        <w:tab w:val="right" w:pos="9072"/>
      </w:tabs>
    </w:pPr>
  </w:style>
  <w:style w:type="character" w:customStyle="1" w:styleId="StopkaZnak">
    <w:name w:val="Stopka Znak"/>
    <w:basedOn w:val="Domylnaczcionkaakapitu"/>
    <w:link w:val="Stopka"/>
    <w:uiPriority w:val="99"/>
    <w:rsid w:val="001A01A3"/>
  </w:style>
  <w:style w:type="character" w:styleId="Numerstrony">
    <w:name w:val="page number"/>
    <w:basedOn w:val="Domylnaczcionkaakapitu"/>
    <w:uiPriority w:val="99"/>
    <w:semiHidden/>
    <w:unhideWhenUsed/>
    <w:rsid w:val="001A01A3"/>
  </w:style>
  <w:style w:type="character" w:styleId="Nierozpoznanawzmianka">
    <w:name w:val="Unresolved Mention"/>
    <w:basedOn w:val="Domylnaczcionkaakapitu"/>
    <w:uiPriority w:val="99"/>
    <w:semiHidden/>
    <w:unhideWhenUsed/>
    <w:rsid w:val="001A01A3"/>
    <w:rPr>
      <w:color w:val="605E5C"/>
      <w:shd w:val="clear" w:color="auto" w:fill="E1DFDD"/>
    </w:rPr>
  </w:style>
  <w:style w:type="table" w:styleId="Tabela-Siatka">
    <w:name w:val="Table Grid"/>
    <w:basedOn w:val="Standardowy"/>
    <w:uiPriority w:val="39"/>
    <w:rsid w:val="00437FF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36084457">
      <w:bodyDiv w:val="1"/>
      <w:marLeft w:val="0"/>
      <w:marRight w:val="0"/>
      <w:marTop w:val="0"/>
      <w:marBottom w:val="0"/>
      <w:divBdr>
        <w:top w:val="none" w:sz="0" w:space="0" w:color="auto"/>
        <w:left w:val="none" w:sz="0" w:space="0" w:color="auto"/>
        <w:bottom w:val="none" w:sz="0" w:space="0" w:color="auto"/>
        <w:right w:val="none" w:sz="0" w:space="0" w:color="auto"/>
      </w:divBdr>
      <w:divsChild>
        <w:div w:id="824931116">
          <w:marLeft w:val="0"/>
          <w:marRight w:val="0"/>
          <w:marTop w:val="0"/>
          <w:marBottom w:val="0"/>
          <w:divBdr>
            <w:top w:val="none" w:sz="0" w:space="0" w:color="auto"/>
            <w:left w:val="none" w:sz="0" w:space="0" w:color="auto"/>
            <w:bottom w:val="none" w:sz="0" w:space="0" w:color="auto"/>
            <w:right w:val="none" w:sz="0" w:space="0" w:color="auto"/>
          </w:divBdr>
          <w:divsChild>
            <w:div w:id="79067639">
              <w:marLeft w:val="0"/>
              <w:marRight w:val="0"/>
              <w:marTop w:val="0"/>
              <w:marBottom w:val="0"/>
              <w:divBdr>
                <w:top w:val="none" w:sz="0" w:space="0" w:color="auto"/>
                <w:left w:val="none" w:sz="0" w:space="0" w:color="auto"/>
                <w:bottom w:val="none" w:sz="0" w:space="0" w:color="auto"/>
                <w:right w:val="none" w:sz="0" w:space="0" w:color="auto"/>
              </w:divBdr>
              <w:divsChild>
                <w:div w:id="547884793">
                  <w:marLeft w:val="0"/>
                  <w:marRight w:val="0"/>
                  <w:marTop w:val="0"/>
                  <w:marBottom w:val="0"/>
                  <w:divBdr>
                    <w:top w:val="none" w:sz="0" w:space="0" w:color="auto"/>
                    <w:left w:val="none" w:sz="0" w:space="0" w:color="auto"/>
                    <w:bottom w:val="none" w:sz="0" w:space="0" w:color="auto"/>
                    <w:right w:val="none" w:sz="0" w:space="0" w:color="auto"/>
                  </w:divBdr>
                  <w:divsChild>
                    <w:div w:id="12310379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5310466">
      <w:bodyDiv w:val="1"/>
      <w:marLeft w:val="0"/>
      <w:marRight w:val="0"/>
      <w:marTop w:val="0"/>
      <w:marBottom w:val="0"/>
      <w:divBdr>
        <w:top w:val="none" w:sz="0" w:space="0" w:color="auto"/>
        <w:left w:val="none" w:sz="0" w:space="0" w:color="auto"/>
        <w:bottom w:val="none" w:sz="0" w:space="0" w:color="auto"/>
        <w:right w:val="none" w:sz="0" w:space="0" w:color="auto"/>
      </w:divBdr>
    </w:div>
    <w:div w:id="906189534">
      <w:bodyDiv w:val="1"/>
      <w:marLeft w:val="0"/>
      <w:marRight w:val="0"/>
      <w:marTop w:val="0"/>
      <w:marBottom w:val="0"/>
      <w:divBdr>
        <w:top w:val="none" w:sz="0" w:space="0" w:color="auto"/>
        <w:left w:val="none" w:sz="0" w:space="0" w:color="auto"/>
        <w:bottom w:val="none" w:sz="0" w:space="0" w:color="auto"/>
        <w:right w:val="none" w:sz="0" w:space="0" w:color="auto"/>
      </w:divBdr>
    </w:div>
    <w:div w:id="1117605250">
      <w:bodyDiv w:val="1"/>
      <w:marLeft w:val="0"/>
      <w:marRight w:val="0"/>
      <w:marTop w:val="0"/>
      <w:marBottom w:val="0"/>
      <w:divBdr>
        <w:top w:val="none" w:sz="0" w:space="0" w:color="auto"/>
        <w:left w:val="none" w:sz="0" w:space="0" w:color="auto"/>
        <w:bottom w:val="none" w:sz="0" w:space="0" w:color="auto"/>
        <w:right w:val="none" w:sz="0" w:space="0" w:color="auto"/>
      </w:divBdr>
      <w:divsChild>
        <w:div w:id="2067103628">
          <w:marLeft w:val="0"/>
          <w:marRight w:val="0"/>
          <w:marTop w:val="0"/>
          <w:marBottom w:val="0"/>
          <w:divBdr>
            <w:top w:val="none" w:sz="0" w:space="0" w:color="auto"/>
            <w:left w:val="none" w:sz="0" w:space="0" w:color="auto"/>
            <w:bottom w:val="none" w:sz="0" w:space="0" w:color="auto"/>
            <w:right w:val="none" w:sz="0" w:space="0" w:color="auto"/>
          </w:divBdr>
          <w:divsChild>
            <w:div w:id="1059596831">
              <w:marLeft w:val="0"/>
              <w:marRight w:val="0"/>
              <w:marTop w:val="0"/>
              <w:marBottom w:val="0"/>
              <w:divBdr>
                <w:top w:val="none" w:sz="0" w:space="0" w:color="auto"/>
                <w:left w:val="none" w:sz="0" w:space="0" w:color="auto"/>
                <w:bottom w:val="none" w:sz="0" w:space="0" w:color="auto"/>
                <w:right w:val="none" w:sz="0" w:space="0" w:color="auto"/>
              </w:divBdr>
              <w:divsChild>
                <w:div w:id="1424718902">
                  <w:marLeft w:val="0"/>
                  <w:marRight w:val="0"/>
                  <w:marTop w:val="0"/>
                  <w:marBottom w:val="0"/>
                  <w:divBdr>
                    <w:top w:val="none" w:sz="0" w:space="0" w:color="auto"/>
                    <w:left w:val="none" w:sz="0" w:space="0" w:color="auto"/>
                    <w:bottom w:val="none" w:sz="0" w:space="0" w:color="auto"/>
                    <w:right w:val="none" w:sz="0" w:space="0" w:color="auto"/>
                  </w:divBdr>
                  <w:divsChild>
                    <w:div w:id="119218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6696191">
      <w:bodyDiv w:val="1"/>
      <w:marLeft w:val="0"/>
      <w:marRight w:val="0"/>
      <w:marTop w:val="0"/>
      <w:marBottom w:val="0"/>
      <w:divBdr>
        <w:top w:val="none" w:sz="0" w:space="0" w:color="auto"/>
        <w:left w:val="none" w:sz="0" w:space="0" w:color="auto"/>
        <w:bottom w:val="none" w:sz="0" w:space="0" w:color="auto"/>
        <w:right w:val="none" w:sz="0" w:space="0" w:color="auto"/>
      </w:divBdr>
      <w:divsChild>
        <w:div w:id="745152619">
          <w:marLeft w:val="0"/>
          <w:marRight w:val="0"/>
          <w:marTop w:val="0"/>
          <w:marBottom w:val="0"/>
          <w:divBdr>
            <w:top w:val="none" w:sz="0" w:space="0" w:color="auto"/>
            <w:left w:val="none" w:sz="0" w:space="0" w:color="auto"/>
            <w:bottom w:val="none" w:sz="0" w:space="0" w:color="auto"/>
            <w:right w:val="none" w:sz="0" w:space="0" w:color="auto"/>
          </w:divBdr>
          <w:divsChild>
            <w:div w:id="1519125852">
              <w:marLeft w:val="0"/>
              <w:marRight w:val="0"/>
              <w:marTop w:val="0"/>
              <w:marBottom w:val="0"/>
              <w:divBdr>
                <w:top w:val="none" w:sz="0" w:space="0" w:color="auto"/>
                <w:left w:val="none" w:sz="0" w:space="0" w:color="auto"/>
                <w:bottom w:val="none" w:sz="0" w:space="0" w:color="auto"/>
                <w:right w:val="none" w:sz="0" w:space="0" w:color="auto"/>
              </w:divBdr>
              <w:divsChild>
                <w:div w:id="1266813555">
                  <w:marLeft w:val="0"/>
                  <w:marRight w:val="0"/>
                  <w:marTop w:val="0"/>
                  <w:marBottom w:val="0"/>
                  <w:divBdr>
                    <w:top w:val="none" w:sz="0" w:space="0" w:color="auto"/>
                    <w:left w:val="none" w:sz="0" w:space="0" w:color="auto"/>
                    <w:bottom w:val="none" w:sz="0" w:space="0" w:color="auto"/>
                    <w:right w:val="none" w:sz="0" w:space="0" w:color="auto"/>
                  </w:divBdr>
                  <w:divsChild>
                    <w:div w:id="13481433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52748">
      <w:bodyDiv w:val="1"/>
      <w:marLeft w:val="0"/>
      <w:marRight w:val="0"/>
      <w:marTop w:val="0"/>
      <w:marBottom w:val="0"/>
      <w:divBdr>
        <w:top w:val="none" w:sz="0" w:space="0" w:color="auto"/>
        <w:left w:val="none" w:sz="0" w:space="0" w:color="auto"/>
        <w:bottom w:val="none" w:sz="0" w:space="0" w:color="auto"/>
        <w:right w:val="none" w:sz="0" w:space="0" w:color="auto"/>
      </w:divBdr>
      <w:divsChild>
        <w:div w:id="1287736224">
          <w:marLeft w:val="-225"/>
          <w:marRight w:val="-225"/>
          <w:marTop w:val="0"/>
          <w:marBottom w:val="0"/>
          <w:divBdr>
            <w:top w:val="none" w:sz="0" w:space="0" w:color="auto"/>
            <w:left w:val="none" w:sz="0" w:space="0" w:color="auto"/>
            <w:bottom w:val="none" w:sz="0" w:space="0" w:color="auto"/>
            <w:right w:val="none" w:sz="0" w:space="0" w:color="auto"/>
          </w:divBdr>
          <w:divsChild>
            <w:div w:id="18424279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3676092">
      <w:bodyDiv w:val="1"/>
      <w:marLeft w:val="0"/>
      <w:marRight w:val="0"/>
      <w:marTop w:val="0"/>
      <w:marBottom w:val="0"/>
      <w:divBdr>
        <w:top w:val="none" w:sz="0" w:space="0" w:color="auto"/>
        <w:left w:val="none" w:sz="0" w:space="0" w:color="auto"/>
        <w:bottom w:val="none" w:sz="0" w:space="0" w:color="auto"/>
        <w:right w:val="none" w:sz="0" w:space="0" w:color="auto"/>
      </w:divBdr>
      <w:divsChild>
        <w:div w:id="1585795281">
          <w:marLeft w:val="-225"/>
          <w:marRight w:val="-225"/>
          <w:marTop w:val="0"/>
          <w:marBottom w:val="0"/>
          <w:divBdr>
            <w:top w:val="none" w:sz="0" w:space="0" w:color="auto"/>
            <w:left w:val="none" w:sz="0" w:space="0" w:color="auto"/>
            <w:bottom w:val="none" w:sz="0" w:space="0" w:color="auto"/>
            <w:right w:val="none" w:sz="0" w:space="0" w:color="auto"/>
          </w:divBdr>
          <w:divsChild>
            <w:div w:id="1968511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7044109">
      <w:bodyDiv w:val="1"/>
      <w:marLeft w:val="0"/>
      <w:marRight w:val="0"/>
      <w:marTop w:val="0"/>
      <w:marBottom w:val="0"/>
      <w:divBdr>
        <w:top w:val="none" w:sz="0" w:space="0" w:color="auto"/>
        <w:left w:val="none" w:sz="0" w:space="0" w:color="auto"/>
        <w:bottom w:val="none" w:sz="0" w:space="0" w:color="auto"/>
        <w:right w:val="none" w:sz="0" w:space="0" w:color="auto"/>
      </w:divBdr>
      <w:divsChild>
        <w:div w:id="1402368138">
          <w:marLeft w:val="0"/>
          <w:marRight w:val="0"/>
          <w:marTop w:val="0"/>
          <w:marBottom w:val="0"/>
          <w:divBdr>
            <w:top w:val="none" w:sz="0" w:space="0" w:color="auto"/>
            <w:left w:val="none" w:sz="0" w:space="0" w:color="auto"/>
            <w:bottom w:val="none" w:sz="0" w:space="0" w:color="auto"/>
            <w:right w:val="none" w:sz="0" w:space="0" w:color="auto"/>
          </w:divBdr>
          <w:divsChild>
            <w:div w:id="868491962">
              <w:marLeft w:val="0"/>
              <w:marRight w:val="0"/>
              <w:marTop w:val="0"/>
              <w:marBottom w:val="0"/>
              <w:divBdr>
                <w:top w:val="none" w:sz="0" w:space="0" w:color="auto"/>
                <w:left w:val="none" w:sz="0" w:space="0" w:color="auto"/>
                <w:bottom w:val="none" w:sz="0" w:space="0" w:color="auto"/>
                <w:right w:val="none" w:sz="0" w:space="0" w:color="auto"/>
              </w:divBdr>
              <w:divsChild>
                <w:div w:id="1503158740">
                  <w:marLeft w:val="0"/>
                  <w:marRight w:val="0"/>
                  <w:marTop w:val="0"/>
                  <w:marBottom w:val="0"/>
                  <w:divBdr>
                    <w:top w:val="none" w:sz="0" w:space="0" w:color="auto"/>
                    <w:left w:val="none" w:sz="0" w:space="0" w:color="auto"/>
                    <w:bottom w:val="none" w:sz="0" w:space="0" w:color="auto"/>
                    <w:right w:val="none" w:sz="0" w:space="0" w:color="auto"/>
                  </w:divBdr>
                  <w:divsChild>
                    <w:div w:id="1566138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212.87.21.131/nanopore2/Zuza/" TargetMode="External"/><Relationship Id="rId13" Type="http://schemas.openxmlformats.org/officeDocument/2006/relationships/image" Target="media/image4.emf"/><Relationship Id="rId18"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3.emf"/><Relationship Id="rId17"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footer" Target="footer1.xml"/><Relationship Id="rId10" Type="http://schemas.openxmlformats.org/officeDocument/2006/relationships/image" Target="media/image1.emf"/><Relationship Id="rId4" Type="http://schemas.openxmlformats.org/officeDocument/2006/relationships/settings" Target="settings.xml"/><Relationship Id="rId9" Type="http://schemas.openxmlformats.org/officeDocument/2006/relationships/hyperlink" Target="https://github.com/zuzanna-mackiewicz/PhD-data-analysis" TargetMode="External"/><Relationship Id="rId14" Type="http://schemas.openxmlformats.org/officeDocument/2006/relationships/image" Target="media/image5.emf"/></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Pakiet 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Pakiet 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DEC2507-20E0-CD41-81A0-0B017849E0D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1590</TotalTime>
  <Pages>8</Pages>
  <Words>1531</Words>
  <Characters>9189</Characters>
  <Application>Microsoft Office Word</Application>
  <DocSecurity>0</DocSecurity>
  <Lines>76</Lines>
  <Paragraphs>21</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10699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Zuzanna Mackiewicz</dc:creator>
  <cp:keywords/>
  <dc:description/>
  <cp:lastModifiedBy>Zuzanna Mackiewicz</cp:lastModifiedBy>
  <cp:revision>134</cp:revision>
  <dcterms:created xsi:type="dcterms:W3CDTF">2024-12-05T14:57:00Z</dcterms:created>
  <dcterms:modified xsi:type="dcterms:W3CDTF">2024-12-08T20:30:00Z</dcterms:modified>
</cp:coreProperties>
</file>