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3D02E" w14:textId="47FC5A70" w:rsidR="007071A0" w:rsidRDefault="007071A0">
      <w:r>
        <w:t>prova</w:t>
      </w:r>
    </w:p>
    <w:sectPr w:rsidR="007071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1A0"/>
    <w:rsid w:val="0070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F524AF"/>
  <w15:chartTrackingRefBased/>
  <w15:docId w15:val="{5D68C412-26CA-4E40-8573-F6F3C38CF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Toader Mirza</dc:creator>
  <cp:keywords/>
  <dc:description/>
  <cp:lastModifiedBy>Toader Mirza</cp:lastModifiedBy>
  <cp:revision>1</cp:revision>
  <dcterms:created xsi:type="dcterms:W3CDTF">2021-03-10T08:24:00Z</dcterms:created>
  <dcterms:modified xsi:type="dcterms:W3CDTF">2021-03-10T08:24:00Z</dcterms:modified>
</cp:coreProperties>
</file>