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Notatka dla osoby przygotowującej Consumer</w:t>
      </w:r>
    </w:p>
    <w:p>
      <w:pPr>
        <w:jc w:val="center"/>
      </w:pPr>
      <w:r>
        <w:rPr>
          <w:i/>
          <w:sz w:val="22"/>
        </w:rPr>
        <w:t>Format danych wysyłanych przez Kafka Producer do topicu restaurant_orders</w:t>
      </w:r>
    </w:p>
    <w:p>
      <w:r>
        <w:rPr>
          <w:b/>
        </w:rPr>
        <w:t xml:space="preserve">Cel notatki: </w:t>
      </w:r>
      <w:r>
        <w:t>ustalenie wspólnego formatu wiadomości JSON, które producer wysyła do Apache Kafka. Consumer powinien odbierać dane z topicu restaurant_orders i zapisywać je w takim formacie, aby można było później liczyć KPI, agregować dane oraz pokazać zamówienia na dashboardzie.</w:t>
      </w:r>
    </w:p>
    <w:p>
      <w:r>
        <w:rPr>
          <w:b/>
        </w:rPr>
        <w:t xml:space="preserve">Topic Kafka: </w:t>
      </w:r>
      <w:r>
        <w:t>restaurant_orders</w:t>
      </w:r>
    </w:p>
    <w:p>
      <w:r>
        <w:rPr>
          <w:b/>
        </w:rPr>
        <w:t xml:space="preserve">Format wiadomości: </w:t>
      </w:r>
      <w:r>
        <w:t>JSON, jedna wiadomość = jedno zamówienie restauracyjne</w:t>
      </w:r>
    </w:p>
    <w:p>
      <w:r>
        <w:rPr>
          <w:b/>
        </w:rPr>
        <w:t xml:space="preserve">Uwaga: </w:t>
      </w:r>
      <w:r>
        <w:t>czasy przygotowania są celowo podane w sekundach, aby podczas krótkiego demo było widać, że zamówienia pojawiają się jako aktywne, a po chwili przechodzą do zakończonych.</w:t>
      </w:r>
    </w:p>
    <w:p>
      <w:pPr>
        <w:pStyle w:val="Heading1"/>
      </w:pPr>
      <w:r>
        <w:t>1. Przykładowa wiadomość JSON</w:t>
      </w:r>
    </w:p>
    <w:p>
      <w:pPr>
        <w:shd w:fill="F2F2F2"/>
      </w:pPr>
      <w:r>
        <w:rPr>
          <w:rFonts w:ascii="Courier New" w:hAnsi="Courier New" w:eastAsia="Courier New"/>
          <w:sz w:val="17"/>
        </w:rPr>
        <w:t>{</w:t>
        <w:br/>
        <w:t xml:space="preserve">  "order_id": "ORD_000001",</w:t>
        <w:br/>
        <w:t xml:space="preserve">  "timestamp": "2026-06-01T18:32:15",</w:t>
        <w:br/>
        <w:t xml:space="preserve">  "created_at": "2026-06-01T18:32:15",</w:t>
        <w:br/>
        <w:t xml:space="preserve">  "dish_name": "Burger klasyczny",</w:t>
        <w:br/>
        <w:t xml:space="preserve">  "dish_category": "Burger",</w:t>
        <w:br/>
        <w:t xml:space="preserve">  "quantity": 1,</w:t>
        <w:br/>
        <w:t xml:space="preserve">  "unit_price": 31.90,</w:t>
        <w:br/>
        <w:t xml:space="preserve">  "order_value": 31.90,</w:t>
        <w:br/>
        <w:t xml:space="preserve">  "order_channel": "app",</w:t>
        <w:br/>
        <w:t xml:space="preserve">  "expected_preparation_seconds": 40,</w:t>
        <w:br/>
        <w:t xml:space="preserve">  "actual_preparation_seconds": 52,</w:t>
        <w:br/>
        <w:t xml:space="preserve">  "estimated_ready_at": "2026-06-01T18:32:55",</w:t>
        <w:br/>
        <w:t xml:space="preserve">  "actual_ready_at": "2026-06-01T18:33:07",</w:t>
        <w:br/>
        <w:t xml:space="preserve">  "is_delayed": true,</w:t>
        <w:br/>
        <w:t xml:space="preserve">  "delay_seconds": 12,</w:t>
        <w:br/>
        <w:t xml:space="preserve">  "status": "in_progress",</w:t>
        <w:br/>
        <w:t xml:space="preserve">  "is_promotion": true</w:t>
        <w:br/>
        <w:t>}</w:t>
      </w:r>
    </w:p>
    <w:p>
      <w:pPr>
        <w:pStyle w:val="Heading1"/>
      </w:pPr>
      <w:r>
        <w:t>2. Opis pól i typów zmiennych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type="dxa" w:w="2592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Typ zmiennej</w:t>
            </w:r>
          </w:p>
        </w:tc>
        <w:tc>
          <w:tcPr>
            <w:tcW w:type="dxa" w:w="2592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  <w:tc>
          <w:tcPr>
            <w:tcW w:type="dxa" w:w="2592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Zastosowanie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Unikalny identyfikator zamówienia, np. ORD_000001.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Klucz techniczny do rozróżniania zamówień.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 / datetime ISO 8601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Czas utworzenia zamówienia.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analizy liczby zamówień w czasie.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 / datetime ISO 8601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Czas utworzenia zamówienia.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dashboardu i określania, kiedy zamówienie pojawiło się w systemie.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dish_name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Nazwa dania, np. Burger klasyczny, Pizza Pepperoni.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rankingu najpopularniejszych dań.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dish_category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Kategoria dania, np. Burger, Pizza, Makaron, Sałatka.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agregacji po kategoriach.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Liczba sztuk danego dania w zamówieniu.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liczenia liczby sprzedanych produktów.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unit_price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Cena jednej sztuki dania.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obliczeń sprzedażowych.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order_value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Całkowita wartość zamówienia: unit_price × quantity.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KPI sprzedażowych.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order_channel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Kanał zamówienia: app, website, phone albo restaurant.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analizy kanałów sprzedaży.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expected_preparation_seconds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Planowany czas przygotowania w sekundach.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porównania planowanego i faktycznego czasu.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actual_preparation_seconds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Faktyczny czas przygotowania w sekundach.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średniego czasu przygotowania.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estimated_ready_at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 / datetime ISO 8601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Planowany czas gotowości zamówienia.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oceny planu przygotowania.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actual_ready_at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 / datetime ISO 8601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Faktyczny czas gotowości zamówienia.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określania, czy zamówienie jest aktywne czy zakończone.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is_delayed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Czy zamówienie jest opóźnione. True, jeśli actual_preparation_seconds &gt; expected_preparation_seconds.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udziału opóźnionych zamówień.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delay_seconds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Liczba sekund opóźnienia. Jeśli brak opóźnienia, wartość 0.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średniego opóźnienia.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Status początkowy wysyłany przez producer: in_progress.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Dashboard może dynamicznie zmienić status na completed.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is_promotion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Czy zamówienie powstało w czasie aktywnej promocji.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analizy wpływu promocji na popyt.</w:t>
            </w:r>
          </w:p>
        </w:tc>
      </w:tr>
    </w:tbl>
    <w:p>
      <w:pPr>
        <w:pStyle w:val="Heading1"/>
      </w:pPr>
      <w:r>
        <w:t>3. Logika aktywnych i zakończonych zamówień</w:t>
      </w:r>
    </w:p>
    <w:p>
      <w:r>
        <w:rPr>
          <w:b/>
        </w:rPr>
        <w:t xml:space="preserve">Producer nie usuwa ani nie aktualizuje zamówień. </w:t>
      </w:r>
      <w:r>
        <w:t>Wysyła tylko informację o czasie utworzenia oraz czasie gotowości. Consumer albo dashboard powinien później określić aktualny status zamówienia na podstawie pola actual_ready_at.</w:t>
      </w:r>
    </w:p>
    <w:p>
      <w:pPr>
        <w:ind w:left="360"/>
      </w:pPr>
      <w:r>
        <w:rPr>
          <w:b/>
        </w:rPr>
        <w:t xml:space="preserve">Zamówienie aktywne: </w:t>
      </w:r>
      <w:r>
        <w:rPr>
          <w:rFonts w:ascii="Courier New" w:hAnsi="Courier New" w:eastAsia="Courier New"/>
        </w:rPr>
        <w:t>actual_ready_at &gt; aktualny_czas</w:t>
      </w:r>
    </w:p>
    <w:p>
      <w:pPr>
        <w:ind w:left="360"/>
      </w:pPr>
      <w:r>
        <w:rPr>
          <w:b/>
        </w:rPr>
        <w:t xml:space="preserve">Zamówienie zakończone: </w:t>
      </w:r>
      <w:r>
        <w:rPr>
          <w:rFonts w:ascii="Courier New" w:hAnsi="Courier New" w:eastAsia="Courier New"/>
        </w:rPr>
        <w:t>actual_ready_at &lt;= aktualny_czas</w:t>
      </w:r>
    </w:p>
    <w:p>
      <w:pPr>
        <w:pStyle w:val="Heading1"/>
      </w:pPr>
      <w:r>
        <w:t>4. Pola najważniejsze dla KPI i dashboardu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KPI / funkcja</w:t>
            </w:r>
          </w:p>
        </w:tc>
        <w:tc>
          <w:tcPr>
            <w:tcW w:type="dxa" w:w="5184"/>
            <w:vAlign w:val="center"/>
            <w:shd w:fill="4F81BD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Potrzebne pola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Aktywne zamówienia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actual_ready_at, created_at,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Zakończone zamówienia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actual_ready_at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Liczba zamówień w czasie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created_at albo timestamp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Średni czas przygotowania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actual_preparation_seconds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Udział opóźnień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is_delayed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Średnie opóźnienie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delay_seconds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Top dania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dish_name, quantity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Top kategorie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dish_category, quantity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Wartość sprzedaży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order_value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Wpływ promocji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is_promotion, created_at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Kanały zamówień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order_channel</w:t>
            </w:r>
          </w:p>
        </w:tc>
      </w:tr>
    </w:tbl>
    <w:p>
      <w:pPr>
        <w:pStyle w:val="Heading1"/>
      </w:pPr>
      <w:r>
        <w:t>5. Krótka informacja do implementacji consumer’a</w:t>
      </w:r>
    </w:p>
    <w:p>
      <w:pPr>
        <w:pStyle w:val="ListBullet"/>
      </w:pPr>
      <w:r>
        <w:t>Consumer powinien subskrybować topic restaurant_orders.</w:t>
      </w:r>
    </w:p>
    <w:p>
      <w:pPr>
        <w:pStyle w:val="ListBullet"/>
      </w:pPr>
      <w:r>
        <w:t>Consumer powinien deserializować wiadomości jako JSON.</w:t>
      </w:r>
    </w:p>
    <w:p>
      <w:pPr>
        <w:pStyle w:val="ListBullet"/>
      </w:pPr>
      <w:r>
        <w:t>Pola czasowe timestamp, created_at, estimated_ready_at i actual_ready_at najlepiej od razu parsować do typu datetime przy zapisie lub odczycie do analizy.</w:t>
      </w:r>
    </w:p>
    <w:p>
      <w:pPr>
        <w:pStyle w:val="ListBullet"/>
      </w:pPr>
      <w:r>
        <w:t>Pola quantity, expected_preparation_seconds, actual_preparation_seconds i delay_seconds powinny być liczbami całkowitymi.</w:t>
      </w:r>
    </w:p>
    <w:p>
      <w:pPr>
        <w:pStyle w:val="ListBullet"/>
      </w:pPr>
      <w:r>
        <w:t>Pola unit_price i order_value powinny być liczbami zmiennoprzecinkowymi.</w:t>
      </w:r>
    </w:p>
    <w:p>
      <w:pPr>
        <w:pStyle w:val="ListBullet"/>
      </w:pPr>
      <w:r>
        <w:t>Pola is_delayed i is_promotion powinny być wartościami logicznymi True/False.</w:t>
      </w:r>
    </w:p>
    <w:p>
      <w:pPr>
        <w:pStyle w:val="ListBullet"/>
      </w:pPr>
      <w:r>
        <w:t>Nie należy zmieniać nazw pól bez uzgodnienia, ponieważ dashboard i KPI będą przygotowane pod tę strukturę.</w:t>
      </w:r>
    </w:p>
    <w:p>
      <w:r>
        <w:rPr>
          <w:b/>
        </w:rPr>
        <w:t xml:space="preserve">Podsumowanie: </w:t>
      </w:r>
      <w:r>
        <w:t>Najważniejsze jest zachowanie stałej struktury JSON. Print widoczny w producerze może być skrócony, ale wiadomość wysyłana do Kafki zawiera pełny zestaw pól opisanych powyżej.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