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015FE">
      <w:pPr>
        <w:jc w:val="center"/>
        <w:rPr>
          <w:rFonts w:hint="default"/>
          <w:sz w:val="40"/>
          <w:szCs w:val="40"/>
          <w:lang w:val="en-US"/>
        </w:rPr>
      </w:pPr>
      <w:r>
        <w:rPr>
          <w:rFonts w:hint="default"/>
          <w:sz w:val="40"/>
          <w:szCs w:val="40"/>
          <w:lang w:val="en-US"/>
        </w:rPr>
        <w:drawing>
          <wp:anchor distT="0" distB="0" distL="114300" distR="114300" simplePos="0" relativeHeight="251660288" behindDoc="0" locked="0" layoutInCell="1" allowOverlap="1">
            <wp:simplePos x="0" y="0"/>
            <wp:positionH relativeFrom="column">
              <wp:posOffset>4941570</wp:posOffset>
            </wp:positionH>
            <wp:positionV relativeFrom="paragraph">
              <wp:posOffset>-172720</wp:posOffset>
            </wp:positionV>
            <wp:extent cx="1136015" cy="1136015"/>
            <wp:effectExtent l="0" t="0" r="6985" b="6985"/>
            <wp:wrapSquare wrapText="bothSides"/>
            <wp:docPr id="21" name="Picture 21" descr="Log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ogo2"/>
                    <pic:cNvPicPr>
                      <a:picLocks noChangeAspect="1"/>
                    </pic:cNvPicPr>
                  </pic:nvPicPr>
                  <pic:blipFill>
                    <a:blip r:embed="rId4"/>
                    <a:stretch>
                      <a:fillRect/>
                    </a:stretch>
                  </pic:blipFill>
                  <pic:spPr>
                    <a:xfrm>
                      <a:off x="0" y="0"/>
                      <a:ext cx="1136015" cy="1136015"/>
                    </a:xfrm>
                    <a:prstGeom prst="rect">
                      <a:avLst/>
                    </a:prstGeom>
                  </pic:spPr>
                </pic:pic>
              </a:graphicData>
            </a:graphic>
          </wp:anchor>
        </w:drawing>
      </w:r>
      <w:r>
        <w:rPr>
          <w:rFonts w:hint="default"/>
          <w:sz w:val="40"/>
          <w:szCs w:val="40"/>
          <w:lang w:val="en-US"/>
        </w:rPr>
        <w:drawing>
          <wp:anchor distT="0" distB="0" distL="114300" distR="114300" simplePos="0" relativeHeight="251659264" behindDoc="0" locked="0" layoutInCell="1" allowOverlap="1">
            <wp:simplePos x="0" y="0"/>
            <wp:positionH relativeFrom="column">
              <wp:posOffset>-567690</wp:posOffset>
            </wp:positionH>
            <wp:positionV relativeFrom="paragraph">
              <wp:posOffset>-206375</wp:posOffset>
            </wp:positionV>
            <wp:extent cx="1071880" cy="1071880"/>
            <wp:effectExtent l="0" t="0" r="7620" b="7620"/>
            <wp:wrapSquare wrapText="bothSides"/>
            <wp:docPr id="27" name="Picture 27"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ogo1"/>
                    <pic:cNvPicPr>
                      <a:picLocks noChangeAspect="1"/>
                    </pic:cNvPicPr>
                  </pic:nvPicPr>
                  <pic:blipFill>
                    <a:blip r:embed="rId5"/>
                    <a:stretch>
                      <a:fillRect/>
                    </a:stretch>
                  </pic:blipFill>
                  <pic:spPr>
                    <a:xfrm>
                      <a:off x="0" y="0"/>
                      <a:ext cx="1071880" cy="1071880"/>
                    </a:xfrm>
                    <a:prstGeom prst="rect">
                      <a:avLst/>
                    </a:prstGeom>
                  </pic:spPr>
                </pic:pic>
              </a:graphicData>
            </a:graphic>
          </wp:anchor>
        </w:drawing>
      </w:r>
      <w:r>
        <w:rPr>
          <w:rFonts w:hint="default"/>
          <w:sz w:val="40"/>
          <w:szCs w:val="40"/>
          <w:lang w:val="en-US"/>
        </w:rPr>
        <w:t>UNIVERZITET U NI</w:t>
      </w:r>
      <w:r>
        <w:rPr>
          <w:rFonts w:hint="default"/>
          <w:sz w:val="40"/>
          <w:szCs w:val="40"/>
          <w:lang w:val="sr-Latn-ME"/>
        </w:rPr>
        <w:t>Š</w:t>
      </w:r>
      <w:r>
        <w:rPr>
          <w:rFonts w:hint="default"/>
          <w:sz w:val="40"/>
          <w:szCs w:val="40"/>
          <w:lang w:val="en-US"/>
        </w:rPr>
        <w:t>U</w:t>
      </w:r>
    </w:p>
    <w:p w14:paraId="06B57AB5">
      <w:pPr>
        <w:jc w:val="center"/>
        <w:rPr>
          <w:rFonts w:hint="default"/>
          <w:sz w:val="40"/>
          <w:szCs w:val="40"/>
          <w:lang w:val="en-US"/>
        </w:rPr>
      </w:pPr>
      <w:r>
        <w:rPr>
          <w:rFonts w:hint="default"/>
          <w:sz w:val="40"/>
          <w:szCs w:val="40"/>
          <w:lang w:val="en-US"/>
        </w:rPr>
        <w:t>ELEKTRONSKI FAKULTET</w:t>
      </w:r>
    </w:p>
    <w:p w14:paraId="34E9AC59">
      <w:pPr>
        <w:jc w:val="center"/>
        <w:rPr>
          <w:rFonts w:hint="default"/>
          <w:sz w:val="40"/>
          <w:szCs w:val="40"/>
          <w:lang w:val="en-US"/>
        </w:rPr>
      </w:pPr>
    </w:p>
    <w:p w14:paraId="7A0BE00F">
      <w:pPr>
        <w:jc w:val="center"/>
        <w:rPr>
          <w:rFonts w:hint="default"/>
          <w:sz w:val="40"/>
          <w:szCs w:val="40"/>
          <w:lang w:val="en-US"/>
        </w:rPr>
      </w:pPr>
    </w:p>
    <w:p w14:paraId="3782A8A0">
      <w:pPr>
        <w:jc w:val="center"/>
        <w:rPr>
          <w:rFonts w:hint="default"/>
          <w:sz w:val="40"/>
          <w:szCs w:val="40"/>
          <w:lang w:val="en-US"/>
        </w:rPr>
      </w:pPr>
    </w:p>
    <w:p w14:paraId="5D8251EA">
      <w:pPr>
        <w:jc w:val="center"/>
        <w:rPr>
          <w:rFonts w:hint="default"/>
          <w:sz w:val="40"/>
          <w:szCs w:val="40"/>
          <w:lang w:val="en-US"/>
        </w:rPr>
      </w:pPr>
    </w:p>
    <w:p w14:paraId="4FE68B58">
      <w:pPr>
        <w:jc w:val="center"/>
        <w:rPr>
          <w:rFonts w:hint="default"/>
          <w:sz w:val="40"/>
          <w:szCs w:val="40"/>
          <w:lang w:val="en-US"/>
        </w:rPr>
      </w:pPr>
    </w:p>
    <w:p w14:paraId="290B824E">
      <w:pPr>
        <w:jc w:val="center"/>
        <w:rPr>
          <w:rFonts w:hint="default"/>
          <w:sz w:val="40"/>
          <w:szCs w:val="40"/>
          <w:lang w:val="en-US"/>
        </w:rPr>
      </w:pPr>
    </w:p>
    <w:p w14:paraId="5C79CB1D">
      <w:pPr>
        <w:jc w:val="center"/>
        <w:rPr>
          <w:rFonts w:hint="default"/>
          <w:b/>
          <w:bCs/>
          <w:sz w:val="40"/>
          <w:szCs w:val="40"/>
          <w:lang w:val="en-US"/>
        </w:rPr>
      </w:pPr>
      <w:r>
        <w:rPr>
          <w:rFonts w:hint="default"/>
          <w:b/>
          <w:bCs/>
          <w:sz w:val="40"/>
          <w:szCs w:val="40"/>
          <w:lang w:val="en-US"/>
        </w:rPr>
        <w:tab/>
      </w:r>
      <w:r>
        <w:rPr>
          <w:rFonts w:hint="default"/>
          <w:b/>
          <w:bCs/>
          <w:sz w:val="40"/>
          <w:szCs w:val="40"/>
          <w:lang w:val="en-US"/>
        </w:rPr>
        <w:t>Poređenje message broker i streaming platformi</w:t>
      </w:r>
    </w:p>
    <w:p w14:paraId="4DF50DF5">
      <w:pPr>
        <w:jc w:val="center"/>
        <w:rPr>
          <w:rFonts w:hint="default"/>
          <w:b/>
          <w:bCs/>
          <w:sz w:val="40"/>
          <w:szCs w:val="40"/>
          <w:lang w:val="en-US"/>
        </w:rPr>
      </w:pPr>
    </w:p>
    <w:p w14:paraId="32E4BB99">
      <w:pPr>
        <w:jc w:val="center"/>
        <w:rPr>
          <w:rFonts w:hint="default"/>
          <w:b/>
          <w:bCs/>
          <w:sz w:val="40"/>
          <w:szCs w:val="40"/>
          <w:lang w:val="en-US"/>
        </w:rPr>
      </w:pPr>
    </w:p>
    <w:p w14:paraId="496B41E2">
      <w:pPr>
        <w:jc w:val="center"/>
        <w:rPr>
          <w:rFonts w:hint="default"/>
          <w:b/>
          <w:bCs/>
          <w:sz w:val="40"/>
          <w:szCs w:val="40"/>
          <w:lang w:val="en-US"/>
        </w:rPr>
      </w:pPr>
    </w:p>
    <w:p w14:paraId="6FCDC340">
      <w:pPr>
        <w:jc w:val="center"/>
        <w:rPr>
          <w:rFonts w:hint="default"/>
          <w:b/>
          <w:bCs/>
          <w:sz w:val="40"/>
          <w:szCs w:val="40"/>
          <w:lang w:val="en-US"/>
        </w:rPr>
      </w:pPr>
    </w:p>
    <w:p w14:paraId="12BE9888">
      <w:pPr>
        <w:jc w:val="center"/>
        <w:rPr>
          <w:rFonts w:hint="default"/>
          <w:b/>
          <w:bCs/>
          <w:sz w:val="40"/>
          <w:szCs w:val="40"/>
          <w:lang w:val="en-US"/>
        </w:rPr>
      </w:pPr>
    </w:p>
    <w:p w14:paraId="5448676C">
      <w:pPr>
        <w:jc w:val="center"/>
        <w:rPr>
          <w:rFonts w:hint="default"/>
          <w:b/>
          <w:bCs/>
          <w:sz w:val="40"/>
          <w:szCs w:val="40"/>
          <w:lang w:val="en-US"/>
        </w:rPr>
      </w:pPr>
    </w:p>
    <w:p w14:paraId="0A228730">
      <w:pPr>
        <w:jc w:val="center"/>
        <w:rPr>
          <w:rFonts w:hint="default"/>
          <w:b w:val="0"/>
          <w:bCs w:val="0"/>
          <w:sz w:val="32"/>
          <w:szCs w:val="32"/>
          <w:lang w:val="en-US"/>
        </w:rPr>
      </w:pPr>
      <w:r>
        <w:rPr>
          <w:rFonts w:hint="default"/>
          <w:b w:val="0"/>
          <w:bCs w:val="0"/>
          <w:sz w:val="32"/>
          <w:szCs w:val="32"/>
          <w:lang w:val="en-US"/>
        </w:rPr>
        <w:t>Seminarski rad</w:t>
      </w:r>
    </w:p>
    <w:p w14:paraId="77980109">
      <w:pPr>
        <w:jc w:val="center"/>
        <w:rPr>
          <w:rFonts w:hint="default"/>
          <w:b w:val="0"/>
          <w:bCs w:val="0"/>
          <w:sz w:val="32"/>
          <w:szCs w:val="32"/>
          <w:lang w:val="en-US"/>
        </w:rPr>
      </w:pPr>
      <w:r>
        <w:rPr>
          <w:rFonts w:hint="default"/>
          <w:b w:val="0"/>
          <w:bCs w:val="0"/>
          <w:sz w:val="32"/>
          <w:szCs w:val="32"/>
          <w:lang w:val="en-US"/>
        </w:rPr>
        <w:t>Studijski program: Ra</w:t>
      </w:r>
      <w:r>
        <w:rPr>
          <w:rFonts w:hint="default"/>
          <w:b w:val="0"/>
          <w:bCs w:val="0"/>
          <w:sz w:val="32"/>
          <w:szCs w:val="32"/>
          <w:lang w:val="sr-Latn-ME"/>
        </w:rPr>
        <w:t>č</w:t>
      </w:r>
      <w:r>
        <w:rPr>
          <w:rFonts w:hint="default"/>
          <w:b w:val="0"/>
          <w:bCs w:val="0"/>
          <w:sz w:val="32"/>
          <w:szCs w:val="32"/>
          <w:lang w:val="en-US"/>
        </w:rPr>
        <w:t>unarstvo i informatika</w:t>
      </w:r>
    </w:p>
    <w:p w14:paraId="45372795">
      <w:pPr>
        <w:jc w:val="center"/>
        <w:rPr>
          <w:rFonts w:hint="default"/>
          <w:b w:val="0"/>
          <w:bCs w:val="0"/>
          <w:sz w:val="32"/>
          <w:szCs w:val="32"/>
          <w:lang w:val="en-US"/>
        </w:rPr>
      </w:pPr>
      <w:r>
        <w:rPr>
          <w:rFonts w:hint="default"/>
          <w:b w:val="0"/>
          <w:bCs w:val="0"/>
          <w:sz w:val="32"/>
          <w:szCs w:val="32"/>
          <w:lang w:val="en-US"/>
        </w:rPr>
        <w:t>Modul: Softversko in</w:t>
      </w:r>
      <w:r>
        <w:rPr>
          <w:rFonts w:hint="default"/>
          <w:b w:val="0"/>
          <w:bCs w:val="0"/>
          <w:sz w:val="32"/>
          <w:szCs w:val="32"/>
          <w:lang w:val="sr-Latn-ME"/>
        </w:rPr>
        <w:t>ž</w:t>
      </w:r>
      <w:r>
        <w:rPr>
          <w:rFonts w:hint="default"/>
          <w:b w:val="0"/>
          <w:bCs w:val="0"/>
          <w:sz w:val="32"/>
          <w:szCs w:val="32"/>
          <w:lang w:val="en-US"/>
        </w:rPr>
        <w:t>enjerstvo</w:t>
      </w:r>
    </w:p>
    <w:p w14:paraId="4CF6A489">
      <w:pPr>
        <w:jc w:val="center"/>
        <w:rPr>
          <w:rFonts w:hint="default"/>
          <w:b/>
          <w:bCs/>
          <w:sz w:val="40"/>
          <w:szCs w:val="40"/>
          <w:lang w:val="en-US"/>
        </w:rPr>
      </w:pPr>
    </w:p>
    <w:p w14:paraId="56089AFA">
      <w:pPr>
        <w:jc w:val="center"/>
        <w:rPr>
          <w:rFonts w:hint="default"/>
          <w:b/>
          <w:bCs/>
          <w:sz w:val="40"/>
          <w:szCs w:val="40"/>
          <w:lang w:val="en-US"/>
        </w:rPr>
      </w:pPr>
    </w:p>
    <w:p w14:paraId="1388A481">
      <w:pPr>
        <w:jc w:val="center"/>
        <w:rPr>
          <w:rFonts w:hint="default"/>
          <w:b/>
          <w:bCs/>
          <w:sz w:val="40"/>
          <w:szCs w:val="40"/>
          <w:lang w:val="en-US"/>
        </w:rPr>
      </w:pPr>
    </w:p>
    <w:p w14:paraId="44E5674A">
      <w:pPr>
        <w:jc w:val="center"/>
        <w:rPr>
          <w:rFonts w:hint="default"/>
          <w:b/>
          <w:bCs/>
          <w:sz w:val="40"/>
          <w:szCs w:val="40"/>
          <w:lang w:val="en-US"/>
        </w:rPr>
      </w:pPr>
    </w:p>
    <w:p w14:paraId="1C67E9FB">
      <w:pPr>
        <w:jc w:val="center"/>
        <w:rPr>
          <w:rFonts w:hint="default"/>
          <w:b/>
          <w:bCs/>
          <w:sz w:val="40"/>
          <w:szCs w:val="40"/>
          <w:lang w:val="en-US"/>
        </w:rPr>
      </w:pPr>
    </w:p>
    <w:p w14:paraId="03F75BA5">
      <w:pPr>
        <w:jc w:val="center"/>
        <w:rPr>
          <w:rFonts w:hint="default"/>
          <w:b/>
          <w:bCs/>
          <w:sz w:val="40"/>
          <w:szCs w:val="40"/>
          <w:lang w:val="en-US"/>
        </w:rPr>
      </w:pPr>
    </w:p>
    <w:p w14:paraId="65F0428E">
      <w:pPr>
        <w:keepNext w:val="0"/>
        <w:keepLines w:val="0"/>
        <w:pageBreakBefore w:val="0"/>
        <w:widowControl/>
        <w:kinsoku/>
        <w:wordWrap/>
        <w:overflowPunct/>
        <w:topLinePunct w:val="0"/>
        <w:autoSpaceDE/>
        <w:autoSpaceDN/>
        <w:bidi w:val="0"/>
        <w:adjustRightInd/>
        <w:snapToGrid/>
        <w:jc w:val="center"/>
        <w:textAlignment w:val="auto"/>
        <w:rPr>
          <w:rFonts w:hint="default"/>
          <w:b/>
          <w:bCs/>
          <w:sz w:val="40"/>
          <w:szCs w:val="40"/>
          <w:lang w:val="en-US"/>
        </w:rPr>
      </w:pPr>
    </w:p>
    <w:p w14:paraId="65B6C3B8">
      <w:pPr>
        <w:jc w:val="center"/>
        <w:rPr>
          <w:rFonts w:hint="default"/>
          <w:b/>
          <w:bCs/>
          <w:sz w:val="40"/>
          <w:szCs w:val="40"/>
          <w:lang w:val="en-US"/>
        </w:rPr>
      </w:pPr>
    </w:p>
    <w:p w14:paraId="66A7B852">
      <w:pPr>
        <w:jc w:val="center"/>
        <w:rPr>
          <w:rFonts w:hint="default"/>
          <w:b/>
          <w:bCs/>
          <w:sz w:val="40"/>
          <w:szCs w:val="40"/>
          <w:lang w:val="en-US"/>
        </w:rPr>
      </w:pPr>
    </w:p>
    <w:p w14:paraId="5BC70599">
      <w:pPr>
        <w:ind w:left="420" w:leftChars="0" w:firstLine="420" w:firstLineChars="0"/>
        <w:jc w:val="left"/>
        <w:rPr>
          <w:rFonts w:hint="default"/>
          <w:b w:val="0"/>
          <w:bCs w:val="0"/>
          <w:sz w:val="28"/>
          <w:szCs w:val="28"/>
          <w:lang w:val="en-US"/>
        </w:rPr>
      </w:pPr>
      <w:r>
        <w:rPr>
          <w:rFonts w:hint="default"/>
          <w:b w:val="0"/>
          <w:bCs w:val="0"/>
          <w:sz w:val="28"/>
          <w:szCs w:val="28"/>
          <w:lang w:val="en-US"/>
        </w:rPr>
        <w:t xml:space="preserve">Mentor: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sr-Latn-ME"/>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Student:</w:t>
      </w:r>
    </w:p>
    <w:p w14:paraId="71AEE98D">
      <w:pPr>
        <w:jc w:val="left"/>
        <w:rPr>
          <w:rFonts w:hint="default"/>
          <w:b w:val="0"/>
          <w:bCs w:val="0"/>
          <w:sz w:val="28"/>
          <w:szCs w:val="28"/>
          <w:lang w:val="en-US"/>
        </w:rPr>
      </w:pPr>
      <w:r>
        <w:rPr>
          <w:rFonts w:hint="default"/>
          <w:b w:val="0"/>
          <w:bCs w:val="0"/>
          <w:sz w:val="28"/>
          <w:szCs w:val="28"/>
          <w:lang w:val="en-US"/>
        </w:rPr>
        <w:t>Prof. dr Ivan Milentijevi</w:t>
      </w:r>
      <w:r>
        <w:rPr>
          <w:rFonts w:hint="default"/>
          <w:b w:val="0"/>
          <w:bCs w:val="0"/>
          <w:sz w:val="28"/>
          <w:szCs w:val="28"/>
          <w:lang w:val="sr-Latn-ME"/>
        </w:rPr>
        <w:t>ć</w:t>
      </w:r>
      <w:r>
        <w:rPr>
          <w:rFonts w:hint="default"/>
          <w:b w:val="0"/>
          <w:bCs w:val="0"/>
          <w:sz w:val="28"/>
          <w:szCs w:val="28"/>
          <w:lang w:val="en-US"/>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 xml:space="preserve"> </w:t>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en-US"/>
        </w:rPr>
        <w:tab/>
      </w:r>
      <w:r>
        <w:rPr>
          <w:rFonts w:hint="default"/>
          <w:b w:val="0"/>
          <w:bCs w:val="0"/>
          <w:sz w:val="28"/>
          <w:szCs w:val="28"/>
          <w:lang w:val="sr-Latn-ME"/>
        </w:rPr>
        <w:t>Ž</w:t>
      </w:r>
      <w:r>
        <w:rPr>
          <w:rFonts w:hint="default"/>
          <w:b w:val="0"/>
          <w:bCs w:val="0"/>
          <w:sz w:val="28"/>
          <w:szCs w:val="28"/>
          <w:lang w:val="en-US"/>
        </w:rPr>
        <w:t>eljko Vasi</w:t>
      </w:r>
      <w:r>
        <w:rPr>
          <w:rFonts w:hint="default"/>
          <w:b w:val="0"/>
          <w:bCs w:val="0"/>
          <w:sz w:val="28"/>
          <w:szCs w:val="28"/>
          <w:lang w:val="sr-Latn-ME"/>
        </w:rPr>
        <w:t>ć</w:t>
      </w:r>
      <w:r>
        <w:rPr>
          <w:rFonts w:hint="default"/>
          <w:b w:val="0"/>
          <w:bCs w:val="0"/>
          <w:sz w:val="28"/>
          <w:szCs w:val="28"/>
          <w:lang w:val="en-US"/>
        </w:rPr>
        <w:t>, br.ind. 1808</w:t>
      </w:r>
    </w:p>
    <w:p w14:paraId="41CB956F">
      <w:pPr>
        <w:rPr>
          <w:rFonts w:hint="default" w:ascii="Times New Roman" w:hAnsi="Times New Roman" w:cs="Times New Roman"/>
        </w:rPr>
      </w:pPr>
      <w:r>
        <w:rPr>
          <w:rFonts w:hint="default" w:ascii="Times New Roman" w:hAnsi="Times New Roman" w:cs="Times New Roman"/>
        </w:rPr>
        <w:br w:type="page"/>
      </w:r>
    </w:p>
    <w:p w14:paraId="5CD7C7A1"/>
    <w:sdt>
      <w:sdtPr>
        <w:rPr>
          <w:rFonts w:hint="default" w:ascii="Times New Roman" w:hAnsi="Times New Roman" w:eastAsia="SimSun" w:cs="Times New Roman"/>
          <w:sz w:val="21"/>
          <w:lang w:val="en-US" w:eastAsia="zh-CN" w:bidi="ar-SA"/>
        </w:rPr>
        <w:id w:val="147464348"/>
        <w15:color w:val="DBDBDB"/>
        <w:docPartObj>
          <w:docPartGallery w:val="Table of Contents"/>
          <w:docPartUnique/>
        </w:docPartObj>
      </w:sdtPr>
      <w:sdtEndPr>
        <w:rPr>
          <w:rFonts w:hint="default" w:ascii="Times New Roman" w:hAnsi="Times New Roman" w:cs="Times New Roman" w:eastAsiaTheme="minorEastAsia"/>
          <w:sz w:val="24"/>
          <w:lang w:val="en-US" w:eastAsia="zh-CN" w:bidi="ar-SA"/>
        </w:rPr>
      </w:sdtEndPr>
      <w:sdtContent>
        <w:p w14:paraId="37049E09">
          <w:pPr>
            <w:jc w:val="center"/>
            <w:rPr>
              <w:rFonts w:hint="default" w:ascii="Times New Roman" w:hAnsi="Times New Roman" w:cs="Times New Roman"/>
              <w:lang w:val="sr-Latn-ME"/>
            </w:rPr>
          </w:pPr>
          <w:r>
            <w:rPr>
              <w:rFonts w:hint="default" w:ascii="Times New Roman" w:hAnsi="Times New Roman" w:eastAsia="SimSun" w:cs="Times New Roman"/>
              <w:sz w:val="21"/>
              <w:lang w:val="en-US"/>
            </w:rPr>
            <w:t>Sadr</w:t>
          </w:r>
          <w:r>
            <w:rPr>
              <w:rFonts w:hint="default" w:ascii="Times New Roman" w:hAnsi="Times New Roman" w:eastAsia="SimSun" w:cs="Times New Roman"/>
              <w:sz w:val="21"/>
              <w:lang w:val="sr-Latn-ME"/>
            </w:rPr>
            <w:t>žaj</w:t>
          </w:r>
        </w:p>
        <w:p w14:paraId="0DAB964F">
          <w:pPr>
            <w:pStyle w:val="14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_Toc19274 </w:instrText>
          </w:r>
          <w:r>
            <w:rPr>
              <w:rFonts w:hint="default" w:ascii="Times New Roman" w:hAnsi="Times New Roman" w:cs="Times New Roman"/>
            </w:rPr>
            <w:fldChar w:fldCharType="separate"/>
          </w:r>
          <w:r>
            <w:rPr>
              <w:rFonts w:hint="default"/>
              <w:lang w:val="sr-Latn-ME"/>
            </w:rPr>
            <w:t>1. Uvod</w:t>
          </w:r>
          <w:r>
            <w:tab/>
          </w:r>
          <w:r>
            <w:fldChar w:fldCharType="begin"/>
          </w:r>
          <w:r>
            <w:instrText xml:space="preserve"> PAGEREF _Toc19274 \h </w:instrText>
          </w:r>
          <w:r>
            <w:fldChar w:fldCharType="separate"/>
          </w:r>
          <w:r>
            <w:t>3</w:t>
          </w:r>
          <w:r>
            <w:fldChar w:fldCharType="end"/>
          </w:r>
          <w:r>
            <w:rPr>
              <w:rFonts w:hint="default" w:ascii="Times New Roman" w:hAnsi="Times New Roman" w:cs="Times New Roman"/>
            </w:rPr>
            <w:fldChar w:fldCharType="end"/>
          </w:r>
        </w:p>
        <w:p w14:paraId="1F94C6F2">
          <w:pPr>
            <w:pStyle w:val="14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_Toc27274 </w:instrText>
          </w:r>
          <w:r>
            <w:rPr>
              <w:rFonts w:hint="default" w:ascii="Times New Roman" w:hAnsi="Times New Roman" w:cs="Times New Roman"/>
            </w:rPr>
            <w:fldChar w:fldCharType="separate"/>
          </w:r>
          <w:r>
            <w:rPr>
              <w:rFonts w:hint="default"/>
              <w:lang w:val="en-US"/>
            </w:rPr>
            <w:t xml:space="preserve">2. </w:t>
          </w:r>
          <w:r>
            <w:rPr>
              <w:rFonts w:hint="default"/>
              <w:lang w:val="sr-Latn-RS"/>
            </w:rPr>
            <w:t>Osnovni koncepti sistema za razmenu poruka</w:t>
          </w:r>
          <w:r>
            <w:tab/>
          </w:r>
          <w:r>
            <w:fldChar w:fldCharType="begin"/>
          </w:r>
          <w:r>
            <w:instrText xml:space="preserve"> PAGEREF _Toc27274 \h </w:instrText>
          </w:r>
          <w:r>
            <w:fldChar w:fldCharType="separate"/>
          </w:r>
          <w:r>
            <w:t>3</w:t>
          </w:r>
          <w:r>
            <w:fldChar w:fldCharType="end"/>
          </w:r>
          <w:r>
            <w:rPr>
              <w:rFonts w:hint="default" w:ascii="Times New Roman" w:hAnsi="Times New Roman" w:cs="Times New Roman"/>
            </w:rPr>
            <w:fldChar w:fldCharType="end"/>
          </w:r>
        </w:p>
        <w:p w14:paraId="1325816E">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_Toc26660 </w:instrText>
          </w:r>
          <w:r>
            <w:rPr>
              <w:rFonts w:hint="default" w:ascii="Times New Roman" w:hAnsi="Times New Roman" w:cs="Times New Roman"/>
            </w:rPr>
            <w:fldChar w:fldCharType="separate"/>
          </w:r>
          <w:r>
            <w:rPr>
              <w:rFonts w:hint="default"/>
              <w:lang w:val="sr-Latn-ME"/>
            </w:rPr>
            <w:t>2.1. Message-oriented middleware (MOM)</w:t>
          </w:r>
          <w:r>
            <w:tab/>
          </w:r>
          <w:r>
            <w:fldChar w:fldCharType="begin"/>
          </w:r>
          <w:r>
            <w:instrText xml:space="preserve"> PAGEREF _Toc26660 \h </w:instrText>
          </w:r>
          <w:r>
            <w:fldChar w:fldCharType="separate"/>
          </w:r>
          <w:r>
            <w:t>3</w:t>
          </w:r>
          <w:r>
            <w:fldChar w:fldCharType="end"/>
          </w:r>
          <w:r>
            <w:rPr>
              <w:rFonts w:hint="default" w:ascii="Times New Roman" w:hAnsi="Times New Roman" w:cs="Times New Roman"/>
            </w:rPr>
            <w:fldChar w:fldCharType="end"/>
          </w:r>
        </w:p>
        <w:p w14:paraId="76D56E96">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_Toc20408 </w:instrText>
          </w:r>
          <w:r>
            <w:rPr>
              <w:rFonts w:hint="default" w:ascii="Times New Roman" w:hAnsi="Times New Roman" w:cs="Times New Roman"/>
            </w:rPr>
            <w:fldChar w:fldCharType="separate"/>
          </w:r>
          <w:r>
            <w:rPr>
              <w:rFonts w:hint="default"/>
              <w:lang w:val="sr-Latn-ME"/>
            </w:rPr>
            <w:t>2.1.1. Osnovni pojmovi</w:t>
          </w:r>
          <w:r>
            <w:tab/>
          </w:r>
          <w:r>
            <w:fldChar w:fldCharType="begin"/>
          </w:r>
          <w:r>
            <w:instrText xml:space="preserve"> PAGEREF _Toc20408 \h </w:instrText>
          </w:r>
          <w:r>
            <w:fldChar w:fldCharType="separate"/>
          </w:r>
          <w:r>
            <w:t>3</w:t>
          </w:r>
          <w:r>
            <w:fldChar w:fldCharType="end"/>
          </w:r>
          <w:r>
            <w:rPr>
              <w:rFonts w:hint="default" w:ascii="Times New Roman" w:hAnsi="Times New Roman" w:cs="Times New Roman"/>
            </w:rPr>
            <w:fldChar w:fldCharType="end"/>
          </w:r>
        </w:p>
        <w:p w14:paraId="5DD86401">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_Toc24708 </w:instrText>
          </w:r>
          <w:r>
            <w:rPr>
              <w:rFonts w:hint="default" w:ascii="Times New Roman" w:hAnsi="Times New Roman" w:cs="Times New Roman"/>
            </w:rPr>
            <w:fldChar w:fldCharType="separate"/>
          </w:r>
          <w:r>
            <w:rPr>
              <w:rFonts w:hint="default"/>
              <w:lang w:val="sr-Latn-ME"/>
            </w:rPr>
            <w:t>2.2. Sinhrona komunikacija</w:t>
          </w:r>
          <w:r>
            <w:tab/>
          </w:r>
          <w:r>
            <w:fldChar w:fldCharType="begin"/>
          </w:r>
          <w:r>
            <w:instrText xml:space="preserve"> PAGEREF _Toc24708 \h </w:instrText>
          </w:r>
          <w:r>
            <w:fldChar w:fldCharType="separate"/>
          </w:r>
          <w:r>
            <w:t>4</w:t>
          </w:r>
          <w:r>
            <w:fldChar w:fldCharType="end"/>
          </w:r>
          <w:r>
            <w:rPr>
              <w:rFonts w:hint="default" w:ascii="Times New Roman" w:hAnsi="Times New Roman" w:cs="Times New Roman"/>
            </w:rPr>
            <w:fldChar w:fldCharType="end"/>
          </w:r>
        </w:p>
        <w:p w14:paraId="2D8DF65F">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_Toc23927 </w:instrText>
          </w:r>
          <w:r>
            <w:rPr>
              <w:rFonts w:hint="default" w:ascii="Times New Roman" w:hAnsi="Times New Roman" w:cs="Times New Roman"/>
            </w:rPr>
            <w:fldChar w:fldCharType="separate"/>
          </w:r>
          <w:r>
            <w:rPr>
              <w:rFonts w:hint="default"/>
              <w:lang w:val="sr-Latn-ME"/>
            </w:rPr>
            <w:t>2.3. Asinhrona komunikacija</w:t>
          </w:r>
          <w:r>
            <w:tab/>
          </w:r>
          <w:r>
            <w:fldChar w:fldCharType="begin"/>
          </w:r>
          <w:r>
            <w:instrText xml:space="preserve"> PAGEREF _Toc23927 \h </w:instrText>
          </w:r>
          <w:r>
            <w:fldChar w:fldCharType="separate"/>
          </w:r>
          <w:r>
            <w:t>4</w:t>
          </w:r>
          <w:r>
            <w:fldChar w:fldCharType="end"/>
          </w:r>
          <w:r>
            <w:rPr>
              <w:rFonts w:hint="default" w:ascii="Times New Roman" w:hAnsi="Times New Roman" w:cs="Times New Roman"/>
            </w:rPr>
            <w:fldChar w:fldCharType="end"/>
          </w:r>
        </w:p>
        <w:p w14:paraId="24E91629">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_Toc1739 </w:instrText>
          </w:r>
          <w:r>
            <w:rPr>
              <w:rFonts w:hint="default" w:ascii="Times New Roman" w:hAnsi="Times New Roman" w:cs="Times New Roman"/>
            </w:rPr>
            <w:fldChar w:fldCharType="separate"/>
          </w:r>
          <w:r>
            <w:rPr>
              <w:rFonts w:hint="default"/>
              <w:lang w:val="sr-Latn-ME"/>
            </w:rPr>
            <w:t>2.4. Streaming platforme</w:t>
          </w:r>
          <w:r>
            <w:tab/>
          </w:r>
          <w:r>
            <w:fldChar w:fldCharType="begin"/>
          </w:r>
          <w:r>
            <w:instrText xml:space="preserve"> PAGEREF _Toc1739 \h </w:instrText>
          </w:r>
          <w:r>
            <w:fldChar w:fldCharType="separate"/>
          </w:r>
          <w:r>
            <w:t>4</w:t>
          </w:r>
          <w:r>
            <w:fldChar w:fldCharType="end"/>
          </w:r>
          <w:r>
            <w:rPr>
              <w:rFonts w:hint="default" w:ascii="Times New Roman" w:hAnsi="Times New Roman" w:cs="Times New Roman"/>
            </w:rPr>
            <w:fldChar w:fldCharType="end"/>
          </w:r>
        </w:p>
        <w:p w14:paraId="764CE0B0">
          <w:pPr>
            <w:pStyle w:val="14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_Toc24500 </w:instrText>
          </w:r>
          <w:r>
            <w:rPr>
              <w:rFonts w:hint="default" w:ascii="Times New Roman" w:hAnsi="Times New Roman" w:cs="Times New Roman"/>
            </w:rPr>
            <w:fldChar w:fldCharType="separate"/>
          </w:r>
          <w:r>
            <w:rPr>
              <w:rFonts w:hint="default"/>
              <w:lang w:val="sr-Latn-ME"/>
            </w:rPr>
            <w:t xml:space="preserve">3. </w:t>
          </w:r>
          <w:r>
            <w:rPr>
              <w:rFonts w:hint="default"/>
              <w:lang w:val="sr-Latn-RS"/>
            </w:rPr>
            <w:t>S</w:t>
          </w:r>
          <w:r>
            <w:t>tr</w:t>
          </w:r>
          <w:r>
            <w:rPr>
              <w:rFonts w:hint="default"/>
              <w:lang w:val="sr-Latn-RS"/>
            </w:rPr>
            <w:t>ea</w:t>
          </w:r>
          <w:r>
            <w:t>ming platforme i message brokeri</w:t>
          </w:r>
          <w:r>
            <w:tab/>
          </w:r>
          <w:r>
            <w:fldChar w:fldCharType="begin"/>
          </w:r>
          <w:r>
            <w:instrText xml:space="preserve"> PAGEREF _Toc24500 \h </w:instrText>
          </w:r>
          <w:r>
            <w:fldChar w:fldCharType="separate"/>
          </w:r>
          <w:r>
            <w:t>5</w:t>
          </w:r>
          <w:r>
            <w:fldChar w:fldCharType="end"/>
          </w:r>
          <w:r>
            <w:rPr>
              <w:rFonts w:hint="default" w:ascii="Times New Roman" w:hAnsi="Times New Roman" w:cs="Times New Roman"/>
            </w:rPr>
            <w:fldChar w:fldCharType="end"/>
          </w:r>
        </w:p>
        <w:p w14:paraId="24BC81A1">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_Toc30204 </w:instrText>
          </w:r>
          <w:r>
            <w:rPr>
              <w:rFonts w:hint="default" w:ascii="Times New Roman" w:hAnsi="Times New Roman" w:cs="Times New Roman"/>
            </w:rPr>
            <w:fldChar w:fldCharType="separate"/>
          </w:r>
          <w:r>
            <w:rPr>
              <w:rFonts w:hint="default"/>
              <w:lang w:val="sr-Latn-RS"/>
            </w:rPr>
            <w:t>3.1. Kafka</w:t>
          </w:r>
          <w:r>
            <w:tab/>
          </w:r>
          <w:r>
            <w:fldChar w:fldCharType="begin"/>
          </w:r>
          <w:r>
            <w:instrText xml:space="preserve"> PAGEREF _Toc30204 \h </w:instrText>
          </w:r>
          <w:r>
            <w:fldChar w:fldCharType="separate"/>
          </w:r>
          <w:r>
            <w:t>5</w:t>
          </w:r>
          <w:r>
            <w:fldChar w:fldCharType="end"/>
          </w:r>
          <w:r>
            <w:rPr>
              <w:rFonts w:hint="default" w:ascii="Times New Roman" w:hAnsi="Times New Roman" w:cs="Times New Roman"/>
            </w:rPr>
            <w:fldChar w:fldCharType="end"/>
          </w:r>
        </w:p>
        <w:p w14:paraId="5BF06695">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_Toc12553 </w:instrText>
          </w:r>
          <w:r>
            <w:rPr>
              <w:rFonts w:hint="default" w:ascii="Times New Roman" w:hAnsi="Times New Roman" w:cs="Times New Roman"/>
            </w:rPr>
            <w:fldChar w:fldCharType="separate"/>
          </w:r>
          <w:r>
            <w:rPr>
              <w:rFonts w:hint="default"/>
              <w:lang w:val="sr-Latn-ME"/>
            </w:rPr>
            <w:t>3.1.1. Kafka arhitektura</w:t>
          </w:r>
          <w:r>
            <w:tab/>
          </w:r>
          <w:r>
            <w:fldChar w:fldCharType="begin"/>
          </w:r>
          <w:r>
            <w:instrText xml:space="preserve"> PAGEREF _Toc12553 \h </w:instrText>
          </w:r>
          <w:r>
            <w:fldChar w:fldCharType="separate"/>
          </w:r>
          <w:r>
            <w:t>5</w:t>
          </w:r>
          <w:r>
            <w:fldChar w:fldCharType="end"/>
          </w:r>
          <w:r>
            <w:rPr>
              <w:rFonts w:hint="default" w:ascii="Times New Roman" w:hAnsi="Times New Roman" w:cs="Times New Roman"/>
            </w:rPr>
            <w:fldChar w:fldCharType="end"/>
          </w:r>
        </w:p>
        <w:p w14:paraId="761F0A50">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_Toc9058 </w:instrText>
          </w:r>
          <w:r>
            <w:rPr>
              <w:rFonts w:hint="default" w:ascii="Times New Roman" w:hAnsi="Times New Roman" w:cs="Times New Roman"/>
            </w:rPr>
            <w:fldChar w:fldCharType="separate"/>
          </w:r>
          <w:r>
            <w:rPr>
              <w:rFonts w:hint="default"/>
              <w:lang w:val="sr-Latn-ME"/>
            </w:rPr>
            <w:t>3.1.2. Načini rada Kafke</w:t>
          </w:r>
          <w:r>
            <w:tab/>
          </w:r>
          <w:r>
            <w:fldChar w:fldCharType="begin"/>
          </w:r>
          <w:r>
            <w:instrText xml:space="preserve"> PAGEREF _Toc9058 \h </w:instrText>
          </w:r>
          <w:r>
            <w:fldChar w:fldCharType="separate"/>
          </w:r>
          <w:r>
            <w:t>6</w:t>
          </w:r>
          <w:r>
            <w:fldChar w:fldCharType="end"/>
          </w:r>
          <w:r>
            <w:rPr>
              <w:rFonts w:hint="default" w:ascii="Times New Roman" w:hAnsi="Times New Roman" w:cs="Times New Roman"/>
            </w:rPr>
            <w:fldChar w:fldCharType="end"/>
          </w:r>
        </w:p>
        <w:p w14:paraId="08401384">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_Toc19017 </w:instrText>
          </w:r>
          <w:r>
            <w:rPr>
              <w:rFonts w:hint="default" w:ascii="Times New Roman" w:hAnsi="Times New Roman" w:cs="Times New Roman"/>
            </w:rPr>
            <w:fldChar w:fldCharType="separate"/>
          </w:r>
          <w:r>
            <w:rPr>
              <w:rFonts w:hint="default"/>
              <w:lang w:val="sr-Latn-RS"/>
            </w:rPr>
            <w:t>3.2. RabbitMQ</w:t>
          </w:r>
          <w:r>
            <w:tab/>
          </w:r>
          <w:r>
            <w:fldChar w:fldCharType="begin"/>
          </w:r>
          <w:r>
            <w:instrText xml:space="preserve"> PAGEREF _Toc19017 \h </w:instrText>
          </w:r>
          <w:r>
            <w:fldChar w:fldCharType="separate"/>
          </w:r>
          <w:r>
            <w:t>8</w:t>
          </w:r>
          <w:r>
            <w:fldChar w:fldCharType="end"/>
          </w:r>
          <w:r>
            <w:rPr>
              <w:rFonts w:hint="default" w:ascii="Times New Roman" w:hAnsi="Times New Roman" w:cs="Times New Roman"/>
            </w:rPr>
            <w:fldChar w:fldCharType="end"/>
          </w:r>
        </w:p>
        <w:p w14:paraId="5B31209E">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_Toc25199 </w:instrText>
          </w:r>
          <w:r>
            <w:rPr>
              <w:rFonts w:hint="default" w:ascii="Times New Roman" w:hAnsi="Times New Roman" w:cs="Times New Roman"/>
            </w:rPr>
            <w:fldChar w:fldCharType="separate"/>
          </w:r>
          <w:r>
            <w:rPr>
              <w:rFonts w:hint="default"/>
              <w:lang w:val="sr-Latn-RS"/>
            </w:rPr>
            <w:t>3.3. ZeroMQ</w:t>
          </w:r>
          <w:r>
            <w:tab/>
          </w:r>
          <w:r>
            <w:fldChar w:fldCharType="begin"/>
          </w:r>
          <w:r>
            <w:instrText xml:space="preserve"> PAGEREF _Toc25199 \h </w:instrText>
          </w:r>
          <w:r>
            <w:fldChar w:fldCharType="separate"/>
          </w:r>
          <w:r>
            <w:t>8</w:t>
          </w:r>
          <w:r>
            <w:fldChar w:fldCharType="end"/>
          </w:r>
          <w:r>
            <w:rPr>
              <w:rFonts w:hint="default" w:ascii="Times New Roman" w:hAnsi="Times New Roman" w:cs="Times New Roman"/>
            </w:rPr>
            <w:fldChar w:fldCharType="end"/>
          </w:r>
        </w:p>
        <w:p w14:paraId="0A0146DD">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_Toc8029 </w:instrText>
          </w:r>
          <w:r>
            <w:rPr>
              <w:rFonts w:hint="default" w:ascii="Times New Roman" w:hAnsi="Times New Roman" w:cs="Times New Roman"/>
            </w:rPr>
            <w:fldChar w:fldCharType="separate"/>
          </w:r>
          <w:r>
            <w:rPr>
              <w:rFonts w:hint="default"/>
              <w:lang w:val="sr-Latn-RS"/>
            </w:rPr>
            <w:t>3.4. MQTT</w:t>
          </w:r>
          <w:r>
            <w:tab/>
          </w:r>
          <w:r>
            <w:fldChar w:fldCharType="begin"/>
          </w:r>
          <w:r>
            <w:instrText xml:space="preserve"> PAGEREF _Toc8029 \h </w:instrText>
          </w:r>
          <w:r>
            <w:fldChar w:fldCharType="separate"/>
          </w:r>
          <w:r>
            <w:t>8</w:t>
          </w:r>
          <w:r>
            <w:fldChar w:fldCharType="end"/>
          </w:r>
          <w:r>
            <w:rPr>
              <w:rFonts w:hint="default" w:ascii="Times New Roman" w:hAnsi="Times New Roman" w:cs="Times New Roman"/>
            </w:rPr>
            <w:fldChar w:fldCharType="end"/>
          </w:r>
        </w:p>
        <w:p w14:paraId="25EE3F28">
          <w:pPr>
            <w:pStyle w:val="14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_Toc5279 </w:instrText>
          </w:r>
          <w:r>
            <w:rPr>
              <w:rFonts w:hint="default" w:ascii="Times New Roman" w:hAnsi="Times New Roman" w:cs="Times New Roman"/>
            </w:rPr>
            <w:fldChar w:fldCharType="separate"/>
          </w:r>
          <w:r>
            <w:rPr>
              <w:rFonts w:hint="default"/>
              <w:lang w:val="sr-Latn-RS"/>
            </w:rPr>
            <w:t xml:space="preserve">4. </w:t>
          </w:r>
          <w:r>
            <w:t xml:space="preserve">Komparativni primeri </w:t>
          </w:r>
          <w:r>
            <w:rPr>
              <w:rFonts w:hint="default"/>
              <w:lang w:val="sr-Latn-RS"/>
            </w:rPr>
            <w:t>s</w:t>
          </w:r>
          <w:r>
            <w:t>treaming platformi</w:t>
          </w:r>
          <w:r>
            <w:tab/>
          </w:r>
          <w:r>
            <w:fldChar w:fldCharType="begin"/>
          </w:r>
          <w:r>
            <w:instrText xml:space="preserve"> PAGEREF _Toc5279 \h </w:instrText>
          </w:r>
          <w:r>
            <w:fldChar w:fldCharType="separate"/>
          </w:r>
          <w:r>
            <w:t>8</w:t>
          </w:r>
          <w:r>
            <w:fldChar w:fldCharType="end"/>
          </w:r>
          <w:r>
            <w:rPr>
              <w:rFonts w:hint="default" w:ascii="Times New Roman" w:hAnsi="Times New Roman" w:cs="Times New Roman"/>
            </w:rPr>
            <w:fldChar w:fldCharType="end"/>
          </w:r>
        </w:p>
        <w:p w14:paraId="5D82652C">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_Toc15397 </w:instrText>
          </w:r>
          <w:r>
            <w:rPr>
              <w:rFonts w:hint="default" w:ascii="Times New Roman" w:hAnsi="Times New Roman" w:cs="Times New Roman"/>
            </w:rPr>
            <w:fldChar w:fldCharType="separate"/>
          </w:r>
          <w:r>
            <w:rPr>
              <w:rFonts w:hint="default"/>
              <w:lang w:val="sr-Latn-ME"/>
            </w:rPr>
            <w:t xml:space="preserve">4.1. </w:t>
          </w:r>
          <w:r>
            <w:rPr>
              <w:rFonts w:hint="default"/>
              <w:lang w:val="sr-Latn-RS"/>
            </w:rPr>
            <w:t xml:space="preserve">Specifičnosti </w:t>
          </w:r>
          <w:r>
            <w:rPr>
              <w:rFonts w:hint="default"/>
              <w:lang w:val="sr-Latn-ME"/>
            </w:rPr>
            <w:t>Kafke sa primerima</w:t>
          </w:r>
          <w:r>
            <w:tab/>
          </w:r>
          <w:r>
            <w:fldChar w:fldCharType="begin"/>
          </w:r>
          <w:r>
            <w:instrText xml:space="preserve"> PAGEREF _Toc15397 \h </w:instrText>
          </w:r>
          <w:r>
            <w:fldChar w:fldCharType="separate"/>
          </w:r>
          <w:r>
            <w:t>8</w:t>
          </w:r>
          <w:r>
            <w:fldChar w:fldCharType="end"/>
          </w:r>
          <w:r>
            <w:rPr>
              <w:rFonts w:hint="default" w:ascii="Times New Roman" w:hAnsi="Times New Roman" w:cs="Times New Roman"/>
            </w:rPr>
            <w:fldChar w:fldCharType="end"/>
          </w:r>
        </w:p>
        <w:p w14:paraId="1879B9B2">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_Toc19810 </w:instrText>
          </w:r>
          <w:r>
            <w:rPr>
              <w:rFonts w:hint="default" w:ascii="Times New Roman" w:hAnsi="Times New Roman" w:cs="Times New Roman"/>
            </w:rPr>
            <w:fldChar w:fldCharType="separate"/>
          </w:r>
          <w:r>
            <w:rPr>
              <w:rFonts w:hint="default"/>
              <w:lang w:val="sr-Latn-ME"/>
            </w:rPr>
            <w:t>4.1.1. Skladištenje poruka</w:t>
          </w:r>
          <w:r>
            <w:tab/>
          </w:r>
          <w:r>
            <w:fldChar w:fldCharType="begin"/>
          </w:r>
          <w:r>
            <w:instrText xml:space="preserve"> PAGEREF _Toc19810 \h </w:instrText>
          </w:r>
          <w:r>
            <w:fldChar w:fldCharType="separate"/>
          </w:r>
          <w:r>
            <w:t>9</w:t>
          </w:r>
          <w:r>
            <w:fldChar w:fldCharType="end"/>
          </w:r>
          <w:r>
            <w:rPr>
              <w:rFonts w:hint="default" w:ascii="Times New Roman" w:hAnsi="Times New Roman" w:cs="Times New Roman"/>
            </w:rPr>
            <w:fldChar w:fldCharType="end"/>
          </w:r>
        </w:p>
        <w:p w14:paraId="47439551">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_Toc26931 </w:instrText>
          </w:r>
          <w:r>
            <w:rPr>
              <w:rFonts w:hint="default" w:ascii="Times New Roman" w:hAnsi="Times New Roman" w:cs="Times New Roman"/>
            </w:rPr>
            <w:fldChar w:fldCharType="separate"/>
          </w:r>
          <w:r>
            <w:rPr>
              <w:rFonts w:hint="default"/>
              <w:lang w:val="sr-Latn-ME"/>
            </w:rPr>
            <w:t>4.1.2. Skaliranje i load balancing</w:t>
          </w:r>
          <w:r>
            <w:tab/>
          </w:r>
          <w:r>
            <w:fldChar w:fldCharType="begin"/>
          </w:r>
          <w:r>
            <w:instrText xml:space="preserve"> PAGEREF _Toc26931 \h </w:instrText>
          </w:r>
          <w:r>
            <w:fldChar w:fldCharType="separate"/>
          </w:r>
          <w:r>
            <w:t>11</w:t>
          </w:r>
          <w:r>
            <w:fldChar w:fldCharType="end"/>
          </w:r>
          <w:r>
            <w:rPr>
              <w:rFonts w:hint="default" w:ascii="Times New Roman" w:hAnsi="Times New Roman" w:cs="Times New Roman"/>
            </w:rPr>
            <w:fldChar w:fldCharType="end"/>
          </w:r>
        </w:p>
        <w:p w14:paraId="2ABDC7C7">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_Toc12885 </w:instrText>
          </w:r>
          <w:r>
            <w:rPr>
              <w:rFonts w:hint="default" w:ascii="Times New Roman" w:hAnsi="Times New Roman" w:cs="Times New Roman"/>
            </w:rPr>
            <w:fldChar w:fldCharType="separate"/>
          </w:r>
          <w:r>
            <w:rPr>
              <w:rFonts w:hint="default"/>
              <w:lang w:val="sr-Latn-ME"/>
            </w:rPr>
            <w:t>4.1.3. Očuvanje redosleda poruka</w:t>
          </w:r>
          <w:r>
            <w:tab/>
          </w:r>
          <w:r>
            <w:fldChar w:fldCharType="begin"/>
          </w:r>
          <w:r>
            <w:instrText xml:space="preserve"> PAGEREF _Toc12885 \h </w:instrText>
          </w:r>
          <w:r>
            <w:fldChar w:fldCharType="separate"/>
          </w:r>
          <w:r>
            <w:t>14</w:t>
          </w:r>
          <w:r>
            <w:fldChar w:fldCharType="end"/>
          </w:r>
          <w:r>
            <w:rPr>
              <w:rFonts w:hint="default" w:ascii="Times New Roman" w:hAnsi="Times New Roman" w:cs="Times New Roman"/>
            </w:rPr>
            <w:fldChar w:fldCharType="end"/>
          </w:r>
        </w:p>
        <w:p w14:paraId="75BC0243">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_Toc8097 </w:instrText>
          </w:r>
          <w:r>
            <w:rPr>
              <w:rFonts w:hint="default" w:ascii="Times New Roman" w:hAnsi="Times New Roman" w:cs="Times New Roman"/>
            </w:rPr>
            <w:fldChar w:fldCharType="separate"/>
          </w:r>
          <w:r>
            <w:rPr>
              <w:rFonts w:hint="default"/>
              <w:lang w:val="sr-Latn-ME"/>
            </w:rPr>
            <w:t>4.1.4. Pamćenje offseta</w:t>
          </w:r>
          <w:r>
            <w:tab/>
          </w:r>
          <w:r>
            <w:fldChar w:fldCharType="begin"/>
          </w:r>
          <w:r>
            <w:instrText xml:space="preserve"> PAGEREF _Toc8097 \h </w:instrText>
          </w:r>
          <w:r>
            <w:fldChar w:fldCharType="separate"/>
          </w:r>
          <w:r>
            <w:t>16</w:t>
          </w:r>
          <w:r>
            <w:fldChar w:fldCharType="end"/>
          </w:r>
          <w:r>
            <w:rPr>
              <w:rFonts w:hint="default" w:ascii="Times New Roman" w:hAnsi="Times New Roman" w:cs="Times New Roman"/>
            </w:rPr>
            <w:fldChar w:fldCharType="end"/>
          </w:r>
        </w:p>
        <w:p w14:paraId="55ACFF73">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_Toc25176 </w:instrText>
          </w:r>
          <w:r>
            <w:rPr>
              <w:rFonts w:hint="default" w:ascii="Times New Roman" w:hAnsi="Times New Roman" w:cs="Times New Roman"/>
            </w:rPr>
            <w:fldChar w:fldCharType="separate"/>
          </w:r>
          <w:r>
            <w:rPr>
              <w:rFonts w:hint="default"/>
              <w:lang w:val="sr-Latn-ME"/>
            </w:rPr>
            <w:t>4.1.5. Upravljanje zagušenjem(backpressure handling)</w:t>
          </w:r>
          <w:r>
            <w:tab/>
          </w:r>
          <w:r>
            <w:fldChar w:fldCharType="begin"/>
          </w:r>
          <w:r>
            <w:instrText xml:space="preserve"> PAGEREF _Toc25176 \h </w:instrText>
          </w:r>
          <w:r>
            <w:fldChar w:fldCharType="separate"/>
          </w:r>
          <w:r>
            <w:t>17</w:t>
          </w:r>
          <w:r>
            <w:fldChar w:fldCharType="end"/>
          </w:r>
          <w:r>
            <w:rPr>
              <w:rFonts w:hint="default" w:ascii="Times New Roman" w:hAnsi="Times New Roman" w:cs="Times New Roman"/>
            </w:rPr>
            <w:fldChar w:fldCharType="end"/>
          </w:r>
        </w:p>
        <w:p w14:paraId="0820ADF4">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_Toc3151 </w:instrText>
          </w:r>
          <w:r>
            <w:rPr>
              <w:rFonts w:hint="default" w:ascii="Times New Roman" w:hAnsi="Times New Roman" w:cs="Times New Roman"/>
            </w:rPr>
            <w:fldChar w:fldCharType="separate"/>
          </w:r>
          <w:r>
            <w:rPr>
              <w:rFonts w:hint="default"/>
              <w:lang w:val="sr-Latn-ME"/>
            </w:rPr>
            <w:t>4.1.6. Centralizacija logova</w:t>
          </w:r>
          <w:r>
            <w:tab/>
          </w:r>
          <w:r>
            <w:fldChar w:fldCharType="begin"/>
          </w:r>
          <w:r>
            <w:instrText xml:space="preserve"> PAGEREF _Toc3151 \h </w:instrText>
          </w:r>
          <w:r>
            <w:fldChar w:fldCharType="separate"/>
          </w:r>
          <w:r>
            <w:t>17</w:t>
          </w:r>
          <w:r>
            <w:fldChar w:fldCharType="end"/>
          </w:r>
          <w:r>
            <w:rPr>
              <w:rFonts w:hint="default" w:ascii="Times New Roman" w:hAnsi="Times New Roman" w:cs="Times New Roman"/>
            </w:rPr>
            <w:fldChar w:fldCharType="end"/>
          </w:r>
        </w:p>
        <w:p w14:paraId="483E3649">
          <w:pPr>
            <w:pStyle w:val="143"/>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_Toc16965 </w:instrText>
          </w:r>
          <w:r>
            <w:rPr>
              <w:rFonts w:hint="default" w:ascii="Times New Roman" w:hAnsi="Times New Roman" w:cs="Times New Roman"/>
            </w:rPr>
            <w:fldChar w:fldCharType="separate"/>
          </w:r>
          <w:r>
            <w:rPr>
              <w:rFonts w:hint="default"/>
            </w:rPr>
            <w:t xml:space="preserve">4.2. </w:t>
          </w:r>
          <w:r>
            <w:rPr>
              <w:rFonts w:hint="default"/>
              <w:lang w:val="sr-Latn-RS"/>
            </w:rPr>
            <w:t>Specifičnosti RabbitMQ sa primerima</w:t>
          </w:r>
          <w:r>
            <w:tab/>
          </w:r>
          <w:r>
            <w:fldChar w:fldCharType="begin"/>
          </w:r>
          <w:r>
            <w:instrText xml:space="preserve"> PAGEREF _Toc16965 \h </w:instrText>
          </w:r>
          <w:r>
            <w:fldChar w:fldCharType="separate"/>
          </w:r>
          <w:r>
            <w:t>17</w:t>
          </w:r>
          <w:r>
            <w:fldChar w:fldCharType="end"/>
          </w:r>
          <w:r>
            <w:rPr>
              <w:rFonts w:hint="default" w:ascii="Times New Roman" w:hAnsi="Times New Roman" w:cs="Times New Roman"/>
            </w:rPr>
            <w:fldChar w:fldCharType="end"/>
          </w:r>
        </w:p>
        <w:p w14:paraId="480717CC">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_Toc9798 </w:instrText>
          </w:r>
          <w:r>
            <w:rPr>
              <w:rFonts w:hint="default" w:ascii="Times New Roman" w:hAnsi="Times New Roman" w:cs="Times New Roman"/>
            </w:rPr>
            <w:fldChar w:fldCharType="separate"/>
          </w:r>
          <w:r>
            <w:rPr>
              <w:rFonts w:hint="default"/>
              <w:lang w:val="sr-Latn-RS"/>
            </w:rPr>
            <w:t>4.2.1. Pozadinski zadaci</w:t>
          </w:r>
          <w:r>
            <w:tab/>
          </w:r>
          <w:r>
            <w:fldChar w:fldCharType="begin"/>
          </w:r>
          <w:r>
            <w:instrText xml:space="preserve"> PAGEREF _Toc9798 \h </w:instrText>
          </w:r>
          <w:r>
            <w:fldChar w:fldCharType="separate"/>
          </w:r>
          <w:r>
            <w:t>17</w:t>
          </w:r>
          <w:r>
            <w:fldChar w:fldCharType="end"/>
          </w:r>
          <w:r>
            <w:rPr>
              <w:rFonts w:hint="default" w:ascii="Times New Roman" w:hAnsi="Times New Roman" w:cs="Times New Roman"/>
            </w:rPr>
            <w:fldChar w:fldCharType="end"/>
          </w:r>
        </w:p>
        <w:p w14:paraId="50863133">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_Toc17480 </w:instrText>
          </w:r>
          <w:r>
            <w:rPr>
              <w:rFonts w:hint="default" w:ascii="Times New Roman" w:hAnsi="Times New Roman" w:cs="Times New Roman"/>
            </w:rPr>
            <w:fldChar w:fldCharType="separate"/>
          </w:r>
          <w:r>
            <w:rPr>
              <w:rFonts w:hint="default"/>
              <w:lang w:val="sr-Latn-RS"/>
            </w:rPr>
            <w:t>4.2.2. Zakazani zadaci</w:t>
          </w:r>
          <w:r>
            <w:tab/>
          </w:r>
          <w:r>
            <w:fldChar w:fldCharType="begin"/>
          </w:r>
          <w:r>
            <w:instrText xml:space="preserve"> PAGEREF _Toc17480 \h </w:instrText>
          </w:r>
          <w:r>
            <w:fldChar w:fldCharType="separate"/>
          </w:r>
          <w:r>
            <w:t>18</w:t>
          </w:r>
          <w:r>
            <w:fldChar w:fldCharType="end"/>
          </w:r>
          <w:r>
            <w:rPr>
              <w:rFonts w:hint="default" w:ascii="Times New Roman" w:hAnsi="Times New Roman" w:cs="Times New Roman"/>
            </w:rPr>
            <w:fldChar w:fldCharType="end"/>
          </w:r>
        </w:p>
        <w:p w14:paraId="003857F8">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_Toc14623 </w:instrText>
          </w:r>
          <w:r>
            <w:rPr>
              <w:rFonts w:hint="default" w:ascii="Times New Roman" w:hAnsi="Times New Roman" w:cs="Times New Roman"/>
            </w:rPr>
            <w:fldChar w:fldCharType="separate"/>
          </w:r>
          <w:r>
            <w:rPr>
              <w:rFonts w:hint="default"/>
              <w:lang w:val="sr-Latn-RS"/>
            </w:rPr>
            <w:t>4.2.3. Balansiranje opterećenja</w:t>
          </w:r>
          <w:r>
            <w:tab/>
          </w:r>
          <w:r>
            <w:fldChar w:fldCharType="begin"/>
          </w:r>
          <w:r>
            <w:instrText xml:space="preserve"> PAGEREF _Toc14623 \h </w:instrText>
          </w:r>
          <w:r>
            <w:fldChar w:fldCharType="separate"/>
          </w:r>
          <w:r>
            <w:t>18</w:t>
          </w:r>
          <w:r>
            <w:fldChar w:fldCharType="end"/>
          </w:r>
          <w:r>
            <w:rPr>
              <w:rFonts w:hint="default" w:ascii="Times New Roman" w:hAnsi="Times New Roman" w:cs="Times New Roman"/>
            </w:rPr>
            <w:fldChar w:fldCharType="end"/>
          </w:r>
        </w:p>
        <w:p w14:paraId="65B56390">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_Toc10038 </w:instrText>
          </w:r>
          <w:r>
            <w:rPr>
              <w:rFonts w:hint="default" w:ascii="Times New Roman" w:hAnsi="Times New Roman" w:cs="Times New Roman"/>
            </w:rPr>
            <w:fldChar w:fldCharType="separate"/>
          </w:r>
          <w:r>
            <w:rPr>
              <w:rFonts w:hint="default"/>
              <w:lang w:val="sr-Latn-RS"/>
            </w:rPr>
            <w:t>4.2.4. Event broadcasting</w:t>
          </w:r>
          <w:r>
            <w:tab/>
          </w:r>
          <w:r>
            <w:fldChar w:fldCharType="begin"/>
          </w:r>
          <w:r>
            <w:instrText xml:space="preserve"> PAGEREF _Toc10038 \h </w:instrText>
          </w:r>
          <w:r>
            <w:fldChar w:fldCharType="separate"/>
          </w:r>
          <w:r>
            <w:t>18</w:t>
          </w:r>
          <w:r>
            <w:fldChar w:fldCharType="end"/>
          </w:r>
          <w:r>
            <w:rPr>
              <w:rFonts w:hint="default" w:ascii="Times New Roman" w:hAnsi="Times New Roman" w:cs="Times New Roman"/>
            </w:rPr>
            <w:fldChar w:fldCharType="end"/>
          </w:r>
        </w:p>
        <w:p w14:paraId="0F90EDD9">
          <w:pPr>
            <w:pStyle w:val="144"/>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_Toc2960 </w:instrText>
          </w:r>
          <w:r>
            <w:rPr>
              <w:rFonts w:hint="default" w:ascii="Times New Roman" w:hAnsi="Times New Roman" w:cs="Times New Roman"/>
            </w:rPr>
            <w:fldChar w:fldCharType="separate"/>
          </w:r>
          <w:r>
            <w:rPr>
              <w:rFonts w:hint="default"/>
              <w:lang w:val="sr-Latn-RS"/>
            </w:rPr>
            <w:t>4.2.5. Remote Procedure Call</w:t>
          </w:r>
          <w:r>
            <w:tab/>
          </w:r>
          <w:r>
            <w:fldChar w:fldCharType="begin"/>
          </w:r>
          <w:r>
            <w:instrText xml:space="preserve"> PAGEREF _Toc2960 \h </w:instrText>
          </w:r>
          <w:r>
            <w:fldChar w:fldCharType="separate"/>
          </w:r>
          <w:r>
            <w:t>18</w:t>
          </w:r>
          <w:r>
            <w:fldChar w:fldCharType="end"/>
          </w:r>
          <w:r>
            <w:rPr>
              <w:rFonts w:hint="default" w:ascii="Times New Roman" w:hAnsi="Times New Roman" w:cs="Times New Roman"/>
            </w:rPr>
            <w:fldChar w:fldCharType="end"/>
          </w:r>
        </w:p>
        <w:p w14:paraId="1BDBA94B">
          <w:pPr>
            <w:pStyle w:val="142"/>
            <w:tabs>
              <w:tab w:val="right" w:leader="dot" w:pos="8306"/>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_Toc21838 </w:instrText>
          </w:r>
          <w:r>
            <w:rPr>
              <w:rFonts w:hint="default" w:ascii="Times New Roman" w:hAnsi="Times New Roman" w:cs="Times New Roman"/>
            </w:rPr>
            <w:fldChar w:fldCharType="separate"/>
          </w:r>
          <w:r>
            <w:rPr>
              <w:rFonts w:hint="default"/>
              <w:lang w:val="sr-Latn-ME"/>
            </w:rPr>
            <w:t>5. Zaključak</w:t>
          </w:r>
          <w:r>
            <w:tab/>
          </w:r>
          <w:r>
            <w:fldChar w:fldCharType="begin"/>
          </w:r>
          <w:r>
            <w:instrText xml:space="preserve"> PAGEREF _Toc21838 \h </w:instrText>
          </w:r>
          <w:r>
            <w:fldChar w:fldCharType="separate"/>
          </w:r>
          <w:r>
            <w:t>18</w:t>
          </w:r>
          <w:r>
            <w:fldChar w:fldCharType="end"/>
          </w:r>
          <w:r>
            <w:rPr>
              <w:rFonts w:hint="default" w:ascii="Times New Roman" w:hAnsi="Times New Roman" w:cs="Times New Roman"/>
            </w:rPr>
            <w:fldChar w:fldCharType="end"/>
          </w:r>
        </w:p>
        <w:p w14:paraId="01D88B85">
          <w:pPr>
            <w:rPr>
              <w:rFonts w:hint="default" w:ascii="Times New Roman" w:hAnsi="Times New Roman" w:cs="Times New Roman"/>
            </w:rPr>
          </w:pPr>
          <w:r>
            <w:rPr>
              <w:rFonts w:hint="default" w:ascii="Times New Roman" w:hAnsi="Times New Roman" w:cs="Times New Roman"/>
            </w:rPr>
            <w:fldChar w:fldCharType="end"/>
          </w:r>
        </w:p>
        <w:p w14:paraId="293D8F39">
          <w:pPr>
            <w:rPr>
              <w:rFonts w:hint="default" w:ascii="Times New Roman" w:hAnsi="Times New Roman" w:cs="Times New Roman"/>
            </w:rPr>
          </w:pPr>
          <w:r>
            <w:rPr>
              <w:rFonts w:hint="default" w:ascii="Times New Roman" w:hAnsi="Times New Roman" w:cs="Times New Roman"/>
            </w:rPr>
            <w:br w:type="page"/>
          </w:r>
        </w:p>
        <w:p w14:paraId="06683939">
          <w:pPr>
            <w:rPr>
              <w:rFonts w:hint="default" w:ascii="Times New Roman" w:hAnsi="Times New Roman" w:cs="Times New Roman" w:eastAsiaTheme="minorEastAsia"/>
              <w:sz w:val="24"/>
              <w:lang w:val="en-US" w:eastAsia="zh-CN" w:bidi="ar-SA"/>
            </w:rPr>
          </w:pPr>
        </w:p>
      </w:sdtContent>
    </w:sdt>
    <w:p w14:paraId="2F4A7A58">
      <w:pPr>
        <w:pStyle w:val="2"/>
        <w:bidi w:val="0"/>
        <w:ind w:left="425" w:leftChars="0" w:hanging="425" w:firstLineChars="0"/>
        <w:rPr>
          <w:rFonts w:hint="default"/>
          <w:lang w:val="sr-Latn-ME"/>
        </w:rPr>
      </w:pPr>
      <w:bookmarkStart w:id="0" w:name="_Toc19274"/>
      <w:r>
        <w:rPr>
          <w:rFonts w:hint="default"/>
          <w:lang w:val="sr-Latn-ME"/>
        </w:rPr>
        <w:t>Uvod</w:t>
      </w:r>
      <w:bookmarkEnd w:id="0"/>
    </w:p>
    <w:p w14:paraId="08620243">
      <w:pPr>
        <w:rPr>
          <w:rFonts w:hint="default"/>
          <w:lang w:val="en-US"/>
        </w:rPr>
      </w:pPr>
      <w:r>
        <w:rPr>
          <w:rFonts w:hint="default"/>
          <w:lang w:val="en-US"/>
        </w:rPr>
        <w:t>-TODO</w:t>
      </w:r>
    </w:p>
    <w:p w14:paraId="39DF24AC">
      <w:pPr>
        <w:pStyle w:val="2"/>
        <w:bidi w:val="0"/>
        <w:rPr>
          <w:rFonts w:hint="default"/>
          <w:lang w:val="en-US"/>
        </w:rPr>
      </w:pPr>
      <w:bookmarkStart w:id="1" w:name="_Toc27274"/>
      <w:r>
        <w:rPr>
          <w:rFonts w:hint="default"/>
          <w:lang w:val="sr-Latn-RS"/>
        </w:rPr>
        <w:t>Osnovni koncepti sistema za razmenu poruka</w:t>
      </w:r>
      <w:bookmarkEnd w:id="1"/>
    </w:p>
    <w:p w14:paraId="7F071D23">
      <w:pPr>
        <w:rPr>
          <w:rFonts w:hint="default"/>
          <w:lang w:val="sr-Latn-ME"/>
        </w:rPr>
      </w:pPr>
      <w:r>
        <w:rPr>
          <w:rFonts w:hint="default"/>
          <w:lang w:val="sr-Latn-ME"/>
        </w:rPr>
        <w:tab/>
      </w:r>
      <w:r>
        <w:rPr>
          <w:rFonts w:hint="default"/>
          <w:lang w:val="sr-Latn-ME"/>
        </w:rPr>
        <w:t xml:space="preserve">Razmena poruka je osnova komunikacije u savremenim distribuiranim i softverskim sistemima. Sistemi sve češće koriste posredne mehanizme za razmenu poruka umesto tradicionalnog prisupa u kome aplikacije direktno razmenjuju poruke između sebe. </w:t>
      </w:r>
    </w:p>
    <w:p w14:paraId="23461EB1">
      <w:pPr>
        <w:pStyle w:val="3"/>
        <w:bidi w:val="0"/>
        <w:rPr>
          <w:rFonts w:hint="default"/>
          <w:lang w:val="sr-Latn-ME"/>
        </w:rPr>
      </w:pPr>
      <w:bookmarkStart w:id="2" w:name="_Toc26660"/>
      <w:r>
        <w:rPr>
          <w:rFonts w:hint="default"/>
          <w:lang w:val="sr-Latn-ME"/>
        </w:rPr>
        <w:t>Message-oriented middleware (MOM)</w:t>
      </w:r>
      <w:bookmarkEnd w:id="2"/>
    </w:p>
    <w:p w14:paraId="27F0C24F">
      <w:pPr>
        <w:ind w:firstLine="360" w:firstLineChars="0"/>
        <w:rPr>
          <w:rFonts w:hint="default"/>
          <w:lang w:val="sr-Latn-ME"/>
        </w:rPr>
      </w:pPr>
      <w:r>
        <w:rPr>
          <w:rFonts w:hint="default"/>
          <w:i/>
          <w:iCs/>
          <w:lang w:val="sr-Latn-ME"/>
        </w:rPr>
        <w:t>Message-oriented middleware (MOM)</w:t>
      </w:r>
      <w:r>
        <w:rPr>
          <w:rFonts w:hint="default"/>
          <w:lang w:val="sr-Latn-ME"/>
        </w:rPr>
        <w:t xml:space="preserve"> je jedan od najvažnijih koncepata u razmeni poruka. </w:t>
      </w:r>
      <w:r>
        <w:rPr>
          <w:rFonts w:hint="default"/>
          <w:i/>
          <w:iCs/>
          <w:lang w:val="sr-Latn-ME"/>
        </w:rPr>
        <w:t>Message-oriented middleware</w:t>
      </w:r>
      <w:r>
        <w:rPr>
          <w:rFonts w:hint="default"/>
          <w:lang w:val="sr-Latn-ME"/>
        </w:rPr>
        <w:t xml:space="preserve"> je softverski sloj koji omogućava komunikaciju između distribuiranih aplikacija putem razmene poruka</w:t>
      </w:r>
      <w:r>
        <w:rPr>
          <w:rFonts w:ascii="SimSun" w:hAnsi="SimSun" w:eastAsia="SimSun" w:cs="SimSun"/>
          <w:sz w:val="24"/>
          <w:szCs w:val="24"/>
        </w:rPr>
        <w:t>.</w:t>
      </w:r>
      <w:r>
        <w:rPr>
          <w:rFonts w:hint="default"/>
          <w:lang w:val="sr-Latn-ME"/>
        </w:rPr>
        <w:t>Omogućava razmenu poruka između proizvođača i potrošača podataka na asinhron način, uz korišćenje posredničkog sistema. Pošiljalac i primalac poruke ne komuniciraju direktno već preko posrednika čime se postiže slaba povezanost sistema (</w:t>
      </w:r>
      <w:r>
        <w:rPr>
          <w:rFonts w:hint="default"/>
          <w:i/>
          <w:iCs/>
          <w:lang w:val="sr-Latn-ME"/>
        </w:rPr>
        <w:t>loose coupling</w:t>
      </w:r>
      <w:r>
        <w:rPr>
          <w:rFonts w:hint="default"/>
          <w:lang w:val="sr-Latn-ME"/>
        </w:rPr>
        <w:t>).</w:t>
      </w:r>
    </w:p>
    <w:p w14:paraId="53C3CB4D">
      <w:pPr>
        <w:rPr>
          <w:rFonts w:hint="default"/>
          <w:lang w:val="sr-Latn-ME"/>
        </w:rPr>
      </w:pPr>
      <w:r>
        <w:rPr>
          <w:rFonts w:hint="default"/>
          <w:lang w:val="sr-Latn-ME"/>
        </w:rPr>
        <w:tab/>
      </w:r>
      <w:r>
        <w:rPr>
          <w:rFonts w:hint="default"/>
          <w:lang w:val="sr-Latn-RS"/>
        </w:rPr>
        <w:t>O</w:t>
      </w:r>
      <w:r>
        <w:rPr>
          <w:rFonts w:hint="default"/>
          <w:lang w:val="sr-Latn-ME"/>
        </w:rPr>
        <w:t>mogućava aplikacijama da šalju poruke iako ne znaju kada će te poruke biti obrađene i ko će ih obraditi. Ovakav model komunikacije povećava otpornost na greške i omogućava lakše horizontalno skaliranje sistema.</w:t>
      </w:r>
    </w:p>
    <w:p w14:paraId="29243DEE">
      <w:pPr>
        <w:rPr>
          <w:rFonts w:hint="default"/>
          <w:lang w:val="sr-Latn-ME"/>
        </w:rPr>
      </w:pPr>
    </w:p>
    <w:p w14:paraId="6CD57A8E">
      <w:pPr>
        <w:pStyle w:val="4"/>
        <w:bidi w:val="0"/>
        <w:rPr>
          <w:rFonts w:hint="default"/>
          <w:lang w:val="sr-Latn-ME"/>
        </w:rPr>
      </w:pPr>
      <w:bookmarkStart w:id="3" w:name="_Toc20408"/>
      <w:r>
        <w:rPr>
          <w:rFonts w:hint="default"/>
          <w:lang w:val="sr-Latn-ME"/>
        </w:rPr>
        <w:t>Osnovni pojmovi</w:t>
      </w:r>
      <w:bookmarkEnd w:id="3"/>
    </w:p>
    <w:p w14:paraId="4E37A7A1">
      <w:pPr>
        <w:rPr>
          <w:rFonts w:hint="default"/>
          <w:lang w:val="sr-Latn-ME"/>
        </w:rPr>
      </w:pPr>
      <w:r>
        <w:rPr>
          <w:rFonts w:hint="default"/>
          <w:b/>
          <w:bCs/>
          <w:lang w:val="sr-Latn-ME"/>
        </w:rPr>
        <w:t xml:space="preserve">Producer </w:t>
      </w:r>
      <w:r>
        <w:rPr>
          <w:rFonts w:hint="default"/>
          <w:lang w:val="sr-Latn-ME"/>
        </w:rPr>
        <w:t xml:space="preserve">je komponenta sistema koja kreira poruke i šalje ih u sistem za razmenu poruka. Producer ne mora da zna ko će primiti njegovu poruku niti kada će ona biti obrađena. </w:t>
      </w:r>
    </w:p>
    <w:p w14:paraId="33B0ED05">
      <w:pPr>
        <w:rPr>
          <w:rFonts w:hint="default"/>
          <w:lang w:val="sr-Latn-ME"/>
        </w:rPr>
      </w:pPr>
      <w:r>
        <w:rPr>
          <w:rFonts w:hint="default"/>
          <w:b/>
          <w:bCs/>
          <w:lang w:val="sr-Latn-ME"/>
        </w:rPr>
        <w:t xml:space="preserve">Consumer </w:t>
      </w:r>
      <w:r>
        <w:rPr>
          <w:rFonts w:hint="default"/>
          <w:lang w:val="sr-Latn-ME"/>
        </w:rPr>
        <w:t>je komponente sistema koja prima poruke i obrađuje ih. Jedan ili više consumera mogu da slušaju iste poruke u zavisnosti od modela komunikacije.</w:t>
      </w:r>
    </w:p>
    <w:p w14:paraId="71C7E397">
      <w:pPr>
        <w:rPr>
          <w:rFonts w:hint="default"/>
          <w:lang w:val="sr-Latn-ME"/>
        </w:rPr>
      </w:pPr>
      <w:r>
        <w:rPr>
          <w:rFonts w:hint="default"/>
          <w:b/>
          <w:bCs/>
          <w:lang w:val="sr-Latn-ME"/>
        </w:rPr>
        <w:t xml:space="preserve">Broker </w:t>
      </w:r>
      <w:r>
        <w:rPr>
          <w:rFonts w:hint="default"/>
          <w:lang w:val="sr-Latn-ME"/>
        </w:rPr>
        <w:t xml:space="preserve">je komponenta MOM sistema koja prima poruke od producera i prosleđuje ih consumerima. Broker upravlja rutiranjem poruka, redovima čekanja, potvrdom isporuke i ostalim mehanizmima koji omogućavaju bezbednu komunikaciju. </w:t>
      </w:r>
    </w:p>
    <w:p w14:paraId="2B768950">
      <w:pPr>
        <w:rPr>
          <w:rFonts w:hint="default"/>
          <w:lang w:val="sr-Latn-ME"/>
        </w:rPr>
      </w:pPr>
      <w:r>
        <w:rPr>
          <w:rFonts w:hint="default"/>
          <w:b/>
          <w:bCs/>
          <w:lang w:val="sr-Latn-ME"/>
        </w:rPr>
        <w:t xml:space="preserve">Poruka </w:t>
      </w:r>
      <w:r>
        <w:rPr>
          <w:rFonts w:hint="default"/>
          <w:lang w:val="sr-Latn-ME"/>
        </w:rPr>
        <w:t xml:space="preserve">koja se prenosi sadrži payload i dodatne metapodatke. Poruka je nezavisna od aplikacije koja je šalje i aplikacije koja je prihvata čime se umnogome povećava fleksibilnost sistema. </w:t>
      </w:r>
    </w:p>
    <w:p w14:paraId="3258C9EB">
      <w:pPr>
        <w:rPr>
          <w:rFonts w:hint="default"/>
          <w:lang w:val="sr-Latn-ME"/>
        </w:rPr>
      </w:pPr>
    </w:p>
    <w:p w14:paraId="663E8C16">
      <w:pPr>
        <w:pStyle w:val="3"/>
        <w:bidi w:val="0"/>
        <w:rPr>
          <w:rFonts w:hint="default"/>
          <w:lang w:val="sr-Latn-ME"/>
        </w:rPr>
      </w:pPr>
      <w:bookmarkStart w:id="4" w:name="_Toc24708"/>
      <w:r>
        <w:rPr>
          <w:rFonts w:hint="default"/>
          <w:lang w:val="sr-Latn-ME"/>
        </w:rPr>
        <w:t>Sinhrona komunikacija</w:t>
      </w:r>
      <w:bookmarkEnd w:id="4"/>
    </w:p>
    <w:p w14:paraId="31595265">
      <w:pPr>
        <w:ind w:left="120" w:hanging="120" w:hangingChars="50"/>
        <w:rPr>
          <w:rFonts w:hint="default"/>
          <w:lang w:val="en-US"/>
        </w:rPr>
      </w:pPr>
      <w:r>
        <w:rPr>
          <w:rFonts w:hint="default"/>
          <w:lang w:val="en-US"/>
        </w:rPr>
        <w:t>Kod sinhrone komunikacije izme</w:t>
      </w:r>
      <w:r>
        <w:rPr>
          <w:rFonts w:hint="default"/>
          <w:lang w:val="sr-Latn-ME"/>
        </w:rPr>
        <w:t>đ</w:t>
      </w:r>
      <w:r>
        <w:rPr>
          <w:rFonts w:hint="default"/>
          <w:lang w:val="en-US"/>
        </w:rPr>
        <w:t xml:space="preserve">u </w:t>
      </w:r>
      <w:r>
        <w:rPr>
          <w:rFonts w:hint="default"/>
          <w:lang w:val="sr-Latn-ME"/>
        </w:rPr>
        <w:t>aplikacija</w:t>
      </w:r>
      <w:r>
        <w:rPr>
          <w:rFonts w:hint="default"/>
          <w:lang w:val="en-US"/>
        </w:rPr>
        <w:t xml:space="preserve">, kada </w:t>
      </w:r>
      <w:r>
        <w:rPr>
          <w:rFonts w:hint="default"/>
          <w:lang w:val="sr-Latn-ME"/>
        </w:rPr>
        <w:t xml:space="preserve">jedna aplikacija </w:t>
      </w:r>
      <w:r>
        <w:rPr>
          <w:rFonts w:hint="default"/>
          <w:lang w:val="en-US"/>
        </w:rPr>
        <w:t>po</w:t>
      </w:r>
      <w:r>
        <w:rPr>
          <w:rFonts w:hint="default"/>
          <w:lang w:val="sr-Latn-ME"/>
        </w:rPr>
        <w:t>š</w:t>
      </w:r>
      <w:r>
        <w:rPr>
          <w:rFonts w:hint="default"/>
          <w:lang w:val="en-US"/>
        </w:rPr>
        <w:t>alje zahtev drugo</w:t>
      </w:r>
      <w:r>
        <w:rPr>
          <w:rFonts w:hint="default"/>
          <w:lang w:val="sr-Latn-ME"/>
        </w:rPr>
        <w:t>japlikaciji</w:t>
      </w:r>
      <w:r>
        <w:rPr>
          <w:rFonts w:hint="default"/>
          <w:lang w:val="en-US"/>
        </w:rPr>
        <w:t>, ne nastavlja sa daljim izvr</w:t>
      </w:r>
      <w:r>
        <w:rPr>
          <w:rFonts w:hint="default"/>
          <w:lang w:val="sr-Latn-ME"/>
        </w:rPr>
        <w:t>š</w:t>
      </w:r>
      <w:r>
        <w:rPr>
          <w:rFonts w:hint="default"/>
          <w:lang w:val="en-US"/>
        </w:rPr>
        <w:t>enjem ve</w:t>
      </w:r>
      <w:r>
        <w:rPr>
          <w:rFonts w:hint="default"/>
          <w:lang w:val="sr-Latn-ME"/>
        </w:rPr>
        <w:t>ć</w:t>
      </w:r>
      <w:r>
        <w:rPr>
          <w:rFonts w:hint="default"/>
          <w:lang w:val="en-US"/>
        </w:rPr>
        <w:t xml:space="preserve"> </w:t>
      </w:r>
      <w:r>
        <w:rPr>
          <w:rFonts w:hint="default"/>
          <w:lang w:val="sr-Latn-ME"/>
        </w:rPr>
        <w:t>č</w:t>
      </w:r>
      <w:r>
        <w:rPr>
          <w:rFonts w:hint="default"/>
          <w:lang w:val="en-US"/>
        </w:rPr>
        <w:t xml:space="preserve">eka da primi odgovor </w:t>
      </w:r>
      <w:r>
        <w:rPr>
          <w:rFonts w:hint="default"/>
          <w:lang w:val="sr-Latn-ME"/>
        </w:rPr>
        <w:t>od te aplikacije</w:t>
      </w:r>
      <w:r>
        <w:rPr>
          <w:rFonts w:hint="default"/>
          <w:lang w:val="en-US"/>
        </w:rPr>
        <w:t>.</w:t>
      </w:r>
      <w:r>
        <w:rPr>
          <w:rFonts w:hint="default"/>
          <w:lang w:val="sr-Latn-ME"/>
        </w:rPr>
        <w:t xml:space="preserve"> Rad pošiljaoca se blokira sve dok ne dobije odgovor.</w:t>
      </w:r>
      <w:r>
        <w:rPr>
          <w:rFonts w:hint="default"/>
          <w:lang w:val="en-US"/>
        </w:rPr>
        <w:t xml:space="preserve"> </w:t>
      </w:r>
    </w:p>
    <w:p w14:paraId="5FCCFFAC">
      <w:pPr>
        <w:rPr>
          <w:rFonts w:hint="default"/>
          <w:lang w:val="en-US"/>
        </w:rPr>
      </w:pPr>
    </w:p>
    <w:p w14:paraId="11DC4EED">
      <w:pPr>
        <w:jc w:val="center"/>
      </w:pPr>
      <w:r>
        <w:drawing>
          <wp:inline distT="0" distB="0" distL="114300" distR="114300">
            <wp:extent cx="5273040" cy="1681480"/>
            <wp:effectExtent l="0" t="0" r="10160" b="7620"/>
            <wp:docPr id="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pic:cNvPicPr>
                      <a:picLocks noChangeAspect="1"/>
                    </pic:cNvPicPr>
                  </pic:nvPicPr>
                  <pic:blipFill>
                    <a:blip r:embed="rId6"/>
                    <a:stretch>
                      <a:fillRect/>
                    </a:stretch>
                  </pic:blipFill>
                  <pic:spPr>
                    <a:xfrm>
                      <a:off x="0" y="0"/>
                      <a:ext cx="5273040" cy="1681480"/>
                    </a:xfrm>
                    <a:prstGeom prst="rect">
                      <a:avLst/>
                    </a:prstGeom>
                    <a:noFill/>
                    <a:ln>
                      <a:noFill/>
                    </a:ln>
                  </pic:spPr>
                </pic:pic>
              </a:graphicData>
            </a:graphic>
          </wp:inline>
        </w:drawing>
      </w:r>
    </w:p>
    <w:p w14:paraId="63B97480">
      <w:pPr>
        <w:pStyle w:val="23"/>
        <w:jc w:val="center"/>
        <w:rPr>
          <w:rFonts w:hint="default"/>
          <w:lang w:val="sr-Latn-RS"/>
        </w:rPr>
      </w:pPr>
      <w:r>
        <w:t xml:space="preserve">Slika </w:t>
      </w:r>
      <w:r>
        <w:fldChar w:fldCharType="begin"/>
      </w:r>
      <w:r>
        <w:instrText xml:space="preserve"> SEQ Slika \* ARABIC </w:instrText>
      </w:r>
      <w:r>
        <w:fldChar w:fldCharType="separate"/>
      </w:r>
      <w:r>
        <w:t>1</w:t>
      </w:r>
      <w:r>
        <w:fldChar w:fldCharType="end"/>
      </w:r>
      <w:r>
        <w:rPr>
          <w:lang w:val="sr-Latn-RS"/>
        </w:rPr>
        <w:t xml:space="preserve"> Ilustracija sinhrone komunikacije</w:t>
      </w:r>
    </w:p>
    <w:p w14:paraId="1F374E31">
      <w:pPr>
        <w:rPr>
          <w:rFonts w:hint="default"/>
          <w:lang w:val="en-US"/>
        </w:rPr>
      </w:pPr>
    </w:p>
    <w:p w14:paraId="4CEFB10D">
      <w:pPr>
        <w:rPr>
          <w:rFonts w:hint="default"/>
          <w:lang w:val="sr-Latn-ME"/>
        </w:rPr>
      </w:pPr>
    </w:p>
    <w:p w14:paraId="1B7D6AEF">
      <w:pPr>
        <w:pStyle w:val="3"/>
        <w:bidi w:val="0"/>
        <w:rPr>
          <w:rFonts w:hint="default"/>
          <w:lang w:val="sr-Latn-ME"/>
        </w:rPr>
      </w:pPr>
      <w:bookmarkStart w:id="5" w:name="_Toc23927"/>
      <w:r>
        <w:rPr>
          <w:rFonts w:hint="default"/>
          <w:lang w:val="sr-Latn-ME"/>
        </w:rPr>
        <w:t>Asinhrona komunikacija</w:t>
      </w:r>
      <w:bookmarkEnd w:id="5"/>
    </w:p>
    <w:p w14:paraId="6B6619FD">
      <w:pPr>
        <w:ind w:firstLine="360" w:firstLineChars="0"/>
        <w:rPr>
          <w:rFonts w:hint="default"/>
          <w:lang w:val="en-US"/>
        </w:rPr>
      </w:pPr>
      <w:r>
        <w:rPr>
          <w:rFonts w:hint="default"/>
          <w:lang w:val="en-US"/>
        </w:rPr>
        <w:t xml:space="preserve">Kod asinhrone komunikacije kada </w:t>
      </w:r>
      <w:r>
        <w:rPr>
          <w:rFonts w:hint="default"/>
          <w:lang w:val="sr-Latn-ME"/>
        </w:rPr>
        <w:t xml:space="preserve">jedna aplikacija </w:t>
      </w:r>
      <w:r>
        <w:rPr>
          <w:rFonts w:hint="default"/>
          <w:lang w:val="en-US"/>
        </w:rPr>
        <w:t xml:space="preserve">posalje zahtev </w:t>
      </w:r>
      <w:r>
        <w:rPr>
          <w:rFonts w:hint="default"/>
          <w:lang w:val="sr-Latn-ME"/>
        </w:rPr>
        <w:t>drugoj aplikaciji ili servisu</w:t>
      </w:r>
      <w:r>
        <w:rPr>
          <w:rFonts w:hint="default"/>
          <w:lang w:val="en-US"/>
        </w:rPr>
        <w:t xml:space="preserve">, </w:t>
      </w:r>
      <w:r>
        <w:rPr>
          <w:rFonts w:hint="default"/>
          <w:lang w:val="sr-Latn-ME"/>
        </w:rPr>
        <w:t xml:space="preserve">ona </w:t>
      </w:r>
      <w:r>
        <w:rPr>
          <w:rFonts w:hint="default"/>
          <w:lang w:val="en-US"/>
        </w:rPr>
        <w:t>nastavlja sa daljim izvr</w:t>
      </w:r>
      <w:r>
        <w:rPr>
          <w:rFonts w:hint="default"/>
          <w:lang w:val="sr-Latn-ME"/>
        </w:rPr>
        <w:t>š</w:t>
      </w:r>
      <w:r>
        <w:rPr>
          <w:rFonts w:hint="default"/>
          <w:lang w:val="en-US"/>
        </w:rPr>
        <w:t xml:space="preserve">enjem i ne </w:t>
      </w:r>
      <w:r>
        <w:rPr>
          <w:rFonts w:hint="default"/>
          <w:lang w:val="sr-Latn-ME"/>
        </w:rPr>
        <w:t>č</w:t>
      </w:r>
      <w:r>
        <w:rPr>
          <w:rFonts w:hint="default"/>
          <w:lang w:val="en-US"/>
        </w:rPr>
        <w:t>eka da primi odgovor</w:t>
      </w:r>
      <w:r>
        <w:rPr>
          <w:rFonts w:hint="default"/>
          <w:lang w:val="sr-Latn-ME"/>
        </w:rPr>
        <w:t>.</w:t>
      </w:r>
      <w:r>
        <w:rPr>
          <w:rFonts w:hint="default"/>
          <w:lang w:val="en-US"/>
        </w:rPr>
        <w:t xml:space="preserve"> Asinhroni pristup </w:t>
      </w:r>
      <w:r>
        <w:rPr>
          <w:rFonts w:hint="default"/>
          <w:lang w:val="sr-Latn-ME"/>
        </w:rPr>
        <w:t>omogućava</w:t>
      </w:r>
      <w:r>
        <w:rPr>
          <w:rFonts w:hint="default"/>
          <w:lang w:val="en-US"/>
        </w:rPr>
        <w:t xml:space="preserve"> </w:t>
      </w:r>
      <w:r>
        <w:rPr>
          <w:rFonts w:hint="default"/>
          <w:lang w:val="sr-Latn-ME"/>
        </w:rPr>
        <w:t xml:space="preserve">aplikaciji </w:t>
      </w:r>
      <w:r>
        <w:rPr>
          <w:rFonts w:hint="default"/>
          <w:lang w:val="en-US"/>
        </w:rPr>
        <w:t>da izvr</w:t>
      </w:r>
      <w:r>
        <w:rPr>
          <w:rFonts w:hint="default"/>
          <w:lang w:val="sr-Latn-ME"/>
        </w:rPr>
        <w:t>š</w:t>
      </w:r>
      <w:r>
        <w:rPr>
          <w:rFonts w:hint="default"/>
          <w:lang w:val="en-US"/>
        </w:rPr>
        <w:t xml:space="preserve">ava druge </w:t>
      </w:r>
      <w:r>
        <w:rPr>
          <w:rFonts w:hint="default"/>
          <w:lang w:val="sr-Latn-ME"/>
        </w:rPr>
        <w:t xml:space="preserve">zadatke </w:t>
      </w:r>
      <w:r>
        <w:rPr>
          <w:rFonts w:hint="default"/>
          <w:lang w:val="en-US"/>
        </w:rPr>
        <w:t>dok se zahtev jo</w:t>
      </w:r>
      <w:r>
        <w:rPr>
          <w:rFonts w:hint="default"/>
          <w:lang w:val="sr-Latn-ME"/>
        </w:rPr>
        <w:t>š</w:t>
      </w:r>
      <w:r>
        <w:rPr>
          <w:rFonts w:hint="default"/>
          <w:lang w:val="en-US"/>
        </w:rPr>
        <w:t xml:space="preserve"> uvek obra</w:t>
      </w:r>
      <w:r>
        <w:rPr>
          <w:rFonts w:hint="default"/>
          <w:lang w:val="sr-Latn-ME"/>
        </w:rPr>
        <w:t>đ</w:t>
      </w:r>
      <w:r>
        <w:rPr>
          <w:rFonts w:hint="default"/>
          <w:lang w:val="en-US"/>
        </w:rPr>
        <w:t>uje na odredi</w:t>
      </w:r>
      <w:r>
        <w:rPr>
          <w:rFonts w:hint="default"/>
          <w:lang w:val="sr-Latn-ME"/>
        </w:rPr>
        <w:t>š</w:t>
      </w:r>
      <w:r>
        <w:rPr>
          <w:rFonts w:hint="default"/>
          <w:lang w:val="en-US"/>
        </w:rPr>
        <w:t xml:space="preserve">tu. </w:t>
      </w:r>
      <w:r>
        <w:rPr>
          <w:rFonts w:hint="default"/>
          <w:lang w:val="sr-Latn-ME"/>
        </w:rPr>
        <w:t>Na ovaj način se izbegava blokiranje sistema i omogućava efikasnije korišćenje resursa</w:t>
      </w:r>
      <w:r>
        <w:rPr>
          <w:rFonts w:hint="default"/>
          <w:lang w:val="en-US"/>
        </w:rPr>
        <w:t xml:space="preserve">. </w:t>
      </w:r>
      <w:r>
        <w:rPr>
          <w:rFonts w:hint="default"/>
          <w:lang w:val="sr-Latn-RS"/>
        </w:rPr>
        <w:t>A</w:t>
      </w:r>
      <w:r>
        <w:rPr>
          <w:rFonts w:hint="default"/>
          <w:lang w:val="en-US"/>
        </w:rPr>
        <w:t>plikacij</w:t>
      </w:r>
      <w:r>
        <w:rPr>
          <w:rFonts w:hint="default"/>
          <w:lang w:val="sr-Latn-ME"/>
        </w:rPr>
        <w:t>e</w:t>
      </w:r>
      <w:r>
        <w:rPr>
          <w:rFonts w:hint="default"/>
          <w:lang w:val="en-US"/>
        </w:rPr>
        <w:t xml:space="preserve"> zasnovan</w:t>
      </w:r>
      <w:r>
        <w:rPr>
          <w:rFonts w:hint="default"/>
          <w:lang w:val="sr-Latn-ME"/>
        </w:rPr>
        <w:t xml:space="preserve">e </w:t>
      </w:r>
      <w:r>
        <w:rPr>
          <w:rFonts w:hint="default"/>
          <w:lang w:val="en-US"/>
        </w:rPr>
        <w:t>na razmeni poruka najčešće korist</w:t>
      </w:r>
      <w:r>
        <w:rPr>
          <w:rFonts w:hint="default"/>
          <w:lang w:val="sr-Latn-ME"/>
        </w:rPr>
        <w:t xml:space="preserve">e message broke </w:t>
      </w:r>
      <w:r>
        <w:rPr>
          <w:rFonts w:hint="default"/>
          <w:lang w:val="en-US"/>
        </w:rPr>
        <w:t xml:space="preserve">koji služi kao posrednik između </w:t>
      </w:r>
      <w:r>
        <w:rPr>
          <w:rFonts w:hint="default"/>
          <w:lang w:val="sr-Latn-ME"/>
        </w:rPr>
        <w:t>komponenti sistema</w:t>
      </w:r>
      <w:r>
        <w:rPr>
          <w:rFonts w:hint="default"/>
          <w:lang w:val="en-US"/>
        </w:rPr>
        <w:t xml:space="preserve">. </w:t>
      </w:r>
    </w:p>
    <w:p w14:paraId="1E431CA5">
      <w:pPr>
        <w:rPr>
          <w:rFonts w:hint="default"/>
          <w:lang w:val="sr-Latn-ME"/>
        </w:rPr>
      </w:pPr>
      <w:r>
        <w:rPr>
          <w:rFonts w:hint="default"/>
          <w:lang w:val="sr-Latn-ME"/>
        </w:rPr>
        <w:t xml:space="preserve">Manje popularna </w:t>
      </w:r>
      <w:r>
        <w:rPr>
          <w:rFonts w:hint="default"/>
          <w:lang w:val="en-US"/>
        </w:rPr>
        <w:t xml:space="preserve">opcija je da </w:t>
      </w:r>
      <w:r>
        <w:rPr>
          <w:rFonts w:hint="default"/>
          <w:lang w:val="sr-Latn-ME"/>
        </w:rPr>
        <w:t xml:space="preserve">aplikacije </w:t>
      </w:r>
      <w:r>
        <w:rPr>
          <w:rFonts w:hint="default"/>
          <w:lang w:val="en-US"/>
        </w:rPr>
        <w:t>direktno komuniciraju međusobno</w:t>
      </w:r>
      <w:r>
        <w:rPr>
          <w:rFonts w:hint="default"/>
          <w:lang w:val="sr-Latn-ME"/>
        </w:rPr>
        <w:t>, bez posrednika</w:t>
      </w:r>
      <w:r>
        <w:rPr>
          <w:rFonts w:hint="default"/>
          <w:lang w:val="en-US"/>
        </w:rPr>
        <w:t xml:space="preserve">. Klijent šalje zahtev tako što šalje poruku </w:t>
      </w:r>
      <w:r>
        <w:rPr>
          <w:rFonts w:hint="default"/>
          <w:lang w:val="sr-Latn-ME"/>
        </w:rPr>
        <w:t>aplikaciji</w:t>
      </w:r>
      <w:r>
        <w:rPr>
          <w:rFonts w:hint="default"/>
          <w:lang w:val="en-US"/>
        </w:rPr>
        <w:t xml:space="preserve">. Ukoliko se očekuje odgovor, servis će poslati odgovor istim ili drugim komunikacionim kanalom. Zbog toga što je komunikacija asinhrona, klijent se ne blokira čekajući na odgovor, već je </w:t>
      </w:r>
      <w:r>
        <w:rPr>
          <w:rFonts w:hint="default"/>
          <w:lang w:val="sr-Latn-ME"/>
        </w:rPr>
        <w:t xml:space="preserve">dizajniran </w:t>
      </w:r>
      <w:r>
        <w:rPr>
          <w:rFonts w:hint="default"/>
          <w:lang w:val="en-US"/>
        </w:rPr>
        <w:t xml:space="preserve">sa pretpostavkom da će odgovor stići kasnije.  </w:t>
      </w:r>
    </w:p>
    <w:p w14:paraId="2C709B20">
      <w:pPr>
        <w:rPr>
          <w:rFonts w:hint="default"/>
          <w:lang w:val="sr-Latn-ME"/>
        </w:rPr>
      </w:pPr>
    </w:p>
    <w:p w14:paraId="5D455058">
      <w:pPr>
        <w:pStyle w:val="3"/>
        <w:bidi w:val="0"/>
        <w:rPr>
          <w:rFonts w:hint="default"/>
          <w:lang w:val="sr-Latn-ME"/>
        </w:rPr>
      </w:pPr>
      <w:bookmarkStart w:id="6" w:name="_Toc1739"/>
      <w:r>
        <w:rPr>
          <w:rFonts w:hint="default"/>
          <w:lang w:val="sr-Latn-ME"/>
        </w:rPr>
        <w:t>Streaming platforme</w:t>
      </w:r>
      <w:bookmarkEnd w:id="6"/>
    </w:p>
    <w:p w14:paraId="0E5D327D">
      <w:pPr>
        <w:rPr>
          <w:rFonts w:hint="default"/>
          <w:lang w:val="sr-Latn-ME"/>
        </w:rPr>
      </w:pPr>
      <w:r>
        <w:rPr>
          <w:rFonts w:hint="default"/>
          <w:lang w:val="sr-Latn-ME"/>
        </w:rPr>
        <w:tab/>
      </w:r>
      <w:r>
        <w:rPr>
          <w:rFonts w:hint="default"/>
          <w:lang w:val="sr-Latn-ME"/>
        </w:rPr>
        <w:t xml:space="preserve">Streaming platforme služe za kontinuirani prenos tokova podataka (data streams), njihovo skladištenje i obradu u realnom vremenu. Za razliku od klasičnih message brokera, streaming platforme tretiraju poruke kao deo loga događaja. </w:t>
      </w:r>
      <w:r>
        <w:rPr>
          <w:rFonts w:hint="default"/>
          <w:b/>
          <w:bCs/>
          <w:lang w:val="sr-Latn-ME"/>
        </w:rPr>
        <w:t>Log događaja</w:t>
      </w:r>
      <w:r>
        <w:rPr>
          <w:rFonts w:hint="default"/>
          <w:lang w:val="sr-Latn-ME"/>
        </w:rPr>
        <w:t xml:space="preserve"> je sekvencijalni zapis svi događaja koji su se desili u sistemu. Za svaki događaj se kreira zapis koji se čuva u logu događaja koji se čuva na disku. Zapisi se ne brišu odmah nakon obrade već se čuvaju na disku određeni vremenski period ili dok ne dostignu definisanu veličinu. Zapisi iz loga događaja su nepromenjivi i mogu se koristiti za rekonstrukciju stanja sistema. </w:t>
      </w:r>
    </w:p>
    <w:p w14:paraId="33D186C9">
      <w:pPr>
        <w:rPr>
          <w:rFonts w:hint="default"/>
          <w:lang w:val="sr-Latn-ME"/>
        </w:rPr>
      </w:pPr>
    </w:p>
    <w:p w14:paraId="160E810D">
      <w:pPr>
        <w:pStyle w:val="2"/>
        <w:bidi w:val="0"/>
        <w:rPr>
          <w:rFonts w:hint="default"/>
          <w:lang w:val="sr-Latn-ME"/>
        </w:rPr>
      </w:pPr>
      <w:bookmarkStart w:id="7" w:name="_Toc24500"/>
      <w:r>
        <w:rPr>
          <w:rFonts w:hint="default"/>
          <w:lang w:val="sr-Latn-RS"/>
        </w:rPr>
        <w:t>S</w:t>
      </w:r>
      <w:r>
        <w:t>tr</w:t>
      </w:r>
      <w:r>
        <w:rPr>
          <w:rFonts w:hint="default"/>
          <w:lang w:val="sr-Latn-RS"/>
        </w:rPr>
        <w:t>ea</w:t>
      </w:r>
      <w:r>
        <w:t>ming platforme i message brokeri</w:t>
      </w:r>
      <w:bookmarkEnd w:id="7"/>
    </w:p>
    <w:p w14:paraId="5C935D2E">
      <w:pPr>
        <w:pStyle w:val="3"/>
        <w:bidi w:val="0"/>
        <w:rPr>
          <w:rFonts w:hint="default"/>
          <w:lang w:val="sr-Latn-RS"/>
        </w:rPr>
      </w:pPr>
      <w:bookmarkStart w:id="8" w:name="_Toc30204"/>
      <w:r>
        <w:rPr>
          <w:rFonts w:hint="default"/>
          <w:lang w:val="sr-Latn-RS"/>
        </w:rPr>
        <w:t>Kafka</w:t>
      </w:r>
      <w:bookmarkEnd w:id="8"/>
    </w:p>
    <w:p w14:paraId="17321399">
      <w:pPr>
        <w:ind w:firstLine="360" w:firstLineChars="0"/>
        <w:rPr>
          <w:rFonts w:hint="default"/>
          <w:lang w:val="sr-Latn-ME"/>
        </w:rPr>
      </w:pPr>
      <w:r>
        <w:rPr>
          <w:rFonts w:hint="default"/>
          <w:lang w:val="sr-Latn-RS"/>
        </w:rPr>
        <w:t>Kafka je distribuirani sistem koji se sastoji od više servera (brokera)</w:t>
      </w:r>
      <w:r>
        <w:rPr>
          <w:rFonts w:hint="default"/>
          <w:lang w:val="en-US"/>
        </w:rPr>
        <w:t xml:space="preserve"> organizovanih u klastere</w:t>
      </w:r>
      <w:r>
        <w:rPr>
          <w:rFonts w:hint="default"/>
          <w:lang w:val="sr-Latn-RS"/>
        </w:rPr>
        <w:t xml:space="preserve">. Starije verzije </w:t>
      </w:r>
      <w:r>
        <w:rPr>
          <w:rFonts w:hint="default"/>
          <w:lang w:val="sr-Latn-ME"/>
        </w:rPr>
        <w:t>K</w:t>
      </w:r>
      <w:r>
        <w:rPr>
          <w:rFonts w:hint="default"/>
          <w:lang w:val="sr-Latn-RS"/>
        </w:rPr>
        <w:t xml:space="preserve">afke su se koristile zajedno sa jos jednim distribuiranim sistemom, Zookeperom, koji je </w:t>
      </w:r>
      <w:r>
        <w:rPr>
          <w:rFonts w:hint="default"/>
          <w:lang w:val="sr-Latn-ME"/>
        </w:rPr>
        <w:t>upravljao</w:t>
      </w:r>
      <w:r>
        <w:rPr>
          <w:rFonts w:hint="default"/>
          <w:lang w:val="sr-Latn-RS"/>
        </w:rPr>
        <w:t xml:space="preserve"> članovima klastera, </w:t>
      </w:r>
      <w:r>
        <w:rPr>
          <w:rFonts w:hint="default"/>
          <w:lang w:val="sr-Latn-ME"/>
        </w:rPr>
        <w:t xml:space="preserve">konfiguracijom </w:t>
      </w:r>
      <w:r>
        <w:rPr>
          <w:rFonts w:hint="default"/>
          <w:lang w:val="sr-Latn-RS"/>
        </w:rPr>
        <w:t>topica</w:t>
      </w:r>
      <w:r>
        <w:rPr>
          <w:rFonts w:hint="default"/>
          <w:lang w:val="sr-Latn-ME"/>
        </w:rPr>
        <w:t>, izbor lidera particije i drugo koordinacione zadatke</w:t>
      </w:r>
      <w:r>
        <w:rPr>
          <w:rFonts w:hint="default"/>
          <w:lang w:val="sr-Latn-RS"/>
        </w:rPr>
        <w:t xml:space="preserve">. To je dodatno povećavalo kompleksnost </w:t>
      </w:r>
      <w:r>
        <w:rPr>
          <w:rFonts w:hint="default"/>
          <w:lang w:val="sr-Latn-ME"/>
        </w:rPr>
        <w:t>celokupnog sistema</w:t>
      </w:r>
      <w:r>
        <w:rPr>
          <w:rFonts w:hint="default"/>
          <w:lang w:val="sr-Latn-RS"/>
        </w:rPr>
        <w:t xml:space="preserve">. </w:t>
      </w:r>
      <w:r>
        <w:rPr>
          <w:rFonts w:hint="default"/>
          <w:lang w:val="sr-Latn-ME"/>
        </w:rPr>
        <w:t xml:space="preserve">Savremenije </w:t>
      </w:r>
      <w:r>
        <w:rPr>
          <w:rFonts w:hint="default"/>
          <w:lang w:val="sr-Latn-RS"/>
        </w:rPr>
        <w:t>verzije kafke koriste KRaft.</w:t>
      </w:r>
      <w:r>
        <w:rPr>
          <w:rFonts w:hint="default"/>
          <w:lang w:val="sr-Latn-ME"/>
        </w:rPr>
        <w:t xml:space="preserve"> KRaft integriše mehanizme za upravljanje metapodacima direktno u Kafku čime se eliminiše potreba za Zookeperom i pojednostavljuje arhitektura.</w:t>
      </w:r>
    </w:p>
    <w:p w14:paraId="4136BDB9">
      <w:pPr>
        <w:rPr>
          <w:rFonts w:hint="default"/>
          <w:lang w:val="sr-Latn-ME"/>
        </w:rPr>
      </w:pPr>
      <w:r>
        <w:rPr>
          <w:rFonts w:hint="default"/>
          <w:b/>
          <w:bCs/>
          <w:lang w:val="sr-Latn-ME"/>
        </w:rPr>
        <w:t xml:space="preserve">Producer </w:t>
      </w:r>
      <w:r>
        <w:rPr>
          <w:rFonts w:hint="default"/>
          <w:b w:val="0"/>
          <w:bCs w:val="0"/>
          <w:lang w:val="sr-Latn-ME"/>
        </w:rPr>
        <w:t xml:space="preserve">je komponenta koja šalje poruke u Kafku. </w:t>
      </w:r>
      <w:r>
        <w:rPr>
          <w:rFonts w:hint="default"/>
          <w:b/>
          <w:bCs/>
          <w:lang w:val="sr-Latn-RS"/>
        </w:rPr>
        <w:t>Broker</w:t>
      </w:r>
      <w:r>
        <w:rPr>
          <w:rFonts w:hint="default"/>
          <w:lang w:val="sr-Latn-RS"/>
        </w:rPr>
        <w:t xml:space="preserve"> prihvata poruke od producera, dodeljuje im offset i skladišti ih na disku. </w:t>
      </w:r>
      <w:r>
        <w:rPr>
          <w:rFonts w:hint="default"/>
          <w:b/>
          <w:bCs/>
          <w:lang w:val="sr-Latn-RS"/>
        </w:rPr>
        <w:t>Offset</w:t>
      </w:r>
      <w:r>
        <w:rPr>
          <w:rFonts w:hint="default"/>
          <w:lang w:val="sr-Latn-RS"/>
        </w:rPr>
        <w:t xml:space="preserve"> je jedinstven</w:t>
      </w:r>
      <w:r>
        <w:rPr>
          <w:rFonts w:hint="default"/>
          <w:lang w:val="sr-Latn-ME"/>
        </w:rPr>
        <w:t>i identifikator</w:t>
      </w:r>
      <w:r>
        <w:rPr>
          <w:rFonts w:hint="default"/>
          <w:lang w:val="sr-Latn-RS"/>
        </w:rPr>
        <w:t xml:space="preserve"> za svaku particiju i ključan je za </w:t>
      </w:r>
      <w:r>
        <w:rPr>
          <w:rFonts w:hint="default"/>
          <w:lang w:val="sr-Latn-ME"/>
        </w:rPr>
        <w:t xml:space="preserve">očuvanje </w:t>
      </w:r>
      <w:r>
        <w:rPr>
          <w:rFonts w:hint="default"/>
          <w:lang w:val="sr-Latn-RS"/>
        </w:rPr>
        <w:t xml:space="preserve">integriteta </w:t>
      </w:r>
      <w:r>
        <w:rPr>
          <w:rFonts w:hint="default"/>
          <w:lang w:val="sr-Latn-ME"/>
        </w:rPr>
        <w:t xml:space="preserve">i redosleda </w:t>
      </w:r>
      <w:r>
        <w:rPr>
          <w:rFonts w:hint="default"/>
          <w:lang w:val="sr-Latn-RS"/>
        </w:rPr>
        <w:t>podataka.</w:t>
      </w:r>
      <w:r>
        <w:rPr>
          <w:rFonts w:hint="default"/>
          <w:lang w:val="sr-Latn-ME"/>
        </w:rPr>
        <w:t xml:space="preserve"> Pre slanja poruke u klaster p</w:t>
      </w:r>
      <w:r>
        <w:rPr>
          <w:rFonts w:hint="default"/>
          <w:lang w:val="sr-Latn-RS"/>
        </w:rPr>
        <w:t>roducer serijalizuj</w:t>
      </w:r>
      <w:r>
        <w:rPr>
          <w:rFonts w:hint="default"/>
          <w:lang w:val="sr-Latn-ME"/>
        </w:rPr>
        <w:t>e</w:t>
      </w:r>
      <w:r>
        <w:rPr>
          <w:rFonts w:hint="default"/>
          <w:lang w:val="sr-Latn-RS"/>
        </w:rPr>
        <w:t xml:space="preserve"> poruku </w:t>
      </w:r>
      <w:r>
        <w:rPr>
          <w:rFonts w:hint="default"/>
          <w:lang w:val="sr-Latn-ME"/>
        </w:rPr>
        <w:t>u</w:t>
      </w:r>
      <w:r>
        <w:rPr>
          <w:rFonts w:hint="default"/>
          <w:lang w:val="sr-Latn-RS"/>
        </w:rPr>
        <w:t xml:space="preserve"> niz bajzova</w:t>
      </w:r>
      <w:r>
        <w:rPr>
          <w:rFonts w:hint="default"/>
          <w:lang w:val="sr-Latn-ME"/>
        </w:rPr>
        <w:t>, a Kafka internim mehanizmima skladišti</w:t>
      </w:r>
      <w:r>
        <w:rPr>
          <w:rFonts w:hint="default"/>
          <w:lang w:val="sr-Latn-RS"/>
        </w:rPr>
        <w:t xml:space="preserve"> poruk</w:t>
      </w:r>
      <w:r>
        <w:rPr>
          <w:rFonts w:hint="default"/>
          <w:lang w:val="sr-Latn-ME"/>
        </w:rPr>
        <w:t xml:space="preserve">u koja </w:t>
      </w:r>
      <w:r>
        <w:rPr>
          <w:rFonts w:hint="default"/>
          <w:lang w:val="sr-Latn-RS"/>
        </w:rPr>
        <w:t xml:space="preserve">se čuva kao niz bajtova i tek nakon toga se publishuje u </w:t>
      </w:r>
      <w:r>
        <w:rPr>
          <w:rFonts w:hint="default"/>
          <w:lang w:val="sr-Latn-ME"/>
        </w:rPr>
        <w:t>topic</w:t>
      </w:r>
      <w:r>
        <w:rPr>
          <w:rFonts w:hint="default"/>
          <w:lang w:val="sr-Latn-RS"/>
        </w:rPr>
        <w:t xml:space="preserve">. U topicu kafke su uvek samo serijalizovani podaci (niz 0 i 1). </w:t>
      </w:r>
      <w:r>
        <w:rPr>
          <w:rFonts w:hint="default"/>
          <w:b/>
          <w:bCs/>
          <w:lang w:val="sr-Latn-RS"/>
        </w:rPr>
        <w:t>Consumer</w:t>
      </w:r>
      <w:r>
        <w:rPr>
          <w:rFonts w:hint="default"/>
          <w:lang w:val="sr-Latn-RS"/>
        </w:rPr>
        <w:t xml:space="preserve"> preuzima poruke iz topica i deserijalizuje ih.</w:t>
      </w:r>
      <w:r>
        <w:rPr>
          <w:rFonts w:hint="default"/>
          <w:lang w:val="sr-Latn-ME"/>
        </w:rPr>
        <w:t xml:space="preserve"> </w:t>
      </w:r>
      <w:r>
        <w:rPr>
          <w:rFonts w:hint="default"/>
          <w:lang w:val="sr-Latn-RS"/>
        </w:rPr>
        <w:t>Consumer koristi off</w:t>
      </w:r>
      <w:r>
        <w:rPr>
          <w:rFonts w:hint="default"/>
          <w:lang w:val="sr-Latn-ME"/>
        </w:rPr>
        <w:t>se</w:t>
      </w:r>
      <w:r>
        <w:rPr>
          <w:rFonts w:hint="default"/>
          <w:lang w:val="sr-Latn-RS"/>
        </w:rPr>
        <w:t>t da prati koje poruke je već pročitao. Pamti offset poruke koju je poslednju pročitao iz svake particije.</w:t>
      </w:r>
    </w:p>
    <w:p w14:paraId="6D71A61E">
      <w:pPr>
        <w:rPr>
          <w:rFonts w:hint="default"/>
          <w:lang w:val="sr-Latn-ME"/>
        </w:rPr>
      </w:pPr>
      <w:r>
        <w:rPr>
          <w:rFonts w:hint="default"/>
          <w:b/>
          <w:bCs/>
          <w:lang w:val="en-US"/>
        </w:rPr>
        <w:t>Kafka poruka</w:t>
      </w:r>
      <w:r>
        <w:rPr>
          <w:rFonts w:hint="default"/>
          <w:lang w:val="en-US"/>
        </w:rPr>
        <w:t xml:space="preserve"> se sastoji od kl</w:t>
      </w:r>
      <w:r>
        <w:rPr>
          <w:rFonts w:hint="default"/>
          <w:lang w:val="sr-Latn-RS"/>
        </w:rPr>
        <w:t>juča, vrednosti</w:t>
      </w:r>
      <w:r>
        <w:rPr>
          <w:rFonts w:hint="default"/>
          <w:lang w:val="sr-Latn-ME"/>
        </w:rPr>
        <w:t>,</w:t>
      </w:r>
      <w:r>
        <w:rPr>
          <w:rFonts w:hint="default"/>
          <w:lang w:val="sr-Latn-RS"/>
        </w:rPr>
        <w:t xml:space="preserve"> vremenske oznake</w:t>
      </w:r>
      <w:r>
        <w:rPr>
          <w:rFonts w:hint="default"/>
          <w:lang w:val="sr-Latn-ME"/>
        </w:rPr>
        <w:t xml:space="preserve"> i metapodataka(opcionalno)</w:t>
      </w:r>
      <w:r>
        <w:rPr>
          <w:rFonts w:hint="default"/>
          <w:lang w:val="sr-Latn-RS"/>
        </w:rPr>
        <w:t>.</w:t>
      </w:r>
    </w:p>
    <w:p w14:paraId="7E8FAD72">
      <w:pPr>
        <w:rPr>
          <w:rFonts w:hint="default"/>
          <w:lang w:val="sr-Latn-RS"/>
        </w:rPr>
      </w:pPr>
      <w:r>
        <w:rPr>
          <w:rFonts w:hint="default"/>
          <w:lang w:val="sr-Latn-RS"/>
        </w:rPr>
        <w:t>Poruka može biti u nekom od formata kao što su string, JSON, Avro i</w:t>
      </w:r>
      <w:r>
        <w:rPr>
          <w:rFonts w:hint="default"/>
          <w:lang w:val="sr-Latn-ME"/>
        </w:rPr>
        <w:t>li Protocol Buffers (</w:t>
      </w:r>
      <w:r>
        <w:rPr>
          <w:rFonts w:hint="default"/>
          <w:lang w:val="sr-Latn-RS"/>
        </w:rPr>
        <w:t>protob</w:t>
      </w:r>
      <w:r>
        <w:rPr>
          <w:rFonts w:hint="default"/>
          <w:lang w:val="sr-Latn-ME"/>
        </w:rPr>
        <w:t>uf)</w:t>
      </w:r>
      <w:r>
        <w:rPr>
          <w:rFonts w:hint="default"/>
          <w:lang w:val="sr-Latn-RS"/>
        </w:rPr>
        <w:t>.</w:t>
      </w:r>
      <w:r>
        <w:rPr>
          <w:rFonts w:hint="default"/>
          <w:lang w:val="sr-Latn-ME"/>
        </w:rPr>
        <w:t xml:space="preserve"> Najčešće se</w:t>
      </w:r>
      <w:r>
        <w:rPr>
          <w:rFonts w:hint="default"/>
          <w:lang w:val="sr-Latn-RS"/>
        </w:rPr>
        <w:t xml:space="preserve"> koristi </w:t>
      </w:r>
      <w:r>
        <w:rPr>
          <w:rFonts w:hint="default"/>
          <w:lang w:val="sr-Latn-ME"/>
        </w:rPr>
        <w:t xml:space="preserve">protobaf </w:t>
      </w:r>
      <w:r>
        <w:rPr>
          <w:rFonts w:hint="default"/>
          <w:lang w:val="sr-Latn-RS"/>
        </w:rPr>
        <w:t xml:space="preserve">zbog smanjene veličine poruke i samim tim veće brzine </w:t>
      </w:r>
      <w:r>
        <w:rPr>
          <w:rFonts w:hint="default"/>
          <w:lang w:val="sr-Latn-ME"/>
        </w:rPr>
        <w:t>prenosa i obrade podataka</w:t>
      </w:r>
      <w:r>
        <w:rPr>
          <w:rFonts w:hint="default"/>
          <w:lang w:val="sr-Latn-RS"/>
        </w:rPr>
        <w:t xml:space="preserve">. </w:t>
      </w:r>
    </w:p>
    <w:p w14:paraId="49FBAA8F">
      <w:pPr>
        <w:rPr>
          <w:rFonts w:hint="default"/>
          <w:lang w:val="sr-Latn-ME"/>
        </w:rPr>
      </w:pPr>
    </w:p>
    <w:p w14:paraId="380A9893">
      <w:pPr>
        <w:pStyle w:val="4"/>
        <w:bidi w:val="0"/>
        <w:rPr>
          <w:rFonts w:hint="default"/>
          <w:lang w:val="sr-Latn-ME"/>
        </w:rPr>
      </w:pPr>
      <w:bookmarkStart w:id="9" w:name="_Toc12553"/>
      <w:r>
        <w:rPr>
          <w:rFonts w:hint="default"/>
          <w:lang w:val="sr-Latn-ME"/>
        </w:rPr>
        <w:t>Kafka arhitektura</w:t>
      </w:r>
      <w:bookmarkEnd w:id="9"/>
    </w:p>
    <w:p w14:paraId="07CA6E5A">
      <w:pPr>
        <w:ind w:firstLine="360" w:firstLineChars="0"/>
        <w:rPr>
          <w:rFonts w:hint="default"/>
          <w:lang w:val="sr-Latn-ME"/>
        </w:rPr>
      </w:pPr>
      <w:r>
        <w:rPr>
          <w:rFonts w:hint="default"/>
          <w:b/>
          <w:bCs/>
          <w:lang w:val="sr-Latn-ME"/>
        </w:rPr>
        <w:t>Kafka klaster</w:t>
      </w:r>
      <w:r>
        <w:rPr>
          <w:rFonts w:hint="default"/>
          <w:lang w:val="sr-Latn-ME"/>
        </w:rPr>
        <w:t xml:space="preserve"> predstavlja logičku celinu koja se sastoji od jednog ili više servera(brokera). Klaster omogućava distribuciju podataka i raspoređivanje opterećenja između brokera. Iako klaster može funkcionisati samo sa jednim brokerom, u produkcijskim okruženjima se obično koristi više brokera radi obezbeđivanja visoke dostupnosti i otpornosti na greške.</w:t>
      </w:r>
    </w:p>
    <w:p w14:paraId="3A4F430A">
      <w:pPr>
        <w:ind w:firstLine="360" w:firstLineChars="0"/>
        <w:rPr>
          <w:rFonts w:hint="default"/>
          <w:lang w:val="sr-Latn-ME"/>
        </w:rPr>
      </w:pPr>
      <w:r>
        <w:rPr>
          <w:rFonts w:hint="default"/>
          <w:b/>
          <w:bCs/>
          <w:lang w:val="sr-Latn-ME"/>
        </w:rPr>
        <w:t xml:space="preserve">Kafka broker </w:t>
      </w:r>
      <w:r>
        <w:rPr>
          <w:rFonts w:hint="default"/>
          <w:lang w:val="sr-Latn-ME"/>
        </w:rPr>
        <w:t xml:space="preserve">je server koji prihvata podatke od producera, čuva te podatke i šalje ih consumerima. Kao što mu i samo ime kaže, to je posrednik između producera i consumera. Broker može da hostuje jedan ili više topica. </w:t>
      </w:r>
    </w:p>
    <w:p w14:paraId="34EE7FBF">
      <w:pPr>
        <w:ind w:firstLine="360" w:firstLineChars="0"/>
        <w:rPr>
          <w:rFonts w:hint="default"/>
          <w:b w:val="0"/>
          <w:bCs w:val="0"/>
          <w:lang w:val="sr-Latn-RS"/>
        </w:rPr>
      </w:pPr>
      <w:r>
        <w:rPr>
          <w:rFonts w:hint="default"/>
          <w:b/>
          <w:bCs/>
          <w:lang w:val="sr-Latn-ME"/>
        </w:rPr>
        <w:t xml:space="preserve">Topic </w:t>
      </w:r>
      <w:r>
        <w:rPr>
          <w:rFonts w:hint="default"/>
          <w:lang w:val="sr-Latn-ME"/>
        </w:rPr>
        <w:t>predstavlja temu odnosno tok poruka u Kafka sistemu. Topici su trajni i nezavisni jedan od drugog. Poruke u Kafci se čuvaju i nakon njihovog consumiranja, a svaki topic može da ima različito definisano vreme koliko će se te poruke čuvati. Takođe topici mogu imati različit broj particija i faktor replikacije. Topic je pode</w:t>
      </w:r>
      <w:r>
        <w:rPr>
          <w:rFonts w:hint="default"/>
          <w:lang w:val="en-US"/>
        </w:rPr>
        <w:t xml:space="preserve">ljen na </w:t>
      </w:r>
      <w:r>
        <w:rPr>
          <w:rFonts w:hint="default"/>
          <w:lang w:val="sr-Latn-ME"/>
        </w:rPr>
        <w:t xml:space="preserve">više particija. </w:t>
      </w:r>
      <w:r>
        <w:rPr>
          <w:rFonts w:hint="default"/>
          <w:b w:val="0"/>
          <w:bCs w:val="0"/>
          <w:lang w:val="sr-Latn-RS"/>
        </w:rPr>
        <w:t xml:space="preserve">Topic može da se prostire kroz više brokera ali </w:t>
      </w:r>
      <w:r>
        <w:rPr>
          <w:rFonts w:hint="default"/>
          <w:b w:val="0"/>
          <w:bCs w:val="0"/>
          <w:lang w:val="sr-Latn-ME"/>
        </w:rPr>
        <w:t xml:space="preserve">particija </w:t>
      </w:r>
      <w:r>
        <w:rPr>
          <w:rFonts w:hint="default"/>
          <w:b w:val="0"/>
          <w:bCs w:val="0"/>
          <w:lang w:val="sr-Latn-RS"/>
        </w:rPr>
        <w:t>uvek pripada samo jednom brokeru.</w:t>
      </w:r>
    </w:p>
    <w:p w14:paraId="5E5E9334">
      <w:pPr>
        <w:ind w:firstLine="360" w:firstLineChars="0"/>
        <w:rPr>
          <w:rFonts w:hint="default"/>
          <w:b w:val="0"/>
          <w:bCs w:val="0"/>
          <w:lang w:val="sr-Latn-ME"/>
        </w:rPr>
      </w:pPr>
      <w:r>
        <w:rPr>
          <w:rFonts w:hint="default"/>
          <w:b/>
          <w:bCs/>
          <w:lang w:val="sr-Latn-ME"/>
        </w:rPr>
        <w:t>Particija</w:t>
      </w:r>
      <w:r>
        <w:rPr>
          <w:rFonts w:hint="default"/>
          <w:b w:val="0"/>
          <w:bCs w:val="0"/>
          <w:lang w:val="sr-Latn-ME"/>
        </w:rPr>
        <w:t xml:space="preserve"> je osnovna jedinica paralelizma u Kafci. To znači da što je više particija u sistemu to je moguć veći paralezizam. Kafka je idealna za horizontalno skaliranje i obradu ogromnih količina podataka zato što svaki consumer može da čita samo jednu particiju što je izuzetno brzo.</w:t>
      </w:r>
    </w:p>
    <w:p w14:paraId="266EA91D">
      <w:pPr>
        <w:ind w:firstLine="360" w:firstLineChars="0"/>
        <w:rPr>
          <w:rFonts w:hint="default"/>
          <w:lang w:val="sr-Latn-RS"/>
        </w:rPr>
      </w:pPr>
      <w:r>
        <w:rPr>
          <w:rFonts w:hint="default"/>
          <w:lang w:val="sr-Latn-RS"/>
        </w:rPr>
        <w:t xml:space="preserve">Kafka garantuje da će se poruke isporučiti u pravilnom redosledu samo ako su sve poruke u istoj particiji. Ako nije bitno u kom redosledu će </w:t>
      </w:r>
      <w:r>
        <w:rPr>
          <w:rFonts w:hint="default"/>
          <w:b w:val="0"/>
          <w:bCs w:val="0"/>
          <w:lang w:val="sr-Latn-RS"/>
        </w:rPr>
        <w:t>consumer</w:t>
      </w:r>
      <w:r>
        <w:rPr>
          <w:rFonts w:hint="default"/>
          <w:lang w:val="sr-Latn-RS"/>
        </w:rPr>
        <w:t xml:space="preserve"> čitati podatke onda je najjednostavnije rešenje da ključ bude NULL a kafka će automatski slati poruke u odgovarajuće particije ta se balansira opterećenje kroz particije. Poruke sa istim ključem se šalju u isti topic. To se radi kada je povezane poruke potrebno držati na okupu ili ih čitati u istom redosledu kao što su poslate. Producer može da koristi i </w:t>
      </w:r>
      <w:r>
        <w:rPr>
          <w:rFonts w:hint="default"/>
          <w:b/>
          <w:bCs/>
          <w:lang w:val="sr-Latn-RS"/>
        </w:rPr>
        <w:t>customized partitioner</w:t>
      </w:r>
      <w:r>
        <w:rPr>
          <w:rFonts w:hint="default"/>
          <w:lang w:val="sr-Latn-RS"/>
        </w:rPr>
        <w:t xml:space="preserve"> pomoću koga se poruke šalju u određene particije u zavisnosti od logike i ispunjenog/neispunjenog zahteva. U tom slučaju se mora eksplicitno voditi računa da se poruke šalju ravnomerno kroz particije da ne bi došlo do zagušenja. </w:t>
      </w:r>
    </w:p>
    <w:p w14:paraId="7457928A">
      <w:pPr>
        <w:rPr>
          <w:rFonts w:hint="default"/>
          <w:b w:val="0"/>
          <w:bCs w:val="0"/>
          <w:lang w:val="sr-Latn-RS"/>
        </w:rPr>
      </w:pPr>
      <w:r>
        <w:rPr>
          <w:rFonts w:hint="default"/>
          <w:lang w:val="sr-Latn-RS"/>
        </w:rPr>
        <w:t xml:space="preserve">Više različitih producera mogu da pišu poruke u isti </w:t>
      </w:r>
      <w:r>
        <w:rPr>
          <w:rFonts w:hint="default"/>
          <w:b w:val="0"/>
          <w:bCs w:val="0"/>
          <w:lang w:val="sr-Latn-RS"/>
        </w:rPr>
        <w:t>topic i više različitih consumera mogu da čitaju poruke iz istog topica. Svaki topic čuva poruke nezavisno od drugih. Moguće je definisati različito vreme čuvanja poruka u različitim topicima.</w:t>
      </w:r>
    </w:p>
    <w:p w14:paraId="769CDC42">
      <w:pPr>
        <w:rPr>
          <w:rFonts w:hint="default"/>
          <w:b w:val="0"/>
          <w:bCs w:val="0"/>
          <w:lang w:val="sr-Latn-RS"/>
        </w:rPr>
      </w:pPr>
    </w:p>
    <w:p w14:paraId="3032B8AB">
      <w:r>
        <w:drawing>
          <wp:inline distT="0" distB="0" distL="114300" distR="114300">
            <wp:extent cx="4613910" cy="2753360"/>
            <wp:effectExtent l="0" t="0" r="8890" b="2540"/>
            <wp:docPr id="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7"/>
                    <pic:cNvPicPr>
                      <a:picLocks noChangeAspect="1"/>
                    </pic:cNvPicPr>
                  </pic:nvPicPr>
                  <pic:blipFill>
                    <a:blip r:embed="rId7"/>
                    <a:stretch>
                      <a:fillRect/>
                    </a:stretch>
                  </pic:blipFill>
                  <pic:spPr>
                    <a:xfrm>
                      <a:off x="0" y="0"/>
                      <a:ext cx="4613910" cy="2753360"/>
                    </a:xfrm>
                    <a:prstGeom prst="rect">
                      <a:avLst/>
                    </a:prstGeom>
                    <a:noFill/>
                    <a:ln>
                      <a:noFill/>
                    </a:ln>
                  </pic:spPr>
                </pic:pic>
              </a:graphicData>
            </a:graphic>
          </wp:inline>
        </w:drawing>
      </w:r>
    </w:p>
    <w:p w14:paraId="02985509"/>
    <w:p w14:paraId="79C9DAE1">
      <w:pPr>
        <w:pStyle w:val="4"/>
        <w:bidi w:val="0"/>
        <w:rPr>
          <w:rFonts w:hint="default"/>
          <w:lang w:val="sr-Latn-ME"/>
        </w:rPr>
      </w:pPr>
      <w:bookmarkStart w:id="10" w:name="_Toc9058"/>
      <w:r>
        <w:rPr>
          <w:rFonts w:hint="default"/>
          <w:lang w:val="sr-Latn-ME"/>
        </w:rPr>
        <w:t>Načini rada Kafke</w:t>
      </w:r>
      <w:bookmarkEnd w:id="10"/>
    </w:p>
    <w:p w14:paraId="6DE79991">
      <w:pPr>
        <w:rPr>
          <w:rFonts w:hint="default"/>
          <w:lang w:val="sr-Latn-RS"/>
        </w:rPr>
      </w:pPr>
      <w:r>
        <w:rPr>
          <w:rFonts w:hint="default"/>
          <w:lang w:val="sr-Latn-RS"/>
        </w:rPr>
        <w:t>Kafka ima dva načina rada:</w:t>
      </w:r>
    </w:p>
    <w:p w14:paraId="2C9A6735">
      <w:pPr>
        <w:numPr>
          <w:ilvl w:val="0"/>
          <w:numId w:val="12"/>
        </w:numPr>
        <w:ind w:left="425" w:leftChars="0" w:hanging="425" w:firstLineChars="0"/>
        <w:rPr>
          <w:rFonts w:hint="default"/>
          <w:lang w:val="sr-Latn-RS"/>
        </w:rPr>
      </w:pPr>
      <w:r>
        <w:rPr>
          <w:rFonts w:hint="default"/>
          <w:lang w:val="sr-Latn-RS"/>
        </w:rPr>
        <w:t xml:space="preserve">Event sourcing </w:t>
      </w:r>
    </w:p>
    <w:p w14:paraId="4A060A1C">
      <w:pPr>
        <w:numPr>
          <w:ilvl w:val="0"/>
          <w:numId w:val="12"/>
        </w:numPr>
        <w:ind w:left="425" w:leftChars="0" w:hanging="425" w:firstLineChars="0"/>
        <w:rPr>
          <w:rFonts w:hint="default"/>
          <w:lang w:val="sr-Latn-RS"/>
        </w:rPr>
      </w:pPr>
      <w:r>
        <w:rPr>
          <w:rFonts w:hint="default"/>
          <w:lang w:val="sr-Latn-RS"/>
        </w:rPr>
        <w:t>Stream processing</w:t>
      </w:r>
    </w:p>
    <w:p w14:paraId="64233FDC">
      <w:pPr>
        <w:numPr>
          <w:ilvl w:val="0"/>
          <w:numId w:val="0"/>
        </w:numPr>
        <w:ind w:leftChars="0"/>
        <w:rPr>
          <w:rFonts w:hint="default"/>
          <w:lang w:val="sr-Latn-RS"/>
        </w:rPr>
      </w:pPr>
    </w:p>
    <w:p w14:paraId="4AFE51F7">
      <w:pPr>
        <w:ind w:firstLine="360" w:firstLineChars="0"/>
        <w:rPr>
          <w:rFonts w:hint="default"/>
          <w:lang w:val="sr-Latn-ME"/>
        </w:rPr>
      </w:pPr>
      <w:r>
        <w:rPr>
          <w:rFonts w:hint="default"/>
          <w:lang w:val="sr-Latn-ME"/>
        </w:rPr>
        <w:t xml:space="preserve">Kod </w:t>
      </w:r>
      <w:r>
        <w:rPr>
          <w:rFonts w:hint="default"/>
          <w:b/>
          <w:bCs/>
          <w:lang w:val="sr-Latn-ME"/>
        </w:rPr>
        <w:t>event sourcing pristupa</w:t>
      </w:r>
      <w:r>
        <w:rPr>
          <w:rFonts w:hint="default"/>
          <w:lang w:val="sr-Latn-ME"/>
        </w:rPr>
        <w:t xml:space="preserve"> se ne čuva trenutno stanje sistema već se čuvaju samo događaji. Trenutno stanje sistema se dobija ponavljanjem sačuvanih događaja, odnosno stanje sistema se može rekonstruisati replay-ovanjem Kafka logova. Ovakav pristup je posebno koristan u distribuiranim sistemima gde je važno imati potpunu istoriju promena stanja, mogućnost rekonstrukcije sistema nakon greške i detaljnu analizu ponašanja sistema kroz vreme.</w:t>
      </w:r>
    </w:p>
    <w:p w14:paraId="09DF83A8">
      <w:pPr>
        <w:rPr>
          <w:rFonts w:hint="default"/>
          <w:lang w:val="sr-Latn-ME"/>
        </w:rPr>
      </w:pPr>
      <w:r>
        <w:rPr>
          <w:rFonts w:hint="default"/>
          <w:lang w:val="sr-Latn-ME"/>
        </w:rPr>
        <w:t>Kafka je pogodna za event sourcing jer poruke čuva kao trajni i nepromenljivi log tokom određenog vremenskog perioda. Zahvaljujući offset mehanizmu, consumer može u bilo kom trenutku da ponovo pročita događaje od početka ili od neke izabrane tačke u vremenu, što omogućava rekonstrukciju stanja sistema i ponovnu obradu događaja.</w:t>
      </w:r>
    </w:p>
    <w:p w14:paraId="4A065400">
      <w:pPr>
        <w:rPr>
          <w:rFonts w:hint="default"/>
          <w:lang w:val="sr-Latn-ME"/>
        </w:rPr>
      </w:pPr>
    </w:p>
    <w:p w14:paraId="487DB58B">
      <w:pPr>
        <w:rPr>
          <w:rFonts w:hint="default"/>
          <w:lang w:val="sr-Latn-ME"/>
        </w:rPr>
      </w:pPr>
      <w:r>
        <w:rPr>
          <w:rFonts w:hint="default"/>
          <w:lang w:val="sr-Latn-ME"/>
        </w:rPr>
        <w:t>Producer događaja:</w:t>
      </w:r>
    </w:p>
    <w:p w14:paraId="40DFA4C7">
      <w:r>
        <w:drawing>
          <wp:inline distT="0" distB="0" distL="114300" distR="114300">
            <wp:extent cx="4725035" cy="3289935"/>
            <wp:effectExtent l="0" t="0" r="12065" b="12065"/>
            <wp:docPr id="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
                    <pic:cNvPicPr>
                      <a:picLocks noChangeAspect="1"/>
                    </pic:cNvPicPr>
                  </pic:nvPicPr>
                  <pic:blipFill>
                    <a:blip r:embed="rId8"/>
                    <a:stretch>
                      <a:fillRect/>
                    </a:stretch>
                  </pic:blipFill>
                  <pic:spPr>
                    <a:xfrm>
                      <a:off x="0" y="0"/>
                      <a:ext cx="4725035" cy="3289935"/>
                    </a:xfrm>
                    <a:prstGeom prst="rect">
                      <a:avLst/>
                    </a:prstGeom>
                    <a:noFill/>
                    <a:ln>
                      <a:noFill/>
                    </a:ln>
                  </pic:spPr>
                </pic:pic>
              </a:graphicData>
            </a:graphic>
          </wp:inline>
        </w:drawing>
      </w:r>
    </w:p>
    <w:p w14:paraId="1528FA79">
      <w:pPr>
        <w:rPr>
          <w:rFonts w:hint="default"/>
          <w:lang w:val="sr-Latn-ME"/>
        </w:rPr>
      </w:pPr>
      <w:r>
        <w:rPr>
          <w:rFonts w:hint="default"/>
          <w:lang w:val="sr-Latn-ME"/>
        </w:rPr>
        <w:t xml:space="preserve">Producer šalje događaje koji opisuju trenutno stanje pošiljke u topic, šalje se poruka kad je porudžbina kreirana, plaćena, poslata i isporučena. </w:t>
      </w:r>
    </w:p>
    <w:p w14:paraId="3C6584CB">
      <w:pPr>
        <w:rPr>
          <w:rFonts w:hint="default"/>
          <w:lang w:val="sr-Latn-ME"/>
        </w:rPr>
      </w:pPr>
    </w:p>
    <w:p w14:paraId="7C397D54">
      <w:pPr>
        <w:rPr>
          <w:rFonts w:hint="default"/>
          <w:lang w:val="sr-Latn-ME"/>
        </w:rPr>
      </w:pPr>
      <w:r>
        <w:rPr>
          <w:rFonts w:hint="default"/>
          <w:lang w:val="sr-Latn-ME"/>
        </w:rPr>
        <w:t>Consumer događaja:</w:t>
      </w:r>
    </w:p>
    <w:p w14:paraId="544D0D1C">
      <w:pPr>
        <w:rPr>
          <w:rFonts w:hint="default"/>
          <w:lang w:val="sr-Latn-ME"/>
        </w:rPr>
      </w:pPr>
      <w:r>
        <w:drawing>
          <wp:inline distT="0" distB="0" distL="114300" distR="114300">
            <wp:extent cx="5268595" cy="3287395"/>
            <wp:effectExtent l="0" t="0" r="1905" b="1905"/>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pic:cNvPicPr>
                      <a:picLocks noChangeAspect="1"/>
                    </pic:cNvPicPr>
                  </pic:nvPicPr>
                  <pic:blipFill>
                    <a:blip r:embed="rId9"/>
                    <a:stretch>
                      <a:fillRect/>
                    </a:stretch>
                  </pic:blipFill>
                  <pic:spPr>
                    <a:xfrm>
                      <a:off x="0" y="0"/>
                      <a:ext cx="5268595" cy="3287395"/>
                    </a:xfrm>
                    <a:prstGeom prst="rect">
                      <a:avLst/>
                    </a:prstGeom>
                    <a:noFill/>
                    <a:ln>
                      <a:noFill/>
                    </a:ln>
                  </pic:spPr>
                </pic:pic>
              </a:graphicData>
            </a:graphic>
          </wp:inline>
        </w:drawing>
      </w:r>
    </w:p>
    <w:p w14:paraId="2284470C">
      <w:pPr>
        <w:numPr>
          <w:ilvl w:val="0"/>
          <w:numId w:val="0"/>
        </w:numPr>
        <w:rPr>
          <w:rFonts w:hint="default"/>
          <w:lang w:val="sr-Latn-ME"/>
        </w:rPr>
      </w:pPr>
    </w:p>
    <w:p w14:paraId="567FA25A">
      <w:pPr>
        <w:numPr>
          <w:ilvl w:val="0"/>
          <w:numId w:val="0"/>
        </w:numPr>
        <w:rPr>
          <w:rFonts w:hint="default"/>
          <w:lang w:val="sr-Latn-ME"/>
        </w:rPr>
      </w:pPr>
      <w:r>
        <w:rPr>
          <w:rFonts w:hint="default"/>
          <w:lang w:val="sr-Latn-ME"/>
        </w:rPr>
        <w:t>Ukoliko dođe do pada consumera ili gubitka baze podataka u kojoj se čuva trenutno stanje porudžbina, sistem se može oporaviti tako što se consumer ponovo pokrene i izvrši replay svih događaja iz Kafka topica. Na taj način se trenutno stanje sistema ponovo izračunava isključivo na osnovu istorije događaja</w:t>
      </w:r>
      <w:r>
        <w:rPr>
          <w:rFonts w:hint="default"/>
          <w:lang w:val="sr-Latn-ME"/>
        </w:rPr>
        <w:br w:type="textWrapping"/>
      </w:r>
      <w:r>
        <w:rPr>
          <w:rFonts w:hint="default"/>
          <w:lang w:val="sr-Latn-ME"/>
        </w:rPr>
        <w:t xml:space="preserve">Consumer svaki primljeni događaj obrađuje sekvencijalno i ažurira trenutno stanje sistema. Na taj način ako se otkrije neki problem može se pratiti stanje sistema kroz vreme i događaje koje su pristizali i vršiti </w:t>
      </w:r>
      <w:r>
        <w:rPr>
          <w:rFonts w:hint="default"/>
          <w:b/>
          <w:bCs/>
          <w:i/>
          <w:iCs/>
          <w:lang w:val="sr-Latn-ME"/>
        </w:rPr>
        <w:t>time-travel debugging</w:t>
      </w:r>
      <w:r>
        <w:rPr>
          <w:rFonts w:hint="default"/>
          <w:lang w:val="sr-Latn-ME"/>
        </w:rPr>
        <w:t>. Time-travel debugging omogućava analizu ponašanja sistema u prošlosti, jer je moguće ponovo obraditi događaje tačno onim redosledom kojim su nastali i ispitati kako je sistem reagovao u određenom trenutku i uočiti gde je tačno došlo do greške.</w:t>
      </w:r>
    </w:p>
    <w:p w14:paraId="3E632ABD">
      <w:pPr>
        <w:numPr>
          <w:ilvl w:val="0"/>
          <w:numId w:val="0"/>
        </w:numPr>
        <w:rPr>
          <w:rFonts w:hint="default"/>
          <w:lang w:val="sr-Latn-ME"/>
        </w:rPr>
      </w:pPr>
    </w:p>
    <w:p w14:paraId="65C35F03">
      <w:pPr>
        <w:ind w:firstLine="360" w:firstLineChars="0"/>
        <w:rPr>
          <w:rFonts w:hint="default"/>
          <w:lang w:val="sr-Latn-ME"/>
        </w:rPr>
      </w:pPr>
      <w:r>
        <w:rPr>
          <w:rFonts w:hint="default"/>
          <w:b/>
          <w:bCs/>
          <w:lang w:val="sr-Latn-ME"/>
        </w:rPr>
        <w:t>Stream processing</w:t>
      </w:r>
      <w:r>
        <w:rPr>
          <w:rFonts w:hint="default"/>
          <w:lang w:val="sr-Latn-ME"/>
        </w:rPr>
        <w:t xml:space="preserve"> predstavlja obradu podataka u realnom vremenu, gde se podaci analiziraju i obrađuju čim pristignu u sistem, bez prethodnog skladištenja u bazu podataka. Kafka omogućava stream processing jer su koji podaci dolaze u obliku kontinuiranog toka poruka (streama), koji se može paralelno obrađivati sa niskom latencijom.</w:t>
      </w:r>
    </w:p>
    <w:p w14:paraId="67608F7A">
      <w:pPr>
        <w:rPr>
          <w:rFonts w:hint="default"/>
          <w:lang w:val="en-US"/>
        </w:rPr>
      </w:pPr>
      <w:r>
        <w:rPr>
          <w:rFonts w:hint="default"/>
          <w:lang w:val="en-US"/>
        </w:rPr>
        <w:t>-TODO</w:t>
      </w:r>
    </w:p>
    <w:p w14:paraId="32BD9812">
      <w:pPr>
        <w:rPr>
          <w:rFonts w:hint="default"/>
          <w:lang w:val="sr-Latn-RS"/>
        </w:rPr>
      </w:pPr>
    </w:p>
    <w:p w14:paraId="455B5C0B">
      <w:pPr>
        <w:rPr>
          <w:rFonts w:hint="default"/>
          <w:lang w:val="sr-Latn-RS"/>
        </w:rPr>
      </w:pPr>
    </w:p>
    <w:p w14:paraId="36880A48">
      <w:pPr>
        <w:pStyle w:val="3"/>
        <w:bidi w:val="0"/>
        <w:rPr>
          <w:rFonts w:hint="default"/>
          <w:lang w:val="sr-Latn-RS"/>
        </w:rPr>
      </w:pPr>
      <w:bookmarkStart w:id="11" w:name="_Toc19017"/>
      <w:r>
        <w:rPr>
          <w:rFonts w:hint="default"/>
          <w:lang w:val="sr-Latn-RS"/>
        </w:rPr>
        <w:t>RabbitMQ</w:t>
      </w:r>
      <w:bookmarkEnd w:id="11"/>
    </w:p>
    <w:p w14:paraId="6C239862">
      <w:pPr>
        <w:rPr>
          <w:rFonts w:hint="default"/>
          <w:lang w:val="sr-Latn-RS"/>
        </w:rPr>
      </w:pPr>
      <w:r>
        <w:rPr>
          <w:rFonts w:hint="default"/>
          <w:lang w:val="sr-Latn-RS"/>
        </w:rPr>
        <w:tab/>
      </w:r>
      <w:r>
        <w:rPr>
          <w:rFonts w:hint="default"/>
          <w:lang w:val="sr-Latn-RS"/>
        </w:rPr>
        <w:t>RabbitMQ je posrednik (</w:t>
      </w:r>
      <w:r>
        <w:rPr>
          <w:rFonts w:hint="default"/>
          <w:i/>
          <w:iCs/>
          <w:lang w:val="sr-Latn-RS"/>
        </w:rPr>
        <w:t>message broker</w:t>
      </w:r>
      <w:r>
        <w:rPr>
          <w:rFonts w:hint="default"/>
          <w:lang w:val="sr-Latn-RS"/>
        </w:rPr>
        <w:t>) koji omogućava da različiti servisi komuniciraju pouzdano i asinhrono.</w:t>
      </w:r>
    </w:p>
    <w:p w14:paraId="1D9EED46">
      <w:pPr>
        <w:rPr>
          <w:rFonts w:hint="default"/>
          <w:lang w:val="sr-Latn-RS"/>
        </w:rPr>
      </w:pPr>
      <w:r>
        <w:rPr>
          <w:rFonts w:hint="default"/>
          <w:lang w:val="sr-Latn-RS"/>
        </w:rPr>
        <w:t xml:space="preserve">RabbitMQ implementira </w:t>
      </w:r>
      <w:r>
        <w:rPr>
          <w:rFonts w:hint="default"/>
          <w:i/>
          <w:iCs/>
          <w:lang w:val="sr-Latn-RS"/>
        </w:rPr>
        <w:t>AMQ(Advanced Message Queuing)</w:t>
      </w:r>
      <w:r>
        <w:rPr>
          <w:rFonts w:hint="default"/>
          <w:lang w:val="sr-Latn-RS"/>
        </w:rPr>
        <w:t xml:space="preserve"> protokol. Za razliku od protokola kao što je na primer HTTP, AMQ protokol ne definiše samo mrežni protokol, već i serverske servise i pravila ponašanja. Ovaj konceptualni okvir naziva se AMQ model.</w:t>
      </w:r>
    </w:p>
    <w:p w14:paraId="3CB5B599">
      <w:pPr>
        <w:rPr>
          <w:rFonts w:hint="default"/>
          <w:lang w:val="sr-Latn-RS"/>
        </w:rPr>
      </w:pPr>
      <w:r>
        <w:rPr>
          <w:rFonts w:hint="default"/>
          <w:lang w:val="sr-Latn-RS"/>
        </w:rPr>
        <w:t xml:space="preserve">Jedna od najvećih prednosti RabbitMQ je </w:t>
      </w:r>
      <w:r>
        <w:rPr>
          <w:rFonts w:hint="default"/>
          <w:b w:val="0"/>
          <w:bCs w:val="0"/>
          <w:u w:val="single"/>
          <w:lang w:val="sr-Latn-RS"/>
        </w:rPr>
        <w:t>dinamičko rutiranje</w:t>
      </w:r>
      <w:r>
        <w:rPr>
          <w:rFonts w:hint="default"/>
          <w:lang w:val="sr-Latn-RS"/>
        </w:rPr>
        <w:t xml:space="preserve">. Aplikacije mogu da koriste samo one podatke koji su im u tom određenom trenutku potrebni. </w:t>
      </w:r>
    </w:p>
    <w:p w14:paraId="5800CB5D">
      <w:pPr>
        <w:rPr>
          <w:rFonts w:hint="default"/>
          <w:lang w:val="sr-Latn-RS"/>
        </w:rPr>
      </w:pPr>
      <w:r>
        <w:rPr>
          <w:rFonts w:hint="default"/>
          <w:lang w:val="sr-Latn-RS"/>
        </w:rPr>
        <w:t xml:space="preserve">Proces slanja poruke u RabbitMQ izgleda tako što proizvođač šalje poruku u RabbitMQ sistem koji je preusmerava na </w:t>
      </w:r>
      <w:r>
        <w:rPr>
          <w:rFonts w:hint="default"/>
          <w:i/>
          <w:iCs/>
          <w:lang w:val="sr-Latn-RS"/>
        </w:rPr>
        <w:t>exchange</w:t>
      </w:r>
      <w:r>
        <w:rPr>
          <w:rFonts w:hint="default"/>
          <w:lang w:val="sr-Latn-RS"/>
        </w:rPr>
        <w:t xml:space="preserve">(čvor za razmenu poruka). </w:t>
      </w:r>
      <w:r>
        <w:rPr>
          <w:rFonts w:hint="default"/>
          <w:i/>
          <w:iCs/>
          <w:lang w:val="sr-Latn-RS"/>
        </w:rPr>
        <w:t xml:space="preserve">Exchange </w:t>
      </w:r>
      <w:r>
        <w:rPr>
          <w:rFonts w:hint="default"/>
          <w:lang w:val="sr-Latn-RS"/>
        </w:rPr>
        <w:t>analizira definisane veze(</w:t>
      </w:r>
      <w:r>
        <w:rPr>
          <w:rFonts w:hint="default"/>
          <w:i/>
          <w:iCs/>
          <w:lang w:val="sr-Latn-RS"/>
        </w:rPr>
        <w:t>Bindings</w:t>
      </w:r>
      <w:r>
        <w:rPr>
          <w:rFonts w:hint="default"/>
          <w:lang w:val="sr-Latn-RS"/>
        </w:rPr>
        <w:t>)  i na osnovu njih odlučuje u koji red(</w:t>
      </w:r>
      <w:r>
        <w:rPr>
          <w:rFonts w:hint="default"/>
          <w:i/>
          <w:iCs/>
          <w:lang w:val="sr-Latn-RS"/>
        </w:rPr>
        <w:t>queue</w:t>
      </w:r>
      <w:r>
        <w:rPr>
          <w:rFonts w:hint="default"/>
          <w:lang w:val="sr-Latn-RS"/>
        </w:rPr>
        <w:t>) ide ta poruka. Potrošač kada je spreman da obavi neki zadatak čita poruku iz reda na koji je pretplaćen.</w:t>
      </w:r>
    </w:p>
    <w:p w14:paraId="7D089156">
      <w:pPr>
        <w:rPr>
          <w:rFonts w:hint="default"/>
          <w:b w:val="0"/>
          <w:bCs w:val="0"/>
          <w:i w:val="0"/>
          <w:iCs w:val="0"/>
          <w:lang w:val="sr-Latn-RS"/>
        </w:rPr>
      </w:pPr>
      <w:r>
        <w:rPr>
          <w:rFonts w:hint="default"/>
          <w:b/>
          <w:bCs/>
          <w:i/>
          <w:iCs/>
          <w:lang w:val="sr-Latn-RS"/>
        </w:rPr>
        <w:t xml:space="preserve">Exchange </w:t>
      </w:r>
      <w:r>
        <w:rPr>
          <w:rFonts w:hint="default"/>
          <w:b w:val="0"/>
          <w:bCs w:val="0"/>
          <w:i w:val="0"/>
          <w:iCs w:val="0"/>
          <w:lang w:val="sr-Latn-RS"/>
        </w:rPr>
        <w:t>je je komponenta brokera koja služi rutiranju poruka u redove. Ona prima poruke koje su poslate u RabbitMQ i odlučuje gde ih treba proslediti.</w:t>
      </w:r>
    </w:p>
    <w:p w14:paraId="7AFFB2E1">
      <w:pPr>
        <w:rPr>
          <w:rFonts w:hint="default"/>
          <w:b w:val="0"/>
          <w:bCs w:val="0"/>
          <w:i w:val="0"/>
          <w:iCs w:val="0"/>
          <w:lang w:val="sr-Latn-RS"/>
        </w:rPr>
      </w:pPr>
      <w:r>
        <w:rPr>
          <w:rFonts w:hint="default"/>
          <w:b/>
          <w:bCs/>
          <w:i w:val="0"/>
          <w:iCs w:val="0"/>
          <w:lang w:val="sr-Latn-RS"/>
        </w:rPr>
        <w:t>Red(</w:t>
      </w:r>
      <w:r>
        <w:rPr>
          <w:rFonts w:hint="default"/>
          <w:b/>
          <w:bCs/>
          <w:i/>
          <w:iCs/>
          <w:lang w:val="sr-Latn-RS"/>
        </w:rPr>
        <w:t>Queue</w:t>
      </w:r>
      <w:r>
        <w:rPr>
          <w:rFonts w:hint="default"/>
          <w:b/>
          <w:bCs/>
          <w:i w:val="0"/>
          <w:iCs w:val="0"/>
          <w:lang w:val="sr-Latn-RS"/>
        </w:rPr>
        <w:t>)</w:t>
      </w:r>
      <w:r>
        <w:rPr>
          <w:rFonts w:hint="default"/>
          <w:b w:val="0"/>
          <w:bCs w:val="0"/>
          <w:i w:val="0"/>
          <w:iCs w:val="0"/>
          <w:lang w:val="sr-Latn-RS"/>
        </w:rPr>
        <w:t xml:space="preserve"> je struktura podataka na disku ili u memoriji, gde se skladište poruke u RabbitMQ dok čekaju na obradu. Tu se čuvaju poruke koje je proizvođač poslao sve dok ih ne potrošač ne preuzme i potvrdi.</w:t>
      </w:r>
    </w:p>
    <w:p w14:paraId="752CAF96">
      <w:pPr>
        <w:rPr>
          <w:rFonts w:hint="default"/>
          <w:b w:val="0"/>
          <w:bCs w:val="0"/>
          <w:i w:val="0"/>
          <w:iCs w:val="0"/>
          <w:lang w:val="sr-Latn-RS"/>
        </w:rPr>
      </w:pPr>
      <w:r>
        <w:rPr>
          <w:rFonts w:hint="default"/>
          <w:b/>
          <w:bCs/>
          <w:i/>
          <w:iCs/>
          <w:lang w:val="sr-Latn-RS"/>
        </w:rPr>
        <w:t xml:space="preserve">Binding </w:t>
      </w:r>
      <w:r>
        <w:rPr>
          <w:rFonts w:hint="default"/>
          <w:b w:val="0"/>
          <w:bCs w:val="0"/>
          <w:i w:val="0"/>
          <w:iCs w:val="0"/>
          <w:lang w:val="sr-Latn-RS"/>
        </w:rPr>
        <w:t xml:space="preserve">predstavlja vezu između </w:t>
      </w:r>
      <w:r>
        <w:rPr>
          <w:rFonts w:hint="default"/>
          <w:b w:val="0"/>
          <w:bCs w:val="0"/>
          <w:i/>
          <w:iCs/>
          <w:lang w:val="sr-Latn-RS"/>
        </w:rPr>
        <w:t xml:space="preserve">exchange </w:t>
      </w:r>
      <w:r>
        <w:rPr>
          <w:rFonts w:hint="default"/>
          <w:b w:val="0"/>
          <w:bCs w:val="0"/>
          <w:i w:val="0"/>
          <w:iCs w:val="0"/>
          <w:lang w:val="sr-Latn-RS"/>
        </w:rPr>
        <w:t xml:space="preserve">i reda. </w:t>
      </w:r>
      <w:r>
        <w:rPr>
          <w:rFonts w:hint="default"/>
          <w:b w:val="0"/>
          <w:bCs w:val="0"/>
          <w:i/>
          <w:iCs/>
          <w:lang w:val="sr-Latn-RS"/>
        </w:rPr>
        <w:t xml:space="preserve">Binding </w:t>
      </w:r>
      <w:r>
        <w:rPr>
          <w:rFonts w:hint="default"/>
          <w:b w:val="0"/>
          <w:bCs w:val="0"/>
          <w:i w:val="0"/>
          <w:iCs w:val="0"/>
          <w:lang w:val="sr-Latn-RS"/>
        </w:rPr>
        <w:t>zapravo predstavlja pravilo na osnovu kojeg se utvrđuje u koji red treba proslediti poruku.</w:t>
      </w:r>
    </w:p>
    <w:p w14:paraId="6EE6D039">
      <w:pPr>
        <w:rPr>
          <w:rFonts w:hint="default"/>
          <w:b w:val="0"/>
          <w:bCs w:val="0"/>
          <w:i w:val="0"/>
          <w:iCs w:val="0"/>
          <w:lang w:val="sr-Latn-RS"/>
        </w:rPr>
      </w:pPr>
    </w:p>
    <w:p w14:paraId="04C58582">
      <w:pPr>
        <w:rPr>
          <w:rFonts w:hint="default"/>
          <w:b w:val="0"/>
          <w:bCs w:val="0"/>
          <w:i w:val="0"/>
          <w:iCs w:val="0"/>
          <w:u w:val="single"/>
          <w:lang w:val="sr-Latn-RS"/>
        </w:rPr>
      </w:pPr>
      <w:r>
        <w:rPr>
          <w:rFonts w:hint="default"/>
          <w:b w:val="0"/>
          <w:bCs w:val="0"/>
          <w:i w:val="0"/>
          <w:iCs w:val="0"/>
          <w:u w:val="single"/>
          <w:lang w:val="sr-Latn-RS"/>
        </w:rPr>
        <w:t>U koji red će poruka biti rutirana zavisi od:</w:t>
      </w:r>
    </w:p>
    <w:p w14:paraId="782B86DA">
      <w:pPr>
        <w:numPr>
          <w:ilvl w:val="0"/>
          <w:numId w:val="13"/>
        </w:numPr>
        <w:ind w:left="425" w:leftChars="0" w:hanging="425" w:firstLineChars="0"/>
        <w:rPr>
          <w:rFonts w:hint="default"/>
          <w:b w:val="0"/>
          <w:bCs w:val="0"/>
          <w:i w:val="0"/>
          <w:iCs w:val="0"/>
          <w:lang w:val="sr-Latn-RS"/>
        </w:rPr>
      </w:pPr>
      <w:r>
        <w:rPr>
          <w:rFonts w:hint="default"/>
          <w:b w:val="0"/>
          <w:bCs w:val="0"/>
          <w:i/>
          <w:iCs/>
          <w:lang w:val="sr-Latn-RS"/>
        </w:rPr>
        <w:t xml:space="preserve">Exchange </w:t>
      </w:r>
      <w:r>
        <w:rPr>
          <w:rFonts w:hint="default"/>
          <w:b w:val="0"/>
          <w:bCs w:val="0"/>
          <w:i w:val="0"/>
          <w:iCs w:val="0"/>
          <w:lang w:val="sr-Latn-RS"/>
        </w:rPr>
        <w:t>tipa</w:t>
      </w:r>
    </w:p>
    <w:p w14:paraId="20FDE1EE">
      <w:pPr>
        <w:numPr>
          <w:ilvl w:val="0"/>
          <w:numId w:val="13"/>
        </w:numPr>
        <w:ind w:left="425" w:leftChars="0" w:hanging="425" w:firstLineChars="0"/>
        <w:rPr>
          <w:rFonts w:hint="default"/>
          <w:b w:val="0"/>
          <w:bCs w:val="0"/>
          <w:i w:val="0"/>
          <w:iCs w:val="0"/>
          <w:lang w:val="sr-Latn-RS"/>
        </w:rPr>
      </w:pPr>
      <w:r>
        <w:rPr>
          <w:rFonts w:hint="default"/>
          <w:b w:val="0"/>
          <w:bCs w:val="0"/>
          <w:i w:val="0"/>
          <w:iCs w:val="0"/>
          <w:lang w:val="sr-Latn-RS"/>
        </w:rPr>
        <w:t>Ključa za rutiranje</w:t>
      </w:r>
    </w:p>
    <w:p w14:paraId="59CF8597">
      <w:pPr>
        <w:numPr>
          <w:ilvl w:val="0"/>
          <w:numId w:val="13"/>
        </w:numPr>
        <w:ind w:left="425" w:leftChars="0" w:hanging="425" w:firstLineChars="0"/>
        <w:rPr>
          <w:rFonts w:hint="default"/>
          <w:b w:val="0"/>
          <w:bCs w:val="0"/>
          <w:i w:val="0"/>
          <w:iCs w:val="0"/>
          <w:lang w:val="sr-Latn-RS"/>
        </w:rPr>
      </w:pPr>
      <w:r>
        <w:rPr>
          <w:rFonts w:hint="default"/>
          <w:b w:val="0"/>
          <w:bCs w:val="0"/>
          <w:i w:val="0"/>
          <w:iCs w:val="0"/>
          <w:lang w:val="sr-Latn-RS"/>
        </w:rPr>
        <w:t>Zaglavlja poruke</w:t>
      </w:r>
    </w:p>
    <w:p w14:paraId="05775EFE">
      <w:pPr>
        <w:numPr>
          <w:ilvl w:val="0"/>
          <w:numId w:val="0"/>
        </w:numPr>
        <w:jc w:val="both"/>
        <w:rPr>
          <w:rFonts w:hint="default"/>
          <w:b w:val="0"/>
          <w:bCs w:val="0"/>
          <w:i w:val="0"/>
          <w:iCs w:val="0"/>
          <w:lang w:val="sr-Latn-RS"/>
        </w:rPr>
      </w:pPr>
    </w:p>
    <w:p w14:paraId="20BC0E97">
      <w:pPr>
        <w:rPr>
          <w:rFonts w:hint="default"/>
          <w:b w:val="0"/>
          <w:bCs w:val="0"/>
          <w:i w:val="0"/>
          <w:iCs w:val="0"/>
          <w:u w:val="single"/>
          <w:lang w:val="sr-Latn-RS"/>
        </w:rPr>
      </w:pPr>
      <w:r>
        <w:rPr>
          <w:rFonts w:hint="default"/>
          <w:b w:val="0"/>
          <w:bCs w:val="0"/>
          <w:i w:val="0"/>
          <w:iCs w:val="0"/>
          <w:u w:val="single"/>
          <w:lang w:val="sr-Latn-RS"/>
        </w:rPr>
        <w:t xml:space="preserve">Postoji više </w:t>
      </w:r>
      <w:r>
        <w:rPr>
          <w:rFonts w:hint="default"/>
          <w:b w:val="0"/>
          <w:bCs w:val="0"/>
          <w:i/>
          <w:iCs/>
          <w:u w:val="single"/>
          <w:lang w:val="sr-Latn-RS"/>
        </w:rPr>
        <w:t xml:space="preserve">Exchange </w:t>
      </w:r>
      <w:r>
        <w:rPr>
          <w:rFonts w:hint="default"/>
          <w:b w:val="0"/>
          <w:bCs w:val="0"/>
          <w:i w:val="0"/>
          <w:iCs w:val="0"/>
          <w:u w:val="single"/>
          <w:lang w:val="sr-Latn-RS"/>
        </w:rPr>
        <w:t>tipova:</w:t>
      </w:r>
    </w:p>
    <w:p w14:paraId="67E72C15">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Direct </w:t>
      </w:r>
      <w:r>
        <w:rPr>
          <w:rFonts w:hint="default"/>
          <w:b w:val="0"/>
          <w:bCs w:val="0"/>
          <w:i w:val="0"/>
          <w:iCs w:val="0"/>
          <w:lang w:val="sr-Latn-RS"/>
        </w:rPr>
        <w:t>- poruka ide u tačno određeni red na osnovu ključa za rutiranje</w:t>
      </w:r>
    </w:p>
    <w:p w14:paraId="09000B69">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Topic - </w:t>
      </w:r>
      <w:r>
        <w:rPr>
          <w:rFonts w:hint="default"/>
          <w:b w:val="0"/>
          <w:bCs w:val="0"/>
          <w:i w:val="0"/>
          <w:iCs w:val="0"/>
          <w:lang w:val="sr-Latn-RS"/>
        </w:rPr>
        <w:t>rutiranje pomoću šablona koji omogućavaju poklapanje ključeva za rutiranje</w:t>
      </w:r>
    </w:p>
    <w:p w14:paraId="587E54F6">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Fanout - </w:t>
      </w:r>
      <w:r>
        <w:rPr>
          <w:rFonts w:hint="default"/>
          <w:b w:val="0"/>
          <w:bCs w:val="0"/>
          <w:i w:val="0"/>
          <w:iCs w:val="0"/>
          <w:lang w:val="sr-Latn-RS"/>
        </w:rPr>
        <w:t>kopija poruke ide u sve povezane redove ignorišući ključeve za rutiranje</w:t>
      </w:r>
    </w:p>
    <w:p w14:paraId="73EB1D5C">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Podrazumevani - poruka se rutira u red čije ime je identično ključu za rutiranje</w:t>
      </w:r>
    </w:p>
    <w:p w14:paraId="5FD532A8">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Nasumični - koristi se za ravnomernu raspodelu poruka između više redova koristeći neki algoritam za heširanje što je korisno za skaliranje potrošača</w:t>
      </w:r>
    </w:p>
    <w:p w14:paraId="794A0467">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Nasumični lokalni - koristi se za balansiranje opterećenja unutar servera tako što bira jedan od dostupnih redova na lokalnom čvoru kako bi se smanjio mrežni saobraćaj</w:t>
      </w:r>
    </w:p>
    <w:p w14:paraId="105CCEB3">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JMS Topic - implementiranje JMS(Java Message Service) funkcionalnosti u RabbitMQ klijentu</w:t>
      </w:r>
    </w:p>
    <w:p w14:paraId="3162EDC0">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val="0"/>
          <w:iCs w:val="0"/>
          <w:lang w:val="sr-Latn-RS"/>
        </w:rPr>
        <w:t>Skorašnja istorija - skladišti poslednjih nekoliko poruka i automatski ih prosleđuje novim redovima</w:t>
      </w:r>
    </w:p>
    <w:p w14:paraId="78D5B373">
      <w:pPr>
        <w:numPr>
          <w:ilvl w:val="0"/>
          <w:numId w:val="14"/>
        </w:numPr>
        <w:tabs>
          <w:tab w:val="clear" w:pos="425"/>
        </w:tabs>
        <w:ind w:left="425" w:leftChars="0" w:hanging="425" w:firstLineChars="0"/>
        <w:rPr>
          <w:rFonts w:hint="default"/>
          <w:b w:val="0"/>
          <w:bCs w:val="0"/>
          <w:i w:val="0"/>
          <w:iCs w:val="0"/>
          <w:lang w:val="sr-Latn-RS"/>
        </w:rPr>
      </w:pPr>
      <w:r>
        <w:rPr>
          <w:rFonts w:hint="default"/>
          <w:b w:val="0"/>
          <w:bCs w:val="0"/>
          <w:i/>
          <w:iCs/>
          <w:lang w:val="sr-Latn-RS"/>
        </w:rPr>
        <w:t xml:space="preserve">Headers - </w:t>
      </w:r>
      <w:r>
        <w:rPr>
          <w:rFonts w:hint="default"/>
          <w:b w:val="0"/>
          <w:bCs w:val="0"/>
          <w:i w:val="0"/>
          <w:iCs w:val="0"/>
          <w:lang w:val="sr-Latn-RS"/>
        </w:rPr>
        <w:t>rutiranje na osnovu zaglavlja poruke umesto na osnovu ključa za rutiranje</w:t>
      </w:r>
    </w:p>
    <w:p w14:paraId="4075A001">
      <w:pPr>
        <w:numPr>
          <w:ilvl w:val="0"/>
          <w:numId w:val="0"/>
        </w:numPr>
        <w:jc w:val="both"/>
        <w:rPr>
          <w:rFonts w:hint="default"/>
          <w:b w:val="0"/>
          <w:bCs w:val="0"/>
          <w:i w:val="0"/>
          <w:iCs w:val="0"/>
          <w:lang w:val="sr-Latn-RS"/>
        </w:rPr>
      </w:pPr>
    </w:p>
    <w:p w14:paraId="318D3A2F">
      <w:pPr>
        <w:numPr>
          <w:ilvl w:val="0"/>
          <w:numId w:val="0"/>
        </w:numPr>
        <w:jc w:val="both"/>
        <w:rPr>
          <w:rFonts w:hint="default"/>
          <w:b w:val="0"/>
          <w:bCs w:val="0"/>
          <w:i w:val="0"/>
          <w:iCs w:val="0"/>
          <w:lang w:val="sr-Latn-RS"/>
        </w:rPr>
      </w:pPr>
      <w:r>
        <w:rPr>
          <w:rFonts w:hint="default"/>
          <w:b w:val="0"/>
          <w:bCs w:val="0"/>
          <w:i w:val="0"/>
          <w:iCs w:val="0"/>
          <w:lang w:val="sr-Latn-RS"/>
        </w:rPr>
        <w:t>U praksi su najkorišćeniji Direct, Topic i Fanout tip.</w:t>
      </w:r>
    </w:p>
    <w:p w14:paraId="564B507B">
      <w:pPr>
        <w:pStyle w:val="3"/>
        <w:bidi w:val="0"/>
        <w:rPr>
          <w:rFonts w:hint="default"/>
          <w:lang w:val="sr-Latn-RS"/>
        </w:rPr>
      </w:pPr>
      <w:bookmarkStart w:id="12" w:name="_Toc25199"/>
      <w:r>
        <w:rPr>
          <w:rFonts w:hint="default"/>
          <w:lang w:val="sr-Latn-RS"/>
        </w:rPr>
        <w:t>ZeroMQ</w:t>
      </w:r>
      <w:bookmarkEnd w:id="12"/>
    </w:p>
    <w:p w14:paraId="20CEC4EE">
      <w:pPr>
        <w:rPr>
          <w:rFonts w:hint="default"/>
          <w:lang w:val="sr-Latn-RS"/>
        </w:rPr>
      </w:pPr>
      <w:r>
        <w:rPr>
          <w:rFonts w:hint="default"/>
          <w:lang w:val="sr-Latn-RS"/>
        </w:rPr>
        <w:tab/>
      </w:r>
      <w:r>
        <w:rPr>
          <w:rFonts w:hint="default"/>
          <w:lang w:val="sr-Latn-RS"/>
        </w:rPr>
        <w:t>ZeroMQ je biblioteka za brzu razmenu poruka a ne klasičan broker. Glavna prednost je to što je prenos poruka izuzetno brz i jednostavan, nema servera. Poruke se ne čuvaju na disku nego samo u memoriji što takođe doprinosi brzini. Zbog svega navedenog je idealan za sisteme koji komuniciraju u realnom vremenu. ZeroMQ šalje poruke što je brže moguće, ako nema ko da primi te poruke one su izgubljene.</w:t>
      </w:r>
    </w:p>
    <w:p w14:paraId="6845E62E">
      <w:pPr>
        <w:rPr>
          <w:rFonts w:hint="default"/>
          <w:lang w:val="sr-Latn-RS"/>
        </w:rPr>
      </w:pPr>
      <w:r>
        <w:rPr>
          <w:rFonts w:hint="default"/>
          <w:lang w:val="sr-Latn-RS"/>
        </w:rPr>
        <w:tab/>
      </w:r>
      <w:r>
        <w:rPr>
          <w:rFonts w:hint="default"/>
          <w:lang w:val="sr-Latn-RS"/>
        </w:rPr>
        <w:t>ZeroMQ ima gotove obrasce koji se mogu koristiti:</w:t>
      </w:r>
    </w:p>
    <w:p w14:paraId="6D9E5E95">
      <w:pPr>
        <w:numPr>
          <w:ilvl w:val="0"/>
          <w:numId w:val="15"/>
        </w:numPr>
        <w:ind w:left="425" w:leftChars="0" w:hanging="425" w:firstLineChars="0"/>
        <w:rPr>
          <w:rFonts w:hint="default"/>
          <w:lang w:val="sr-Latn-RS"/>
        </w:rPr>
      </w:pPr>
      <w:r>
        <w:rPr>
          <w:rFonts w:hint="default"/>
          <w:lang w:val="sr-Latn-RS"/>
        </w:rPr>
        <w:t>Publish / Subscribe</w:t>
      </w:r>
    </w:p>
    <w:p w14:paraId="1E9988C7">
      <w:pPr>
        <w:numPr>
          <w:ilvl w:val="0"/>
          <w:numId w:val="15"/>
        </w:numPr>
        <w:ind w:left="425" w:leftChars="0" w:hanging="425" w:firstLineChars="0"/>
        <w:rPr>
          <w:rFonts w:hint="default"/>
          <w:lang w:val="sr-Latn-RS"/>
        </w:rPr>
      </w:pPr>
      <w:r>
        <w:rPr>
          <w:rFonts w:hint="default"/>
          <w:lang w:val="sr-Latn-RS"/>
        </w:rPr>
        <w:t>Request / Reply</w:t>
      </w:r>
    </w:p>
    <w:p w14:paraId="258136C6">
      <w:pPr>
        <w:numPr>
          <w:ilvl w:val="0"/>
          <w:numId w:val="15"/>
        </w:numPr>
        <w:ind w:left="425" w:leftChars="0" w:hanging="425" w:firstLineChars="0"/>
        <w:rPr>
          <w:rFonts w:hint="default"/>
          <w:lang w:val="sr-Latn-RS"/>
        </w:rPr>
      </w:pPr>
      <w:r>
        <w:rPr>
          <w:rFonts w:hint="default"/>
          <w:lang w:val="sr-Latn-RS"/>
        </w:rPr>
        <w:t>Push / Pull</w:t>
      </w:r>
    </w:p>
    <w:p w14:paraId="4C1AAB31">
      <w:pPr>
        <w:numPr>
          <w:ilvl w:val="0"/>
          <w:numId w:val="15"/>
        </w:numPr>
        <w:ind w:left="425" w:leftChars="0" w:hanging="425" w:firstLineChars="0"/>
        <w:rPr>
          <w:rFonts w:hint="default"/>
          <w:lang w:val="sr-Latn-RS"/>
        </w:rPr>
      </w:pPr>
      <w:r>
        <w:rPr>
          <w:rFonts w:hint="default"/>
          <w:lang w:val="sr-Latn-RS"/>
        </w:rPr>
        <w:t>Dealer / Router</w:t>
      </w:r>
    </w:p>
    <w:p w14:paraId="50620261">
      <w:pPr>
        <w:pStyle w:val="3"/>
        <w:bidi w:val="0"/>
        <w:rPr>
          <w:rFonts w:hint="default"/>
          <w:lang w:val="sr-Latn-RS"/>
        </w:rPr>
      </w:pPr>
      <w:bookmarkStart w:id="13" w:name="_Toc8029"/>
      <w:r>
        <w:rPr>
          <w:rFonts w:hint="default"/>
          <w:lang w:val="en-US"/>
        </w:rPr>
        <w:t>Mosquitto</w:t>
      </w:r>
      <w:bookmarkEnd w:id="13"/>
    </w:p>
    <w:p w14:paraId="1D06F814">
      <w:pPr>
        <w:rPr>
          <w:rFonts w:hint="default"/>
          <w:lang w:val="sr-Latn-RS"/>
        </w:rPr>
      </w:pPr>
      <w:r>
        <w:rPr>
          <w:rFonts w:hint="default"/>
          <w:lang w:val="en-US"/>
        </w:rPr>
        <w:tab/>
      </w:r>
      <w:r>
        <w:rPr>
          <w:rFonts w:hint="default"/>
          <w:lang w:val="en-US"/>
        </w:rPr>
        <w:t xml:space="preserve">MQTT je </w:t>
      </w:r>
      <w:r>
        <w:rPr>
          <w:rFonts w:hint="default"/>
          <w:lang w:val="sr-Latn-RS"/>
        </w:rPr>
        <w:t xml:space="preserve">danas najčešće korišćeni </w:t>
      </w:r>
      <w:r>
        <w:rPr>
          <w:rFonts w:hint="default"/>
          <w:lang w:val="en-US"/>
        </w:rPr>
        <w:t>protokol</w:t>
      </w:r>
      <w:r>
        <w:rPr>
          <w:rFonts w:hint="default"/>
          <w:lang w:val="sr-Latn-RS"/>
        </w:rPr>
        <w:t xml:space="preserve"> za komunikaciju u oblasti internet stvari </w:t>
      </w:r>
      <w:r>
        <w:rPr>
          <w:rFonts w:hint="default"/>
          <w:i/>
          <w:iCs/>
          <w:lang w:val="sr-Latn-RS"/>
        </w:rPr>
        <w:t>(Internet of Things - IoT)</w:t>
      </w:r>
      <w:r>
        <w:rPr>
          <w:rFonts w:hint="default"/>
          <w:lang w:val="sr-Latn-RS"/>
        </w:rPr>
        <w:t>. Glavna prednost mu je njegova izuzetna jednostavnoi  i mala potrošnja resursa. Zbog toga se koristi kod raznih senzora i uređaja sa ograničenim harderskim mogućnostima kao što su senzori i mikrokontroleri. Takođe, ti uređaji uglavnom rade na baterije pa to što je MQTT lagan nezahtevan predstavlja dodatni plus s obzirom da ne zahteva mnogo baterije. Radi na publish/subscribe principu.  Uređaji koji emituju poruke, te poruke prvo šalju brokeru u određeni topic, broker filtrira te poruke i šalje ih potrošačima koji su pretplaćeni na taj topic.</w:t>
      </w:r>
    </w:p>
    <w:p w14:paraId="75DFC423">
      <w:r>
        <w:drawing>
          <wp:inline distT="0" distB="0" distL="114300" distR="114300">
            <wp:extent cx="5728335" cy="1577340"/>
            <wp:effectExtent l="0" t="0" r="12065" b="1016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0"/>
                    <a:stretch>
                      <a:fillRect/>
                    </a:stretch>
                  </pic:blipFill>
                  <pic:spPr>
                    <a:xfrm>
                      <a:off x="0" y="0"/>
                      <a:ext cx="5728335" cy="1577340"/>
                    </a:xfrm>
                    <a:prstGeom prst="rect">
                      <a:avLst/>
                    </a:prstGeom>
                    <a:noFill/>
                    <a:ln>
                      <a:noFill/>
                    </a:ln>
                  </pic:spPr>
                </pic:pic>
              </a:graphicData>
            </a:graphic>
          </wp:inline>
        </w:drawing>
      </w:r>
    </w:p>
    <w:p w14:paraId="5E60957D">
      <w:pPr>
        <w:pStyle w:val="23"/>
        <w:jc w:val="center"/>
        <w:rPr>
          <w:lang w:val="sr-Latn-RS"/>
        </w:rPr>
      </w:pPr>
      <w:r>
        <w:t xml:space="preserve">Slika </w:t>
      </w:r>
      <w:r>
        <w:fldChar w:fldCharType="begin"/>
      </w:r>
      <w:r>
        <w:instrText xml:space="preserve"> SEQ Slika \* ARABIC </w:instrText>
      </w:r>
      <w:r>
        <w:fldChar w:fldCharType="separate"/>
      </w:r>
      <w:r>
        <w:t>2</w:t>
      </w:r>
      <w:r>
        <w:fldChar w:fldCharType="end"/>
      </w:r>
      <w:r>
        <w:rPr>
          <w:lang w:val="sr-Latn-RS"/>
        </w:rPr>
        <w:t xml:space="preserve"> MQTT arhitektura</w:t>
      </w:r>
    </w:p>
    <w:p w14:paraId="130E0F64">
      <w:pPr>
        <w:rPr>
          <w:lang w:val="sr-Latn-RS"/>
        </w:rPr>
      </w:pPr>
    </w:p>
    <w:p w14:paraId="5D6EC07E">
      <w:pPr>
        <w:rPr>
          <w:rFonts w:hint="default"/>
          <w:lang w:val="sr-Latn-RS"/>
        </w:rPr>
      </w:pPr>
      <w:r>
        <w:rPr>
          <w:rFonts w:hint="default"/>
          <w:lang w:val="sr-Latn-RS"/>
        </w:rPr>
        <w:t xml:space="preserve">Dosta IoT uređaja je povezano na slabe internet veze gde se stalno gubi internet. MQTT podržava trajne veze između klijenta i brokera i time smanjuje vreme koje je potrebno da se ponovno uspostavlja veza između klijenta i brokera nakon svakog prekida mreže. MQTT takođe podžava i enkripciju poruka putem TLS protkola i autorizaciju i autentifikaciju klijenata čime se omogućava dodatni sloj zaštite, nezavistan od onog koji je obezbedio proizvođač uređaja. Takođe, postoje i više nivoa kvaliteta isporuke poruka, čime se omogućava kontrola pouzdanosti  podataka. U zavisnosti od potreba uređaja poruka može da se šalje najviše jednom, tačno jednom ili barem jednom. </w:t>
      </w:r>
    </w:p>
    <w:p w14:paraId="484454F2">
      <w:pPr>
        <w:rPr>
          <w:rFonts w:hint="default"/>
          <w:lang w:val="sr-Latn-RS"/>
        </w:rPr>
      </w:pPr>
      <w:r>
        <w:rPr>
          <w:rFonts w:hint="default"/>
          <w:lang w:val="en-US"/>
        </w:rPr>
        <w:tab/>
      </w:r>
      <w:r>
        <w:rPr>
          <w:rFonts w:hint="default"/>
          <w:lang w:val="en-US"/>
        </w:rPr>
        <w:t xml:space="preserve">Mosquitto </w:t>
      </w:r>
      <w:r>
        <w:rPr>
          <w:rFonts w:hint="default"/>
          <w:lang w:val="sr-Latn-RS"/>
        </w:rPr>
        <w:t>u MQTT arhitekturi ima ulogu posrednika između proizvođača i potrošača. Proizvođač i potrošač ne komuniciraju direktno i na taj način se obezbeđuje slaba povezanost (</w:t>
      </w:r>
      <w:r>
        <w:rPr>
          <w:rFonts w:hint="default"/>
          <w:i/>
          <w:iCs/>
          <w:lang w:val="sr-Latn-RS"/>
        </w:rPr>
        <w:t>loose coupling</w:t>
      </w:r>
      <w:r>
        <w:rPr>
          <w:rFonts w:hint="default"/>
          <w:lang w:val="sr-Latn-RS"/>
        </w:rPr>
        <w:t>) između komponenti  u sistemu. Mosquitto u potpunosti implementira MQTT protokol. Zahvaljujući maloj veličini .exe fajla i minimalnim sistemskim zahtevima Mosquitto se često koristi za testiranje i razvoj produkcionih IoT sistema. Radi na različitim operativnim sistemima kao što su Windows, Linux i različite embedded platforme.</w:t>
      </w:r>
    </w:p>
    <w:p w14:paraId="36440425">
      <w:pPr>
        <w:pStyle w:val="3"/>
        <w:bidi w:val="0"/>
        <w:rPr>
          <w:rFonts w:hint="default"/>
          <w:lang w:val="sr-Latn-RS"/>
        </w:rPr>
      </w:pPr>
      <w:r>
        <w:rPr>
          <w:rFonts w:hint="default"/>
          <w:lang w:val="sr-Latn-RS"/>
        </w:rPr>
        <w:t>Uporedna analiza platformi</w:t>
      </w:r>
    </w:p>
    <w:p w14:paraId="6EC5A119">
      <w:pPr>
        <w:rPr>
          <w:rFonts w:hint="default"/>
          <w:lang w:val="sr-Latn-RS"/>
        </w:rPr>
      </w:pPr>
      <w:r>
        <w:rPr>
          <w:rFonts w:hint="default"/>
          <w:lang w:val="sr-Latn-RS"/>
        </w:rPr>
        <w:t>-Poželjno u tabelarnom prikazu</w:t>
      </w:r>
    </w:p>
    <w:p w14:paraId="7F5060B7">
      <w:pPr>
        <w:rPr>
          <w:rFonts w:hint="default"/>
          <w:lang w:val="sr-Latn-RS"/>
        </w:rPr>
      </w:pPr>
    </w:p>
    <w:p w14:paraId="07BBE240">
      <w:pPr>
        <w:rPr>
          <w:rFonts w:hint="default"/>
          <w:lang w:val="sr-Latn-RS"/>
        </w:rPr>
      </w:pPr>
      <w:r>
        <w:rPr>
          <w:rFonts w:hint="default"/>
          <w:lang w:val="sr-Latn-RS"/>
        </w:rPr>
        <w:tab/>
      </w:r>
      <w:r>
        <w:rPr>
          <w:rFonts w:hint="default"/>
          <w:lang w:val="sr-Latn-RS"/>
        </w:rPr>
        <w:t xml:space="preserve">ZeroMQ i Mosquito se jasno razlikuju od Kafke i RabbitMQ i jasnije je da služe potpuno drugim stvarima. Iako ima dosta razlika između Kafka i RabbitMQ oni su ipak međusobno nešto sličniji i može se desiti dilema koju od ove dve platforme koristiti. </w:t>
      </w:r>
    </w:p>
    <w:p w14:paraId="262CB2E6">
      <w:pPr>
        <w:ind w:firstLine="360" w:firstLineChars="0"/>
        <w:rPr>
          <w:rFonts w:hint="default"/>
          <w:lang w:val="sr-Latn-RS"/>
        </w:rPr>
      </w:pPr>
      <w:r>
        <w:rPr>
          <w:rFonts w:hint="default"/>
          <w:lang w:val="sr-Latn-RS"/>
        </w:rPr>
        <w:t xml:space="preserve">Kafka je dizajnirana za procesiranje toka podataka dok je RabbitMQ dizajniran tako da predstavlja klasične redove poruka. Poruka se skladišti u red dok je ne preuzme potrošač koji je obrađuje i nakon toga se poruka uklanja iz reda. Kafka služi za obradu ogromne količine podataka i svaka poruka se čuva određeni period i može se ponovo čitati. Potrošači u Kafci mogu da obrađuju svoje kopjie iste poruke nezavisno od ostalih potrošača. RabbitMQ šalje manje količine poruka i fokusiran je više na </w:t>
      </w:r>
      <w:r>
        <w:rPr>
          <w:rFonts w:hint="default"/>
          <w:u w:val="single"/>
          <w:lang w:val="sr-Latn-RS"/>
        </w:rPr>
        <w:t>kompleksno rutiranje</w:t>
      </w:r>
      <w:r>
        <w:rPr>
          <w:rFonts w:hint="default"/>
          <w:lang w:val="sr-Latn-RS"/>
        </w:rPr>
        <w:t xml:space="preserve"> i poruke su uglavnom namenjene samo jednom potrošaču. Poruke mogu biti prosleđene odgovarajućem potrošaču u zavisnosti od svojstva te poruke. </w:t>
      </w:r>
    </w:p>
    <w:p w14:paraId="7B5A0071">
      <w:pPr>
        <w:ind w:firstLine="360" w:firstLineChars="0"/>
        <w:rPr>
          <w:rFonts w:hint="default"/>
          <w:lang w:val="sr-Latn-RS"/>
        </w:rPr>
      </w:pPr>
      <w:r>
        <w:rPr>
          <w:rFonts w:hint="default"/>
          <w:lang w:val="sr-Latn-RS"/>
        </w:rPr>
        <w:t xml:space="preserve">Takođe, MQTT je moguće uvesti u RabbitMQ preko plugina pa je i to neophodno razjasniti. RabbitMQ sa MQTT pluginom je klasičan broker ali sada podržava i MQTT komunikaciju. Ovo omogućava da se IoT uređaji povežu sa backend servisima i bazama podataka nekog složenijeg sistema. Ovo zahteva veću potrošnju resursa i kompleksnije je nego kod klasičnog Mosquitto pristupa. RabbitMQ sa MQTT protokolom se koristi kada je potrebno integrisati IoT podatke u velike poslovne sisteme kompleksnom obradom poruka i rutiranjem. Mosquitto se koristi kada je potrebno da veliki broj IoT uređaja međusobno lako i pouzdano komunicira. </w:t>
      </w:r>
    </w:p>
    <w:p w14:paraId="6FA0F987">
      <w:pPr>
        <w:ind w:firstLine="360" w:firstLineChars="0"/>
        <w:rPr>
          <w:rFonts w:hint="default"/>
          <w:lang w:val="sr-Latn-RS"/>
        </w:rPr>
      </w:pPr>
    </w:p>
    <w:tbl>
      <w:tblPr>
        <w:tblStyle w:val="111"/>
        <w:tblpPr w:leftFromText="180" w:rightFromText="180" w:vertAnchor="text" w:horzAnchor="page" w:tblpXSpec="center" w:tblpY="211"/>
        <w:tblOverlap w:val="never"/>
        <w:tblW w:w="1065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8"/>
        <w:gridCol w:w="2005"/>
        <w:gridCol w:w="2053"/>
        <w:gridCol w:w="2024"/>
        <w:gridCol w:w="2467"/>
      </w:tblGrid>
      <w:tr w14:paraId="1E5B9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325D3CEE">
            <w:pPr>
              <w:widowControl w:val="0"/>
              <w:jc w:val="center"/>
              <w:rPr>
                <w:rFonts w:hint="default"/>
                <w:b/>
                <w:bCs/>
                <w:vertAlign w:val="baseline"/>
                <w:lang w:val="sr-Latn-RS"/>
              </w:rPr>
            </w:pPr>
            <w:r>
              <w:rPr>
                <w:rFonts w:hint="default"/>
                <w:b/>
                <w:bCs/>
                <w:vertAlign w:val="baseline"/>
                <w:lang w:val="sr-Latn-RS"/>
              </w:rPr>
              <w:t>Karakteristika</w:t>
            </w:r>
          </w:p>
        </w:tc>
        <w:tc>
          <w:tcPr>
            <w:tcW w:w="2005" w:type="dxa"/>
            <w:vAlign w:val="center"/>
          </w:tcPr>
          <w:p w14:paraId="64B0FC51">
            <w:pPr>
              <w:widowControl w:val="0"/>
              <w:jc w:val="center"/>
              <w:rPr>
                <w:rFonts w:hint="default"/>
                <w:b/>
                <w:bCs/>
                <w:vertAlign w:val="baseline"/>
                <w:lang w:val="sr-Latn-RS"/>
              </w:rPr>
            </w:pPr>
            <w:r>
              <w:rPr>
                <w:rFonts w:hint="default"/>
                <w:b/>
                <w:bCs/>
                <w:vertAlign w:val="baseline"/>
                <w:lang w:val="sr-Latn-RS"/>
              </w:rPr>
              <w:t>Apache Kafka</w:t>
            </w:r>
          </w:p>
        </w:tc>
        <w:tc>
          <w:tcPr>
            <w:tcW w:w="2053" w:type="dxa"/>
            <w:vAlign w:val="center"/>
          </w:tcPr>
          <w:p w14:paraId="68FE18EF">
            <w:pPr>
              <w:widowControl w:val="0"/>
              <w:jc w:val="center"/>
              <w:rPr>
                <w:rFonts w:hint="default"/>
                <w:b/>
                <w:bCs/>
                <w:vertAlign w:val="baseline"/>
                <w:lang w:val="sr-Latn-RS"/>
              </w:rPr>
            </w:pPr>
            <w:r>
              <w:rPr>
                <w:rFonts w:hint="default"/>
                <w:b/>
                <w:bCs/>
                <w:vertAlign w:val="baseline"/>
                <w:lang w:val="sr-Latn-RS"/>
              </w:rPr>
              <w:t>RabbitMQ</w:t>
            </w:r>
          </w:p>
        </w:tc>
        <w:tc>
          <w:tcPr>
            <w:tcW w:w="2024" w:type="dxa"/>
            <w:vAlign w:val="center"/>
          </w:tcPr>
          <w:p w14:paraId="05993727">
            <w:pPr>
              <w:widowControl w:val="0"/>
              <w:jc w:val="center"/>
              <w:rPr>
                <w:rFonts w:hint="default"/>
                <w:b/>
                <w:bCs/>
                <w:vertAlign w:val="baseline"/>
                <w:lang w:val="sr-Latn-RS"/>
              </w:rPr>
            </w:pPr>
            <w:r>
              <w:rPr>
                <w:rFonts w:hint="default"/>
                <w:b/>
                <w:bCs/>
                <w:vertAlign w:val="baseline"/>
                <w:lang w:val="sr-Latn-RS"/>
              </w:rPr>
              <w:t>ZeroMQ</w:t>
            </w:r>
          </w:p>
        </w:tc>
        <w:tc>
          <w:tcPr>
            <w:tcW w:w="2467" w:type="dxa"/>
            <w:vAlign w:val="center"/>
          </w:tcPr>
          <w:p w14:paraId="4C00D28A">
            <w:pPr>
              <w:widowControl w:val="0"/>
              <w:jc w:val="center"/>
              <w:rPr>
                <w:rFonts w:hint="default"/>
                <w:b/>
                <w:bCs/>
                <w:vertAlign w:val="baseline"/>
                <w:lang w:val="sr-Latn-RS"/>
              </w:rPr>
            </w:pPr>
            <w:r>
              <w:rPr>
                <w:rFonts w:hint="default"/>
                <w:b/>
                <w:bCs/>
                <w:vertAlign w:val="baseline"/>
                <w:lang w:val="sr-Latn-RS"/>
              </w:rPr>
              <w:t>Mosquito(MQTT)</w:t>
            </w:r>
          </w:p>
        </w:tc>
      </w:tr>
      <w:tr w14:paraId="6EF78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28B84514">
            <w:pPr>
              <w:widowControl w:val="0"/>
              <w:rPr>
                <w:rFonts w:hint="default"/>
                <w:vertAlign w:val="baseline"/>
                <w:lang w:val="sr-Latn-RS"/>
              </w:rPr>
            </w:pPr>
            <w:r>
              <w:rPr>
                <w:rFonts w:hint="default"/>
                <w:vertAlign w:val="baseline"/>
                <w:lang w:val="sr-Latn-RS"/>
              </w:rPr>
              <w:t>Tip platforme</w:t>
            </w:r>
          </w:p>
        </w:tc>
        <w:tc>
          <w:tcPr>
            <w:tcW w:w="2005" w:type="dxa"/>
            <w:vAlign w:val="center"/>
          </w:tcPr>
          <w:p w14:paraId="5346F577">
            <w:pPr>
              <w:widowControl w:val="0"/>
              <w:rPr>
                <w:rFonts w:hint="default"/>
                <w:vertAlign w:val="baseline"/>
                <w:lang w:val="sr-Latn-RS"/>
              </w:rPr>
            </w:pPr>
            <w:r>
              <w:rPr>
                <w:rFonts w:hint="default"/>
                <w:vertAlign w:val="baseline"/>
                <w:lang w:val="sr-Latn-RS"/>
              </w:rPr>
              <w:t>Streaming platforma</w:t>
            </w:r>
          </w:p>
        </w:tc>
        <w:tc>
          <w:tcPr>
            <w:tcW w:w="2053" w:type="dxa"/>
            <w:vAlign w:val="center"/>
          </w:tcPr>
          <w:p w14:paraId="44BC4002">
            <w:pPr>
              <w:widowControl w:val="0"/>
              <w:rPr>
                <w:rFonts w:hint="default"/>
                <w:vertAlign w:val="baseline"/>
                <w:lang w:val="sr-Latn-RS"/>
              </w:rPr>
            </w:pPr>
            <w:r>
              <w:rPr>
                <w:rFonts w:hint="default"/>
                <w:vertAlign w:val="baseline"/>
                <w:lang w:val="sr-Latn-RS"/>
              </w:rPr>
              <w:t>Message broker</w:t>
            </w:r>
          </w:p>
        </w:tc>
        <w:tc>
          <w:tcPr>
            <w:tcW w:w="2024" w:type="dxa"/>
            <w:vAlign w:val="center"/>
          </w:tcPr>
          <w:p w14:paraId="2A7CCC0B">
            <w:pPr>
              <w:widowControl w:val="0"/>
              <w:rPr>
                <w:rFonts w:hint="default"/>
                <w:vertAlign w:val="baseline"/>
                <w:lang w:val="sr-Latn-RS"/>
              </w:rPr>
            </w:pPr>
            <w:r>
              <w:rPr>
                <w:rFonts w:hint="default"/>
                <w:vertAlign w:val="baseline"/>
                <w:lang w:val="sr-Latn-RS"/>
              </w:rPr>
              <w:t>Messaging biblioteka</w:t>
            </w:r>
          </w:p>
        </w:tc>
        <w:tc>
          <w:tcPr>
            <w:tcW w:w="2467" w:type="dxa"/>
            <w:vAlign w:val="center"/>
          </w:tcPr>
          <w:p w14:paraId="06E7B272">
            <w:pPr>
              <w:widowControl w:val="0"/>
              <w:rPr>
                <w:rFonts w:hint="default"/>
                <w:vertAlign w:val="baseline"/>
                <w:lang w:val="sr-Latn-RS"/>
              </w:rPr>
            </w:pPr>
            <w:r>
              <w:rPr>
                <w:rFonts w:hint="default"/>
                <w:vertAlign w:val="baseline"/>
                <w:lang w:val="sr-Latn-RS"/>
              </w:rPr>
              <w:t>Message broker za IoT</w:t>
            </w:r>
          </w:p>
        </w:tc>
      </w:tr>
      <w:tr w14:paraId="244D0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0B27E625">
            <w:pPr>
              <w:widowControl w:val="0"/>
              <w:rPr>
                <w:rFonts w:hint="default"/>
                <w:vertAlign w:val="baseline"/>
                <w:lang w:val="sr-Latn-RS"/>
              </w:rPr>
            </w:pPr>
            <w:r>
              <w:rPr>
                <w:rFonts w:hint="default"/>
                <w:vertAlign w:val="baseline"/>
                <w:lang w:val="sr-Latn-RS"/>
              </w:rPr>
              <w:t>Primarna namena</w:t>
            </w:r>
          </w:p>
        </w:tc>
        <w:tc>
          <w:tcPr>
            <w:tcW w:w="2005" w:type="dxa"/>
            <w:vAlign w:val="center"/>
          </w:tcPr>
          <w:p w14:paraId="1A6D795A">
            <w:pPr>
              <w:widowControl w:val="0"/>
              <w:rPr>
                <w:rFonts w:hint="default"/>
                <w:vertAlign w:val="baseline"/>
                <w:lang w:val="sr-Latn-RS"/>
              </w:rPr>
            </w:pPr>
            <w:r>
              <w:rPr>
                <w:rFonts w:hint="default"/>
                <w:vertAlign w:val="baseline"/>
                <w:lang w:val="sr-Latn-RS"/>
              </w:rPr>
              <w:t>Event streaming,</w:t>
            </w:r>
          </w:p>
          <w:p w14:paraId="32FCB55E">
            <w:pPr>
              <w:widowControl w:val="0"/>
              <w:rPr>
                <w:rFonts w:hint="default"/>
                <w:vertAlign w:val="baseline"/>
                <w:lang w:val="sr-Latn-RS"/>
              </w:rPr>
            </w:pPr>
            <w:r>
              <w:rPr>
                <w:rFonts w:hint="default"/>
                <w:vertAlign w:val="baseline"/>
                <w:lang w:val="sr-Latn-RS"/>
              </w:rPr>
              <w:t>Big data</w:t>
            </w:r>
          </w:p>
        </w:tc>
        <w:tc>
          <w:tcPr>
            <w:tcW w:w="2053" w:type="dxa"/>
            <w:vAlign w:val="center"/>
          </w:tcPr>
          <w:p w14:paraId="2E124770">
            <w:pPr>
              <w:widowControl w:val="0"/>
              <w:rPr>
                <w:rFonts w:hint="default"/>
                <w:vertAlign w:val="baseline"/>
                <w:lang w:val="sr-Latn-RS"/>
              </w:rPr>
            </w:pPr>
            <w:r>
              <w:rPr>
                <w:rFonts w:hint="default"/>
                <w:vertAlign w:val="baseline"/>
                <w:lang w:val="sr-Latn-RS"/>
              </w:rPr>
              <w:t>Klasični queue</w:t>
            </w:r>
          </w:p>
        </w:tc>
        <w:tc>
          <w:tcPr>
            <w:tcW w:w="2024" w:type="dxa"/>
            <w:vAlign w:val="center"/>
          </w:tcPr>
          <w:p w14:paraId="42464DEE">
            <w:pPr>
              <w:widowControl w:val="0"/>
              <w:rPr>
                <w:rFonts w:hint="default"/>
                <w:vertAlign w:val="baseline"/>
                <w:lang w:val="sr-Latn-RS"/>
              </w:rPr>
            </w:pPr>
            <w:r>
              <w:rPr>
                <w:rFonts w:hint="default"/>
                <w:vertAlign w:val="baseline"/>
                <w:lang w:val="sr-Latn-RS"/>
              </w:rPr>
              <w:t>Brza komunikacija</w:t>
            </w:r>
          </w:p>
        </w:tc>
        <w:tc>
          <w:tcPr>
            <w:tcW w:w="2467" w:type="dxa"/>
            <w:vAlign w:val="center"/>
          </w:tcPr>
          <w:p w14:paraId="4D75FAD4">
            <w:pPr>
              <w:widowControl w:val="0"/>
              <w:rPr>
                <w:rFonts w:hint="default"/>
                <w:vertAlign w:val="baseline"/>
                <w:lang w:val="sr-Latn-RS"/>
              </w:rPr>
            </w:pPr>
            <w:r>
              <w:rPr>
                <w:rFonts w:hint="default"/>
                <w:vertAlign w:val="baseline"/>
                <w:lang w:val="sr-Latn-RS"/>
              </w:rPr>
              <w:t>Senzori, IoT</w:t>
            </w:r>
          </w:p>
        </w:tc>
      </w:tr>
      <w:tr w14:paraId="2460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66E6E785">
            <w:pPr>
              <w:widowControl w:val="0"/>
              <w:rPr>
                <w:rFonts w:hint="default"/>
                <w:vertAlign w:val="baseline"/>
                <w:lang w:val="sr-Latn-RS"/>
              </w:rPr>
            </w:pPr>
            <w:r>
              <w:rPr>
                <w:rFonts w:hint="default"/>
                <w:vertAlign w:val="baseline"/>
                <w:lang w:val="sr-Latn-RS"/>
              </w:rPr>
              <w:t>Tipične poruke</w:t>
            </w:r>
          </w:p>
        </w:tc>
        <w:tc>
          <w:tcPr>
            <w:tcW w:w="2005" w:type="dxa"/>
            <w:vAlign w:val="center"/>
          </w:tcPr>
          <w:p w14:paraId="4319453C">
            <w:pPr>
              <w:widowControl w:val="0"/>
              <w:rPr>
                <w:rFonts w:hint="default"/>
                <w:vertAlign w:val="baseline"/>
                <w:lang w:val="sr-Latn-RS"/>
              </w:rPr>
            </w:pPr>
            <w:r>
              <w:rPr>
                <w:rFonts w:hint="default"/>
                <w:vertAlign w:val="baseline"/>
                <w:lang w:val="sr-Latn-RS"/>
              </w:rPr>
              <w:t>Velika količina događaja</w:t>
            </w:r>
          </w:p>
        </w:tc>
        <w:tc>
          <w:tcPr>
            <w:tcW w:w="2053" w:type="dxa"/>
            <w:vAlign w:val="center"/>
          </w:tcPr>
          <w:p w14:paraId="6B882740">
            <w:pPr>
              <w:widowControl w:val="0"/>
              <w:rPr>
                <w:rFonts w:hint="default"/>
                <w:vertAlign w:val="baseline"/>
                <w:lang w:val="sr-Latn-RS"/>
              </w:rPr>
            </w:pPr>
            <w:r>
              <w:rPr>
                <w:rFonts w:hint="default"/>
                <w:vertAlign w:val="baseline"/>
                <w:lang w:val="sr-Latn-RS"/>
              </w:rPr>
              <w:t>Zadatak(task)</w:t>
            </w:r>
          </w:p>
        </w:tc>
        <w:tc>
          <w:tcPr>
            <w:tcW w:w="2024" w:type="dxa"/>
            <w:vAlign w:val="center"/>
          </w:tcPr>
          <w:p w14:paraId="04368C51">
            <w:pPr>
              <w:widowControl w:val="0"/>
              <w:rPr>
                <w:rFonts w:hint="default"/>
                <w:vertAlign w:val="baseline"/>
                <w:lang w:val="sr-Latn-RS"/>
              </w:rPr>
            </w:pPr>
            <w:r>
              <w:rPr>
                <w:rFonts w:hint="default"/>
                <w:vertAlign w:val="baseline"/>
                <w:lang w:val="sr-Latn-RS"/>
              </w:rPr>
              <w:t>Male poruke</w:t>
            </w:r>
          </w:p>
        </w:tc>
        <w:tc>
          <w:tcPr>
            <w:tcW w:w="2467" w:type="dxa"/>
            <w:vAlign w:val="center"/>
          </w:tcPr>
          <w:p w14:paraId="0670FD97">
            <w:pPr>
              <w:widowControl w:val="0"/>
              <w:rPr>
                <w:rFonts w:hint="default"/>
                <w:vertAlign w:val="baseline"/>
                <w:lang w:val="sr-Latn-RS"/>
              </w:rPr>
            </w:pPr>
            <w:r>
              <w:rPr>
                <w:rFonts w:hint="default"/>
                <w:vertAlign w:val="baseline"/>
                <w:lang w:val="sr-Latn-RS"/>
              </w:rPr>
              <w:t>Male poruke</w:t>
            </w:r>
          </w:p>
        </w:tc>
      </w:tr>
      <w:tr w14:paraId="461ED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0D935A23">
            <w:pPr>
              <w:widowControl w:val="0"/>
              <w:rPr>
                <w:rFonts w:hint="default"/>
                <w:vertAlign w:val="baseline"/>
                <w:lang w:val="sr-Latn-RS"/>
              </w:rPr>
            </w:pPr>
            <w:r>
              <w:rPr>
                <w:rFonts w:hint="default"/>
                <w:vertAlign w:val="baseline"/>
                <w:lang w:val="sr-Latn-RS"/>
              </w:rPr>
              <w:t>Replay poruka</w:t>
            </w:r>
          </w:p>
        </w:tc>
        <w:tc>
          <w:tcPr>
            <w:tcW w:w="2005" w:type="dxa"/>
            <w:vAlign w:val="center"/>
          </w:tcPr>
          <w:p w14:paraId="788A28EC">
            <w:pPr>
              <w:widowControl w:val="0"/>
              <w:rPr>
                <w:rFonts w:hint="default"/>
                <w:vertAlign w:val="baseline"/>
                <w:lang w:val="sr-Latn-RS"/>
              </w:rPr>
            </w:pPr>
            <w:r>
              <w:rPr>
                <w:rFonts w:hint="default"/>
                <w:vertAlign w:val="baseline"/>
                <w:lang w:val="sr-Latn-RS"/>
              </w:rPr>
              <w:t>Da</w:t>
            </w:r>
          </w:p>
        </w:tc>
        <w:tc>
          <w:tcPr>
            <w:tcW w:w="2053" w:type="dxa"/>
            <w:vAlign w:val="center"/>
          </w:tcPr>
          <w:p w14:paraId="68917B8B">
            <w:pPr>
              <w:widowControl w:val="0"/>
              <w:rPr>
                <w:rFonts w:hint="default"/>
                <w:vertAlign w:val="baseline"/>
                <w:lang w:val="sr-Latn-RS"/>
              </w:rPr>
            </w:pPr>
            <w:r>
              <w:rPr>
                <w:rFonts w:hint="default"/>
                <w:vertAlign w:val="baseline"/>
                <w:lang w:val="sr-Latn-RS"/>
              </w:rPr>
              <w:t>Ne</w:t>
            </w:r>
          </w:p>
        </w:tc>
        <w:tc>
          <w:tcPr>
            <w:tcW w:w="2024" w:type="dxa"/>
            <w:vAlign w:val="center"/>
          </w:tcPr>
          <w:p w14:paraId="4266C5AE">
            <w:pPr>
              <w:widowControl w:val="0"/>
              <w:rPr>
                <w:rFonts w:hint="default"/>
                <w:vertAlign w:val="baseline"/>
                <w:lang w:val="sr-Latn-RS"/>
              </w:rPr>
            </w:pPr>
            <w:r>
              <w:rPr>
                <w:rFonts w:hint="default"/>
                <w:vertAlign w:val="baseline"/>
                <w:lang w:val="sr-Latn-RS"/>
              </w:rPr>
              <w:t>Ne</w:t>
            </w:r>
          </w:p>
        </w:tc>
        <w:tc>
          <w:tcPr>
            <w:tcW w:w="2467" w:type="dxa"/>
            <w:vAlign w:val="center"/>
          </w:tcPr>
          <w:p w14:paraId="27ADCA10">
            <w:pPr>
              <w:widowControl w:val="0"/>
              <w:rPr>
                <w:rFonts w:hint="default"/>
                <w:vertAlign w:val="baseline"/>
                <w:lang w:val="sr-Latn-RS"/>
              </w:rPr>
            </w:pPr>
            <w:r>
              <w:rPr>
                <w:rFonts w:hint="default"/>
                <w:vertAlign w:val="baseline"/>
                <w:lang w:val="sr-Latn-RS"/>
              </w:rPr>
              <w:t>Ne</w:t>
            </w:r>
          </w:p>
        </w:tc>
      </w:tr>
      <w:tr w14:paraId="5F1DE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46F58A78">
            <w:pPr>
              <w:widowControl w:val="0"/>
              <w:rPr>
                <w:rFonts w:hint="default"/>
                <w:vertAlign w:val="baseline"/>
                <w:lang w:val="sr-Latn-RS"/>
              </w:rPr>
            </w:pPr>
            <w:r>
              <w:rPr>
                <w:rFonts w:hint="default"/>
                <w:vertAlign w:val="baseline"/>
                <w:lang w:val="sr-Latn-RS"/>
              </w:rPr>
              <w:t>Model komunikacije</w:t>
            </w:r>
          </w:p>
        </w:tc>
        <w:tc>
          <w:tcPr>
            <w:tcW w:w="2005" w:type="dxa"/>
            <w:vAlign w:val="center"/>
          </w:tcPr>
          <w:p w14:paraId="77F8C4D5">
            <w:pPr>
              <w:widowControl w:val="0"/>
              <w:rPr>
                <w:rFonts w:hint="default"/>
                <w:vertAlign w:val="baseline"/>
                <w:lang w:val="sr-Latn-RS"/>
              </w:rPr>
            </w:pPr>
            <w:r>
              <w:rPr>
                <w:rFonts w:hint="default"/>
                <w:vertAlign w:val="baseline"/>
                <w:lang w:val="sr-Latn-RS"/>
              </w:rPr>
              <w:t>Publish/Subscribe</w:t>
            </w:r>
          </w:p>
        </w:tc>
        <w:tc>
          <w:tcPr>
            <w:tcW w:w="2053" w:type="dxa"/>
            <w:vAlign w:val="center"/>
          </w:tcPr>
          <w:p w14:paraId="513E019A">
            <w:pPr>
              <w:widowControl w:val="0"/>
              <w:rPr>
                <w:rFonts w:hint="default"/>
                <w:vertAlign w:val="baseline"/>
                <w:lang w:val="sr-Latn-RS"/>
              </w:rPr>
            </w:pPr>
            <w:r>
              <w:rPr>
                <w:rFonts w:hint="default"/>
                <w:vertAlign w:val="baseline"/>
                <w:lang w:val="sr-Latn-RS"/>
              </w:rPr>
              <w:t>Queue +  Publish/Subscribe</w:t>
            </w:r>
          </w:p>
        </w:tc>
        <w:tc>
          <w:tcPr>
            <w:tcW w:w="2024" w:type="dxa"/>
            <w:vAlign w:val="center"/>
          </w:tcPr>
          <w:p w14:paraId="1B6D80FE">
            <w:pPr>
              <w:widowControl w:val="0"/>
              <w:rPr>
                <w:rFonts w:hint="default"/>
                <w:vertAlign w:val="baseline"/>
                <w:lang w:val="sr-Latn-RS"/>
              </w:rPr>
            </w:pPr>
            <w:r>
              <w:rPr>
                <w:rFonts w:hint="default"/>
                <w:vertAlign w:val="baseline"/>
                <w:lang w:val="sr-Latn-RS"/>
              </w:rPr>
              <w:t>Publish/Subscribe ili Push/Pull ili Request/Response</w:t>
            </w:r>
          </w:p>
        </w:tc>
        <w:tc>
          <w:tcPr>
            <w:tcW w:w="2467" w:type="dxa"/>
            <w:vAlign w:val="center"/>
          </w:tcPr>
          <w:p w14:paraId="31AA43FC">
            <w:pPr>
              <w:widowControl w:val="0"/>
              <w:rPr>
                <w:rFonts w:hint="default"/>
                <w:vertAlign w:val="baseline"/>
                <w:lang w:val="sr-Latn-RS"/>
              </w:rPr>
            </w:pPr>
            <w:r>
              <w:rPr>
                <w:rFonts w:hint="default"/>
                <w:vertAlign w:val="baseline"/>
                <w:lang w:val="sr-Latn-RS"/>
              </w:rPr>
              <w:t>Publish/Subscribe</w:t>
            </w:r>
          </w:p>
        </w:tc>
      </w:tr>
      <w:tr w14:paraId="1E11C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2B0A65F0">
            <w:pPr>
              <w:widowControl w:val="0"/>
              <w:rPr>
                <w:rFonts w:hint="default"/>
                <w:vertAlign w:val="baseline"/>
                <w:lang w:val="sr-Latn-RS"/>
              </w:rPr>
            </w:pPr>
            <w:r>
              <w:rPr>
                <w:rFonts w:hint="default"/>
                <w:vertAlign w:val="baseline"/>
                <w:lang w:val="sr-Latn-RS"/>
              </w:rPr>
              <w:t>Garancija redosleda isporuke poruka</w:t>
            </w:r>
          </w:p>
        </w:tc>
        <w:tc>
          <w:tcPr>
            <w:tcW w:w="2005" w:type="dxa"/>
            <w:vAlign w:val="center"/>
          </w:tcPr>
          <w:p w14:paraId="5DFA1C0C">
            <w:pPr>
              <w:widowControl w:val="0"/>
              <w:rPr>
                <w:rFonts w:hint="default"/>
                <w:vertAlign w:val="baseline"/>
                <w:lang w:val="sr-Latn-RS"/>
              </w:rPr>
            </w:pPr>
            <w:r>
              <w:rPr>
                <w:rFonts w:hint="default"/>
                <w:vertAlign w:val="baseline"/>
                <w:lang w:val="sr-Latn-RS"/>
              </w:rPr>
              <w:t>Po particiji</w:t>
            </w:r>
          </w:p>
        </w:tc>
        <w:tc>
          <w:tcPr>
            <w:tcW w:w="2053" w:type="dxa"/>
            <w:vAlign w:val="center"/>
          </w:tcPr>
          <w:p w14:paraId="60F0E67B">
            <w:pPr>
              <w:widowControl w:val="0"/>
              <w:rPr>
                <w:rFonts w:hint="default"/>
                <w:vertAlign w:val="baseline"/>
                <w:lang w:val="sr-Latn-RS"/>
              </w:rPr>
            </w:pPr>
            <w:r>
              <w:rPr>
                <w:rFonts w:hint="default"/>
                <w:vertAlign w:val="baseline"/>
                <w:lang w:val="sr-Latn-RS"/>
              </w:rPr>
              <w:t>Nije garantovan</w:t>
            </w:r>
          </w:p>
        </w:tc>
        <w:tc>
          <w:tcPr>
            <w:tcW w:w="2024" w:type="dxa"/>
            <w:vAlign w:val="center"/>
          </w:tcPr>
          <w:p w14:paraId="7FCA176F">
            <w:pPr>
              <w:widowControl w:val="0"/>
              <w:rPr>
                <w:rFonts w:hint="default"/>
                <w:vertAlign w:val="baseline"/>
                <w:lang w:val="sr-Latn-RS"/>
              </w:rPr>
            </w:pPr>
            <w:r>
              <w:rPr>
                <w:rFonts w:hint="default"/>
                <w:vertAlign w:val="baseline"/>
                <w:lang w:val="sr-Latn-RS"/>
              </w:rPr>
              <w:t>Nije garantovan</w:t>
            </w:r>
          </w:p>
        </w:tc>
        <w:tc>
          <w:tcPr>
            <w:tcW w:w="2467" w:type="dxa"/>
            <w:vAlign w:val="center"/>
          </w:tcPr>
          <w:p w14:paraId="6C44D0EA">
            <w:pPr>
              <w:widowControl w:val="0"/>
              <w:rPr>
                <w:rFonts w:hint="default"/>
                <w:vertAlign w:val="baseline"/>
                <w:lang w:val="sr-Latn-RS"/>
              </w:rPr>
            </w:pPr>
            <w:r>
              <w:rPr>
                <w:rFonts w:hint="default"/>
                <w:vertAlign w:val="baseline"/>
                <w:lang w:val="sr-Latn-RS"/>
              </w:rPr>
              <w:t>Po topicu</w:t>
            </w:r>
          </w:p>
        </w:tc>
      </w:tr>
      <w:tr w14:paraId="301F4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3EE4A2DC">
            <w:pPr>
              <w:widowControl w:val="0"/>
              <w:rPr>
                <w:rFonts w:hint="default"/>
                <w:vertAlign w:val="baseline"/>
                <w:lang w:val="sr-Latn-RS"/>
              </w:rPr>
            </w:pPr>
          </w:p>
        </w:tc>
        <w:tc>
          <w:tcPr>
            <w:tcW w:w="2005" w:type="dxa"/>
            <w:vAlign w:val="center"/>
          </w:tcPr>
          <w:p w14:paraId="36B47F32">
            <w:pPr>
              <w:widowControl w:val="0"/>
              <w:rPr>
                <w:rFonts w:hint="default"/>
                <w:vertAlign w:val="baseline"/>
                <w:lang w:val="sr-Latn-RS"/>
              </w:rPr>
            </w:pPr>
          </w:p>
        </w:tc>
        <w:tc>
          <w:tcPr>
            <w:tcW w:w="2053" w:type="dxa"/>
            <w:vAlign w:val="center"/>
          </w:tcPr>
          <w:p w14:paraId="4FD09859">
            <w:pPr>
              <w:widowControl w:val="0"/>
              <w:rPr>
                <w:rFonts w:hint="default"/>
                <w:vertAlign w:val="baseline"/>
                <w:lang w:val="sr-Latn-RS"/>
              </w:rPr>
            </w:pPr>
          </w:p>
        </w:tc>
        <w:tc>
          <w:tcPr>
            <w:tcW w:w="2024" w:type="dxa"/>
            <w:vAlign w:val="center"/>
          </w:tcPr>
          <w:p w14:paraId="080EE74D">
            <w:pPr>
              <w:widowControl w:val="0"/>
              <w:rPr>
                <w:rFonts w:hint="default"/>
                <w:vertAlign w:val="baseline"/>
                <w:lang w:val="sr-Latn-RS"/>
              </w:rPr>
            </w:pPr>
          </w:p>
        </w:tc>
        <w:tc>
          <w:tcPr>
            <w:tcW w:w="2467" w:type="dxa"/>
            <w:vAlign w:val="center"/>
          </w:tcPr>
          <w:p w14:paraId="5E176C95">
            <w:pPr>
              <w:widowControl w:val="0"/>
              <w:rPr>
                <w:rFonts w:hint="default"/>
                <w:vertAlign w:val="baseline"/>
                <w:lang w:val="sr-Latn-RS"/>
              </w:rPr>
            </w:pPr>
          </w:p>
        </w:tc>
      </w:tr>
      <w:tr w14:paraId="3711C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166F9C07">
            <w:pPr>
              <w:widowControl w:val="0"/>
              <w:rPr>
                <w:rFonts w:hint="default"/>
                <w:vertAlign w:val="baseline"/>
                <w:lang w:val="sr-Latn-RS"/>
              </w:rPr>
            </w:pPr>
          </w:p>
        </w:tc>
        <w:tc>
          <w:tcPr>
            <w:tcW w:w="2005" w:type="dxa"/>
            <w:vAlign w:val="center"/>
          </w:tcPr>
          <w:p w14:paraId="0FCE5BD7">
            <w:pPr>
              <w:widowControl w:val="0"/>
              <w:rPr>
                <w:rFonts w:hint="default"/>
                <w:vertAlign w:val="baseline"/>
                <w:lang w:val="sr-Latn-RS"/>
              </w:rPr>
            </w:pPr>
          </w:p>
        </w:tc>
        <w:tc>
          <w:tcPr>
            <w:tcW w:w="2053" w:type="dxa"/>
            <w:vAlign w:val="center"/>
          </w:tcPr>
          <w:p w14:paraId="7B97097C">
            <w:pPr>
              <w:widowControl w:val="0"/>
              <w:rPr>
                <w:rFonts w:hint="default"/>
                <w:vertAlign w:val="baseline"/>
                <w:lang w:val="sr-Latn-RS"/>
              </w:rPr>
            </w:pPr>
          </w:p>
        </w:tc>
        <w:tc>
          <w:tcPr>
            <w:tcW w:w="2024" w:type="dxa"/>
            <w:vAlign w:val="center"/>
          </w:tcPr>
          <w:p w14:paraId="0DDA2E15">
            <w:pPr>
              <w:widowControl w:val="0"/>
              <w:rPr>
                <w:rFonts w:hint="default"/>
                <w:vertAlign w:val="baseline"/>
                <w:lang w:val="sr-Latn-RS"/>
              </w:rPr>
            </w:pPr>
          </w:p>
        </w:tc>
        <w:tc>
          <w:tcPr>
            <w:tcW w:w="2467" w:type="dxa"/>
            <w:vAlign w:val="center"/>
          </w:tcPr>
          <w:p w14:paraId="4A622FCE">
            <w:pPr>
              <w:widowControl w:val="0"/>
              <w:rPr>
                <w:rFonts w:hint="default"/>
                <w:vertAlign w:val="baseline"/>
                <w:lang w:val="sr-Latn-RS"/>
              </w:rPr>
            </w:pPr>
          </w:p>
        </w:tc>
      </w:tr>
      <w:tr w14:paraId="65A02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36096B85">
            <w:pPr>
              <w:widowControl w:val="0"/>
              <w:rPr>
                <w:rFonts w:hint="default"/>
                <w:vertAlign w:val="baseline"/>
                <w:lang w:val="sr-Latn-RS"/>
              </w:rPr>
            </w:pPr>
          </w:p>
        </w:tc>
        <w:tc>
          <w:tcPr>
            <w:tcW w:w="2005" w:type="dxa"/>
            <w:vAlign w:val="center"/>
          </w:tcPr>
          <w:p w14:paraId="786C9D76">
            <w:pPr>
              <w:widowControl w:val="0"/>
              <w:rPr>
                <w:rFonts w:hint="default"/>
                <w:vertAlign w:val="baseline"/>
                <w:lang w:val="sr-Latn-RS"/>
              </w:rPr>
            </w:pPr>
          </w:p>
        </w:tc>
        <w:tc>
          <w:tcPr>
            <w:tcW w:w="2053" w:type="dxa"/>
            <w:vAlign w:val="center"/>
          </w:tcPr>
          <w:p w14:paraId="5CFA81A3">
            <w:pPr>
              <w:widowControl w:val="0"/>
              <w:rPr>
                <w:rFonts w:hint="default"/>
                <w:vertAlign w:val="baseline"/>
                <w:lang w:val="sr-Latn-RS"/>
              </w:rPr>
            </w:pPr>
          </w:p>
        </w:tc>
        <w:tc>
          <w:tcPr>
            <w:tcW w:w="2024" w:type="dxa"/>
            <w:vAlign w:val="center"/>
          </w:tcPr>
          <w:p w14:paraId="10F5ED65">
            <w:pPr>
              <w:widowControl w:val="0"/>
              <w:rPr>
                <w:rFonts w:hint="default"/>
                <w:vertAlign w:val="baseline"/>
                <w:lang w:val="sr-Latn-RS"/>
              </w:rPr>
            </w:pPr>
          </w:p>
        </w:tc>
        <w:tc>
          <w:tcPr>
            <w:tcW w:w="2467" w:type="dxa"/>
            <w:vAlign w:val="center"/>
          </w:tcPr>
          <w:p w14:paraId="6C5C263A">
            <w:pPr>
              <w:widowControl w:val="0"/>
              <w:rPr>
                <w:rFonts w:hint="default"/>
                <w:vertAlign w:val="baseline"/>
                <w:lang w:val="sr-Latn-RS"/>
              </w:rPr>
            </w:pPr>
          </w:p>
        </w:tc>
      </w:tr>
      <w:tr w14:paraId="574D2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jc w:val="center"/>
        </w:trPr>
        <w:tc>
          <w:tcPr>
            <w:tcW w:w="2108" w:type="dxa"/>
            <w:vAlign w:val="center"/>
          </w:tcPr>
          <w:p w14:paraId="7E349EE4">
            <w:pPr>
              <w:widowControl w:val="0"/>
              <w:rPr>
                <w:rFonts w:hint="default"/>
                <w:vertAlign w:val="baseline"/>
                <w:lang w:val="sr-Latn-RS"/>
              </w:rPr>
            </w:pPr>
          </w:p>
        </w:tc>
        <w:tc>
          <w:tcPr>
            <w:tcW w:w="2005" w:type="dxa"/>
            <w:vAlign w:val="center"/>
          </w:tcPr>
          <w:p w14:paraId="6BD257FD">
            <w:pPr>
              <w:widowControl w:val="0"/>
              <w:rPr>
                <w:rFonts w:hint="default"/>
                <w:vertAlign w:val="baseline"/>
                <w:lang w:val="sr-Latn-RS"/>
              </w:rPr>
            </w:pPr>
          </w:p>
        </w:tc>
        <w:tc>
          <w:tcPr>
            <w:tcW w:w="2053" w:type="dxa"/>
            <w:vAlign w:val="center"/>
          </w:tcPr>
          <w:p w14:paraId="7F3BC5A6">
            <w:pPr>
              <w:widowControl w:val="0"/>
              <w:rPr>
                <w:rFonts w:hint="default"/>
                <w:vertAlign w:val="baseline"/>
                <w:lang w:val="sr-Latn-RS"/>
              </w:rPr>
            </w:pPr>
          </w:p>
        </w:tc>
        <w:tc>
          <w:tcPr>
            <w:tcW w:w="2024" w:type="dxa"/>
            <w:vAlign w:val="center"/>
          </w:tcPr>
          <w:p w14:paraId="62DA3B4A">
            <w:pPr>
              <w:widowControl w:val="0"/>
              <w:rPr>
                <w:rFonts w:hint="default"/>
                <w:vertAlign w:val="baseline"/>
                <w:lang w:val="sr-Latn-RS"/>
              </w:rPr>
            </w:pPr>
          </w:p>
        </w:tc>
        <w:tc>
          <w:tcPr>
            <w:tcW w:w="2467" w:type="dxa"/>
            <w:vAlign w:val="center"/>
          </w:tcPr>
          <w:p w14:paraId="1A6398BC">
            <w:pPr>
              <w:widowControl w:val="0"/>
              <w:rPr>
                <w:rFonts w:hint="default"/>
                <w:vertAlign w:val="baseline"/>
                <w:lang w:val="sr-Latn-RS"/>
              </w:rPr>
            </w:pPr>
          </w:p>
        </w:tc>
      </w:tr>
      <w:tr w14:paraId="5E3B5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5" w:hRule="atLeast"/>
          <w:jc w:val="center"/>
        </w:trPr>
        <w:tc>
          <w:tcPr>
            <w:tcW w:w="2108" w:type="dxa"/>
            <w:vAlign w:val="center"/>
          </w:tcPr>
          <w:p w14:paraId="781D1FD5">
            <w:pPr>
              <w:widowControl w:val="0"/>
              <w:rPr>
                <w:rFonts w:hint="default"/>
                <w:vertAlign w:val="baseline"/>
                <w:lang w:val="sr-Latn-RS"/>
              </w:rPr>
            </w:pPr>
          </w:p>
        </w:tc>
        <w:tc>
          <w:tcPr>
            <w:tcW w:w="2005" w:type="dxa"/>
            <w:vAlign w:val="center"/>
          </w:tcPr>
          <w:p w14:paraId="511B1D5A">
            <w:pPr>
              <w:widowControl w:val="0"/>
              <w:rPr>
                <w:rFonts w:hint="default"/>
                <w:vertAlign w:val="baseline"/>
                <w:lang w:val="sr-Latn-RS"/>
              </w:rPr>
            </w:pPr>
          </w:p>
        </w:tc>
        <w:tc>
          <w:tcPr>
            <w:tcW w:w="2053" w:type="dxa"/>
            <w:vAlign w:val="center"/>
          </w:tcPr>
          <w:p w14:paraId="38455646">
            <w:pPr>
              <w:widowControl w:val="0"/>
              <w:rPr>
                <w:rFonts w:hint="default"/>
                <w:vertAlign w:val="baseline"/>
                <w:lang w:val="sr-Latn-RS"/>
              </w:rPr>
            </w:pPr>
          </w:p>
        </w:tc>
        <w:tc>
          <w:tcPr>
            <w:tcW w:w="2024" w:type="dxa"/>
            <w:vAlign w:val="center"/>
          </w:tcPr>
          <w:p w14:paraId="29EFC24A">
            <w:pPr>
              <w:widowControl w:val="0"/>
              <w:rPr>
                <w:rFonts w:hint="default"/>
                <w:vertAlign w:val="baseline"/>
                <w:lang w:val="sr-Latn-RS"/>
              </w:rPr>
            </w:pPr>
          </w:p>
        </w:tc>
        <w:tc>
          <w:tcPr>
            <w:tcW w:w="2467" w:type="dxa"/>
            <w:vAlign w:val="center"/>
          </w:tcPr>
          <w:p w14:paraId="116EC226">
            <w:pPr>
              <w:widowControl w:val="0"/>
              <w:rPr>
                <w:rFonts w:hint="default"/>
                <w:vertAlign w:val="baseline"/>
                <w:lang w:val="sr-Latn-RS"/>
              </w:rPr>
            </w:pPr>
          </w:p>
        </w:tc>
      </w:tr>
      <w:tr w14:paraId="4D084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5" w:hRule="atLeast"/>
          <w:jc w:val="center"/>
        </w:trPr>
        <w:tc>
          <w:tcPr>
            <w:tcW w:w="2108" w:type="dxa"/>
            <w:vAlign w:val="center"/>
          </w:tcPr>
          <w:p w14:paraId="0BAF49D6">
            <w:pPr>
              <w:widowControl w:val="0"/>
              <w:rPr>
                <w:rFonts w:hint="default"/>
                <w:vertAlign w:val="baseline"/>
                <w:lang w:val="sr-Latn-RS"/>
              </w:rPr>
            </w:pPr>
          </w:p>
        </w:tc>
        <w:tc>
          <w:tcPr>
            <w:tcW w:w="2005" w:type="dxa"/>
            <w:vAlign w:val="center"/>
          </w:tcPr>
          <w:p w14:paraId="4553E9DF">
            <w:pPr>
              <w:widowControl w:val="0"/>
              <w:rPr>
                <w:rFonts w:hint="default"/>
                <w:vertAlign w:val="baseline"/>
                <w:lang w:val="sr-Latn-RS"/>
              </w:rPr>
            </w:pPr>
          </w:p>
        </w:tc>
        <w:tc>
          <w:tcPr>
            <w:tcW w:w="2053" w:type="dxa"/>
            <w:vAlign w:val="center"/>
          </w:tcPr>
          <w:p w14:paraId="6B5E0FC9">
            <w:pPr>
              <w:widowControl w:val="0"/>
              <w:rPr>
                <w:rFonts w:hint="default"/>
                <w:vertAlign w:val="baseline"/>
                <w:lang w:val="sr-Latn-RS"/>
              </w:rPr>
            </w:pPr>
          </w:p>
        </w:tc>
        <w:tc>
          <w:tcPr>
            <w:tcW w:w="2024" w:type="dxa"/>
            <w:vAlign w:val="center"/>
          </w:tcPr>
          <w:p w14:paraId="1D4A53B2">
            <w:pPr>
              <w:widowControl w:val="0"/>
              <w:rPr>
                <w:rFonts w:hint="default"/>
                <w:vertAlign w:val="baseline"/>
                <w:lang w:val="sr-Latn-RS"/>
              </w:rPr>
            </w:pPr>
          </w:p>
        </w:tc>
        <w:tc>
          <w:tcPr>
            <w:tcW w:w="2467" w:type="dxa"/>
            <w:vAlign w:val="center"/>
          </w:tcPr>
          <w:p w14:paraId="413452C3">
            <w:pPr>
              <w:widowControl w:val="0"/>
              <w:rPr>
                <w:rFonts w:hint="default"/>
                <w:vertAlign w:val="baseline"/>
                <w:lang w:val="sr-Latn-RS"/>
              </w:rPr>
            </w:pPr>
          </w:p>
        </w:tc>
      </w:tr>
      <w:tr w14:paraId="1801C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5" w:hRule="atLeast"/>
          <w:jc w:val="center"/>
        </w:trPr>
        <w:tc>
          <w:tcPr>
            <w:tcW w:w="2108" w:type="dxa"/>
            <w:vAlign w:val="center"/>
          </w:tcPr>
          <w:p w14:paraId="681A4C16">
            <w:pPr>
              <w:widowControl w:val="0"/>
              <w:rPr>
                <w:rFonts w:hint="default"/>
                <w:vertAlign w:val="baseline"/>
                <w:lang w:val="sr-Latn-RS"/>
              </w:rPr>
            </w:pPr>
          </w:p>
        </w:tc>
        <w:tc>
          <w:tcPr>
            <w:tcW w:w="2005" w:type="dxa"/>
            <w:vAlign w:val="center"/>
          </w:tcPr>
          <w:p w14:paraId="025CF40D">
            <w:pPr>
              <w:widowControl w:val="0"/>
              <w:rPr>
                <w:rFonts w:hint="default"/>
                <w:vertAlign w:val="baseline"/>
                <w:lang w:val="sr-Latn-RS"/>
              </w:rPr>
            </w:pPr>
          </w:p>
        </w:tc>
        <w:tc>
          <w:tcPr>
            <w:tcW w:w="2053" w:type="dxa"/>
            <w:vAlign w:val="center"/>
          </w:tcPr>
          <w:p w14:paraId="4F58DEF4">
            <w:pPr>
              <w:widowControl w:val="0"/>
              <w:rPr>
                <w:rFonts w:hint="default"/>
                <w:vertAlign w:val="baseline"/>
                <w:lang w:val="sr-Latn-RS"/>
              </w:rPr>
            </w:pPr>
          </w:p>
        </w:tc>
        <w:tc>
          <w:tcPr>
            <w:tcW w:w="2024" w:type="dxa"/>
            <w:vAlign w:val="center"/>
          </w:tcPr>
          <w:p w14:paraId="78B9FC10">
            <w:pPr>
              <w:widowControl w:val="0"/>
              <w:rPr>
                <w:rFonts w:hint="default"/>
                <w:vertAlign w:val="baseline"/>
                <w:lang w:val="sr-Latn-RS"/>
              </w:rPr>
            </w:pPr>
          </w:p>
        </w:tc>
        <w:tc>
          <w:tcPr>
            <w:tcW w:w="2467" w:type="dxa"/>
            <w:vAlign w:val="center"/>
          </w:tcPr>
          <w:p w14:paraId="177FF2B2">
            <w:pPr>
              <w:widowControl w:val="0"/>
              <w:rPr>
                <w:rFonts w:hint="default"/>
                <w:vertAlign w:val="baseline"/>
                <w:lang w:val="sr-Latn-RS"/>
              </w:rPr>
            </w:pPr>
          </w:p>
        </w:tc>
      </w:tr>
    </w:tbl>
    <w:p w14:paraId="13AA8023">
      <w:pPr>
        <w:ind w:firstLine="360" w:firstLineChars="0"/>
        <w:rPr>
          <w:rFonts w:hint="default"/>
          <w:lang w:val="sr-Latn-RS"/>
        </w:rPr>
      </w:pPr>
    </w:p>
    <w:p w14:paraId="0FF6C6CE">
      <w:pPr>
        <w:rPr>
          <w:rFonts w:hint="default"/>
          <w:lang w:val="sr-Latn-RS"/>
        </w:rPr>
      </w:pPr>
    </w:p>
    <w:p w14:paraId="093864B9">
      <w:pPr>
        <w:ind w:firstLine="360" w:firstLineChars="0"/>
        <w:rPr>
          <w:rFonts w:hint="default"/>
          <w:lang w:val="sr-Latn-RS"/>
        </w:rPr>
      </w:pPr>
    </w:p>
    <w:p w14:paraId="4FB3FC60">
      <w:r>
        <w:drawing>
          <wp:inline distT="0" distB="0" distL="114300" distR="114300">
            <wp:extent cx="5269230" cy="4157345"/>
            <wp:effectExtent l="0" t="0" r="1270" b="8255"/>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pic:cNvPicPr>
                  </pic:nvPicPr>
                  <pic:blipFill>
                    <a:blip r:embed="rId11"/>
                    <a:stretch>
                      <a:fillRect/>
                    </a:stretch>
                  </pic:blipFill>
                  <pic:spPr>
                    <a:xfrm>
                      <a:off x="0" y="0"/>
                      <a:ext cx="5269230" cy="4157345"/>
                    </a:xfrm>
                    <a:prstGeom prst="rect">
                      <a:avLst/>
                    </a:prstGeom>
                    <a:noFill/>
                    <a:ln>
                      <a:noFill/>
                    </a:ln>
                  </pic:spPr>
                </pic:pic>
              </a:graphicData>
            </a:graphic>
          </wp:inline>
        </w:drawing>
      </w:r>
    </w:p>
    <w:p w14:paraId="059C8D27">
      <w:pPr>
        <w:rPr>
          <w:rFonts w:hint="default"/>
          <w:lang w:val="sr-Latn-RS"/>
        </w:rPr>
      </w:pPr>
      <w:r>
        <w:drawing>
          <wp:inline distT="0" distB="0" distL="114300" distR="114300">
            <wp:extent cx="5270500" cy="3150870"/>
            <wp:effectExtent l="0" t="0" r="0" b="11430"/>
            <wp:docPr id="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
                    <pic:cNvPicPr>
                      <a:picLocks noChangeAspect="1"/>
                    </pic:cNvPicPr>
                  </pic:nvPicPr>
                  <pic:blipFill>
                    <a:blip r:embed="rId12"/>
                    <a:stretch>
                      <a:fillRect/>
                    </a:stretch>
                  </pic:blipFill>
                  <pic:spPr>
                    <a:xfrm>
                      <a:off x="0" y="0"/>
                      <a:ext cx="5270500" cy="3150870"/>
                    </a:xfrm>
                    <a:prstGeom prst="rect">
                      <a:avLst/>
                    </a:prstGeom>
                    <a:noFill/>
                    <a:ln>
                      <a:noFill/>
                    </a:ln>
                  </pic:spPr>
                </pic:pic>
              </a:graphicData>
            </a:graphic>
          </wp:inline>
        </w:drawing>
      </w:r>
    </w:p>
    <w:p w14:paraId="6067E423">
      <w:pPr>
        <w:pStyle w:val="2"/>
        <w:bidi w:val="0"/>
        <w:rPr>
          <w:rFonts w:hint="default"/>
          <w:lang w:val="sr-Latn-RS"/>
        </w:rPr>
      </w:pPr>
      <w:bookmarkStart w:id="14" w:name="_Toc5279"/>
      <w:r>
        <w:t xml:space="preserve">Komparativni primeri </w:t>
      </w:r>
      <w:r>
        <w:rPr>
          <w:rFonts w:hint="default"/>
          <w:lang w:val="sr-Latn-RS"/>
        </w:rPr>
        <w:t>s</w:t>
      </w:r>
      <w:r>
        <w:t>treaming platformi</w:t>
      </w:r>
      <w:bookmarkEnd w:id="14"/>
    </w:p>
    <w:p w14:paraId="6CF622AE">
      <w:pPr>
        <w:pStyle w:val="3"/>
        <w:bidi w:val="0"/>
        <w:rPr>
          <w:rFonts w:hint="default"/>
          <w:lang w:val="sr-Latn-ME"/>
        </w:rPr>
      </w:pPr>
      <w:bookmarkStart w:id="15" w:name="_Toc15397"/>
      <w:r>
        <w:rPr>
          <w:rFonts w:hint="default"/>
          <w:lang w:val="sr-Latn-RS"/>
        </w:rPr>
        <w:t xml:space="preserve">Specifičnosti </w:t>
      </w:r>
      <w:r>
        <w:rPr>
          <w:rFonts w:hint="default"/>
          <w:lang w:val="sr-Latn-ME"/>
        </w:rPr>
        <w:t>Kafke sa primerima</w:t>
      </w:r>
      <w:bookmarkEnd w:id="15"/>
    </w:p>
    <w:p w14:paraId="0AAA7C8A">
      <w:pPr>
        <w:ind w:firstLine="360" w:firstLineChars="0"/>
        <w:rPr>
          <w:rFonts w:hint="default"/>
          <w:b w:val="0"/>
          <w:bCs w:val="0"/>
          <w:lang w:val="sr-Latn-RS"/>
        </w:rPr>
      </w:pPr>
      <w:r>
        <w:rPr>
          <w:rFonts w:hint="default"/>
          <w:b w:val="0"/>
          <w:bCs w:val="0"/>
          <w:lang w:val="sr-Latn-RS"/>
        </w:rPr>
        <w:t xml:space="preserve">Glavna prednost kafke je brzina obrade ogromnog broja poruka. To se postiže tako što je particije moguće jednostavno skalirati broj particija i broj consumera. U praksi se često aplikacija skalira tako da je broj consumera jednak broju particija i jedan consumer čita jednu particiju što je izuzetno brzo. Poruke sa istim ključem se stavljaju u istu particiju. </w:t>
      </w:r>
    </w:p>
    <w:p w14:paraId="26AEAE03">
      <w:pPr>
        <w:rPr>
          <w:rFonts w:hint="default"/>
          <w:b w:val="0"/>
          <w:bCs w:val="0"/>
          <w:lang w:val="sr-Latn-RS"/>
        </w:rPr>
      </w:pPr>
      <w:r>
        <w:rPr>
          <w:rFonts w:hint="default"/>
          <w:b w:val="0"/>
          <w:bCs w:val="0"/>
          <w:lang w:val="sr-Latn-RS"/>
        </w:rPr>
        <w:t xml:space="preserve"> Najbolja praksa za postizanje visoke dostupnosti i otpornosti na greške kafka sistema je da se particije repliciraju tako da postoje tačno 3 replike (1 originalna i 2 kopije). Producer piše poruke u određenu particiju u brokeru a kafka automatski replicira tu particiju na jos dva brokera.  Originalna particija se naziva </w:t>
      </w:r>
      <w:r>
        <w:rPr>
          <w:rFonts w:hint="default"/>
          <w:b/>
          <w:bCs/>
          <w:lang w:val="sr-Latn-RS"/>
        </w:rPr>
        <w:t>partition leader</w:t>
      </w:r>
      <w:r>
        <w:rPr>
          <w:rFonts w:hint="default"/>
          <w:b/>
          <w:bCs/>
          <w:lang w:val="sr-Latn-ME"/>
        </w:rPr>
        <w:t xml:space="preserve"> </w:t>
      </w:r>
      <w:r>
        <w:rPr>
          <w:rFonts w:hint="default"/>
          <w:b w:val="0"/>
          <w:bCs w:val="0"/>
          <w:lang w:val="sr-Latn-ME"/>
        </w:rPr>
        <w:t xml:space="preserve"> dok se ostale replike nazivaju </w:t>
      </w:r>
      <w:r>
        <w:rPr>
          <w:rFonts w:hint="default"/>
          <w:b/>
          <w:bCs/>
          <w:lang w:val="sr-Latn-ME"/>
        </w:rPr>
        <w:t>followeri</w:t>
      </w:r>
      <w:r>
        <w:rPr>
          <w:rFonts w:hint="default"/>
          <w:b w:val="0"/>
          <w:bCs w:val="0"/>
          <w:lang w:val="sr-Latn-RS"/>
        </w:rPr>
        <w:t>. Consumer čita poruka iz partition leadera. Ako partition leader padne kafka controller bira jednu od preostale 2 replike za partition leadera i preusmerava producere i consumere da sada pišu i čitaju sa novog lidera.</w:t>
      </w:r>
    </w:p>
    <w:p w14:paraId="2195B0D1">
      <w:pPr>
        <w:rPr>
          <w:rFonts w:hint="default"/>
          <w:b w:val="0"/>
          <w:bCs w:val="0"/>
          <w:lang w:val="sr-Latn-RS"/>
        </w:rPr>
      </w:pPr>
    </w:p>
    <w:p w14:paraId="025BF023">
      <w:r>
        <w:drawing>
          <wp:inline distT="0" distB="0" distL="114300" distR="114300">
            <wp:extent cx="4699000" cy="1784350"/>
            <wp:effectExtent l="0" t="0" r="0" b="635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3"/>
                    <a:stretch>
                      <a:fillRect/>
                    </a:stretch>
                  </pic:blipFill>
                  <pic:spPr>
                    <a:xfrm>
                      <a:off x="0" y="0"/>
                      <a:ext cx="4699000" cy="1784350"/>
                    </a:xfrm>
                    <a:prstGeom prst="rect">
                      <a:avLst/>
                    </a:prstGeom>
                    <a:noFill/>
                    <a:ln>
                      <a:noFill/>
                    </a:ln>
                  </pic:spPr>
                </pic:pic>
              </a:graphicData>
            </a:graphic>
          </wp:inline>
        </w:drawing>
      </w:r>
    </w:p>
    <w:p w14:paraId="049F18B2"/>
    <w:p w14:paraId="5A50D1FE">
      <w:pPr>
        <w:rPr>
          <w:rFonts w:hint="default"/>
          <w:lang w:val="sr-Latn-ME"/>
        </w:rPr>
      </w:pPr>
      <w:r>
        <w:rPr>
          <w:rFonts w:hint="default"/>
          <w:lang w:val="sr-Latn-ME"/>
        </w:rPr>
        <w:t>Funkcija za kreiranje producera:</w:t>
      </w:r>
    </w:p>
    <w:p w14:paraId="53C5BBAA">
      <w:r>
        <w:drawing>
          <wp:inline distT="0" distB="0" distL="114300" distR="114300">
            <wp:extent cx="4019550" cy="2901950"/>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019550" cy="2901950"/>
                    </a:xfrm>
                    <a:prstGeom prst="rect">
                      <a:avLst/>
                    </a:prstGeom>
                    <a:noFill/>
                    <a:ln>
                      <a:noFill/>
                    </a:ln>
                  </pic:spPr>
                </pic:pic>
              </a:graphicData>
            </a:graphic>
          </wp:inline>
        </w:drawing>
      </w:r>
    </w:p>
    <w:p w14:paraId="26963AD4">
      <w:pPr>
        <w:rPr>
          <w:rFonts w:hint="default"/>
          <w:lang w:val="sr-Latn-ME"/>
        </w:rPr>
      </w:pPr>
    </w:p>
    <w:p w14:paraId="432F8D68">
      <w:pPr>
        <w:rPr>
          <w:rFonts w:hint="default"/>
          <w:lang w:val="sr-Latn-ME"/>
        </w:rPr>
      </w:pPr>
      <w:r>
        <w:rPr>
          <w:rFonts w:hint="default"/>
          <w:lang w:val="sr-Latn-ME"/>
        </w:rPr>
        <w:t>Parametar bootstrap_servers služi za inicijalno uspostavljanje veze  i preuzimanje metapodataka o topologiji klastera. Klijent uzima prvu adresu iz tog niza za inicijalno povezivanje (u produkciji se koriste više adresa radi sigurnosti). Broker odgovara klijentu i šalje mu metapodatke koji sadrže IP</w:t>
      </w:r>
      <w:r>
        <w:rPr>
          <w:rFonts w:hint="default"/>
        </w:rPr>
        <w:t xml:space="preserve"> adrese o svim brokerima u klasteru</w:t>
      </w:r>
      <w:r>
        <w:rPr>
          <w:rFonts w:hint="default"/>
          <w:lang w:val="en-US"/>
        </w:rPr>
        <w:t>.</w:t>
      </w:r>
    </w:p>
    <w:p w14:paraId="59E4AB38">
      <w:pPr>
        <w:rPr>
          <w:rFonts w:hint="default"/>
          <w:lang w:val="sr-Latn-ME"/>
        </w:rPr>
      </w:pPr>
    </w:p>
    <w:p w14:paraId="1465B8C5">
      <w:pPr>
        <w:pStyle w:val="4"/>
        <w:bidi w:val="0"/>
        <w:rPr>
          <w:rFonts w:hint="default"/>
          <w:lang w:val="sr-Latn-ME"/>
        </w:rPr>
      </w:pPr>
      <w:bookmarkStart w:id="16" w:name="_Toc19810"/>
      <w:r>
        <w:rPr>
          <w:rFonts w:hint="default"/>
          <w:lang w:val="sr-Latn-ME"/>
        </w:rPr>
        <w:t>Skladištenje poruka</w:t>
      </w:r>
      <w:bookmarkEnd w:id="16"/>
    </w:p>
    <w:p w14:paraId="71925262">
      <w:pPr>
        <w:rPr>
          <w:rFonts w:hint="default"/>
          <w:lang w:val="sr-Latn-ME"/>
        </w:rPr>
      </w:pPr>
      <w:r>
        <w:rPr>
          <w:rFonts w:hint="default"/>
          <w:lang w:val="sr-Latn-ME"/>
        </w:rPr>
        <w:t>Funkcija za kreiranje consumera:</w:t>
      </w:r>
    </w:p>
    <w:p w14:paraId="13BF3A1B">
      <w:r>
        <w:drawing>
          <wp:inline distT="0" distB="0" distL="114300" distR="114300">
            <wp:extent cx="2546350" cy="2424430"/>
            <wp:effectExtent l="0" t="0" r="635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2546350" cy="2424430"/>
                    </a:xfrm>
                    <a:prstGeom prst="rect">
                      <a:avLst/>
                    </a:prstGeom>
                    <a:noFill/>
                    <a:ln>
                      <a:noFill/>
                    </a:ln>
                  </pic:spPr>
                </pic:pic>
              </a:graphicData>
            </a:graphic>
          </wp:inline>
        </w:drawing>
      </w:r>
    </w:p>
    <w:p w14:paraId="33FD96B5">
      <w:pPr>
        <w:rPr>
          <w:rFonts w:hint="default"/>
          <w:lang w:val="sr-Latn-ME"/>
        </w:rPr>
      </w:pPr>
      <w:r>
        <w:rPr>
          <w:rFonts w:hint="default"/>
          <w:lang w:val="en-US"/>
        </w:rPr>
        <w:t xml:space="preserve">Kada je auto_offset_reset = </w:t>
      </w:r>
      <w:r>
        <w:rPr>
          <w:rFonts w:hint="default"/>
          <w:lang w:val="sr-Latn-ME"/>
        </w:rPr>
        <w:t xml:space="preserve">“earliest” to znači da će consumer da prihvati sve poruke iz producera, čak i one koje su nastale pre nego što je pokrenut consumer. </w:t>
      </w:r>
    </w:p>
    <w:p w14:paraId="0504C774"/>
    <w:p w14:paraId="116A9DAC">
      <w:pPr>
        <w:rPr>
          <w:rFonts w:hint="default"/>
          <w:lang w:val="sr-Latn-ME"/>
        </w:rPr>
      </w:pPr>
      <w:r>
        <w:rPr>
          <w:rFonts w:hint="default"/>
          <w:lang w:val="sr-Latn-ME"/>
        </w:rPr>
        <w:t>Slanje poruka iz producera dok je consumer trenutno ugašen:</w:t>
      </w:r>
    </w:p>
    <w:p w14:paraId="27D971A9">
      <w:r>
        <w:drawing>
          <wp:inline distT="0" distB="0" distL="114300" distR="114300">
            <wp:extent cx="4562475" cy="1496060"/>
            <wp:effectExtent l="0" t="0" r="952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562475" cy="1496060"/>
                    </a:xfrm>
                    <a:prstGeom prst="rect">
                      <a:avLst/>
                    </a:prstGeom>
                    <a:noFill/>
                    <a:ln>
                      <a:noFill/>
                    </a:ln>
                  </pic:spPr>
                </pic:pic>
              </a:graphicData>
            </a:graphic>
          </wp:inline>
        </w:drawing>
      </w:r>
    </w:p>
    <w:p w14:paraId="7BA323B6"/>
    <w:p w14:paraId="4B90356F">
      <w:pPr>
        <w:rPr>
          <w:rFonts w:hint="default"/>
          <w:lang w:val="sr-Latn-ME"/>
        </w:rPr>
      </w:pPr>
      <w:r>
        <w:rPr>
          <w:rFonts w:hint="default"/>
          <w:lang w:val="sr-Latn-ME"/>
        </w:rPr>
        <w:t xml:space="preserve">Kada se digne consumer sa </w:t>
      </w:r>
      <w:r>
        <w:rPr>
          <w:rFonts w:hint="default"/>
          <w:lang w:val="en-US"/>
        </w:rPr>
        <w:t xml:space="preserve">auto_offset_reset = </w:t>
      </w:r>
      <w:r>
        <w:rPr>
          <w:rFonts w:hint="default"/>
          <w:lang w:val="sr-Latn-ME"/>
        </w:rPr>
        <w:t>“earliest” on čita poruke koje su proizvedene i pre nego što je on pokrenut:</w:t>
      </w:r>
    </w:p>
    <w:p w14:paraId="432696CD">
      <w:pPr>
        <w:rPr>
          <w:rFonts w:hint="default"/>
          <w:lang w:val="sr-Latn-ME"/>
        </w:rPr>
      </w:pPr>
    </w:p>
    <w:p w14:paraId="34043C91">
      <w:r>
        <w:drawing>
          <wp:inline distT="0" distB="0" distL="114300" distR="114300">
            <wp:extent cx="5272405" cy="1647825"/>
            <wp:effectExtent l="0" t="0" r="1079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7"/>
                    <a:stretch>
                      <a:fillRect/>
                    </a:stretch>
                  </pic:blipFill>
                  <pic:spPr>
                    <a:xfrm>
                      <a:off x="0" y="0"/>
                      <a:ext cx="5272405" cy="1647825"/>
                    </a:xfrm>
                    <a:prstGeom prst="rect">
                      <a:avLst/>
                    </a:prstGeom>
                    <a:noFill/>
                    <a:ln>
                      <a:noFill/>
                    </a:ln>
                  </pic:spPr>
                </pic:pic>
              </a:graphicData>
            </a:graphic>
          </wp:inline>
        </w:drawing>
      </w:r>
    </w:p>
    <w:p w14:paraId="02C10EF0"/>
    <w:p w14:paraId="1DB80374">
      <w:pPr>
        <w:rPr>
          <w:rFonts w:hint="default"/>
          <w:lang w:val="sr-Latn-ME"/>
        </w:rPr>
      </w:pPr>
      <w:r>
        <w:rPr>
          <w:rFonts w:hint="default"/>
          <w:lang w:val="sr-Latn-ME"/>
        </w:rPr>
        <w:t>Kada se digne</w:t>
      </w:r>
      <w:r>
        <w:rPr>
          <w:rFonts w:hint="default"/>
          <w:lang w:val="en-US"/>
        </w:rPr>
        <w:t xml:space="preserve"> consumer</w:t>
      </w:r>
      <w:r>
        <w:rPr>
          <w:rFonts w:hint="default"/>
          <w:lang w:val="sr-Latn-ME"/>
        </w:rPr>
        <w:t xml:space="preserve"> sa </w:t>
      </w:r>
      <w:r>
        <w:rPr>
          <w:rFonts w:hint="default"/>
          <w:lang w:val="en-US"/>
        </w:rPr>
        <w:t>auto_offset_reset</w:t>
      </w:r>
      <w:r>
        <w:rPr>
          <w:rFonts w:hint="default"/>
          <w:lang w:val="sr-Latn-ME"/>
        </w:rPr>
        <w:t>“</w:t>
      </w:r>
      <w:r>
        <w:rPr>
          <w:rFonts w:hint="default"/>
          <w:lang w:val="en-US"/>
        </w:rPr>
        <w:t>latest</w:t>
      </w:r>
      <w:r>
        <w:rPr>
          <w:rFonts w:hint="default"/>
          <w:lang w:val="sr-Latn-ME"/>
        </w:rPr>
        <w:t>” sa istom temom na kojoj producer šalje podatke, on čita samo poruke koje pristižu nakon njegovog pokretanja:</w:t>
      </w:r>
    </w:p>
    <w:p w14:paraId="50E8E387">
      <w:r>
        <w:drawing>
          <wp:inline distT="0" distB="0" distL="114300" distR="114300">
            <wp:extent cx="5271135" cy="673735"/>
            <wp:effectExtent l="0" t="0" r="12065" b="1206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8"/>
                    <a:stretch>
                      <a:fillRect/>
                    </a:stretch>
                  </pic:blipFill>
                  <pic:spPr>
                    <a:xfrm>
                      <a:off x="0" y="0"/>
                      <a:ext cx="5271135" cy="673735"/>
                    </a:xfrm>
                    <a:prstGeom prst="rect">
                      <a:avLst/>
                    </a:prstGeom>
                    <a:noFill/>
                    <a:ln>
                      <a:noFill/>
                    </a:ln>
                  </pic:spPr>
                </pic:pic>
              </a:graphicData>
            </a:graphic>
          </wp:inline>
        </w:drawing>
      </w:r>
    </w:p>
    <w:p w14:paraId="599F96AC"/>
    <w:p w14:paraId="4E3AE71A"/>
    <w:p w14:paraId="6918E61B"/>
    <w:p w14:paraId="2895175D">
      <w:pPr>
        <w:rPr>
          <w:rFonts w:hint="default"/>
          <w:lang w:val="sr-Latn-ME"/>
        </w:rPr>
      </w:pPr>
      <w:r>
        <w:rPr>
          <w:rFonts w:hint="default"/>
          <w:lang w:val="sr-Latn-ME"/>
        </w:rPr>
        <w:t>Localhost:29092 u bootstrap_servrs ne znači da će taj consumer komunicirati samo sa ovim brokerom nego da od njega uzima inicijalne metapodatke i informacije o tome ko je lider, svejedno je koji server(broker) je ovde, on će svakako komunicirati sa liderom</w:t>
      </w:r>
    </w:p>
    <w:p w14:paraId="553541E4">
      <w:r>
        <w:drawing>
          <wp:inline distT="0" distB="0" distL="114300" distR="114300">
            <wp:extent cx="4415155" cy="1550670"/>
            <wp:effectExtent l="0" t="0" r="4445" b="1143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9"/>
                    <a:stretch>
                      <a:fillRect/>
                    </a:stretch>
                  </pic:blipFill>
                  <pic:spPr>
                    <a:xfrm>
                      <a:off x="0" y="0"/>
                      <a:ext cx="4415155" cy="1550670"/>
                    </a:xfrm>
                    <a:prstGeom prst="rect">
                      <a:avLst/>
                    </a:prstGeom>
                    <a:noFill/>
                    <a:ln>
                      <a:noFill/>
                    </a:ln>
                  </pic:spPr>
                </pic:pic>
              </a:graphicData>
            </a:graphic>
          </wp:inline>
        </w:drawing>
      </w:r>
    </w:p>
    <w:p w14:paraId="0EB3334B">
      <w:pPr>
        <w:rPr>
          <w:rFonts w:hint="default"/>
          <w:lang w:val="sr-Latn-ME"/>
        </w:rPr>
      </w:pPr>
    </w:p>
    <w:p w14:paraId="13D146E5">
      <w:pPr>
        <w:pStyle w:val="4"/>
        <w:bidi w:val="0"/>
        <w:rPr>
          <w:rFonts w:hint="default"/>
          <w:lang w:val="sr-Latn-ME"/>
        </w:rPr>
      </w:pPr>
      <w:bookmarkStart w:id="17" w:name="_Toc26931"/>
      <w:r>
        <w:rPr>
          <w:rFonts w:hint="default"/>
          <w:lang w:val="sr-Latn-ME"/>
        </w:rPr>
        <w:t>Skaliranje i load balancing</w:t>
      </w:r>
      <w:bookmarkEnd w:id="17"/>
    </w:p>
    <w:p w14:paraId="793A4C26">
      <w:pPr>
        <w:rPr>
          <w:rFonts w:hint="default"/>
          <w:lang w:val="sr-Latn-ME"/>
        </w:rPr>
      </w:pPr>
      <w:r>
        <w:rPr>
          <w:rFonts w:hint="default"/>
          <w:lang w:val="sr-Latn-ME"/>
        </w:rPr>
        <w:t>Pokretanje consumera1 koji je član grupe čiji je group_id=”group1”:</w:t>
      </w:r>
    </w:p>
    <w:p w14:paraId="4C4319D5">
      <w:pPr>
        <w:rPr>
          <w:rFonts w:hint="default"/>
          <w:lang w:val="en-US"/>
        </w:rPr>
      </w:pPr>
    </w:p>
    <w:p w14:paraId="7736C612">
      <w:r>
        <w:drawing>
          <wp:inline distT="0" distB="0" distL="114300" distR="114300">
            <wp:extent cx="5274310" cy="2124075"/>
            <wp:effectExtent l="0" t="0" r="8890" b="9525"/>
            <wp:docPr id="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8"/>
                    <pic:cNvPicPr>
                      <a:picLocks noChangeAspect="1"/>
                    </pic:cNvPicPr>
                  </pic:nvPicPr>
                  <pic:blipFill>
                    <a:blip r:embed="rId20"/>
                    <a:stretch>
                      <a:fillRect/>
                    </a:stretch>
                  </pic:blipFill>
                  <pic:spPr>
                    <a:xfrm>
                      <a:off x="0" y="0"/>
                      <a:ext cx="5274310" cy="2124075"/>
                    </a:xfrm>
                    <a:prstGeom prst="rect">
                      <a:avLst/>
                    </a:prstGeom>
                    <a:noFill/>
                    <a:ln>
                      <a:noFill/>
                    </a:ln>
                  </pic:spPr>
                </pic:pic>
              </a:graphicData>
            </a:graphic>
          </wp:inline>
        </w:drawing>
      </w:r>
    </w:p>
    <w:p w14:paraId="544EB094"/>
    <w:p w14:paraId="7F76F1AA">
      <w:pPr>
        <w:rPr>
          <w:rFonts w:hint="default"/>
          <w:lang w:val="sr-Latn-ME"/>
        </w:rPr>
      </w:pPr>
      <w:r>
        <w:rPr>
          <w:rFonts w:hint="default"/>
          <w:lang w:val="sr-Latn-ME"/>
        </w:rPr>
        <w:t>Pokretanje consumera2 koji je član iste groupe:</w:t>
      </w:r>
    </w:p>
    <w:p w14:paraId="2FE0A7B2">
      <w:pPr>
        <w:rPr>
          <w:rFonts w:hint="default"/>
          <w:lang w:val="sr-Latn-ME"/>
        </w:rPr>
      </w:pPr>
      <w:r>
        <w:drawing>
          <wp:inline distT="0" distB="0" distL="114300" distR="114300">
            <wp:extent cx="5003800" cy="1741170"/>
            <wp:effectExtent l="0" t="0" r="0" b="11430"/>
            <wp:docPr id="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
                    <pic:cNvPicPr>
                      <a:picLocks noChangeAspect="1"/>
                    </pic:cNvPicPr>
                  </pic:nvPicPr>
                  <pic:blipFill>
                    <a:blip r:embed="rId21"/>
                    <a:stretch>
                      <a:fillRect/>
                    </a:stretch>
                  </pic:blipFill>
                  <pic:spPr>
                    <a:xfrm>
                      <a:off x="0" y="0"/>
                      <a:ext cx="5003800" cy="1741170"/>
                    </a:xfrm>
                    <a:prstGeom prst="rect">
                      <a:avLst/>
                    </a:prstGeom>
                    <a:noFill/>
                    <a:ln>
                      <a:noFill/>
                    </a:ln>
                  </pic:spPr>
                </pic:pic>
              </a:graphicData>
            </a:graphic>
          </wp:inline>
        </w:drawing>
      </w:r>
    </w:p>
    <w:p w14:paraId="7D361676">
      <w:r>
        <w:rPr>
          <w:rFonts w:hint="default"/>
          <w:lang w:val="sr-Latn-ME"/>
        </w:rPr>
        <w:t>Consumer se pokreće ali ne čita poruke zato što trenutno postoji samo 1 particija u topicu a nije moguće da više consumera čita iz iste particije ako su u istoj grupi.</w:t>
      </w:r>
    </w:p>
    <w:p w14:paraId="4760F6EC"/>
    <w:p w14:paraId="2087BFC5"/>
    <w:p w14:paraId="6261DF12">
      <w:pPr>
        <w:rPr>
          <w:rFonts w:hint="default"/>
          <w:lang w:val="sr-Latn-ME"/>
        </w:rPr>
      </w:pPr>
      <w:r>
        <w:rPr>
          <w:rFonts w:hint="default"/>
          <w:lang w:val="sr-Latn-ME"/>
        </w:rPr>
        <w:t>Pokretanje consumera2 koji je sada član druge grupe, koja ima group_id=”group2”:</w:t>
      </w:r>
    </w:p>
    <w:p w14:paraId="0B64E005">
      <w:r>
        <w:drawing>
          <wp:inline distT="0" distB="0" distL="114300" distR="114300">
            <wp:extent cx="5271135" cy="1705610"/>
            <wp:effectExtent l="0" t="0" r="12065" b="889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22"/>
                    <a:stretch>
                      <a:fillRect/>
                    </a:stretch>
                  </pic:blipFill>
                  <pic:spPr>
                    <a:xfrm>
                      <a:off x="0" y="0"/>
                      <a:ext cx="5271135" cy="1705610"/>
                    </a:xfrm>
                    <a:prstGeom prst="rect">
                      <a:avLst/>
                    </a:prstGeom>
                    <a:noFill/>
                    <a:ln>
                      <a:noFill/>
                    </a:ln>
                  </pic:spPr>
                </pic:pic>
              </a:graphicData>
            </a:graphic>
          </wp:inline>
        </w:drawing>
      </w:r>
      <w:r>
        <w:rPr>
          <w:rFonts w:hint="default"/>
          <w:lang w:val="sr-Latn-ME"/>
        </w:rPr>
        <w:t>Consumer2 je sada član druge grupe i čita poruke sa istog topica kao i consumer1:</w:t>
      </w:r>
    </w:p>
    <w:p w14:paraId="0A7B687C">
      <w:r>
        <w:drawing>
          <wp:inline distT="0" distB="0" distL="114300" distR="114300">
            <wp:extent cx="5272405" cy="1057275"/>
            <wp:effectExtent l="0" t="0" r="10795" b="952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23"/>
                    <a:stretch>
                      <a:fillRect/>
                    </a:stretch>
                  </pic:blipFill>
                  <pic:spPr>
                    <a:xfrm>
                      <a:off x="0" y="0"/>
                      <a:ext cx="5272405" cy="1057275"/>
                    </a:xfrm>
                    <a:prstGeom prst="rect">
                      <a:avLst/>
                    </a:prstGeom>
                    <a:noFill/>
                    <a:ln>
                      <a:noFill/>
                    </a:ln>
                  </pic:spPr>
                </pic:pic>
              </a:graphicData>
            </a:graphic>
          </wp:inline>
        </w:drawing>
      </w:r>
    </w:p>
    <w:p w14:paraId="65F5342A"/>
    <w:p w14:paraId="14695BD0">
      <w:pPr>
        <w:rPr>
          <w:rFonts w:hint="default"/>
          <w:lang w:val="sr-Latn-ME"/>
        </w:rPr>
      </w:pPr>
      <w:r>
        <w:rPr>
          <w:rFonts w:hint="default"/>
          <w:lang w:val="sr-Latn-ME"/>
        </w:rPr>
        <w:t>Ipak, ovo nije paralelizam već dupliciranje čitanja poruka zato što različiti consumeri čitaju iste poruke.</w:t>
      </w:r>
    </w:p>
    <w:p w14:paraId="1111B174">
      <w:pPr>
        <w:rPr>
          <w:rFonts w:hint="default"/>
          <w:lang w:val="sr-Latn-ME"/>
        </w:rPr>
      </w:pPr>
    </w:p>
    <w:p w14:paraId="732E8FE4">
      <w:pPr>
        <w:rPr>
          <w:rFonts w:hint="default"/>
          <w:lang w:val="sr-Latn-ME"/>
        </w:rPr>
      </w:pPr>
      <w:r>
        <w:rPr>
          <w:rFonts w:hint="default"/>
          <w:lang w:val="sr-Latn-ME"/>
        </w:rPr>
        <w:t>Kreiranje više particija u topicu “orders”:</w:t>
      </w:r>
    </w:p>
    <w:p w14:paraId="0B0AAFD5">
      <w:r>
        <w:drawing>
          <wp:inline distT="0" distB="0" distL="114300" distR="114300">
            <wp:extent cx="2863850" cy="3187700"/>
            <wp:effectExtent l="0" t="0" r="6350" b="0"/>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24"/>
                    <a:stretch>
                      <a:fillRect/>
                    </a:stretch>
                  </pic:blipFill>
                  <pic:spPr>
                    <a:xfrm>
                      <a:off x="0" y="0"/>
                      <a:ext cx="2863850" cy="3187700"/>
                    </a:xfrm>
                    <a:prstGeom prst="rect">
                      <a:avLst/>
                    </a:prstGeom>
                    <a:noFill/>
                    <a:ln>
                      <a:noFill/>
                    </a:ln>
                  </pic:spPr>
                </pic:pic>
              </a:graphicData>
            </a:graphic>
          </wp:inline>
        </w:drawing>
      </w:r>
    </w:p>
    <w:p w14:paraId="1907B522"/>
    <w:p w14:paraId="3EDA1993">
      <w:pPr>
        <w:rPr>
          <w:rFonts w:hint="default"/>
          <w:lang w:val="sr-Latn-ME"/>
        </w:rPr>
      </w:pPr>
      <w:r>
        <w:rPr>
          <w:rFonts w:hint="default"/>
          <w:lang w:val="sr-Latn-ME"/>
        </w:rPr>
        <w:t>Nakon izvršavanja ovog koda postoji 3 particija u topicu “orders”.</w:t>
      </w:r>
    </w:p>
    <w:p w14:paraId="3433B2C2">
      <w:pPr>
        <w:rPr>
          <w:rFonts w:hint="default"/>
          <w:lang w:val="sr-Latn-ME"/>
        </w:rPr>
      </w:pPr>
      <w:r>
        <w:rPr>
          <w:rFonts w:hint="default"/>
          <w:lang w:val="sr-Latn-ME"/>
        </w:rPr>
        <w:t>Consumer2 će sada moći da čita poruke iz topica čak i ako je u istoj grupi kao consumer1. Kafka će automatski balansirati opterećenje između consumera1 i consumera2. Jedan consumer će čitati isključivo jednu particiju a drugi consumer će čitati isključivo preostale dve particije.</w:t>
      </w:r>
    </w:p>
    <w:p w14:paraId="5584114B">
      <w:pPr>
        <w:rPr>
          <w:rFonts w:hint="default"/>
          <w:lang w:val="sr-Latn-ME"/>
        </w:rPr>
      </w:pPr>
      <w:r>
        <w:rPr>
          <w:rFonts w:hint="default"/>
          <w:lang w:val="sr-Latn-ME"/>
        </w:rPr>
        <w:br w:type="page"/>
      </w:r>
    </w:p>
    <w:p w14:paraId="67FC7C44">
      <w:pPr>
        <w:rPr>
          <w:rFonts w:hint="default"/>
          <w:lang w:val="sr-Latn-ME"/>
        </w:rPr>
      </w:pPr>
      <w:r>
        <w:rPr>
          <w:rFonts w:hint="default"/>
          <w:lang w:val="sr-Latn-ME"/>
        </w:rPr>
        <w:t>Consumer1 čita particije 0 i 1:</w:t>
      </w:r>
    </w:p>
    <w:p w14:paraId="14821E85">
      <w:r>
        <w:drawing>
          <wp:inline distT="0" distB="0" distL="114300" distR="114300">
            <wp:extent cx="5272405" cy="1729105"/>
            <wp:effectExtent l="0" t="0" r="10795" b="10795"/>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4"/>
                    <pic:cNvPicPr>
                      <a:picLocks noChangeAspect="1"/>
                    </pic:cNvPicPr>
                  </pic:nvPicPr>
                  <pic:blipFill>
                    <a:blip r:embed="rId25"/>
                    <a:stretch>
                      <a:fillRect/>
                    </a:stretch>
                  </pic:blipFill>
                  <pic:spPr>
                    <a:xfrm>
                      <a:off x="0" y="0"/>
                      <a:ext cx="5272405" cy="1729105"/>
                    </a:xfrm>
                    <a:prstGeom prst="rect">
                      <a:avLst/>
                    </a:prstGeom>
                    <a:noFill/>
                    <a:ln>
                      <a:noFill/>
                    </a:ln>
                  </pic:spPr>
                </pic:pic>
              </a:graphicData>
            </a:graphic>
          </wp:inline>
        </w:drawing>
      </w:r>
    </w:p>
    <w:p w14:paraId="1AC44278">
      <w:pPr>
        <w:rPr>
          <w:rFonts w:hint="default"/>
          <w:lang w:val="sr-Latn-ME"/>
        </w:rPr>
      </w:pPr>
    </w:p>
    <w:p w14:paraId="292DC826">
      <w:pPr>
        <w:rPr>
          <w:rFonts w:hint="default"/>
          <w:lang w:val="sr-Latn-ME"/>
        </w:rPr>
      </w:pPr>
      <w:r>
        <w:rPr>
          <w:rFonts w:hint="default"/>
          <w:lang w:val="sr-Latn-ME"/>
        </w:rPr>
        <w:t>Consumer2 čita particiju 2:</w:t>
      </w:r>
    </w:p>
    <w:p w14:paraId="389B52E9">
      <w:r>
        <w:drawing>
          <wp:inline distT="0" distB="0" distL="114300" distR="114300">
            <wp:extent cx="5273040" cy="1290955"/>
            <wp:effectExtent l="0" t="0" r="10160" b="4445"/>
            <wp:docPr id="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pic:cNvPicPr>
                      <a:picLocks noChangeAspect="1"/>
                    </pic:cNvPicPr>
                  </pic:nvPicPr>
                  <pic:blipFill>
                    <a:blip r:embed="rId26"/>
                    <a:stretch>
                      <a:fillRect/>
                    </a:stretch>
                  </pic:blipFill>
                  <pic:spPr>
                    <a:xfrm>
                      <a:off x="0" y="0"/>
                      <a:ext cx="5273040" cy="1290955"/>
                    </a:xfrm>
                    <a:prstGeom prst="rect">
                      <a:avLst/>
                    </a:prstGeom>
                    <a:noFill/>
                    <a:ln>
                      <a:noFill/>
                    </a:ln>
                  </pic:spPr>
                </pic:pic>
              </a:graphicData>
            </a:graphic>
          </wp:inline>
        </w:drawing>
      </w:r>
    </w:p>
    <w:p w14:paraId="4F99A869"/>
    <w:p w14:paraId="0435BE78">
      <w:pPr>
        <w:rPr>
          <w:rFonts w:hint="default"/>
          <w:u w:val="single"/>
          <w:lang w:val="sr-Latn-ME"/>
        </w:rPr>
      </w:pPr>
      <w:r>
        <w:rPr>
          <w:rFonts w:hint="default"/>
          <w:u w:val="single"/>
          <w:lang w:val="sr-Latn-ME"/>
        </w:rPr>
        <w:t>Dodavanje i trećeg consumera na isti topic:</w:t>
      </w:r>
    </w:p>
    <w:p w14:paraId="1487C457">
      <w:pPr>
        <w:rPr>
          <w:rFonts w:hint="default"/>
          <w:u w:val="single"/>
          <w:lang w:val="sr-Latn-ME"/>
        </w:rPr>
      </w:pPr>
    </w:p>
    <w:p w14:paraId="2738ED1E">
      <w:pPr>
        <w:rPr>
          <w:rFonts w:hint="default"/>
          <w:lang w:val="sr-Latn-ME"/>
        </w:rPr>
      </w:pPr>
      <w:r>
        <w:rPr>
          <w:rFonts w:hint="default"/>
          <w:lang w:val="sr-Latn-ME"/>
        </w:rPr>
        <w:t>Ako se doda i treći consumer, svaki od consumera će čitati po jednu particiju.</w:t>
      </w:r>
    </w:p>
    <w:p w14:paraId="7B743120">
      <w:r>
        <w:drawing>
          <wp:inline distT="0" distB="0" distL="114300" distR="114300">
            <wp:extent cx="5272405" cy="1685290"/>
            <wp:effectExtent l="0" t="0" r="10795" b="3810"/>
            <wp:docPr id="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5"/>
                    <pic:cNvPicPr>
                      <a:picLocks noChangeAspect="1"/>
                    </pic:cNvPicPr>
                  </pic:nvPicPr>
                  <pic:blipFill>
                    <a:blip r:embed="rId27"/>
                    <a:stretch>
                      <a:fillRect/>
                    </a:stretch>
                  </pic:blipFill>
                  <pic:spPr>
                    <a:xfrm>
                      <a:off x="0" y="0"/>
                      <a:ext cx="5272405" cy="1685290"/>
                    </a:xfrm>
                    <a:prstGeom prst="rect">
                      <a:avLst/>
                    </a:prstGeom>
                    <a:noFill/>
                    <a:ln>
                      <a:noFill/>
                    </a:ln>
                  </pic:spPr>
                </pic:pic>
              </a:graphicData>
            </a:graphic>
          </wp:inline>
        </w:drawing>
      </w:r>
    </w:p>
    <w:p w14:paraId="1C93740F">
      <w:r>
        <w:drawing>
          <wp:inline distT="0" distB="0" distL="114300" distR="114300">
            <wp:extent cx="5272405" cy="1675765"/>
            <wp:effectExtent l="0" t="0" r="10795" b="635"/>
            <wp:docPr id="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6"/>
                    <pic:cNvPicPr>
                      <a:picLocks noChangeAspect="1"/>
                    </pic:cNvPicPr>
                  </pic:nvPicPr>
                  <pic:blipFill>
                    <a:blip r:embed="rId28"/>
                    <a:stretch>
                      <a:fillRect/>
                    </a:stretch>
                  </pic:blipFill>
                  <pic:spPr>
                    <a:xfrm>
                      <a:off x="0" y="0"/>
                      <a:ext cx="5272405" cy="1675765"/>
                    </a:xfrm>
                    <a:prstGeom prst="rect">
                      <a:avLst/>
                    </a:prstGeom>
                    <a:noFill/>
                    <a:ln>
                      <a:noFill/>
                    </a:ln>
                  </pic:spPr>
                </pic:pic>
              </a:graphicData>
            </a:graphic>
          </wp:inline>
        </w:drawing>
      </w:r>
    </w:p>
    <w:p w14:paraId="1325B7D6">
      <w:r>
        <w:drawing>
          <wp:inline distT="0" distB="0" distL="114300" distR="114300">
            <wp:extent cx="5270500" cy="871220"/>
            <wp:effectExtent l="0" t="0" r="0" b="508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7"/>
                    <pic:cNvPicPr>
                      <a:picLocks noChangeAspect="1"/>
                    </pic:cNvPicPr>
                  </pic:nvPicPr>
                  <pic:blipFill>
                    <a:blip r:embed="rId29"/>
                    <a:stretch>
                      <a:fillRect/>
                    </a:stretch>
                  </pic:blipFill>
                  <pic:spPr>
                    <a:xfrm>
                      <a:off x="0" y="0"/>
                      <a:ext cx="5270500" cy="871220"/>
                    </a:xfrm>
                    <a:prstGeom prst="rect">
                      <a:avLst/>
                    </a:prstGeom>
                    <a:noFill/>
                    <a:ln>
                      <a:noFill/>
                    </a:ln>
                  </pic:spPr>
                </pic:pic>
              </a:graphicData>
            </a:graphic>
          </wp:inline>
        </w:drawing>
      </w:r>
    </w:p>
    <w:p w14:paraId="5F8DDA6A"/>
    <w:p w14:paraId="33294E9A">
      <w:pPr>
        <w:rPr>
          <w:rFonts w:hint="default"/>
          <w:lang w:val="sr-Latn-ME"/>
        </w:rPr>
      </w:pPr>
      <w:r>
        <w:rPr>
          <w:rFonts w:hint="default"/>
          <w:lang w:val="sr-Latn-ME"/>
        </w:rPr>
        <w:t xml:space="preserve">Ovo demonstrira jednu od najvažnijih karakteristike Kafke, a to je mogućnost </w:t>
      </w:r>
      <w:r>
        <w:rPr>
          <w:rFonts w:hint="default"/>
          <w:u w:val="single"/>
          <w:lang w:val="sr-Latn-ME"/>
        </w:rPr>
        <w:t>lakog horizontalnog skaliranja</w:t>
      </w:r>
      <w:r>
        <w:rPr>
          <w:rFonts w:hint="default"/>
          <w:lang w:val="sr-Latn-ME"/>
        </w:rPr>
        <w:t xml:space="preserve"> i </w:t>
      </w:r>
      <w:r>
        <w:rPr>
          <w:rFonts w:hint="default"/>
          <w:u w:val="single"/>
          <w:lang w:val="sr-Latn-ME"/>
        </w:rPr>
        <w:t>obrada ogromnih količina podataka</w:t>
      </w:r>
      <w:r>
        <w:rPr>
          <w:rFonts w:hint="default"/>
          <w:u w:val="none"/>
          <w:lang w:val="sr-Latn-ME"/>
        </w:rPr>
        <w:t xml:space="preserve"> u realnom vremenu</w:t>
      </w:r>
      <w:r>
        <w:rPr>
          <w:rFonts w:hint="default"/>
          <w:lang w:val="sr-Latn-ME"/>
        </w:rPr>
        <w:t>. Deljenjem topica na još više particija moguće je uključiti više consumera koji će obrađivati te podatke i tako uposliti veliki broj consumera koji će podeliti posao među sobom, što čini Kafku izuzetno moćnim alatom.</w:t>
      </w:r>
    </w:p>
    <w:p w14:paraId="57D0FAAE">
      <w:pPr>
        <w:rPr>
          <w:rFonts w:hint="default"/>
          <w:lang w:val="sr-Latn-ME"/>
        </w:rPr>
      </w:pPr>
    </w:p>
    <w:p w14:paraId="5421A923">
      <w:pPr>
        <w:rPr>
          <w:rFonts w:hint="default"/>
          <w:lang w:val="sr-Latn-ME"/>
        </w:rPr>
      </w:pPr>
      <w:r>
        <w:rPr>
          <w:rFonts w:hint="default"/>
          <w:lang w:val="sr-Latn-ME"/>
        </w:rPr>
        <w:t xml:space="preserve">Takođe, ako se pažljivo pogleda orderId svake poruke primećuje se da poruke sa određenim orderId idu uvek u isti consumer. Vidi se da poruka sa orderId=10 ide uvek u consumer1, poruke sa orderId 102,106,107,108 i 109 uvek idu u consumer2. a poruke sa orderId 101,103,104 i 105 uvek idu u consumer3. Ovo kafka radi automatski. </w:t>
      </w:r>
    </w:p>
    <w:p w14:paraId="4E16ED7F">
      <w:pPr>
        <w:rPr>
          <w:rFonts w:hint="default"/>
          <w:lang w:val="sr-Latn-ME"/>
        </w:rPr>
      </w:pPr>
    </w:p>
    <w:p w14:paraId="5C6EA73B">
      <w:pPr>
        <w:rPr>
          <w:rFonts w:hint="default"/>
          <w:lang w:val="sr-Latn-ME"/>
        </w:rPr>
      </w:pPr>
      <w:r>
        <w:rPr>
          <w:rFonts w:hint="default"/>
          <w:lang w:val="sr-Latn-ME"/>
        </w:rPr>
        <w:t>Ukoliko se doda jos jedan consumer on će biti višak</w:t>
      </w:r>
      <w:r>
        <w:rPr>
          <w:rFonts w:hint="default"/>
          <w:lang w:val="en-US"/>
        </w:rPr>
        <w:t xml:space="preserve"> </w:t>
      </w:r>
      <w:r>
        <w:rPr>
          <w:rFonts w:hint="default"/>
          <w:lang w:val="sr-Latn-ME"/>
        </w:rPr>
        <w:t xml:space="preserve">jer je već maksimalno skalirano, odnosno topic koji ima 3 particije već sluša 3 consumera, a s obzirom da nije moguće da više consumera iz iste grupe sluša istu particiju javlja se </w:t>
      </w:r>
      <w:r>
        <w:rPr>
          <w:rFonts w:hint="default"/>
          <w:lang w:val="en-US"/>
        </w:rPr>
        <w:t xml:space="preserve">situacija </w:t>
      </w:r>
      <w:r>
        <w:rPr>
          <w:rFonts w:hint="default"/>
          <w:lang w:val="sr-Latn-ME"/>
        </w:rPr>
        <w:t xml:space="preserve">od maločas. </w:t>
      </w:r>
      <w:r>
        <w:rPr>
          <w:rFonts w:hint="default"/>
          <w:lang w:val="en-US"/>
        </w:rPr>
        <w:t xml:space="preserve">Najnoviji dodati consumer </w:t>
      </w:r>
      <w:r>
        <w:rPr>
          <w:rFonts w:hint="default"/>
          <w:lang w:val="sr-Latn-ME"/>
        </w:rPr>
        <w:t xml:space="preserve">će preuzeti posao nekog od consumera koji već slušaju taj topic, taj consumer prestaje sa primanjem poruka, i opet će biti tri consumera koji slušaju 3 particije. </w:t>
      </w:r>
    </w:p>
    <w:p w14:paraId="798ABC05">
      <w:r>
        <w:drawing>
          <wp:inline distT="0" distB="0" distL="114300" distR="114300">
            <wp:extent cx="4854575" cy="841375"/>
            <wp:effectExtent l="0" t="0" r="9525" b="952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30"/>
                    <a:stretch>
                      <a:fillRect/>
                    </a:stretch>
                  </pic:blipFill>
                  <pic:spPr>
                    <a:xfrm>
                      <a:off x="0" y="0"/>
                      <a:ext cx="4854575" cy="841375"/>
                    </a:xfrm>
                    <a:prstGeom prst="rect">
                      <a:avLst/>
                    </a:prstGeom>
                    <a:noFill/>
                    <a:ln>
                      <a:noFill/>
                    </a:ln>
                  </pic:spPr>
                </pic:pic>
              </a:graphicData>
            </a:graphic>
          </wp:inline>
        </w:drawing>
      </w:r>
    </w:p>
    <w:p w14:paraId="25AE4691"/>
    <w:p w14:paraId="5E04BEB7">
      <w:pPr>
        <w:rPr>
          <w:rFonts w:hint="default"/>
          <w:lang w:val="sr-Latn-ME"/>
        </w:rPr>
      </w:pPr>
      <w:r>
        <w:rPr>
          <w:rFonts w:hint="default"/>
          <w:lang w:val="sr-Latn-ME"/>
        </w:rPr>
        <w:t>Consumer2 je u ovom slučaju prestao sa dobijanjem novih poruka, ovo su poslednje poruke koje je on primio:</w:t>
      </w:r>
    </w:p>
    <w:p w14:paraId="2E708CD7">
      <w:pPr>
        <w:rPr>
          <w:rFonts w:hint="default"/>
          <w:lang w:val="sr-Latn-ME"/>
        </w:rPr>
      </w:pPr>
      <w:r>
        <w:drawing>
          <wp:inline distT="0" distB="0" distL="114300" distR="114300">
            <wp:extent cx="4871085" cy="861695"/>
            <wp:effectExtent l="0" t="0" r="5715" b="1905"/>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31"/>
                    <a:stretch>
                      <a:fillRect/>
                    </a:stretch>
                  </pic:blipFill>
                  <pic:spPr>
                    <a:xfrm>
                      <a:off x="0" y="0"/>
                      <a:ext cx="4871085" cy="861695"/>
                    </a:xfrm>
                    <a:prstGeom prst="rect">
                      <a:avLst/>
                    </a:prstGeom>
                    <a:noFill/>
                    <a:ln>
                      <a:noFill/>
                    </a:ln>
                  </pic:spPr>
                </pic:pic>
              </a:graphicData>
            </a:graphic>
          </wp:inline>
        </w:drawing>
      </w:r>
    </w:p>
    <w:p w14:paraId="5C23432A">
      <w:pPr>
        <w:rPr>
          <w:rFonts w:hint="default"/>
          <w:lang w:val="sr-Latn-ME"/>
        </w:rPr>
      </w:pPr>
    </w:p>
    <w:p w14:paraId="263AD06A">
      <w:r>
        <w:rPr>
          <w:rFonts w:hint="default"/>
          <w:lang w:val="sr-Latn-ME"/>
        </w:rPr>
        <w:t xml:space="preserve">Ako se novi consumer doda kao član druge grupe umesto kao član iste grupe kao i prethodni consumeri on će slušati sve poruke koje dolaze sa sve 3 particije nezavisno od postojeća 3 consumera ali to nije skaliranje, samo dupliciranje čitanja poruka. </w:t>
      </w:r>
      <w:r>
        <w:drawing>
          <wp:inline distT="0" distB="0" distL="114300" distR="114300">
            <wp:extent cx="5270500" cy="645160"/>
            <wp:effectExtent l="0" t="0" r="0" b="2540"/>
            <wp:docPr id="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pic:cNvPicPr>
                      <a:picLocks noChangeAspect="1"/>
                    </pic:cNvPicPr>
                  </pic:nvPicPr>
                  <pic:blipFill>
                    <a:blip r:embed="rId32"/>
                    <a:stretch>
                      <a:fillRect/>
                    </a:stretch>
                  </pic:blipFill>
                  <pic:spPr>
                    <a:xfrm>
                      <a:off x="0" y="0"/>
                      <a:ext cx="5270500" cy="645160"/>
                    </a:xfrm>
                    <a:prstGeom prst="rect">
                      <a:avLst/>
                    </a:prstGeom>
                    <a:noFill/>
                    <a:ln>
                      <a:noFill/>
                    </a:ln>
                  </pic:spPr>
                </pic:pic>
              </a:graphicData>
            </a:graphic>
          </wp:inline>
        </w:drawing>
      </w:r>
    </w:p>
    <w:p w14:paraId="76AB756B"/>
    <w:p w14:paraId="03C4E68E">
      <w:pPr>
        <w:rPr>
          <w:rFonts w:hint="default"/>
          <w:lang w:val="sr-Latn-ME"/>
        </w:rPr>
      </w:pPr>
      <w:r>
        <w:rPr>
          <w:rFonts w:hint="default"/>
          <w:lang w:val="sr-Latn-ME"/>
        </w:rPr>
        <w:t xml:space="preserve">Ovaj primer takođe pokazuje i da </w:t>
      </w:r>
      <w:r>
        <w:rPr>
          <w:rFonts w:hint="default"/>
          <w:u w:val="single"/>
          <w:lang w:val="sr-Latn-ME"/>
        </w:rPr>
        <w:t>se poruke u Kafci ne brišu kada ih consumer pročita</w:t>
      </w:r>
      <w:r>
        <w:rPr>
          <w:rFonts w:hint="default"/>
          <w:lang w:val="sr-Latn-ME"/>
        </w:rPr>
        <w:t xml:space="preserve">. Consumer koji se naknadno pretplatio na određeni topic može da primi poruke koje su pre poslate pre određenog vremena i koje su već pročitali drugi consumeri. </w:t>
      </w:r>
    </w:p>
    <w:p w14:paraId="21E7D01A">
      <w:pPr>
        <w:rPr>
          <w:rFonts w:hint="default"/>
          <w:lang w:val="sr-Latn-ME"/>
        </w:rPr>
      </w:pPr>
    </w:p>
    <w:p w14:paraId="229322F0">
      <w:pPr>
        <w:pStyle w:val="4"/>
        <w:bidi w:val="0"/>
        <w:rPr>
          <w:rFonts w:hint="default"/>
          <w:lang w:val="sr-Latn-ME"/>
        </w:rPr>
      </w:pPr>
      <w:bookmarkStart w:id="18" w:name="_Toc12885"/>
      <w:r>
        <w:rPr>
          <w:rFonts w:hint="default"/>
          <w:lang w:val="sr-Latn-ME"/>
        </w:rPr>
        <w:t>Očuvanje redosleda poruka</w:t>
      </w:r>
      <w:bookmarkEnd w:id="18"/>
    </w:p>
    <w:p w14:paraId="0733D2AD">
      <w:pPr>
        <w:rPr>
          <w:rFonts w:hint="default"/>
          <w:lang w:val="sr-Latn-ME"/>
        </w:rPr>
      </w:pPr>
      <w:r>
        <w:rPr>
          <w:rFonts w:hint="default"/>
          <w:u w:val="single"/>
          <w:lang w:val="sr-Latn-ME"/>
        </w:rPr>
        <w:t>Kafka garantuje očuvanje redosleda poruka samo unutar iste particije</w:t>
      </w:r>
      <w:r>
        <w:rPr>
          <w:rFonts w:hint="default"/>
          <w:lang w:val="sr-Latn-ME"/>
        </w:rPr>
        <w:t xml:space="preserve">. Poruke koje imaju isti ključ obavezno idu u istu particiju i redosled je sačuvan. Poruke koje nemaju isti kjuč idu u nasumične particije, mogu slučajno da se nađu u istoj particiji ali očuvanje redosleda poruka nije zagarantovano. </w:t>
      </w:r>
    </w:p>
    <w:p w14:paraId="72E0B32A">
      <w:pPr>
        <w:rPr>
          <w:rFonts w:hint="default"/>
          <w:u w:val="single"/>
          <w:lang w:val="sr-Latn-ME"/>
        </w:rPr>
      </w:pPr>
      <w:r>
        <w:rPr>
          <w:rFonts w:hint="default"/>
          <w:u w:val="single"/>
          <w:lang w:val="en-US"/>
        </w:rPr>
        <w:t xml:space="preserve">Producer koji </w:t>
      </w:r>
      <w:r>
        <w:rPr>
          <w:rFonts w:hint="default"/>
          <w:u w:val="single"/>
          <w:lang w:val="sr-Latn-ME"/>
        </w:rPr>
        <w:t>šalje poruke sa istim ključem:</w:t>
      </w:r>
    </w:p>
    <w:p w14:paraId="6C9C6422">
      <w:r>
        <w:drawing>
          <wp:inline distT="0" distB="0" distL="114300" distR="114300">
            <wp:extent cx="2414905" cy="2038350"/>
            <wp:effectExtent l="0" t="0" r="1079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3"/>
                    <a:stretch>
                      <a:fillRect/>
                    </a:stretch>
                  </pic:blipFill>
                  <pic:spPr>
                    <a:xfrm>
                      <a:off x="0" y="0"/>
                      <a:ext cx="2414905" cy="2038350"/>
                    </a:xfrm>
                    <a:prstGeom prst="rect">
                      <a:avLst/>
                    </a:prstGeom>
                    <a:noFill/>
                    <a:ln>
                      <a:noFill/>
                    </a:ln>
                  </pic:spPr>
                </pic:pic>
              </a:graphicData>
            </a:graphic>
          </wp:inline>
        </w:drawing>
      </w:r>
    </w:p>
    <w:p w14:paraId="61F1E1CA"/>
    <w:p w14:paraId="3C5EE221">
      <w:pPr>
        <w:rPr>
          <w:rFonts w:hint="default"/>
          <w:lang w:val="sr-Latn-ME"/>
        </w:rPr>
      </w:pPr>
      <w:r>
        <w:rPr>
          <w:rFonts w:hint="default"/>
          <w:lang w:val="sr-Latn-ME"/>
        </w:rPr>
        <w:t xml:space="preserve">Sve poruke iz ovog producera idu u istu particiju zato što imaju isti ključ. </w:t>
      </w:r>
    </w:p>
    <w:p w14:paraId="39B4492D">
      <w:r>
        <w:rPr>
          <w:rFonts w:hint="default"/>
          <w:lang w:val="sr-Latn-ME"/>
        </w:rPr>
        <w:t>Consumer koji čita ove poruke će ih čitati u istom redosledu u kome ih je producer objavio:</w:t>
      </w:r>
      <w:r>
        <w:drawing>
          <wp:inline distT="0" distB="0" distL="114300" distR="114300">
            <wp:extent cx="5270500" cy="1339215"/>
            <wp:effectExtent l="0" t="0" r="0" b="6985"/>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34"/>
                    <a:stretch>
                      <a:fillRect/>
                    </a:stretch>
                  </pic:blipFill>
                  <pic:spPr>
                    <a:xfrm>
                      <a:off x="0" y="0"/>
                      <a:ext cx="5270500" cy="1339215"/>
                    </a:xfrm>
                    <a:prstGeom prst="rect">
                      <a:avLst/>
                    </a:prstGeom>
                    <a:noFill/>
                    <a:ln>
                      <a:noFill/>
                    </a:ln>
                  </pic:spPr>
                </pic:pic>
              </a:graphicData>
            </a:graphic>
          </wp:inline>
        </w:drawing>
      </w:r>
    </w:p>
    <w:p w14:paraId="0BC6AC7F"/>
    <w:p w14:paraId="65AA2EAD">
      <w:pPr>
        <w:rPr>
          <w:rFonts w:hint="default"/>
          <w:u w:val="single"/>
          <w:lang w:val="sr-Latn-ME"/>
        </w:rPr>
      </w:pPr>
      <w:r>
        <w:rPr>
          <w:rFonts w:hint="default"/>
          <w:u w:val="single"/>
          <w:lang w:val="sr-Latn-ME"/>
        </w:rPr>
        <w:t>Producer koji šalje poruke sa različitim ključevima:</w:t>
      </w:r>
    </w:p>
    <w:p w14:paraId="1007E5B7">
      <w:r>
        <w:drawing>
          <wp:inline distT="0" distB="0" distL="114300" distR="114300">
            <wp:extent cx="3771900" cy="1308100"/>
            <wp:effectExtent l="0" t="0" r="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35"/>
                    <a:stretch>
                      <a:fillRect/>
                    </a:stretch>
                  </pic:blipFill>
                  <pic:spPr>
                    <a:xfrm>
                      <a:off x="0" y="0"/>
                      <a:ext cx="3771900" cy="1308100"/>
                    </a:xfrm>
                    <a:prstGeom prst="rect">
                      <a:avLst/>
                    </a:prstGeom>
                    <a:noFill/>
                    <a:ln>
                      <a:noFill/>
                    </a:ln>
                  </pic:spPr>
                </pic:pic>
              </a:graphicData>
            </a:graphic>
          </wp:inline>
        </w:drawing>
      </w:r>
    </w:p>
    <w:p w14:paraId="4ABAD9C1">
      <w:pPr>
        <w:rPr>
          <w:rFonts w:hint="default"/>
          <w:lang w:val="sr-Latn-ME"/>
        </w:rPr>
      </w:pPr>
      <w:r>
        <w:rPr>
          <w:rFonts w:hint="default"/>
          <w:lang w:val="sr-Latn-ME"/>
        </w:rPr>
        <w:t xml:space="preserve">Poruke iz ovog producera ne moraju da idu u istu particiju zato što imaju različite ključeve. </w:t>
      </w:r>
    </w:p>
    <w:p w14:paraId="06035302">
      <w:pPr>
        <w:rPr>
          <w:rFonts w:hint="default"/>
          <w:lang w:val="sr-Latn-ME"/>
        </w:rPr>
      </w:pPr>
      <w:r>
        <w:rPr>
          <w:rFonts w:hint="default"/>
          <w:lang w:val="sr-Latn-ME"/>
        </w:rPr>
        <w:t xml:space="preserve">Consumer koji čita ove poruke će ih čitati u nepredvidljvom redosledu: </w:t>
      </w:r>
    </w:p>
    <w:p w14:paraId="2EA2BD2B">
      <w:r>
        <w:drawing>
          <wp:inline distT="0" distB="0" distL="114300" distR="114300">
            <wp:extent cx="4749800" cy="1790700"/>
            <wp:effectExtent l="0" t="0" r="0" b="0"/>
            <wp:docPr id="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4"/>
                    <pic:cNvPicPr>
                      <a:picLocks noChangeAspect="1"/>
                    </pic:cNvPicPr>
                  </pic:nvPicPr>
                  <pic:blipFill>
                    <a:blip r:embed="rId36"/>
                    <a:stretch>
                      <a:fillRect/>
                    </a:stretch>
                  </pic:blipFill>
                  <pic:spPr>
                    <a:xfrm>
                      <a:off x="0" y="0"/>
                      <a:ext cx="4749800" cy="1790700"/>
                    </a:xfrm>
                    <a:prstGeom prst="rect">
                      <a:avLst/>
                    </a:prstGeom>
                    <a:noFill/>
                    <a:ln>
                      <a:noFill/>
                    </a:ln>
                  </pic:spPr>
                </pic:pic>
              </a:graphicData>
            </a:graphic>
          </wp:inline>
        </w:drawing>
      </w:r>
    </w:p>
    <w:p w14:paraId="2F9DAFDB"/>
    <w:p w14:paraId="0720E87C">
      <w:pPr>
        <w:pStyle w:val="4"/>
        <w:bidi w:val="0"/>
        <w:rPr>
          <w:rFonts w:hint="default"/>
          <w:lang w:val="sr-Latn-ME"/>
        </w:rPr>
      </w:pPr>
      <w:bookmarkStart w:id="19" w:name="_Toc8097"/>
      <w:r>
        <w:rPr>
          <w:rFonts w:hint="default"/>
          <w:lang w:val="sr-Latn-ME"/>
        </w:rPr>
        <w:t>Pamćenje offseta</w:t>
      </w:r>
      <w:bookmarkEnd w:id="19"/>
    </w:p>
    <w:p w14:paraId="054036BF">
      <w:pPr>
        <w:rPr>
          <w:rFonts w:hint="default"/>
          <w:lang w:val="sr-Latn-ME"/>
        </w:rPr>
      </w:pPr>
      <w:r>
        <w:rPr>
          <w:rFonts w:hint="default"/>
          <w:lang w:val="en-US"/>
        </w:rPr>
        <w:t xml:space="preserve">Producer svakih pet sekundi </w:t>
      </w:r>
      <w:r>
        <w:rPr>
          <w:rFonts w:hint="default"/>
          <w:lang w:val="sr-Latn-ME"/>
        </w:rPr>
        <w:t>šalje poruke u topic “orders”, simulirajući streaming u realnom vremenu:</w:t>
      </w:r>
    </w:p>
    <w:p w14:paraId="2D1F71EE">
      <w:r>
        <w:drawing>
          <wp:inline distT="0" distB="0" distL="114300" distR="114300">
            <wp:extent cx="3289300" cy="774700"/>
            <wp:effectExtent l="0" t="0" r="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37"/>
                    <a:stretch>
                      <a:fillRect/>
                    </a:stretch>
                  </pic:blipFill>
                  <pic:spPr>
                    <a:xfrm>
                      <a:off x="0" y="0"/>
                      <a:ext cx="3289300" cy="774700"/>
                    </a:xfrm>
                    <a:prstGeom prst="rect">
                      <a:avLst/>
                    </a:prstGeom>
                    <a:noFill/>
                    <a:ln>
                      <a:noFill/>
                    </a:ln>
                  </pic:spPr>
                </pic:pic>
              </a:graphicData>
            </a:graphic>
          </wp:inline>
        </w:drawing>
      </w:r>
    </w:p>
    <w:p w14:paraId="19CBDE8E"/>
    <w:p w14:paraId="0B47EE89">
      <w:pPr>
        <w:rPr>
          <w:rFonts w:hint="default"/>
          <w:lang w:val="sr-Latn-ME"/>
        </w:rPr>
      </w:pPr>
      <w:r>
        <w:rPr>
          <w:rFonts w:hint="default"/>
          <w:lang w:val="sr-Latn-ME"/>
        </w:rPr>
        <w:t>Consumer sluša topic “orders” i nakon svake primljene poruke, vrši određenu biznis logiku i commituje poruku, odnosno označava je kao primljenu:</w:t>
      </w:r>
    </w:p>
    <w:p w14:paraId="749E5B80">
      <w:r>
        <w:drawing>
          <wp:inline distT="0" distB="0" distL="114300" distR="114300">
            <wp:extent cx="4688840" cy="1666875"/>
            <wp:effectExtent l="0" t="0" r="10160" b="9525"/>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38"/>
                    <a:stretch>
                      <a:fillRect/>
                    </a:stretch>
                  </pic:blipFill>
                  <pic:spPr>
                    <a:xfrm>
                      <a:off x="0" y="0"/>
                      <a:ext cx="4688840" cy="1666875"/>
                    </a:xfrm>
                    <a:prstGeom prst="rect">
                      <a:avLst/>
                    </a:prstGeom>
                    <a:noFill/>
                    <a:ln>
                      <a:noFill/>
                    </a:ln>
                  </pic:spPr>
                </pic:pic>
              </a:graphicData>
            </a:graphic>
          </wp:inline>
        </w:drawing>
      </w:r>
    </w:p>
    <w:p w14:paraId="3211C563"/>
    <w:p w14:paraId="01262C76">
      <w:pPr>
        <w:rPr>
          <w:rFonts w:hint="default"/>
          <w:lang w:val="sr-Latn-ME"/>
        </w:rPr>
      </w:pPr>
      <w:r>
        <w:rPr>
          <w:rFonts w:hint="default"/>
          <w:lang w:val="sr-Latn-ME"/>
        </w:rPr>
        <w:t>Ukoliko iz nekog razloga consumer prestane sa radom(bude down) nakon ponovnog podizanja će nastaviti sa radom gde je stao. Ovo je moguće zahvaljujući tome što se poruke u Kafci pamte određeni vremenski period i consumer pamti offset iz svake particije na koju je pretplaćen.</w:t>
      </w:r>
    </w:p>
    <w:p w14:paraId="105EB1E1">
      <w:pPr>
        <w:rPr>
          <w:rFonts w:hint="default"/>
          <w:lang w:val="sr-Latn-ME"/>
        </w:rPr>
      </w:pPr>
    </w:p>
    <w:p w14:paraId="7FF5AFD6">
      <w:r>
        <w:drawing>
          <wp:inline distT="0" distB="0" distL="114300" distR="114300">
            <wp:extent cx="5269865" cy="1824355"/>
            <wp:effectExtent l="0" t="0" r="635" b="444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39"/>
                    <a:stretch>
                      <a:fillRect/>
                    </a:stretch>
                  </pic:blipFill>
                  <pic:spPr>
                    <a:xfrm>
                      <a:off x="0" y="0"/>
                      <a:ext cx="5269865" cy="1824355"/>
                    </a:xfrm>
                    <a:prstGeom prst="rect">
                      <a:avLst/>
                    </a:prstGeom>
                    <a:noFill/>
                    <a:ln>
                      <a:noFill/>
                    </a:ln>
                  </pic:spPr>
                </pic:pic>
              </a:graphicData>
            </a:graphic>
          </wp:inline>
        </w:drawing>
      </w:r>
    </w:p>
    <w:p w14:paraId="4CC6F166">
      <w:pPr>
        <w:rPr>
          <w:rFonts w:hint="default"/>
          <w:lang w:val="sr-Latn-ME"/>
        </w:rPr>
      </w:pPr>
      <w:r>
        <w:rPr>
          <w:rFonts w:hint="default"/>
          <w:lang w:val="sr-Latn-ME"/>
        </w:rPr>
        <w:t>Na slici iznad se vidi da je consumer u prvom pokretanju commitovao cetiri poruke i započeo sa obradom pete poruke ali je nije commitovao. Nakon ponovnog pokretanja consumer počinje sa obradom od prve necommitovane poruke što je u ovom slučaju poruka broj 5. Iako je započeo njenu obradu prilikom prvog pokretanja, poruka nije u potpunosti obrađena i vrši se njena obrada ispočetka. Nakon toga se obrađuju sledeće poruke iz topica.</w:t>
      </w:r>
    </w:p>
    <w:p w14:paraId="04A103A1">
      <w:pPr>
        <w:rPr>
          <w:rFonts w:hint="default"/>
          <w:lang w:val="sr-Latn-ME"/>
        </w:rPr>
      </w:pPr>
    </w:p>
    <w:p w14:paraId="6047A8FE">
      <w:pPr>
        <w:rPr>
          <w:rFonts w:hint="default"/>
          <w:lang w:val="sr-Latn-ME"/>
        </w:rPr>
      </w:pPr>
      <w:r>
        <w:rPr>
          <w:rFonts w:hint="default"/>
          <w:lang w:val="sr-Latn-ME"/>
        </w:rPr>
        <w:t>Kafka podržava sledeće modele isporuke poruka:</w:t>
      </w:r>
    </w:p>
    <w:p w14:paraId="4E8D37CF">
      <w:pPr>
        <w:numPr>
          <w:ilvl w:val="0"/>
          <w:numId w:val="16"/>
        </w:numPr>
        <w:ind w:left="420" w:leftChars="0" w:hanging="420" w:firstLineChars="0"/>
        <w:rPr>
          <w:rFonts w:hint="default"/>
          <w:lang w:val="sr-Latn-ME"/>
        </w:rPr>
      </w:pPr>
      <w:r>
        <w:rPr>
          <w:rFonts w:hint="default"/>
          <w:lang w:val="sr-Latn-ME"/>
        </w:rPr>
        <w:t>At most once (najviše jednom)</w:t>
      </w:r>
    </w:p>
    <w:p w14:paraId="4C7D5FBC">
      <w:pPr>
        <w:numPr>
          <w:ilvl w:val="0"/>
          <w:numId w:val="16"/>
        </w:numPr>
        <w:ind w:left="420" w:leftChars="0" w:hanging="420" w:firstLineChars="0"/>
        <w:rPr>
          <w:rFonts w:hint="default"/>
          <w:lang w:val="sr-Latn-ME"/>
        </w:rPr>
      </w:pPr>
      <w:r>
        <w:rPr>
          <w:rFonts w:hint="default"/>
          <w:lang w:val="sr-Latn-ME"/>
        </w:rPr>
        <w:t>At least once (najmanje jednom)</w:t>
      </w:r>
    </w:p>
    <w:p w14:paraId="0D04B9DE">
      <w:pPr>
        <w:numPr>
          <w:ilvl w:val="0"/>
          <w:numId w:val="16"/>
        </w:numPr>
        <w:ind w:left="420" w:leftChars="0" w:hanging="420" w:firstLineChars="0"/>
        <w:rPr>
          <w:rFonts w:hint="default"/>
          <w:lang w:val="sr-Latn-ME"/>
        </w:rPr>
      </w:pPr>
      <w:r>
        <w:rPr>
          <w:rFonts w:hint="default"/>
          <w:lang w:val="sr-Latn-ME"/>
        </w:rPr>
        <w:t>Exactly once (tačno jednom)</w:t>
      </w:r>
    </w:p>
    <w:p w14:paraId="5E883554">
      <w:pPr>
        <w:numPr>
          <w:ilvl w:val="0"/>
          <w:numId w:val="0"/>
        </w:numPr>
        <w:rPr>
          <w:rFonts w:hint="default"/>
          <w:lang w:val="sr-Latn-ME"/>
        </w:rPr>
      </w:pPr>
    </w:p>
    <w:p w14:paraId="5D1F41C7">
      <w:pPr>
        <w:numPr>
          <w:ilvl w:val="0"/>
          <w:numId w:val="0"/>
        </w:numPr>
        <w:rPr>
          <w:rFonts w:hint="default"/>
          <w:lang w:val="sr-Latn-ME"/>
        </w:rPr>
      </w:pPr>
      <w:r>
        <w:rPr>
          <w:rFonts w:hint="default"/>
          <w:lang w:val="sr-Latn-ME"/>
        </w:rPr>
        <w:t>At least once je najčešće korišćen u praksi i on je prikazan na primeru iznad. Koristi se da bi se osiguralo da se nijedna poruka ne izgubi, iako to može dovesti do obrade jedne poruke više puta. Zbog toga je potrebno osigurati da svaka poruka bude idempotetna, odnosno da višestruka obrada iste poruke ne dovede do nekonzistentnog stanja sistema.</w:t>
      </w:r>
    </w:p>
    <w:p w14:paraId="2F1AA301">
      <w:pPr>
        <w:numPr>
          <w:ilvl w:val="0"/>
          <w:numId w:val="0"/>
        </w:numPr>
        <w:rPr>
          <w:rFonts w:hint="default"/>
          <w:lang w:val="sr-Latn-ME"/>
        </w:rPr>
      </w:pPr>
      <w:r>
        <w:rPr>
          <w:rFonts w:hint="default"/>
          <w:lang w:val="sr-Latn-ME"/>
        </w:rPr>
        <w:tab/>
      </w:r>
    </w:p>
    <w:p w14:paraId="613AEA02">
      <w:pPr>
        <w:pStyle w:val="4"/>
        <w:bidi w:val="0"/>
        <w:rPr>
          <w:rFonts w:hint="default"/>
          <w:lang w:val="sr-Latn-ME"/>
        </w:rPr>
      </w:pPr>
      <w:bookmarkStart w:id="20" w:name="_Toc25176"/>
      <w:r>
        <w:rPr>
          <w:rFonts w:hint="default"/>
          <w:lang w:val="sr-Latn-ME"/>
        </w:rPr>
        <w:t>Upravljanje zagušenjem(backpressure handling)</w:t>
      </w:r>
      <w:bookmarkEnd w:id="20"/>
    </w:p>
    <w:p w14:paraId="6E11EFCF">
      <w:pPr>
        <w:rPr>
          <w:rFonts w:hint="default"/>
          <w:lang w:val="sr-Latn-ME"/>
        </w:rPr>
      </w:pPr>
      <w:r>
        <w:rPr>
          <w:rFonts w:hint="default"/>
          <w:lang w:val="sr-Latn-ME"/>
        </w:rPr>
        <w:tab/>
      </w:r>
      <w:r>
        <w:rPr>
          <w:rFonts w:hint="default"/>
          <w:lang w:val="sr-Latn-ME"/>
        </w:rPr>
        <w:t xml:space="preserve">Backpressure predstavlja mehanizam kojim sistem sprečava da producer preoptereti consumera koji ne može da obrađuje poruke brzinom kojom ih producer šalje. Za razliku od ostalih message brokera Kafka ne blokira producera, već se zagušenje rešava na strani consumera korišćenjem offseta, batch obrade i kontrole brzine čitanja. Na ovaj način sistem ostaje stabilan i pod velikim opterećenjem a poruke koje je producer poslao se čuvaju u topicu i čekaju obradu. Ako consumer(i) mnogo zaostaju za producer(ima) mogu se dodati jos consumera koji će ubrzati obradu poruka. Zagušenje se rešava horizontalnim skaliranjem a ne blokiranjem. </w:t>
      </w:r>
    </w:p>
    <w:p w14:paraId="6E72A061">
      <w:pPr>
        <w:rPr>
          <w:rFonts w:hint="default"/>
          <w:lang w:val="sr-Latn-ME"/>
        </w:rPr>
      </w:pPr>
    </w:p>
    <w:p w14:paraId="52552CF8">
      <w:pPr>
        <w:pStyle w:val="4"/>
        <w:bidi w:val="0"/>
        <w:rPr>
          <w:rFonts w:hint="default"/>
          <w:lang w:val="sr-Latn-ME"/>
        </w:rPr>
      </w:pPr>
      <w:bookmarkStart w:id="21" w:name="_Toc3151"/>
      <w:r>
        <w:rPr>
          <w:rFonts w:hint="default"/>
          <w:lang w:val="sr-Latn-ME"/>
        </w:rPr>
        <w:t>Centralizacija logova</w:t>
      </w:r>
      <w:bookmarkEnd w:id="21"/>
    </w:p>
    <w:p w14:paraId="33EE23CF">
      <w:pPr>
        <w:pStyle w:val="85"/>
        <w:keepNext w:val="0"/>
        <w:keepLines w:val="0"/>
        <w:widowControl/>
        <w:suppressLineNumbers w:val="0"/>
      </w:pPr>
      <w:r>
        <w:rPr>
          <w:rFonts w:hint="default"/>
          <w:lang w:val="sr-Latn-ME"/>
        </w:rPr>
        <w:tab/>
      </w:r>
      <w:r>
        <w:rPr>
          <w:rFonts w:hint="default"/>
          <w:lang w:val="sr-Latn-ME"/>
        </w:rPr>
        <w:t>C</w:t>
      </w:r>
      <w:r>
        <w:t>entralizacija logova predstavlja prikupljanje log poruka iz više različitih sistema i servisa na jedno centralno mesto, gde se ti logovi mogu skladištiti, analizirati i koristiti za nadzor i dijagnostiku sistema.</w:t>
      </w:r>
      <w:r>
        <w:br w:type="textWrapping"/>
      </w:r>
      <w:r>
        <w:t xml:space="preserve">Kafka se često koristi kao </w:t>
      </w:r>
      <w:r>
        <w:rPr>
          <w:rStyle w:val="92"/>
        </w:rPr>
        <w:t>centralni log backbone</w:t>
      </w:r>
      <w:r>
        <w:t xml:space="preserve"> u distribuiranim sistemima jer može da primi i obradi ogromnu količinu log poruka u realnom vremenu.</w:t>
      </w:r>
    </w:p>
    <w:p w14:paraId="042F9A21">
      <w:pPr>
        <w:pStyle w:val="3"/>
        <w:bidi w:val="0"/>
      </w:pPr>
      <w:bookmarkStart w:id="22" w:name="_Toc16965"/>
      <w:r>
        <w:rPr>
          <w:rFonts w:hint="default"/>
          <w:lang w:val="sr-Latn-RS"/>
        </w:rPr>
        <w:t>Specifičnosti RabbitMQ sa primerima</w:t>
      </w:r>
      <w:bookmarkEnd w:id="22"/>
    </w:p>
    <w:p w14:paraId="25ED11E0"/>
    <w:p w14:paraId="583528C8">
      <w:pPr>
        <w:numPr>
          <w:ilvl w:val="0"/>
          <w:numId w:val="0"/>
        </w:numPr>
        <w:ind w:leftChars="0"/>
        <w:rPr>
          <w:rFonts w:hint="default"/>
          <w:b w:val="0"/>
          <w:bCs w:val="0"/>
          <w:lang w:val="sr-Latn-RS"/>
        </w:rPr>
      </w:pPr>
      <w:r>
        <w:rPr>
          <w:rFonts w:hint="default"/>
          <w:b w:val="0"/>
          <w:bCs w:val="0"/>
          <w:lang w:val="sr-Latn-RS"/>
        </w:rPr>
        <w:t>U produceru se najpre pravi konekcija ka RabbitMQ serveru. Ta konekcija sadrži kanal preko koga se šalju i primaju poruke:</w:t>
      </w:r>
    </w:p>
    <w:p w14:paraId="28D9B57C">
      <w:pPr>
        <w:numPr>
          <w:ilvl w:val="0"/>
          <w:numId w:val="0"/>
        </w:numPr>
        <w:ind w:leftChars="0"/>
        <w:rPr>
          <w:rFonts w:hint="default"/>
          <w:b w:val="0"/>
          <w:bCs w:val="0"/>
          <w:lang w:val="sr-Latn-RS"/>
        </w:rPr>
      </w:pPr>
      <w:r>
        <w:drawing>
          <wp:inline distT="0" distB="0" distL="114300" distR="114300">
            <wp:extent cx="4654550" cy="552450"/>
            <wp:effectExtent l="0" t="0" r="6350" b="635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
                    <pic:cNvPicPr>
                      <a:picLocks noChangeAspect="1"/>
                    </pic:cNvPicPr>
                  </pic:nvPicPr>
                  <pic:blipFill>
                    <a:blip r:embed="rId40"/>
                    <a:stretch>
                      <a:fillRect/>
                    </a:stretch>
                  </pic:blipFill>
                  <pic:spPr>
                    <a:xfrm>
                      <a:off x="0" y="0"/>
                      <a:ext cx="4654550" cy="552450"/>
                    </a:xfrm>
                    <a:prstGeom prst="rect">
                      <a:avLst/>
                    </a:prstGeom>
                    <a:noFill/>
                    <a:ln>
                      <a:noFill/>
                    </a:ln>
                  </pic:spPr>
                </pic:pic>
              </a:graphicData>
            </a:graphic>
          </wp:inline>
        </w:drawing>
      </w:r>
    </w:p>
    <w:p w14:paraId="27900C3A">
      <w:pPr>
        <w:numPr>
          <w:ilvl w:val="0"/>
          <w:numId w:val="0"/>
        </w:numPr>
        <w:ind w:leftChars="0"/>
        <w:rPr>
          <w:rFonts w:hint="default"/>
          <w:b w:val="0"/>
          <w:bCs w:val="0"/>
          <w:lang w:val="sr-Latn-RS"/>
        </w:rPr>
      </w:pPr>
    </w:p>
    <w:p w14:paraId="1FD09A16">
      <w:pPr>
        <w:numPr>
          <w:ilvl w:val="0"/>
          <w:numId w:val="0"/>
        </w:numPr>
        <w:ind w:leftChars="0"/>
        <w:rPr>
          <w:rFonts w:hint="default"/>
          <w:b w:val="0"/>
          <w:bCs w:val="0"/>
          <w:lang w:val="sr-Latn-RS"/>
        </w:rPr>
      </w:pPr>
      <w:r>
        <w:rPr>
          <w:rFonts w:hint="default"/>
          <w:b w:val="0"/>
          <w:bCs w:val="0"/>
          <w:lang w:val="sr-Latn-RS"/>
        </w:rPr>
        <w:t xml:space="preserve">Kanal služi da bi producer pristupio na RabbitMQ. </w:t>
      </w:r>
    </w:p>
    <w:p w14:paraId="19CE8D60">
      <w:pPr>
        <w:numPr>
          <w:ilvl w:val="0"/>
          <w:numId w:val="0"/>
        </w:numPr>
        <w:ind w:leftChars="0"/>
        <w:rPr>
          <w:rFonts w:hint="default"/>
          <w:b w:val="0"/>
          <w:bCs w:val="0"/>
          <w:lang w:val="sr-Latn-RS"/>
        </w:rPr>
      </w:pPr>
    </w:p>
    <w:p w14:paraId="4759D056">
      <w:pPr>
        <w:numPr>
          <w:ilvl w:val="0"/>
          <w:numId w:val="0"/>
        </w:numPr>
        <w:ind w:leftChars="0"/>
        <w:rPr>
          <w:rFonts w:hint="default"/>
          <w:b w:val="0"/>
          <w:bCs w:val="0"/>
          <w:lang w:val="sr-Latn-RS"/>
        </w:rPr>
      </w:pPr>
    </w:p>
    <w:p w14:paraId="52DB03BA">
      <w:pPr>
        <w:numPr>
          <w:ilvl w:val="0"/>
          <w:numId w:val="0"/>
        </w:numPr>
        <w:ind w:leftChars="0"/>
      </w:pPr>
      <w:r>
        <w:drawing>
          <wp:inline distT="0" distB="0" distL="114300" distR="114300">
            <wp:extent cx="4953000" cy="723900"/>
            <wp:effectExtent l="0" t="0" r="0" b="0"/>
            <wp:docPr id="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
                    <pic:cNvPicPr>
                      <a:picLocks noChangeAspect="1"/>
                    </pic:cNvPicPr>
                  </pic:nvPicPr>
                  <pic:blipFill>
                    <a:blip r:embed="rId41"/>
                    <a:stretch>
                      <a:fillRect/>
                    </a:stretch>
                  </pic:blipFill>
                  <pic:spPr>
                    <a:xfrm>
                      <a:off x="0" y="0"/>
                      <a:ext cx="4953000" cy="723900"/>
                    </a:xfrm>
                    <a:prstGeom prst="rect">
                      <a:avLst/>
                    </a:prstGeom>
                    <a:noFill/>
                    <a:ln>
                      <a:noFill/>
                    </a:ln>
                  </pic:spPr>
                </pic:pic>
              </a:graphicData>
            </a:graphic>
          </wp:inline>
        </w:drawing>
      </w:r>
    </w:p>
    <w:p w14:paraId="4B563436">
      <w:pPr>
        <w:numPr>
          <w:ilvl w:val="0"/>
          <w:numId w:val="0"/>
        </w:numPr>
        <w:ind w:leftChars="0"/>
        <w:rPr>
          <w:rFonts w:hint="default"/>
          <w:i/>
          <w:iCs/>
          <w:lang w:val="sr-Latn-RS"/>
        </w:rPr>
      </w:pPr>
      <w:r>
        <w:rPr>
          <w:rFonts w:hint="default"/>
          <w:lang w:val="en-US"/>
        </w:rPr>
        <w:t xml:space="preserve">U ovom delu koda se </w:t>
      </w:r>
      <w:r>
        <w:rPr>
          <w:rFonts w:hint="default"/>
          <w:lang w:val="sr-Latn-RS"/>
        </w:rPr>
        <w:t xml:space="preserve">kreiraju </w:t>
      </w:r>
      <w:r>
        <w:rPr>
          <w:rFonts w:hint="default"/>
          <w:i/>
          <w:iCs/>
          <w:lang w:val="sr-Latn-RS"/>
        </w:rPr>
        <w:t xml:space="preserve">exchange </w:t>
      </w:r>
      <w:r>
        <w:rPr>
          <w:rFonts w:hint="default"/>
          <w:lang w:val="sr-Latn-RS"/>
        </w:rPr>
        <w:t xml:space="preserve">i red. Zatim se spajaju, odnosno pravi se </w:t>
      </w:r>
      <w:r>
        <w:rPr>
          <w:rFonts w:hint="default"/>
          <w:i/>
          <w:iCs/>
          <w:lang w:val="sr-Latn-RS"/>
        </w:rPr>
        <w:t>binding.</w:t>
      </w:r>
    </w:p>
    <w:p w14:paraId="250F6BD3">
      <w:pPr>
        <w:numPr>
          <w:ilvl w:val="0"/>
          <w:numId w:val="0"/>
        </w:numPr>
        <w:ind w:leftChars="0"/>
        <w:rPr>
          <w:rFonts w:hint="default"/>
          <w:i w:val="0"/>
          <w:iCs w:val="0"/>
          <w:lang w:val="sr-Latn-RS"/>
        </w:rPr>
      </w:pPr>
      <w:r>
        <w:rPr>
          <w:rFonts w:hint="default"/>
          <w:i w:val="0"/>
          <w:iCs w:val="0"/>
          <w:lang w:val="sr-Latn-RS"/>
        </w:rPr>
        <w:t xml:space="preserve">Najpre se kreira </w:t>
      </w:r>
      <w:r>
        <w:rPr>
          <w:rFonts w:hint="default"/>
          <w:i/>
          <w:iCs/>
          <w:lang w:val="sr-Latn-RS"/>
        </w:rPr>
        <w:t xml:space="preserve">exchange </w:t>
      </w:r>
      <w:r>
        <w:rPr>
          <w:rFonts w:hint="default"/>
          <w:i w:val="0"/>
          <w:iCs w:val="0"/>
          <w:lang w:val="sr-Latn-RS"/>
        </w:rPr>
        <w:t>sa imenom “email_exchange” i sa određenim tipom.</w:t>
      </w:r>
    </w:p>
    <w:p w14:paraId="6F9C4EB2">
      <w:pPr>
        <w:numPr>
          <w:ilvl w:val="0"/>
          <w:numId w:val="0"/>
        </w:numPr>
        <w:ind w:leftChars="0"/>
        <w:rPr>
          <w:rFonts w:hint="default"/>
          <w:i w:val="0"/>
          <w:iCs w:val="0"/>
          <w:lang w:val="sr-Latn-RS"/>
        </w:rPr>
      </w:pPr>
      <w:r>
        <w:rPr>
          <w:rFonts w:hint="default"/>
          <w:i w:val="0"/>
          <w:iCs w:val="0"/>
          <w:lang w:val="sr-Latn-RS"/>
        </w:rPr>
        <w:t>U ovom slučaju je za primer uzet tip “direct” što znači da će poruka biti prosleđena direktno u red sa navedenim nazivom.</w:t>
      </w:r>
    </w:p>
    <w:p w14:paraId="58F02F04">
      <w:pPr>
        <w:numPr>
          <w:ilvl w:val="0"/>
          <w:numId w:val="0"/>
        </w:numPr>
        <w:ind w:leftChars="0"/>
        <w:rPr>
          <w:rFonts w:hint="default"/>
          <w:i w:val="0"/>
          <w:iCs w:val="0"/>
          <w:lang w:val="sr-Latn-RS"/>
        </w:rPr>
      </w:pPr>
      <w:r>
        <w:rPr>
          <w:rFonts w:hint="default"/>
          <w:i w:val="0"/>
          <w:iCs w:val="0"/>
          <w:lang w:val="sr-Latn-RS"/>
        </w:rPr>
        <w:t>Nakon toga se kreira red sa imenom “email_tasks”. “</w:t>
      </w:r>
      <w:r>
        <w:rPr>
          <w:rFonts w:hint="default"/>
          <w:i/>
          <w:iCs/>
          <w:lang w:val="sr-Latn-RS"/>
        </w:rPr>
        <w:t>durable=True</w:t>
      </w:r>
      <w:r>
        <w:rPr>
          <w:rFonts w:hint="default"/>
          <w:i w:val="0"/>
          <w:iCs w:val="0"/>
          <w:lang w:val="sr-Latn-RS"/>
        </w:rPr>
        <w:t>” govori RabbitMQ-u da zapamti da ovaj red postoji čak i ako se ceo server restartuje. Bez ovoga bi red nestao ukoliko server padne.</w:t>
      </w:r>
    </w:p>
    <w:p w14:paraId="70B5E101">
      <w:pPr>
        <w:numPr>
          <w:ilvl w:val="0"/>
          <w:numId w:val="0"/>
        </w:numPr>
        <w:ind w:leftChars="0"/>
        <w:rPr>
          <w:rFonts w:hint="default"/>
          <w:i w:val="0"/>
          <w:iCs w:val="0"/>
          <w:lang w:val="sr-Latn-RS"/>
        </w:rPr>
      </w:pPr>
      <w:r>
        <w:rPr>
          <w:rFonts w:hint="default"/>
          <w:i w:val="0"/>
          <w:iCs w:val="0"/>
          <w:lang w:val="sr-Latn-RS"/>
        </w:rPr>
        <w:t xml:space="preserve">Na kraju se kreira </w:t>
      </w:r>
      <w:r>
        <w:rPr>
          <w:rFonts w:hint="default"/>
          <w:i/>
          <w:iCs/>
          <w:lang w:val="sr-Latn-RS"/>
        </w:rPr>
        <w:t xml:space="preserve">binding </w:t>
      </w:r>
      <w:r>
        <w:rPr>
          <w:rFonts w:hint="default"/>
          <w:i w:val="0"/>
          <w:iCs w:val="0"/>
          <w:lang w:val="sr-Latn-RS"/>
        </w:rPr>
        <w:t xml:space="preserve">koji spaja kreirani </w:t>
      </w:r>
      <w:r>
        <w:rPr>
          <w:rFonts w:hint="default"/>
          <w:i/>
          <w:iCs/>
          <w:lang w:val="sr-Latn-RS"/>
        </w:rPr>
        <w:t xml:space="preserve">exchange </w:t>
      </w:r>
      <w:r>
        <w:rPr>
          <w:rFonts w:hint="default"/>
          <w:i w:val="0"/>
          <w:iCs w:val="0"/>
          <w:lang w:val="sr-Latn-RS"/>
        </w:rPr>
        <w:t>i kreirani red sa rutirajućem ključem “</w:t>
      </w:r>
      <w:r>
        <w:rPr>
          <w:rFonts w:hint="default"/>
          <w:i/>
          <w:iCs/>
          <w:lang w:val="sr-Latn-RS"/>
        </w:rPr>
        <w:t>welcome_email</w:t>
      </w:r>
      <w:r>
        <w:rPr>
          <w:rFonts w:hint="default"/>
          <w:i w:val="0"/>
          <w:iCs w:val="0"/>
          <w:lang w:val="sr-Latn-RS"/>
        </w:rPr>
        <w:t xml:space="preserve">”. To znači da će kada kreirani </w:t>
      </w:r>
      <w:r>
        <w:rPr>
          <w:rFonts w:hint="default"/>
          <w:i/>
          <w:iCs/>
          <w:lang w:val="sr-Latn-RS"/>
        </w:rPr>
        <w:t xml:space="preserve">exchange </w:t>
      </w:r>
      <w:r>
        <w:rPr>
          <w:rFonts w:hint="default"/>
          <w:i w:val="0"/>
          <w:iCs w:val="0"/>
          <w:lang w:val="sr-Latn-RS"/>
        </w:rPr>
        <w:t xml:space="preserve">dobije poruku sa rutirajućim ključem “welcome_email” da je prosledi redu sa kojim je </w:t>
      </w:r>
      <w:r>
        <w:rPr>
          <w:rFonts w:hint="default"/>
          <w:i/>
          <w:iCs/>
          <w:lang w:val="sr-Latn-RS"/>
        </w:rPr>
        <w:t xml:space="preserve">exchange </w:t>
      </w:r>
      <w:r>
        <w:rPr>
          <w:rFonts w:hint="default"/>
          <w:i w:val="0"/>
          <w:iCs w:val="0"/>
          <w:lang w:val="sr-Latn-RS"/>
        </w:rPr>
        <w:t>povezan tim ključem.</w:t>
      </w:r>
    </w:p>
    <w:p w14:paraId="5442F0F4">
      <w:pPr>
        <w:numPr>
          <w:ilvl w:val="0"/>
          <w:numId w:val="0"/>
        </w:numPr>
        <w:ind w:leftChars="0"/>
        <w:rPr>
          <w:rFonts w:hint="default"/>
          <w:lang w:val="en-US"/>
        </w:rPr>
      </w:pPr>
    </w:p>
    <w:p w14:paraId="1C357BEF">
      <w:pPr>
        <w:numPr>
          <w:ilvl w:val="0"/>
          <w:numId w:val="0"/>
        </w:numPr>
        <w:ind w:leftChars="0"/>
        <w:rPr>
          <w:rFonts w:hint="default"/>
          <w:lang w:val="en-US"/>
        </w:rPr>
      </w:pPr>
    </w:p>
    <w:p w14:paraId="42E7B439">
      <w:pPr>
        <w:numPr>
          <w:ilvl w:val="0"/>
          <w:numId w:val="0"/>
        </w:numPr>
        <w:ind w:leftChars="0"/>
        <w:rPr>
          <w:rFonts w:hint="default"/>
          <w:lang w:val="sr-Latn-RS"/>
        </w:rPr>
      </w:pPr>
      <w:r>
        <w:rPr>
          <w:rFonts w:hint="default"/>
          <w:lang w:val="sr-Latn-RS"/>
        </w:rPr>
        <w:t>Deo funkcije u kome proizvođač šalje poruke u RabbitMQ:</w:t>
      </w:r>
    </w:p>
    <w:p w14:paraId="3E74CF4E">
      <w:pPr>
        <w:numPr>
          <w:ilvl w:val="0"/>
          <w:numId w:val="0"/>
        </w:numPr>
        <w:ind w:leftChars="0"/>
      </w:pPr>
      <w:r>
        <w:drawing>
          <wp:inline distT="0" distB="0" distL="114300" distR="114300">
            <wp:extent cx="3115945" cy="1164590"/>
            <wp:effectExtent l="0" t="0" r="8255" b="3810"/>
            <wp:docPr id="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
                    <pic:cNvPicPr>
                      <a:picLocks noChangeAspect="1"/>
                    </pic:cNvPicPr>
                  </pic:nvPicPr>
                  <pic:blipFill>
                    <a:blip r:embed="rId42"/>
                    <a:stretch>
                      <a:fillRect/>
                    </a:stretch>
                  </pic:blipFill>
                  <pic:spPr>
                    <a:xfrm>
                      <a:off x="0" y="0"/>
                      <a:ext cx="3115945" cy="1164590"/>
                    </a:xfrm>
                    <a:prstGeom prst="rect">
                      <a:avLst/>
                    </a:prstGeom>
                    <a:noFill/>
                    <a:ln>
                      <a:noFill/>
                    </a:ln>
                  </pic:spPr>
                </pic:pic>
              </a:graphicData>
            </a:graphic>
          </wp:inline>
        </w:drawing>
      </w:r>
    </w:p>
    <w:p w14:paraId="135E690B">
      <w:pPr>
        <w:numPr>
          <w:ilvl w:val="0"/>
          <w:numId w:val="0"/>
        </w:numPr>
        <w:ind w:leftChars="0"/>
        <w:rPr>
          <w:rFonts w:hint="default"/>
          <w:lang w:val="sr-Latn-RS"/>
        </w:rPr>
      </w:pPr>
    </w:p>
    <w:p w14:paraId="601F3525">
      <w:pPr>
        <w:numPr>
          <w:ilvl w:val="0"/>
          <w:numId w:val="0"/>
        </w:numPr>
        <w:ind w:leftChars="0"/>
        <w:rPr>
          <w:rFonts w:hint="default"/>
          <w:lang w:val="sr-Latn-RS"/>
        </w:rPr>
      </w:pPr>
      <w:r>
        <w:rPr>
          <w:rFonts w:hint="default"/>
          <w:i/>
          <w:iCs/>
          <w:lang w:val="sr-Latn-RS"/>
        </w:rPr>
        <w:t>exchange='email_exchange'</w:t>
      </w:r>
      <w:r>
        <w:rPr>
          <w:rFonts w:hint="default"/>
          <w:lang w:val="sr-Latn-RS"/>
        </w:rPr>
        <w:t xml:space="preserve"> , znači da se poruke šalju u </w:t>
      </w:r>
      <w:r>
        <w:rPr>
          <w:rFonts w:hint="default"/>
          <w:i/>
          <w:iCs/>
          <w:lang w:val="sr-Latn-RS"/>
        </w:rPr>
        <w:t xml:space="preserve">exchange </w:t>
      </w:r>
      <w:r>
        <w:rPr>
          <w:rFonts w:hint="default"/>
          <w:lang w:val="sr-Latn-RS"/>
        </w:rPr>
        <w:t xml:space="preserve">sa tim imenom. </w:t>
      </w:r>
    </w:p>
    <w:p w14:paraId="0858215A">
      <w:pPr>
        <w:numPr>
          <w:ilvl w:val="0"/>
          <w:numId w:val="0"/>
        </w:numPr>
        <w:ind w:leftChars="0"/>
        <w:rPr>
          <w:rFonts w:hint="default"/>
          <w:lang w:val="sr-Latn-RS"/>
        </w:rPr>
      </w:pPr>
    </w:p>
    <w:p w14:paraId="45649BD3">
      <w:pPr>
        <w:numPr>
          <w:ilvl w:val="0"/>
          <w:numId w:val="0"/>
        </w:numPr>
        <w:ind w:leftChars="0"/>
        <w:rPr>
          <w:rFonts w:hint="default"/>
          <w:lang w:val="sr-Latn-RS"/>
        </w:rPr>
      </w:pPr>
      <w:r>
        <w:rPr>
          <w:rFonts w:hint="default"/>
          <w:i/>
          <w:iCs/>
          <w:lang w:val="sr-Latn-RS"/>
        </w:rPr>
        <w:t>routing_key='welcome_email'</w:t>
      </w:r>
      <w:r>
        <w:rPr>
          <w:rFonts w:hint="default"/>
          <w:lang w:val="en-US"/>
        </w:rPr>
        <w:t xml:space="preserve"> predstavlja klju</w:t>
      </w:r>
      <w:r>
        <w:rPr>
          <w:rFonts w:hint="default"/>
          <w:lang w:val="sr-Latn-RS"/>
        </w:rPr>
        <w:t xml:space="preserve">č kojim se određuje u koji red ide poruka. </w:t>
      </w:r>
    </w:p>
    <w:p w14:paraId="485417ED">
      <w:pPr>
        <w:numPr>
          <w:ilvl w:val="0"/>
          <w:numId w:val="0"/>
        </w:numPr>
        <w:ind w:leftChars="0"/>
        <w:rPr>
          <w:rFonts w:hint="default"/>
          <w:lang w:val="sr-Latn-RS"/>
        </w:rPr>
      </w:pPr>
    </w:p>
    <w:p w14:paraId="12E144FA">
      <w:pPr>
        <w:numPr>
          <w:ilvl w:val="0"/>
          <w:numId w:val="0"/>
        </w:numPr>
        <w:ind w:leftChars="0"/>
        <w:rPr>
          <w:rFonts w:hint="default"/>
          <w:lang w:val="sr-Latn-RS"/>
        </w:rPr>
      </w:pPr>
      <w:r>
        <w:rPr>
          <w:rFonts w:hint="default"/>
          <w:i/>
          <w:iCs/>
          <w:lang w:val="sr-Latn-RS"/>
        </w:rPr>
        <w:t>body=message</w:t>
      </w:r>
      <w:r>
        <w:rPr>
          <w:rFonts w:hint="default"/>
          <w:lang w:val="sr-Latn-RS"/>
        </w:rPr>
        <w:t xml:space="preserve"> je sama poruka koja se šalje.</w:t>
      </w:r>
    </w:p>
    <w:p w14:paraId="2F2CEA1A">
      <w:pPr>
        <w:numPr>
          <w:ilvl w:val="0"/>
          <w:numId w:val="0"/>
        </w:numPr>
        <w:ind w:leftChars="0"/>
        <w:rPr>
          <w:rFonts w:hint="default"/>
          <w:lang w:val="sr-Latn-RS"/>
        </w:rPr>
      </w:pPr>
    </w:p>
    <w:p w14:paraId="00FD7D8B">
      <w:pPr>
        <w:numPr>
          <w:ilvl w:val="0"/>
          <w:numId w:val="0"/>
        </w:numPr>
        <w:ind w:leftChars="0"/>
        <w:rPr>
          <w:rFonts w:hint="default"/>
          <w:lang w:val="sr-Latn-RS"/>
        </w:rPr>
      </w:pPr>
      <w:r>
        <w:rPr>
          <w:rFonts w:hint="default"/>
          <w:i/>
          <w:iCs/>
          <w:lang w:val="sr-Latn-RS"/>
        </w:rPr>
        <w:t xml:space="preserve">Properties </w:t>
      </w:r>
      <w:r>
        <w:rPr>
          <w:rFonts w:hint="default"/>
          <w:lang w:val="sr-Latn-RS"/>
        </w:rPr>
        <w:t xml:space="preserve">predstavljaju dodatne opcije vezane za poruku koja se šalje. Na primer, </w:t>
      </w:r>
      <w:r>
        <w:rPr>
          <w:rFonts w:hint="default"/>
          <w:i/>
          <w:iCs/>
          <w:lang w:val="sr-Latn-RS"/>
        </w:rPr>
        <w:t>delivery_mode=1</w:t>
      </w:r>
      <w:r>
        <w:rPr>
          <w:rFonts w:hint="default"/>
          <w:lang w:val="sr-Latn-RS"/>
        </w:rPr>
        <w:t xml:space="preserve"> bi značilo da je poruka privremena i da se čuva samo u memoriji. Ako RabbitMQ padne poruka se gubi. A </w:t>
      </w:r>
      <w:r>
        <w:rPr>
          <w:rFonts w:hint="default"/>
          <w:i/>
          <w:iCs/>
          <w:lang w:val="sr-Latn-RS"/>
        </w:rPr>
        <w:t>delivery_mode=2</w:t>
      </w:r>
      <w:r>
        <w:rPr>
          <w:rFonts w:hint="default"/>
          <w:lang w:val="sr-Latn-RS"/>
        </w:rPr>
        <w:t xml:space="preserve"> znači da se poruka čuva na disku (</w:t>
      </w:r>
      <w:r>
        <w:rPr>
          <w:rFonts w:hint="default"/>
          <w:i/>
          <w:iCs/>
          <w:lang w:val="sr-Latn-RS"/>
        </w:rPr>
        <w:t>persistent</w:t>
      </w:r>
      <w:r>
        <w:rPr>
          <w:rFonts w:hint="default"/>
          <w:lang w:val="sr-Latn-RS"/>
        </w:rPr>
        <w:t xml:space="preserve">) i da se ne gubi čak i ako RabbitMQ padne pre nego što je potrošač pročita. </w:t>
      </w:r>
    </w:p>
    <w:p w14:paraId="7E923F2C">
      <w:pPr>
        <w:numPr>
          <w:ilvl w:val="0"/>
          <w:numId w:val="0"/>
        </w:numPr>
        <w:ind w:leftChars="0"/>
        <w:rPr>
          <w:rFonts w:hint="default"/>
          <w:lang w:val="sr-Latn-RS"/>
        </w:rPr>
      </w:pPr>
    </w:p>
    <w:p w14:paraId="7BEC589B">
      <w:pPr>
        <w:pStyle w:val="4"/>
        <w:bidi w:val="0"/>
        <w:rPr>
          <w:rFonts w:hint="default"/>
          <w:lang w:val="sr-Latn-RS"/>
        </w:rPr>
      </w:pPr>
      <w:bookmarkStart w:id="23" w:name="_Toc9798"/>
      <w:r>
        <w:rPr>
          <w:rFonts w:hint="default"/>
          <w:lang w:val="sr-Latn-RS"/>
        </w:rPr>
        <w:t>Pozadinski zadaci</w:t>
      </w:r>
      <w:bookmarkEnd w:id="23"/>
    </w:p>
    <w:p w14:paraId="5BE9067C">
      <w:pPr>
        <w:numPr>
          <w:ilvl w:val="0"/>
          <w:numId w:val="0"/>
        </w:numPr>
        <w:ind w:leftChars="0"/>
        <w:rPr>
          <w:rFonts w:hint="default"/>
          <w:lang w:val="en-US"/>
        </w:rPr>
      </w:pPr>
      <w:r>
        <w:rPr>
          <w:rFonts w:hint="default"/>
          <w:lang w:val="sr-Latn-RS"/>
        </w:rPr>
        <w:t xml:space="preserve">Ako imamo proizvođača koji šalje poruke u </w:t>
      </w:r>
    </w:p>
    <w:p w14:paraId="00B14E65">
      <w:pPr>
        <w:numPr>
          <w:ilvl w:val="0"/>
          <w:numId w:val="0"/>
        </w:numPr>
        <w:ind w:leftChars="0"/>
        <w:rPr>
          <w:rFonts w:hint="default"/>
          <w:lang w:val="sr-Latn-RS"/>
        </w:rPr>
      </w:pPr>
    </w:p>
    <w:p w14:paraId="653ECF92">
      <w:pPr>
        <w:pStyle w:val="4"/>
        <w:bidi w:val="0"/>
        <w:rPr>
          <w:rFonts w:hint="default"/>
          <w:lang w:val="sr-Latn-RS"/>
        </w:rPr>
      </w:pPr>
      <w:bookmarkStart w:id="24" w:name="_Toc14623"/>
      <w:r>
        <w:rPr>
          <w:rFonts w:hint="default"/>
          <w:lang w:val="sr-Latn-RS"/>
        </w:rPr>
        <w:t>Balansiranje opterećenja</w:t>
      </w:r>
      <w:bookmarkEnd w:id="24"/>
      <w:r>
        <w:rPr>
          <w:rFonts w:hint="default"/>
          <w:lang w:val="sr-Latn-RS"/>
        </w:rPr>
        <w:t xml:space="preserve"> </w:t>
      </w:r>
    </w:p>
    <w:p w14:paraId="43697844">
      <w:pPr>
        <w:rPr>
          <w:rFonts w:hint="default"/>
          <w:lang w:val="sr-Latn-RS"/>
        </w:rPr>
      </w:pPr>
      <w:r>
        <w:rPr>
          <w:rFonts w:hint="default"/>
          <w:lang w:val="sr-Latn-RS"/>
        </w:rPr>
        <w:tab/>
      </w:r>
      <w:r>
        <w:rPr>
          <w:rFonts w:hint="default"/>
          <w:lang w:val="sr-Latn-RS"/>
        </w:rPr>
        <w:t xml:space="preserve">Više potrošača sluša isti red poruka a RabbitMQ automatski raspoređuje poruke između njih. RabbitMQ je task queue sistem i on balansira zadatke među dostupnim potrošačima. Ako u redu čeka više zadataka oni će se raspodeliti dostupnim potrošačima koji ih izvrše i šalju potvrdu da su ih izvršili. Ako potrošač padne taj zadatak se vraća u red i preuzima ga neki drugi potrošač. </w:t>
      </w:r>
    </w:p>
    <w:p w14:paraId="1F47CF83">
      <w:pPr>
        <w:rPr>
          <w:rFonts w:hint="default"/>
          <w:lang w:val="sr-Latn-RS"/>
        </w:rPr>
      </w:pPr>
      <w:r>
        <w:rPr>
          <w:rFonts w:hint="default"/>
          <w:lang w:val="sr-Latn-RS"/>
        </w:rPr>
        <w:t xml:space="preserve">Balansiranje opterećenja postoji i kod Kafke s tim što je Kafka event streaming platforma i nije napravljena za izvršavanje zadataka nego za isporučivanje ogromne količine događaja. Potrošači kod Kafke </w:t>
      </w:r>
      <w:r>
        <w:rPr>
          <w:rFonts w:hint="default"/>
          <w:u w:val="single"/>
          <w:lang w:val="sr-Latn-RS"/>
        </w:rPr>
        <w:t>konstantno</w:t>
      </w:r>
      <w:r>
        <w:rPr>
          <w:rFonts w:hint="default"/>
          <w:u w:val="none"/>
          <w:lang w:val="sr-Latn-RS"/>
        </w:rPr>
        <w:t xml:space="preserve"> </w:t>
      </w:r>
      <w:r>
        <w:rPr>
          <w:rFonts w:hint="default"/>
          <w:lang w:val="sr-Latn-RS"/>
        </w:rPr>
        <w:t>dobijaju te događaje i obrađuju ih nezavisno od ostalih što kod RabbitMQ nije slučaj.</w:t>
      </w:r>
    </w:p>
    <w:p w14:paraId="26ED92E9">
      <w:pPr>
        <w:rPr>
          <w:rFonts w:hint="default"/>
          <w:lang w:val="sr-Latn-RS"/>
        </w:rPr>
      </w:pPr>
      <w:r>
        <w:rPr>
          <w:rFonts w:hint="default"/>
          <w:lang w:val="sr-Latn-RS"/>
        </w:rPr>
        <w:br w:type="page"/>
      </w:r>
    </w:p>
    <w:p w14:paraId="6909D98C">
      <w:pPr>
        <w:rPr>
          <w:rFonts w:hint="default"/>
          <w:i/>
          <w:iCs/>
          <w:lang w:val="sr-Latn-RS"/>
        </w:rPr>
      </w:pPr>
      <w:r>
        <w:rPr>
          <w:rFonts w:hint="default"/>
          <w:lang w:val="sr-Latn-RS"/>
        </w:rPr>
        <w:t xml:space="preserve">Pretpostavimo da postoji jedan proizvođač koji šalje poruke u red </w:t>
      </w:r>
      <w:r>
        <w:rPr>
          <w:rFonts w:hint="default"/>
          <w:i/>
          <w:iCs/>
          <w:lang w:val="sr-Latn-RS"/>
        </w:rPr>
        <w:t>orders_queue:</w:t>
      </w:r>
    </w:p>
    <w:p w14:paraId="5CB5F829">
      <w:r>
        <w:drawing>
          <wp:inline distT="0" distB="0" distL="114300" distR="114300">
            <wp:extent cx="4383405" cy="3141345"/>
            <wp:effectExtent l="0" t="0" r="10795" b="8255"/>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43"/>
                    <a:stretch>
                      <a:fillRect/>
                    </a:stretch>
                  </pic:blipFill>
                  <pic:spPr>
                    <a:xfrm>
                      <a:off x="0" y="0"/>
                      <a:ext cx="4383405" cy="3141345"/>
                    </a:xfrm>
                    <a:prstGeom prst="rect">
                      <a:avLst/>
                    </a:prstGeom>
                    <a:noFill/>
                    <a:ln>
                      <a:noFill/>
                    </a:ln>
                  </pic:spPr>
                </pic:pic>
              </a:graphicData>
            </a:graphic>
          </wp:inline>
        </w:drawing>
      </w:r>
    </w:p>
    <w:p w14:paraId="5357AAA3"/>
    <w:p w14:paraId="2A6ADACC"/>
    <w:p w14:paraId="6E99985A">
      <w:pPr>
        <w:rPr>
          <w:rFonts w:hint="default"/>
          <w:i w:val="0"/>
          <w:iCs w:val="0"/>
          <w:lang w:val="sr-Latn-RS"/>
        </w:rPr>
      </w:pPr>
      <w:r>
        <w:rPr>
          <w:rFonts w:hint="default"/>
          <w:lang w:val="sr-Latn-RS"/>
        </w:rPr>
        <w:t xml:space="preserve">Taj </w:t>
      </w:r>
      <w:r>
        <w:rPr>
          <w:rFonts w:hint="default"/>
          <w:i/>
          <w:iCs/>
          <w:lang w:val="sr-Latn-RS"/>
        </w:rPr>
        <w:t xml:space="preserve">orders_queue </w:t>
      </w:r>
      <w:r>
        <w:rPr>
          <w:rFonts w:hint="default"/>
          <w:i w:val="0"/>
          <w:iCs w:val="0"/>
          <w:lang w:val="sr-Latn-RS"/>
        </w:rPr>
        <w:t xml:space="preserve">slušaju 3 različita potrošača. Poruke će biti raspoređene između tih potrošača. Vreme potrebno za različite zadatke je simulirano sa </w:t>
      </w:r>
    </w:p>
    <w:p w14:paraId="53B46B2E">
      <w:pPr>
        <w:rPr>
          <w:rFonts w:hint="default"/>
          <w:lang w:val="sr-Latn-RS"/>
        </w:rPr>
      </w:pPr>
      <w:r>
        <w:rPr>
          <w:rFonts w:hint="default"/>
          <w:i/>
          <w:iCs/>
          <w:lang w:val="sr-Latn-RS"/>
        </w:rPr>
        <w:t xml:space="preserve">time.sleep(random.randint(1, 4)) </w:t>
      </w:r>
      <w:r>
        <w:rPr>
          <w:rFonts w:hint="default"/>
          <w:i w:val="0"/>
          <w:iCs w:val="0"/>
          <w:lang w:val="sr-Latn-RS"/>
        </w:rPr>
        <w:t xml:space="preserve">i zbog toga poruke ne idu po Round-Robin algoritmu nego čim potrošač zavrsi svoj trenutni zadatak on uzima sledeći zadatak iz reda koji je sledeći u redu za izvršenje. Ostali zadaci su obrađeni od strane drugih potrošača dok je taj potrošač obrađivao svoj zadatak. Ako potrošaču treba dosta vremena da završi neki zadatak on će obraditi brojčano manje zadataka od nekih potrošača koji dobijaju manje zahtevne zadatke ali to ne znači da će završiti manje posla. </w:t>
      </w:r>
      <w:r>
        <w:rPr>
          <w:rFonts w:hint="default"/>
          <w:lang w:val="sr-Latn-RS"/>
        </w:rPr>
        <w:t xml:space="preserve">Na ovaj način se obezbeđuje ravnomerno balansiranje opterećenja između potrošača. </w:t>
      </w:r>
    </w:p>
    <w:p w14:paraId="00061101">
      <w:pPr>
        <w:rPr>
          <w:rFonts w:hint="default"/>
          <w:i w:val="0"/>
          <w:iCs w:val="0"/>
          <w:lang w:val="sr-Latn-RS"/>
        </w:rPr>
      </w:pPr>
      <w:bookmarkStart w:id="28" w:name="_GoBack"/>
      <w:bookmarkEnd w:id="28"/>
    </w:p>
    <w:p w14:paraId="70E01C36">
      <w:pPr>
        <w:rPr>
          <w:rFonts w:hint="default"/>
          <w:i w:val="0"/>
          <w:iCs w:val="0"/>
          <w:lang w:val="sr-Latn-RS"/>
        </w:rPr>
      </w:pPr>
    </w:p>
    <w:p w14:paraId="7B757CC0">
      <w:r>
        <w:drawing>
          <wp:inline distT="0" distB="0" distL="114300" distR="114300">
            <wp:extent cx="4459605" cy="3208655"/>
            <wp:effectExtent l="0" t="0" r="10795" b="4445"/>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5"/>
                    <pic:cNvPicPr>
                      <a:picLocks noChangeAspect="1"/>
                    </pic:cNvPicPr>
                  </pic:nvPicPr>
                  <pic:blipFill>
                    <a:blip r:embed="rId44"/>
                    <a:stretch>
                      <a:fillRect/>
                    </a:stretch>
                  </pic:blipFill>
                  <pic:spPr>
                    <a:xfrm>
                      <a:off x="0" y="0"/>
                      <a:ext cx="4459605" cy="3208655"/>
                    </a:xfrm>
                    <a:prstGeom prst="rect">
                      <a:avLst/>
                    </a:prstGeom>
                    <a:noFill/>
                    <a:ln>
                      <a:noFill/>
                    </a:ln>
                  </pic:spPr>
                </pic:pic>
              </a:graphicData>
            </a:graphic>
          </wp:inline>
        </w:drawing>
      </w:r>
    </w:p>
    <w:p w14:paraId="69C3B860">
      <w:pPr>
        <w:rPr>
          <w:rFonts w:hint="default"/>
          <w:lang w:val="sr-Latn-RS"/>
        </w:rPr>
      </w:pPr>
      <w:r>
        <w:rPr>
          <w:rFonts w:hint="default"/>
          <w:lang w:val="sr-Latn-RS"/>
        </w:rPr>
        <w:t>Potrošač1 će obrađivati zadatke 3,6,9,12 i 14.</w:t>
      </w:r>
    </w:p>
    <w:p w14:paraId="2644B5FD">
      <w:pPr>
        <w:rPr>
          <w:rFonts w:hint="default"/>
          <w:lang w:val="sr-Latn-RS"/>
        </w:rPr>
      </w:pPr>
    </w:p>
    <w:p w14:paraId="31F28DFA">
      <w:pPr>
        <w:rPr>
          <w:rFonts w:hint="default"/>
          <w:lang w:val="sr-Latn-RS"/>
        </w:rPr>
      </w:pPr>
    </w:p>
    <w:p w14:paraId="1A723A78">
      <w:r>
        <w:drawing>
          <wp:inline distT="0" distB="0" distL="114300" distR="114300">
            <wp:extent cx="5726430" cy="1240790"/>
            <wp:effectExtent l="0" t="0" r="1270" b="3810"/>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
                    <pic:cNvPicPr>
                      <a:picLocks noChangeAspect="1"/>
                    </pic:cNvPicPr>
                  </pic:nvPicPr>
                  <pic:blipFill>
                    <a:blip r:embed="rId45"/>
                    <a:stretch>
                      <a:fillRect/>
                    </a:stretch>
                  </pic:blipFill>
                  <pic:spPr>
                    <a:xfrm>
                      <a:off x="0" y="0"/>
                      <a:ext cx="5726430" cy="1240790"/>
                    </a:xfrm>
                    <a:prstGeom prst="rect">
                      <a:avLst/>
                    </a:prstGeom>
                    <a:noFill/>
                    <a:ln>
                      <a:noFill/>
                    </a:ln>
                  </pic:spPr>
                </pic:pic>
              </a:graphicData>
            </a:graphic>
          </wp:inline>
        </w:drawing>
      </w:r>
    </w:p>
    <w:p w14:paraId="61389A01">
      <w:pPr>
        <w:rPr>
          <w:rFonts w:hint="default"/>
          <w:lang w:val="sr-Latn-RS"/>
        </w:rPr>
      </w:pPr>
      <w:r>
        <w:rPr>
          <w:rFonts w:hint="default"/>
          <w:lang w:val="sr-Latn-RS"/>
        </w:rPr>
        <w:t>Potrošač2 će obrađivati zadatke 2,5,8,10,15 i 18.</w:t>
      </w:r>
    </w:p>
    <w:p w14:paraId="120376AA">
      <w:pPr>
        <w:rPr>
          <w:rFonts w:hint="default"/>
          <w:lang w:val="sr-Latn-RS"/>
        </w:rPr>
      </w:pPr>
    </w:p>
    <w:p w14:paraId="4B6C0B8A">
      <w:pPr>
        <w:rPr>
          <w:rFonts w:hint="default"/>
          <w:lang w:val="sr-Latn-RS"/>
        </w:rPr>
      </w:pPr>
    </w:p>
    <w:p w14:paraId="60102048">
      <w:r>
        <w:drawing>
          <wp:inline distT="0" distB="0" distL="114300" distR="114300">
            <wp:extent cx="5726430" cy="1420495"/>
            <wp:effectExtent l="0" t="0" r="1270" b="1905"/>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7"/>
                    <pic:cNvPicPr>
                      <a:picLocks noChangeAspect="1"/>
                    </pic:cNvPicPr>
                  </pic:nvPicPr>
                  <pic:blipFill>
                    <a:blip r:embed="rId46"/>
                    <a:stretch>
                      <a:fillRect/>
                    </a:stretch>
                  </pic:blipFill>
                  <pic:spPr>
                    <a:xfrm>
                      <a:off x="0" y="0"/>
                      <a:ext cx="5726430" cy="1420495"/>
                    </a:xfrm>
                    <a:prstGeom prst="rect">
                      <a:avLst/>
                    </a:prstGeom>
                    <a:noFill/>
                    <a:ln>
                      <a:noFill/>
                    </a:ln>
                  </pic:spPr>
                </pic:pic>
              </a:graphicData>
            </a:graphic>
          </wp:inline>
        </w:drawing>
      </w:r>
    </w:p>
    <w:p w14:paraId="51A1860F">
      <w:pPr>
        <w:rPr>
          <w:rFonts w:hint="default"/>
          <w:lang w:val="sr-Latn-RS"/>
        </w:rPr>
      </w:pPr>
      <w:r>
        <w:rPr>
          <w:rFonts w:hint="default"/>
          <w:lang w:val="sr-Latn-RS"/>
        </w:rPr>
        <w:t>Potrošač3 će obrađivati poruke 1,4,7,11,13,17 i 19.</w:t>
      </w:r>
    </w:p>
    <w:p w14:paraId="37F916CF">
      <w:pPr>
        <w:rPr>
          <w:rFonts w:hint="default"/>
          <w:lang w:val="sr-Latn-RS"/>
        </w:rPr>
      </w:pPr>
    </w:p>
    <w:p w14:paraId="6E8CFDE3">
      <w:pPr>
        <w:rPr>
          <w:rFonts w:hint="default"/>
          <w:lang w:val="sr-Latn-RS"/>
        </w:rPr>
      </w:pPr>
    </w:p>
    <w:p w14:paraId="0CFE1F5E">
      <w:pPr>
        <w:pStyle w:val="4"/>
        <w:bidi w:val="0"/>
        <w:rPr>
          <w:rFonts w:hint="default"/>
          <w:lang w:val="sr-Latn-RS"/>
        </w:rPr>
      </w:pPr>
      <w:bookmarkStart w:id="25" w:name="_Toc10038"/>
      <w:r>
        <w:rPr>
          <w:rFonts w:hint="default"/>
          <w:lang w:val="sr-Latn-RS"/>
        </w:rPr>
        <w:t>Event broadcasting</w:t>
      </w:r>
      <w:bookmarkEnd w:id="25"/>
    </w:p>
    <w:p w14:paraId="11CA359C">
      <w:pPr>
        <w:rPr>
          <w:rFonts w:hint="default"/>
          <w:lang w:val="sr-Latn-RS"/>
        </w:rPr>
      </w:pPr>
      <w:r>
        <w:rPr>
          <w:rFonts w:hint="default"/>
          <w:lang w:val="sr-Latn-RS"/>
        </w:rPr>
        <w:t xml:space="preserve">RabbitMQ koristi </w:t>
      </w:r>
      <w:r>
        <w:rPr>
          <w:rFonts w:hint="default"/>
          <w:b/>
          <w:bCs/>
          <w:lang w:val="sr-Latn-RS"/>
        </w:rPr>
        <w:t xml:space="preserve">fanout exchange </w:t>
      </w:r>
      <w:r>
        <w:rPr>
          <w:rFonts w:hint="default"/>
          <w:lang w:val="sr-Latn-RS"/>
        </w:rPr>
        <w:t>koji je idealan za broadcast. Proivođač šalje poruku u exchange a exchange je prosleđuje svim redovima i svaki potrošač dobija svoju kopiju.</w:t>
      </w:r>
    </w:p>
    <w:p w14:paraId="4FCAA17B">
      <w:pPr>
        <w:rPr>
          <w:rFonts w:hint="default"/>
          <w:lang w:val="sr-Latn-RS"/>
        </w:rPr>
      </w:pPr>
      <w:r>
        <w:rPr>
          <w:rFonts w:hint="default"/>
          <w:lang w:val="sr-Latn-RS"/>
        </w:rPr>
        <w:t>RabbitMQ se koristi za događaje koji treba odmah da se isporuče servisima dok se</w:t>
      </w:r>
    </w:p>
    <w:p w14:paraId="2129E4CC">
      <w:pPr>
        <w:rPr>
          <w:rFonts w:hint="default"/>
          <w:lang w:val="sr-Latn-RS"/>
        </w:rPr>
      </w:pPr>
      <w:r>
        <w:rPr>
          <w:rFonts w:hint="default"/>
          <w:lang w:val="sr-Latn-RS"/>
        </w:rPr>
        <w:t>Kafka koristi za događaje koje je neophodno pamtiti, analizirati i/ili ponovo čitati.</w:t>
      </w:r>
    </w:p>
    <w:p w14:paraId="2352AD93">
      <w:pPr>
        <w:pStyle w:val="4"/>
        <w:bidi w:val="0"/>
        <w:rPr>
          <w:rFonts w:hint="default"/>
          <w:lang w:val="sr-Latn-RS"/>
        </w:rPr>
      </w:pPr>
      <w:bookmarkStart w:id="26" w:name="_Toc2960"/>
      <w:r>
        <w:rPr>
          <w:rFonts w:hint="default"/>
          <w:lang w:val="sr-Latn-RS"/>
        </w:rPr>
        <w:t>Remote Procedure Call</w:t>
      </w:r>
      <w:bookmarkEnd w:id="26"/>
    </w:p>
    <w:p w14:paraId="3DA8AD47">
      <w:pPr>
        <w:pStyle w:val="2"/>
        <w:bidi w:val="0"/>
        <w:rPr>
          <w:rFonts w:hint="default"/>
          <w:lang w:val="sr-Latn-ME"/>
        </w:rPr>
      </w:pPr>
      <w:bookmarkStart w:id="27" w:name="_Toc21838"/>
      <w:r>
        <w:rPr>
          <w:rFonts w:hint="default"/>
          <w:lang w:val="sr-Latn-ME"/>
        </w:rPr>
        <w:t>Zaključak</w:t>
      </w:r>
      <w:bookmarkEnd w:id="27"/>
    </w:p>
    <w:p w14:paraId="25045418">
      <w:pPr>
        <w:pStyle w:val="2"/>
        <w:bidi w:val="0"/>
        <w:rPr>
          <w:rFonts w:hint="default"/>
          <w:lang w:val="sr-Latn-RS"/>
        </w:rPr>
      </w:pPr>
      <w:r>
        <w:rPr>
          <w:rFonts w:hint="default"/>
          <w:lang w:val="sr-Latn-RS"/>
        </w:rPr>
        <w:t>Literatura</w:t>
      </w:r>
    </w:p>
    <w:p w14:paraId="1FBCACAD">
      <w:pPr>
        <w:rPr>
          <w:rFonts w:hint="default"/>
          <w:lang w:val="sr-Latn-RS"/>
        </w:rPr>
      </w:pPr>
    </w:p>
    <w:p w14:paraId="1EB27270">
      <w:pPr>
        <w:numPr>
          <w:ilvl w:val="0"/>
          <w:numId w:val="17"/>
        </w:numPr>
        <w:rPr>
          <w:rFonts w:hint="default"/>
          <w:lang w:val="en-US"/>
        </w:rPr>
      </w:pPr>
      <w:r>
        <w:rPr>
          <w:rFonts w:hint="default"/>
          <w:lang w:val="en-US"/>
        </w:rPr>
        <w:fldChar w:fldCharType="begin"/>
      </w:r>
      <w:r>
        <w:rPr>
          <w:rFonts w:hint="default"/>
          <w:lang w:val="en-US"/>
        </w:rPr>
        <w:instrText xml:space="preserve"> HYPERLINK "https://mqtt.org/" </w:instrText>
      </w:r>
      <w:r>
        <w:rPr>
          <w:rFonts w:hint="default"/>
          <w:lang w:val="en-US"/>
        </w:rPr>
        <w:fldChar w:fldCharType="separate"/>
      </w:r>
      <w:r>
        <w:rPr>
          <w:rStyle w:val="51"/>
          <w:rFonts w:hint="default"/>
          <w:lang w:val="en-US"/>
        </w:rPr>
        <w:t>https://mqtt.org/</w:t>
      </w:r>
      <w:r>
        <w:rPr>
          <w:rFonts w:hint="default"/>
          <w:lang w:val="en-US"/>
        </w:rPr>
        <w:fldChar w:fldCharType="end"/>
      </w:r>
    </w:p>
    <w:p w14:paraId="3D4D00A6">
      <w:pPr>
        <w:numPr>
          <w:ilvl w:val="0"/>
          <w:numId w:val="17"/>
        </w:numPr>
        <w:rPr>
          <w:rFonts w:hint="default"/>
          <w:lang w:val="en-US"/>
        </w:rPr>
      </w:pPr>
      <w:r>
        <w:rPr>
          <w:rFonts w:hint="default"/>
          <w:lang w:val="sr-Latn-RS"/>
        </w:rPr>
        <w:t>Gavin Roy, RabbitMQ in Depth</w:t>
      </w:r>
    </w:p>
    <w:p w14:paraId="576213EB">
      <w:pPr>
        <w:numPr>
          <w:ilvl w:val="0"/>
          <w:numId w:val="17"/>
        </w:numPr>
        <w:rPr>
          <w:rFonts w:hint="default"/>
          <w:lang w:val="en-US"/>
        </w:rPr>
      </w:pPr>
      <w:r>
        <w:rPr>
          <w:rFonts w:hint="default"/>
          <w:lang w:val="en-US"/>
        </w:rPr>
        <w:t>https://www.rabbitmq.com/docs</w:t>
      </w:r>
    </w:p>
    <w:sectPr>
      <w:pgSz w:w="11906" w:h="16838"/>
      <w:pgMar w:top="1440" w:right="1440" w:bottom="1440" w:left="1440" w:header="720" w:footer="7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B8E633"/>
    <w:multiLevelType w:val="singleLevel"/>
    <w:tmpl w:val="A6B8E63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A96FEC0E"/>
    <w:multiLevelType w:val="singleLevel"/>
    <w:tmpl w:val="A96FEC0E"/>
    <w:lvl w:ilvl="0" w:tentative="0">
      <w:start w:val="1"/>
      <w:numFmt w:val="decimal"/>
      <w:lvlText w:val="%1."/>
      <w:lvlJc w:val="left"/>
      <w:pPr>
        <w:tabs>
          <w:tab w:val="left" w:pos="425"/>
        </w:tabs>
        <w:ind w:left="425" w:leftChars="0" w:hanging="425" w:firstLineChars="0"/>
      </w:pPr>
      <w:rPr>
        <w:rFonts w:hint="default"/>
      </w:rPr>
    </w:lvl>
  </w:abstractNum>
  <w:abstractNum w:abstractNumId="2">
    <w:nsid w:val="D60A525E"/>
    <w:multiLevelType w:val="singleLevel"/>
    <w:tmpl w:val="D60A525E"/>
    <w:lvl w:ilvl="0" w:tentative="0">
      <w:start w:val="1"/>
      <w:numFmt w:val="decimal"/>
      <w:lvlText w:val="%1."/>
      <w:lvlJc w:val="left"/>
      <w:pPr>
        <w:tabs>
          <w:tab w:val="left" w:pos="425"/>
        </w:tabs>
        <w:ind w:left="425" w:leftChars="0" w:hanging="425" w:firstLineChars="0"/>
      </w:pPr>
      <w:rPr>
        <w:rFonts w:hint="default"/>
      </w:rPr>
    </w:lvl>
  </w:abstractNum>
  <w:abstractNum w:abstractNumId="3">
    <w:nsid w:val="E1B3F0D8"/>
    <w:multiLevelType w:val="singleLevel"/>
    <w:tmpl w:val="E1B3F0D8"/>
    <w:lvl w:ilvl="0" w:tentative="0">
      <w:start w:val="1"/>
      <w:numFmt w:val="decimal"/>
      <w:lvlText w:val="%1."/>
      <w:lvlJc w:val="left"/>
      <w:pPr>
        <w:tabs>
          <w:tab w:val="left" w:pos="425"/>
        </w:tabs>
        <w:ind w:left="425" w:leftChars="0" w:hanging="425" w:firstLineChars="0"/>
      </w:pPr>
      <w:rPr>
        <w:rFonts w:hint="default"/>
      </w:rPr>
    </w:lvl>
  </w:abstractNum>
  <w:abstractNum w:abstractNumId="4">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5">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6">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7">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8">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9">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0">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1">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2">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3">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4">
    <w:nsid w:val="15793821"/>
    <w:multiLevelType w:val="singleLevel"/>
    <w:tmpl w:val="15793821"/>
    <w:lvl w:ilvl="0" w:tentative="0">
      <w:start w:val="1"/>
      <w:numFmt w:val="decimal"/>
      <w:suff w:val="space"/>
      <w:lvlText w:val="[%1]"/>
      <w:lvlJc w:val="left"/>
    </w:lvl>
  </w:abstractNum>
  <w:abstractNum w:abstractNumId="15">
    <w:nsid w:val="545ADE85"/>
    <w:multiLevelType w:val="multilevel"/>
    <w:tmpl w:val="545ADE85"/>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pStyle w:val="5"/>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6">
    <w:nsid w:val="5FB672E8"/>
    <w:multiLevelType w:val="singleLevel"/>
    <w:tmpl w:val="5FB672E8"/>
    <w:lvl w:ilvl="0" w:tentative="0">
      <w:start w:val="1"/>
      <w:numFmt w:val="decimal"/>
      <w:lvlText w:val="%1."/>
      <w:lvlJc w:val="left"/>
      <w:pPr>
        <w:tabs>
          <w:tab w:val="left" w:pos="425"/>
        </w:tabs>
        <w:ind w:left="425" w:leftChars="0" w:hanging="425" w:firstLineChars="0"/>
      </w:pPr>
      <w:rPr>
        <w:rFonts w:hint="default"/>
      </w:rPr>
    </w:lvl>
  </w:abstractNum>
  <w:num w:numId="1">
    <w:abstractNumId w:val="15"/>
  </w:num>
  <w:num w:numId="2">
    <w:abstractNumId w:val="13"/>
  </w:num>
  <w:num w:numId="3">
    <w:abstractNumId w:val="11"/>
  </w:num>
  <w:num w:numId="4">
    <w:abstractNumId w:val="10"/>
  </w:num>
  <w:num w:numId="5">
    <w:abstractNumId w:val="9"/>
  </w:num>
  <w:num w:numId="6">
    <w:abstractNumId w:val="8"/>
  </w:num>
  <w:num w:numId="7">
    <w:abstractNumId w:val="12"/>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16"/>
  </w:num>
  <w:num w:numId="16">
    <w:abstractNumId w:val="0"/>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36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3163"/>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170F4F"/>
    <w:rsid w:val="01A83C46"/>
    <w:rsid w:val="01EF3777"/>
    <w:rsid w:val="023672ED"/>
    <w:rsid w:val="02947037"/>
    <w:rsid w:val="04473303"/>
    <w:rsid w:val="04B17441"/>
    <w:rsid w:val="04B8484E"/>
    <w:rsid w:val="04E32A8F"/>
    <w:rsid w:val="04FD623C"/>
    <w:rsid w:val="05087E50"/>
    <w:rsid w:val="05B47734"/>
    <w:rsid w:val="0621639E"/>
    <w:rsid w:val="065F25C2"/>
    <w:rsid w:val="06E22BD9"/>
    <w:rsid w:val="06E4681D"/>
    <w:rsid w:val="072421C3"/>
    <w:rsid w:val="072D3F52"/>
    <w:rsid w:val="078B42EC"/>
    <w:rsid w:val="07C11943"/>
    <w:rsid w:val="08283948"/>
    <w:rsid w:val="09167FAF"/>
    <w:rsid w:val="09585ECE"/>
    <w:rsid w:val="096F3207"/>
    <w:rsid w:val="098F46C9"/>
    <w:rsid w:val="0AF20DC2"/>
    <w:rsid w:val="0BC76BDF"/>
    <w:rsid w:val="0CAC39D9"/>
    <w:rsid w:val="0CD2520F"/>
    <w:rsid w:val="0D236F9A"/>
    <w:rsid w:val="0E7542C6"/>
    <w:rsid w:val="0ED30DE0"/>
    <w:rsid w:val="114D1338"/>
    <w:rsid w:val="118A6369"/>
    <w:rsid w:val="11AC50FF"/>
    <w:rsid w:val="1249207D"/>
    <w:rsid w:val="12AE6B32"/>
    <w:rsid w:val="12E9015A"/>
    <w:rsid w:val="136E5FC8"/>
    <w:rsid w:val="13D9346A"/>
    <w:rsid w:val="141C7223"/>
    <w:rsid w:val="15797764"/>
    <w:rsid w:val="15863D5C"/>
    <w:rsid w:val="160830F9"/>
    <w:rsid w:val="1649125D"/>
    <w:rsid w:val="16605C5C"/>
    <w:rsid w:val="16ED5C2D"/>
    <w:rsid w:val="16FB6E18"/>
    <w:rsid w:val="17406F59"/>
    <w:rsid w:val="17587A5A"/>
    <w:rsid w:val="176D617B"/>
    <w:rsid w:val="17702983"/>
    <w:rsid w:val="191F35C3"/>
    <w:rsid w:val="19AD0F87"/>
    <w:rsid w:val="1A336E86"/>
    <w:rsid w:val="1A9A5B82"/>
    <w:rsid w:val="1B4F5043"/>
    <w:rsid w:val="1B701962"/>
    <w:rsid w:val="1C01568E"/>
    <w:rsid w:val="1C2B42F5"/>
    <w:rsid w:val="1C8361D3"/>
    <w:rsid w:val="1D2D3024"/>
    <w:rsid w:val="1ED0202D"/>
    <w:rsid w:val="1F0A151B"/>
    <w:rsid w:val="1F265CB8"/>
    <w:rsid w:val="1F2D1096"/>
    <w:rsid w:val="1F6A4A8D"/>
    <w:rsid w:val="1FA37075"/>
    <w:rsid w:val="1FAE1B15"/>
    <w:rsid w:val="20293894"/>
    <w:rsid w:val="208C47F4"/>
    <w:rsid w:val="21FA7AAB"/>
    <w:rsid w:val="22F8093D"/>
    <w:rsid w:val="23122038"/>
    <w:rsid w:val="233270E4"/>
    <w:rsid w:val="234A74EA"/>
    <w:rsid w:val="2363003A"/>
    <w:rsid w:val="23D10606"/>
    <w:rsid w:val="243F78E1"/>
    <w:rsid w:val="249056C6"/>
    <w:rsid w:val="25024F43"/>
    <w:rsid w:val="254F1993"/>
    <w:rsid w:val="2588098A"/>
    <w:rsid w:val="26157CA0"/>
    <w:rsid w:val="28103C3A"/>
    <w:rsid w:val="28423BD9"/>
    <w:rsid w:val="28620F84"/>
    <w:rsid w:val="2B793879"/>
    <w:rsid w:val="2BB51EE9"/>
    <w:rsid w:val="2C8A338D"/>
    <w:rsid w:val="2C8F1FA0"/>
    <w:rsid w:val="2D776C27"/>
    <w:rsid w:val="2D816537"/>
    <w:rsid w:val="2D983F23"/>
    <w:rsid w:val="2DC16410"/>
    <w:rsid w:val="2DF36570"/>
    <w:rsid w:val="2E486722"/>
    <w:rsid w:val="2E4975F6"/>
    <w:rsid w:val="2E65302C"/>
    <w:rsid w:val="2F8C4011"/>
    <w:rsid w:val="300A7519"/>
    <w:rsid w:val="31181529"/>
    <w:rsid w:val="311D06C6"/>
    <w:rsid w:val="313636BD"/>
    <w:rsid w:val="31F85935"/>
    <w:rsid w:val="32127335"/>
    <w:rsid w:val="329316DB"/>
    <w:rsid w:val="32E91932"/>
    <w:rsid w:val="33933FD6"/>
    <w:rsid w:val="342E361C"/>
    <w:rsid w:val="349A5BD4"/>
    <w:rsid w:val="36122110"/>
    <w:rsid w:val="36A141F7"/>
    <w:rsid w:val="379C4D11"/>
    <w:rsid w:val="37E471E3"/>
    <w:rsid w:val="37F130DF"/>
    <w:rsid w:val="380475F9"/>
    <w:rsid w:val="38E717D1"/>
    <w:rsid w:val="396F64EF"/>
    <w:rsid w:val="3B020016"/>
    <w:rsid w:val="3BC166D5"/>
    <w:rsid w:val="3BE067CE"/>
    <w:rsid w:val="3C897880"/>
    <w:rsid w:val="3CB45127"/>
    <w:rsid w:val="3D87063C"/>
    <w:rsid w:val="3DA94062"/>
    <w:rsid w:val="3DBA4B45"/>
    <w:rsid w:val="3F770486"/>
    <w:rsid w:val="3F7C1AB7"/>
    <w:rsid w:val="402D21C0"/>
    <w:rsid w:val="414451D7"/>
    <w:rsid w:val="417B1158"/>
    <w:rsid w:val="419548F1"/>
    <w:rsid w:val="42557151"/>
    <w:rsid w:val="429A4C2D"/>
    <w:rsid w:val="42C03D90"/>
    <w:rsid w:val="42E234D8"/>
    <w:rsid w:val="4305420F"/>
    <w:rsid w:val="4361229D"/>
    <w:rsid w:val="437D73E8"/>
    <w:rsid w:val="43E21077"/>
    <w:rsid w:val="43EA7208"/>
    <w:rsid w:val="448E3CBF"/>
    <w:rsid w:val="454E2C2D"/>
    <w:rsid w:val="469B4ADA"/>
    <w:rsid w:val="469B5863"/>
    <w:rsid w:val="47DA66A5"/>
    <w:rsid w:val="484C0F67"/>
    <w:rsid w:val="4922188C"/>
    <w:rsid w:val="495060C4"/>
    <w:rsid w:val="49950F71"/>
    <w:rsid w:val="4A4C0075"/>
    <w:rsid w:val="4AC3066D"/>
    <w:rsid w:val="4B557F8C"/>
    <w:rsid w:val="4C023126"/>
    <w:rsid w:val="4C857FA5"/>
    <w:rsid w:val="4C942A54"/>
    <w:rsid w:val="4C9A5A86"/>
    <w:rsid w:val="4D6560D6"/>
    <w:rsid w:val="4D861AC1"/>
    <w:rsid w:val="4E6C00F8"/>
    <w:rsid w:val="4E6E4E7D"/>
    <w:rsid w:val="4EE765E2"/>
    <w:rsid w:val="4F7B77CB"/>
    <w:rsid w:val="4FC3374D"/>
    <w:rsid w:val="4FDF1A6E"/>
    <w:rsid w:val="4FF33DB8"/>
    <w:rsid w:val="50B36DAF"/>
    <w:rsid w:val="50C92B17"/>
    <w:rsid w:val="50FD3C14"/>
    <w:rsid w:val="516647E0"/>
    <w:rsid w:val="52030D63"/>
    <w:rsid w:val="52897275"/>
    <w:rsid w:val="53155F5F"/>
    <w:rsid w:val="54346CF6"/>
    <w:rsid w:val="543960E0"/>
    <w:rsid w:val="54493302"/>
    <w:rsid w:val="54B33D74"/>
    <w:rsid w:val="54B3465D"/>
    <w:rsid w:val="55712E5A"/>
    <w:rsid w:val="557B7B36"/>
    <w:rsid w:val="5679699C"/>
    <w:rsid w:val="56F6130C"/>
    <w:rsid w:val="58056CEC"/>
    <w:rsid w:val="593B6BC2"/>
    <w:rsid w:val="59504D52"/>
    <w:rsid w:val="595B4240"/>
    <w:rsid w:val="59CB15F5"/>
    <w:rsid w:val="59FF13B5"/>
    <w:rsid w:val="5C342854"/>
    <w:rsid w:val="5C8E423E"/>
    <w:rsid w:val="5CA30FE1"/>
    <w:rsid w:val="5D0877AC"/>
    <w:rsid w:val="5DF33EA0"/>
    <w:rsid w:val="5E02681B"/>
    <w:rsid w:val="5ED647D2"/>
    <w:rsid w:val="5F905260"/>
    <w:rsid w:val="5FA972E0"/>
    <w:rsid w:val="60012465"/>
    <w:rsid w:val="616B2192"/>
    <w:rsid w:val="623B764F"/>
    <w:rsid w:val="627240AC"/>
    <w:rsid w:val="628E03BF"/>
    <w:rsid w:val="636B232C"/>
    <w:rsid w:val="63D91B75"/>
    <w:rsid w:val="64646121"/>
    <w:rsid w:val="646620DD"/>
    <w:rsid w:val="64874EB1"/>
    <w:rsid w:val="64953CE2"/>
    <w:rsid w:val="64BE0654"/>
    <w:rsid w:val="65B20021"/>
    <w:rsid w:val="65D648DA"/>
    <w:rsid w:val="66DB740C"/>
    <w:rsid w:val="6730650C"/>
    <w:rsid w:val="67C65A99"/>
    <w:rsid w:val="6839149E"/>
    <w:rsid w:val="6858498A"/>
    <w:rsid w:val="689B5F36"/>
    <w:rsid w:val="69355777"/>
    <w:rsid w:val="696F7AC2"/>
    <w:rsid w:val="69B22CEB"/>
    <w:rsid w:val="69C95A3F"/>
    <w:rsid w:val="69EA5041"/>
    <w:rsid w:val="6A662117"/>
    <w:rsid w:val="6AFD2718"/>
    <w:rsid w:val="6B250DC7"/>
    <w:rsid w:val="6B3A0A06"/>
    <w:rsid w:val="6C0F575F"/>
    <w:rsid w:val="6C2B4B7E"/>
    <w:rsid w:val="6C7E3971"/>
    <w:rsid w:val="6D0E3FAE"/>
    <w:rsid w:val="6D3F20D2"/>
    <w:rsid w:val="6D5F0BFD"/>
    <w:rsid w:val="6DB0615D"/>
    <w:rsid w:val="6E0C6798"/>
    <w:rsid w:val="6E641691"/>
    <w:rsid w:val="6EF57C63"/>
    <w:rsid w:val="6F283B1F"/>
    <w:rsid w:val="6F77126D"/>
    <w:rsid w:val="6FA10938"/>
    <w:rsid w:val="711B6F7F"/>
    <w:rsid w:val="71977D2D"/>
    <w:rsid w:val="71CF0285"/>
    <w:rsid w:val="722673B5"/>
    <w:rsid w:val="72273E7C"/>
    <w:rsid w:val="72A55B51"/>
    <w:rsid w:val="74234991"/>
    <w:rsid w:val="74AE17FA"/>
    <w:rsid w:val="74CA3328"/>
    <w:rsid w:val="75C67ECB"/>
    <w:rsid w:val="76B2753A"/>
    <w:rsid w:val="77347F70"/>
    <w:rsid w:val="774D2F69"/>
    <w:rsid w:val="77B05DB7"/>
    <w:rsid w:val="78182D37"/>
    <w:rsid w:val="78A53826"/>
    <w:rsid w:val="78B12070"/>
    <w:rsid w:val="78B77792"/>
    <w:rsid w:val="79005C28"/>
    <w:rsid w:val="79056472"/>
    <w:rsid w:val="79686E75"/>
    <w:rsid w:val="7A867265"/>
    <w:rsid w:val="7AC43395"/>
    <w:rsid w:val="7ADF3CDD"/>
    <w:rsid w:val="7B011A86"/>
    <w:rsid w:val="7B286B9A"/>
    <w:rsid w:val="7C61599E"/>
    <w:rsid w:val="7C872F59"/>
    <w:rsid w:val="7D29188C"/>
    <w:rsid w:val="7D5F0847"/>
    <w:rsid w:val="7DE75348"/>
    <w:rsid w:val="7E032B4B"/>
    <w:rsid w:val="7E1447D1"/>
    <w:rsid w:val="7E42653A"/>
    <w:rsid w:val="7E9C0CB5"/>
    <w:rsid w:val="7EF975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jc w:val="both"/>
    </w:pPr>
    <w:rPr>
      <w:rFonts w:ascii="Times New Roman" w:hAnsi="Times New Roman" w:eastAsiaTheme="minorEastAsia" w:cstheme="minorBidi"/>
      <w:sz w:val="24"/>
      <w:lang w:val="en-US" w:eastAsia="zh-CN" w:bidi="ar-SA"/>
    </w:rPr>
  </w:style>
  <w:style w:type="paragraph" w:styleId="2">
    <w:name w:val="heading 1"/>
    <w:basedOn w:val="1"/>
    <w:next w:val="1"/>
    <w:qFormat/>
    <w:uiPriority w:val="0"/>
    <w:pPr>
      <w:keepNext/>
      <w:keepLines/>
      <w:numPr>
        <w:ilvl w:val="0"/>
        <w:numId w:val="1"/>
      </w:numPr>
      <w:spacing w:before="340" w:after="330" w:line="360" w:lineRule="auto"/>
      <w:ind w:left="425" w:hanging="425"/>
      <w:outlineLvl w:val="0"/>
    </w:pPr>
    <w:rPr>
      <w:b/>
      <w:bCs/>
      <w:kern w:val="44"/>
      <w:sz w:val="32"/>
      <w:szCs w:val="44"/>
      <w:lang w:val="sr-Latn-ME"/>
    </w:rPr>
  </w:style>
  <w:style w:type="paragraph" w:styleId="3">
    <w:name w:val="heading 2"/>
    <w:basedOn w:val="1"/>
    <w:next w:val="1"/>
    <w:unhideWhenUsed/>
    <w:qFormat/>
    <w:uiPriority w:val="0"/>
    <w:pPr>
      <w:keepNext/>
      <w:keepLines/>
      <w:numPr>
        <w:ilvl w:val="1"/>
        <w:numId w:val="1"/>
      </w:numPr>
      <w:spacing w:before="260" w:after="260" w:line="360" w:lineRule="auto"/>
      <w:ind w:left="567" w:hanging="567"/>
      <w:outlineLvl w:val="1"/>
    </w:pPr>
    <w:rPr>
      <w:b/>
      <w:bCs/>
      <w:sz w:val="28"/>
      <w:szCs w:val="32"/>
    </w:rPr>
  </w:style>
  <w:style w:type="paragraph" w:styleId="4">
    <w:name w:val="heading 3"/>
    <w:basedOn w:val="1"/>
    <w:next w:val="1"/>
    <w:unhideWhenUsed/>
    <w:qFormat/>
    <w:uiPriority w:val="0"/>
    <w:pPr>
      <w:keepNext/>
      <w:keepLines/>
      <w:numPr>
        <w:ilvl w:val="2"/>
        <w:numId w:val="1"/>
      </w:numPr>
      <w:spacing w:before="260" w:after="260" w:line="240" w:lineRule="auto"/>
      <w:ind w:left="709" w:hanging="709"/>
      <w:outlineLvl w:val="2"/>
    </w:pPr>
    <w:rPr>
      <w:b/>
      <w:bCs/>
      <w:szCs w:val="32"/>
    </w:rPr>
  </w:style>
  <w:style w:type="paragraph" w:styleId="5">
    <w:name w:val="heading 4"/>
    <w:basedOn w:val="1"/>
    <w:next w:val="1"/>
    <w:unhideWhenUsed/>
    <w:qFormat/>
    <w:uiPriority w:val="0"/>
    <w:pPr>
      <w:keepNext/>
      <w:keepLines/>
      <w:numPr>
        <w:ilvl w:val="3"/>
        <w:numId w:val="1"/>
      </w:numPr>
      <w:spacing w:before="280" w:after="290" w:line="376" w:lineRule="auto"/>
      <w:ind w:left="850" w:hanging="850"/>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Times New Roman" w:hAnsi="Times New Roman" w:eastAsia="黑体" w:cs="Arial"/>
      <w:i/>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2"/>
      </w:numPr>
    </w:pPr>
  </w:style>
  <w:style w:type="paragraph" w:styleId="69">
    <w:name w:val="List Bullet 2"/>
    <w:basedOn w:val="1"/>
    <w:qFormat/>
    <w:uiPriority w:val="0"/>
    <w:pPr>
      <w:numPr>
        <w:ilvl w:val="0"/>
        <w:numId w:val="3"/>
      </w:numPr>
    </w:pPr>
  </w:style>
  <w:style w:type="paragraph" w:styleId="70">
    <w:name w:val="List Bullet 3"/>
    <w:basedOn w:val="1"/>
    <w:qFormat/>
    <w:uiPriority w:val="0"/>
    <w:pPr>
      <w:numPr>
        <w:ilvl w:val="0"/>
        <w:numId w:val="4"/>
      </w:numPr>
    </w:pPr>
  </w:style>
  <w:style w:type="paragraph" w:styleId="71">
    <w:name w:val="List Bullet 4"/>
    <w:basedOn w:val="1"/>
    <w:qFormat/>
    <w:uiPriority w:val="0"/>
    <w:pPr>
      <w:numPr>
        <w:ilvl w:val="0"/>
        <w:numId w:val="5"/>
      </w:numPr>
    </w:pPr>
  </w:style>
  <w:style w:type="paragraph" w:styleId="72">
    <w:name w:val="List Bullet 5"/>
    <w:basedOn w:val="1"/>
    <w:qFormat/>
    <w:uiPriority w:val="0"/>
    <w:pPr>
      <w:numPr>
        <w:ilvl w:val="0"/>
        <w:numId w:val="6"/>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7"/>
      </w:numPr>
    </w:pPr>
  </w:style>
  <w:style w:type="paragraph" w:styleId="79">
    <w:name w:val="List Number 2"/>
    <w:basedOn w:val="1"/>
    <w:qFormat/>
    <w:uiPriority w:val="0"/>
    <w:pPr>
      <w:numPr>
        <w:ilvl w:val="0"/>
        <w:numId w:val="8"/>
      </w:numPr>
    </w:pPr>
  </w:style>
  <w:style w:type="paragraph" w:styleId="80">
    <w:name w:val="List Number 3"/>
    <w:basedOn w:val="1"/>
    <w:qFormat/>
    <w:uiPriority w:val="0"/>
    <w:pPr>
      <w:numPr>
        <w:ilvl w:val="0"/>
        <w:numId w:val="9"/>
      </w:numPr>
    </w:pPr>
  </w:style>
  <w:style w:type="paragraph" w:styleId="81">
    <w:name w:val="List Number 4"/>
    <w:basedOn w:val="1"/>
    <w:qFormat/>
    <w:uiPriority w:val="0"/>
    <w:pPr>
      <w:numPr>
        <w:ilvl w:val="0"/>
        <w:numId w:val="10"/>
      </w:numPr>
    </w:pPr>
  </w:style>
  <w:style w:type="paragraph" w:styleId="82">
    <w:name w:val="List Number 5"/>
    <w:basedOn w:val="1"/>
    <w:qFormat/>
    <w:uiPriority w:val="0"/>
    <w:pPr>
      <w:numPr>
        <w:ilvl w:val="0"/>
        <w:numId w:val="11"/>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2025-09-05T10:22:00Z</dcterms:created>
  <dc:creator>Zeljko</dc:creator>
  <cp:lastModifiedBy>Zeljko</cp:lastModifiedBy>
  <dcterms:modified xsi:type="dcterms:W3CDTF">2026-01-17T15:45:08Z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183DC86DDFC34D2188BDD084E79E27F3_12</vt:lpwstr>
  </property>
</Properties>
</file>