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51A1" w14:textId="12B0B369" w:rsidR="00E2188E" w:rsidRDefault="00033BF6">
      <w:r>
        <w:rPr>
          <w:noProof/>
        </w:rPr>
        <w:drawing>
          <wp:inline distT="0" distB="0" distL="0" distR="0" wp14:anchorId="559D11B6" wp14:editId="0745EFCD">
            <wp:extent cx="5731510" cy="683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E546" w14:textId="3E04BC9E" w:rsidR="00033BF6" w:rsidRDefault="00033BF6">
      <w:r>
        <w:t>The mutex will help protect the variables and the files by accepting request from one client at a time so there won’t be any duplicated responses added in the text file and in the linked list</w:t>
      </w:r>
      <w:bookmarkStart w:id="0" w:name="_GoBack"/>
      <w:bookmarkEnd w:id="0"/>
      <w:r>
        <w:t xml:space="preserve"> </w:t>
      </w:r>
    </w:p>
    <w:sectPr w:rsidR="0003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0sbQ0MDMzMrYwsjRQ0lEKTi0uzszPAykwrAUAkwUS8CwAAAA="/>
  </w:docVars>
  <w:rsids>
    <w:rsidRoot w:val="00611268"/>
    <w:rsid w:val="00033BF6"/>
    <w:rsid w:val="004A5D81"/>
    <w:rsid w:val="00611268"/>
    <w:rsid w:val="00E2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34D6"/>
  <w15:chartTrackingRefBased/>
  <w15:docId w15:val="{0AC76117-65F1-41C7-A073-333A6F77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DocuSign</dc:creator>
  <cp:keywords/>
  <dc:description/>
  <cp:lastModifiedBy>Via DocuSign</cp:lastModifiedBy>
  <cp:revision>2</cp:revision>
  <dcterms:created xsi:type="dcterms:W3CDTF">2020-01-10T17:11:00Z</dcterms:created>
  <dcterms:modified xsi:type="dcterms:W3CDTF">2020-01-10T17:14:00Z</dcterms:modified>
</cp:coreProperties>
</file>