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C1C9" w14:textId="58E720C5" w:rsidR="000700C4" w:rsidRPr="000700C4" w:rsidRDefault="000700C4" w:rsidP="000700C4">
      <w:pPr>
        <w:pStyle w:val="Title"/>
        <w:rPr>
          <w:rStyle w:val="BookTitle"/>
        </w:rPr>
      </w:pPr>
      <w:r w:rsidRPr="000700C4">
        <w:rPr>
          <w:rStyle w:val="BookTitle"/>
        </w:rPr>
        <w:t xml:space="preserve">                        MATIČNA PLOŠČA</w:t>
      </w:r>
    </w:p>
    <w:p w14:paraId="1446F7BC" w14:textId="77777777" w:rsidR="000700C4" w:rsidRDefault="000700C4"/>
    <w:p w14:paraId="26696A7D" w14:textId="77777777" w:rsidR="000700C4" w:rsidRDefault="000700C4"/>
    <w:p w14:paraId="32DCE72A" w14:textId="77777777" w:rsidR="000700C4" w:rsidRDefault="000700C4"/>
    <w:p w14:paraId="259826AD" w14:textId="77777777" w:rsidR="000700C4" w:rsidRDefault="000700C4"/>
    <w:p w14:paraId="52F73427" w14:textId="6080D62F" w:rsidR="000700C4" w:rsidRDefault="000700C4" w:rsidP="000700C4">
      <w:r w:rsidRPr="000700C4">
        <w:t>ATX ( Advanced Technology Extended )</w:t>
      </w:r>
      <w:r>
        <w:t xml:space="preserve">, </w:t>
      </w:r>
      <w:r w:rsidRPr="000700C4">
        <w:t>je specifikacija konfiguracije matične plošče in napajalnika, ki jo je razvil Intel za izboljšanje prejšnjih</w:t>
      </w:r>
      <w:r>
        <w:t xml:space="preserve"> standardov.</w:t>
      </w:r>
    </w:p>
    <w:p w14:paraId="75CECC7E" w14:textId="77777777" w:rsidR="000700C4" w:rsidRDefault="000700C4" w:rsidP="000700C4"/>
    <w:p w14:paraId="1252241F" w14:textId="23B49926" w:rsidR="000700C4" w:rsidRDefault="000700C4" w:rsidP="000700C4">
      <w:pPr>
        <w:rPr>
          <w:rStyle w:val="IntenseReference"/>
        </w:rPr>
      </w:pPr>
      <w:r w:rsidRPr="000700C4">
        <w:rPr>
          <w:rStyle w:val="IntenseReference"/>
        </w:rPr>
        <w:t>KJE SE NAHAJAJO GLAVNE KOMPONENTE NA MATIČNI PLOŠČI ATX?</w:t>
      </w:r>
    </w:p>
    <w:p w14:paraId="643FA10E" w14:textId="77777777" w:rsidR="00514935" w:rsidRPr="00514935" w:rsidRDefault="00514935" w:rsidP="00514935">
      <w:r w:rsidRPr="00514935">
        <w:t>Na matični plošči ATX se vtičnica za centralno procesno enoto (CPU) običajno nahaja blizu vrha, v bližini pa so reže za pomnilnik. Razširitvene reže so nameščene spodaj, sledijo pa jim priključki za pomnilniške naprave, napajalnik in različne periferne naprave.</w:t>
      </w:r>
    </w:p>
    <w:p w14:paraId="67EB1AB5" w14:textId="77777777" w:rsidR="00514935" w:rsidRDefault="00514935" w:rsidP="000700C4">
      <w:pPr>
        <w:rPr>
          <w:rStyle w:val="IntenseReference"/>
        </w:rPr>
      </w:pPr>
    </w:p>
    <w:p w14:paraId="32E6D26A" w14:textId="1AABE5F6" w:rsidR="000700C4" w:rsidRDefault="00514935" w:rsidP="00514935">
      <w:pPr>
        <w:pStyle w:val="Subtitle"/>
        <w:rPr>
          <w:rStyle w:val="IntenseReference"/>
        </w:rPr>
      </w:pPr>
      <w:r w:rsidRPr="00514935">
        <w:rPr>
          <w:rStyle w:val="IntenseReference"/>
        </w:rPr>
        <w:t>KAKO ATX PODPIRA REŠITEV V RAČ. SISITEMIH?</w:t>
      </w:r>
    </w:p>
    <w:p w14:paraId="4C91E6BD" w14:textId="51368A2C" w:rsidR="00514935" w:rsidRDefault="00514935" w:rsidP="00514935">
      <w:r w:rsidRPr="00514935">
        <w:t>Matične plošče ATX imajo več razširitvenih rež za namestitev dodatnih kartic, kot so grafične kartice, zvočne kartice in omrežne kartice. Te reže uporabnikom omogočajo, da izboljšajo zmogljivosti svojih sistemov z dodajanjem novih funkcij.</w:t>
      </w:r>
    </w:p>
    <w:p w14:paraId="02BE7D5C" w14:textId="77777777" w:rsidR="00514935" w:rsidRPr="00C36C04" w:rsidRDefault="00514935" w:rsidP="00514935">
      <w:pPr>
        <w:rPr>
          <w:color w:val="156082" w:themeColor="accent1"/>
        </w:rPr>
      </w:pPr>
    </w:p>
    <w:p w14:paraId="6D7D0C55" w14:textId="23FAD455" w:rsidR="00514935" w:rsidRPr="00C36C04" w:rsidRDefault="00514935" w:rsidP="00514935">
      <w:pPr>
        <w:rPr>
          <w:rFonts w:ascii="Arial Nova Light" w:hAnsi="Arial Nova Light"/>
          <w:color w:val="156082" w:themeColor="accent1"/>
        </w:rPr>
      </w:pPr>
      <w:r w:rsidRPr="00C36C04">
        <w:rPr>
          <w:rFonts w:ascii="Arial Nova Light" w:hAnsi="Arial Nova Light"/>
          <w:color w:val="156082" w:themeColor="accent1"/>
        </w:rPr>
        <w:t>ZAKAJ JE STANDARDIZIRAN NAPAJALNIK ATX POMEMBEN ZA ZDRUŽLJIVOST Z RAČ?</w:t>
      </w:r>
    </w:p>
    <w:p w14:paraId="5829CDAA" w14:textId="77777777" w:rsidR="00514935" w:rsidRDefault="00514935" w:rsidP="00514935"/>
    <w:p w14:paraId="31CBECE6" w14:textId="2C100ACF" w:rsidR="00514935" w:rsidRDefault="00C36C04" w:rsidP="00514935">
      <w:r w:rsidRPr="00C36C04">
        <w:t>Standard ATX je uvedel standardizirano zasnovo napajalnikov, ki zagotavlja združljivost in zamenljivost med različnimi matičnimi ploščami in napajalniki ATX. To uporabnikom omogoča enostavno zamenjavo ali nadgradnjo napajalnika brez skrbi glede združljivosti.</w:t>
      </w:r>
    </w:p>
    <w:p w14:paraId="1D32B550" w14:textId="77777777" w:rsidR="00C36C04" w:rsidRDefault="00C36C04" w:rsidP="00514935"/>
    <w:p w14:paraId="485A9792" w14:textId="77777777" w:rsidR="00C36C04" w:rsidRPr="00514935" w:rsidRDefault="00C36C04" w:rsidP="00514935"/>
    <w:sectPr w:rsidR="00C36C04" w:rsidRPr="005149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Light">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0C4"/>
    <w:rsid w:val="000700C4"/>
    <w:rsid w:val="0014412A"/>
    <w:rsid w:val="00514935"/>
    <w:rsid w:val="005E6121"/>
    <w:rsid w:val="00C36C04"/>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2C1C"/>
  <w15:chartTrackingRefBased/>
  <w15:docId w15:val="{83001853-CC1D-4C39-A4C5-A58C54E2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0C4"/>
    <w:rPr>
      <w:rFonts w:eastAsiaTheme="majorEastAsia" w:cstheme="majorBidi"/>
      <w:color w:val="272727" w:themeColor="text1" w:themeTint="D8"/>
    </w:rPr>
  </w:style>
  <w:style w:type="paragraph" w:styleId="Title">
    <w:name w:val="Title"/>
    <w:basedOn w:val="Normal"/>
    <w:next w:val="Normal"/>
    <w:link w:val="TitleChar"/>
    <w:uiPriority w:val="10"/>
    <w:qFormat/>
    <w:rsid w:val="00070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0C4"/>
    <w:pPr>
      <w:spacing w:before="160"/>
      <w:jc w:val="center"/>
    </w:pPr>
    <w:rPr>
      <w:i/>
      <w:iCs/>
      <w:color w:val="404040" w:themeColor="text1" w:themeTint="BF"/>
    </w:rPr>
  </w:style>
  <w:style w:type="character" w:customStyle="1" w:styleId="QuoteChar">
    <w:name w:val="Quote Char"/>
    <w:basedOn w:val="DefaultParagraphFont"/>
    <w:link w:val="Quote"/>
    <w:uiPriority w:val="29"/>
    <w:rsid w:val="000700C4"/>
    <w:rPr>
      <w:i/>
      <w:iCs/>
      <w:color w:val="404040" w:themeColor="text1" w:themeTint="BF"/>
    </w:rPr>
  </w:style>
  <w:style w:type="paragraph" w:styleId="ListParagraph">
    <w:name w:val="List Paragraph"/>
    <w:basedOn w:val="Normal"/>
    <w:uiPriority w:val="34"/>
    <w:qFormat/>
    <w:rsid w:val="000700C4"/>
    <w:pPr>
      <w:ind w:left="720"/>
      <w:contextualSpacing/>
    </w:pPr>
  </w:style>
  <w:style w:type="character" w:styleId="IntenseEmphasis">
    <w:name w:val="Intense Emphasis"/>
    <w:basedOn w:val="DefaultParagraphFont"/>
    <w:uiPriority w:val="21"/>
    <w:qFormat/>
    <w:rsid w:val="000700C4"/>
    <w:rPr>
      <w:i/>
      <w:iCs/>
      <w:color w:val="0F4761" w:themeColor="accent1" w:themeShade="BF"/>
    </w:rPr>
  </w:style>
  <w:style w:type="paragraph" w:styleId="IntenseQuote">
    <w:name w:val="Intense Quote"/>
    <w:basedOn w:val="Normal"/>
    <w:next w:val="Normal"/>
    <w:link w:val="IntenseQuoteChar"/>
    <w:uiPriority w:val="30"/>
    <w:qFormat/>
    <w:rsid w:val="00070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0C4"/>
    <w:rPr>
      <w:i/>
      <w:iCs/>
      <w:color w:val="0F4761" w:themeColor="accent1" w:themeShade="BF"/>
    </w:rPr>
  </w:style>
  <w:style w:type="character" w:styleId="IntenseReference">
    <w:name w:val="Intense Reference"/>
    <w:basedOn w:val="DefaultParagraphFont"/>
    <w:uiPriority w:val="32"/>
    <w:qFormat/>
    <w:rsid w:val="000700C4"/>
    <w:rPr>
      <w:b/>
      <w:bCs/>
      <w:smallCaps/>
      <w:color w:val="0F4761" w:themeColor="accent1" w:themeShade="BF"/>
      <w:spacing w:val="5"/>
    </w:rPr>
  </w:style>
  <w:style w:type="character" w:styleId="SubtleEmphasis">
    <w:name w:val="Subtle Emphasis"/>
    <w:basedOn w:val="DefaultParagraphFont"/>
    <w:uiPriority w:val="19"/>
    <w:qFormat/>
    <w:rsid w:val="000700C4"/>
    <w:rPr>
      <w:i/>
      <w:iCs/>
      <w:color w:val="404040" w:themeColor="text1" w:themeTint="BF"/>
    </w:rPr>
  </w:style>
  <w:style w:type="character" w:styleId="BookTitle">
    <w:name w:val="Book Title"/>
    <w:basedOn w:val="DefaultParagraphFont"/>
    <w:uiPriority w:val="33"/>
    <w:qFormat/>
    <w:rsid w:val="000700C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Dijak</dc:creator>
  <cp:keywords/>
  <dc:description/>
  <cp:lastModifiedBy>Dijak</cp:lastModifiedBy>
  <cp:revision>1</cp:revision>
  <dcterms:created xsi:type="dcterms:W3CDTF">2026-01-06T11:54:00Z</dcterms:created>
  <dcterms:modified xsi:type="dcterms:W3CDTF">2026-01-06T12:36:00Z</dcterms:modified>
</cp:coreProperties>
</file>