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581BE" w14:textId="77777777" w:rsidR="0056106A" w:rsidRDefault="0056106A" w:rsidP="0056106A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1"/>
          <w:szCs w:val="21"/>
        </w:rPr>
      </w:pPr>
      <w:r>
        <w:rPr>
          <w:rFonts w:ascii="Roboto" w:hAnsi="Roboto"/>
          <w:color w:val="2B2B2B"/>
          <w:sz w:val="21"/>
          <w:szCs w:val="21"/>
        </w:rPr>
        <w:t>Create a report in Microsoft Word, and answer the following questions:</w:t>
      </w:r>
    </w:p>
    <w:p w14:paraId="6B4F18C9" w14:textId="77777777" w:rsidR="0056106A" w:rsidRDefault="0056106A" w:rsidP="0056106A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1"/>
          <w:szCs w:val="21"/>
        </w:rPr>
      </w:pPr>
      <w:r>
        <w:rPr>
          <w:rFonts w:ascii="Roboto" w:hAnsi="Roboto"/>
          <w:color w:val="2B2B2B"/>
          <w:sz w:val="21"/>
          <w:szCs w:val="21"/>
        </w:rPr>
        <w:t>Given the provided data, what are three conclusions that we can draw about crowdfunding campaigns?</w:t>
      </w:r>
    </w:p>
    <w:p w14:paraId="5476B64A" w14:textId="77777777" w:rsidR="0056106A" w:rsidRDefault="0056106A" w:rsidP="0056106A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1"/>
          <w:szCs w:val="21"/>
        </w:rPr>
      </w:pPr>
      <w:r>
        <w:rPr>
          <w:rFonts w:ascii="Roboto" w:hAnsi="Roboto"/>
          <w:color w:val="2B2B2B"/>
          <w:sz w:val="21"/>
          <w:szCs w:val="21"/>
        </w:rPr>
        <w:t>What are some limitations of this dataset?</w:t>
      </w:r>
    </w:p>
    <w:p w14:paraId="6F00E7E0" w14:textId="4EE937D1" w:rsidR="0056106A" w:rsidRDefault="0056106A" w:rsidP="0056106A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1"/>
          <w:szCs w:val="21"/>
        </w:rPr>
      </w:pPr>
      <w:r>
        <w:rPr>
          <w:rFonts w:ascii="Roboto" w:hAnsi="Roboto"/>
          <w:color w:val="2B2B2B"/>
          <w:sz w:val="21"/>
          <w:szCs w:val="21"/>
        </w:rPr>
        <w:t>What are some other possible tables and/or graphs that we could create, and what additional value would they provide?</w:t>
      </w:r>
    </w:p>
    <w:p w14:paraId="328033B3" w14:textId="6C52F188" w:rsidR="0056106A" w:rsidRDefault="0056106A" w:rsidP="0056106A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21"/>
          <w:szCs w:val="21"/>
        </w:rPr>
      </w:pPr>
      <w:r>
        <w:rPr>
          <w:rFonts w:ascii="Roboto" w:hAnsi="Roboto"/>
          <w:color w:val="2B2B2B"/>
          <w:sz w:val="21"/>
          <w:szCs w:val="21"/>
        </w:rPr>
        <w:t>From this data we can see that</w:t>
      </w:r>
    </w:p>
    <w:p w14:paraId="7FB16B47" w14:textId="7145E5E0" w:rsidR="0056106A" w:rsidRDefault="0056106A" w:rsidP="0056106A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1"/>
          <w:szCs w:val="21"/>
        </w:rPr>
      </w:pPr>
      <w:r>
        <w:rPr>
          <w:rFonts w:ascii="Roboto" w:hAnsi="Roboto"/>
          <w:color w:val="2B2B2B"/>
          <w:sz w:val="21"/>
          <w:szCs w:val="21"/>
        </w:rPr>
        <w:t xml:space="preserve">Film and video, music, and theater are where we see most of our </w:t>
      </w:r>
      <w:proofErr w:type="gramStart"/>
      <w:r>
        <w:rPr>
          <w:rFonts w:ascii="Roboto" w:hAnsi="Roboto"/>
          <w:color w:val="2B2B2B"/>
          <w:sz w:val="21"/>
          <w:szCs w:val="21"/>
        </w:rPr>
        <w:t>contributions</w:t>
      </w:r>
      <w:proofErr w:type="gramEnd"/>
    </w:p>
    <w:p w14:paraId="29B5A13A" w14:textId="37698A43" w:rsidR="0056106A" w:rsidRDefault="0056106A" w:rsidP="0056106A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1"/>
          <w:szCs w:val="21"/>
        </w:rPr>
      </w:pPr>
      <w:r>
        <w:rPr>
          <w:rFonts w:ascii="Roboto" w:hAnsi="Roboto"/>
          <w:color w:val="2B2B2B"/>
          <w:sz w:val="21"/>
          <w:szCs w:val="21"/>
        </w:rPr>
        <w:t xml:space="preserve">Plays specifically are the highest contributor </w:t>
      </w:r>
      <w:proofErr w:type="gramStart"/>
      <w:r>
        <w:rPr>
          <w:rFonts w:ascii="Roboto" w:hAnsi="Roboto"/>
          <w:color w:val="2B2B2B"/>
          <w:sz w:val="21"/>
          <w:szCs w:val="21"/>
        </w:rPr>
        <w:t>of</w:t>
      </w:r>
      <w:proofErr w:type="gramEnd"/>
      <w:r>
        <w:rPr>
          <w:rFonts w:ascii="Roboto" w:hAnsi="Roboto"/>
          <w:color w:val="2B2B2B"/>
          <w:sz w:val="21"/>
          <w:szCs w:val="21"/>
        </w:rPr>
        <w:t xml:space="preserve"> our crowdfunding.</w:t>
      </w:r>
    </w:p>
    <w:p w14:paraId="21A215D6" w14:textId="4DC94A34" w:rsidR="0056106A" w:rsidRDefault="0056106A" w:rsidP="0056106A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1"/>
          <w:szCs w:val="21"/>
        </w:rPr>
      </w:pPr>
      <w:r>
        <w:rPr>
          <w:rFonts w:ascii="Roboto" w:hAnsi="Roboto"/>
          <w:color w:val="2B2B2B"/>
          <w:sz w:val="21"/>
          <w:szCs w:val="21"/>
        </w:rPr>
        <w:t>The summer months of June and July are the most popular times for these events.</w:t>
      </w:r>
    </w:p>
    <w:p w14:paraId="657433B3" w14:textId="12E68F46" w:rsidR="0056106A" w:rsidRDefault="0056106A" w:rsidP="0056106A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21"/>
          <w:szCs w:val="21"/>
        </w:rPr>
      </w:pPr>
      <w:r>
        <w:rPr>
          <w:rFonts w:ascii="Roboto" w:hAnsi="Roboto"/>
          <w:color w:val="2B2B2B"/>
          <w:sz w:val="21"/>
          <w:szCs w:val="21"/>
        </w:rPr>
        <w:t>The limitations of this dataset are that there are a high number of failures compared to the number of failures, showing that these categories may not be the best events for crowdfunding.</w:t>
      </w:r>
    </w:p>
    <w:p w14:paraId="32576FE9" w14:textId="10A99D6E" w:rsidR="0056106A" w:rsidRPr="0056106A" w:rsidRDefault="0056106A" w:rsidP="0056106A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21"/>
          <w:szCs w:val="21"/>
        </w:rPr>
      </w:pPr>
      <w:r>
        <w:rPr>
          <w:rFonts w:ascii="Roboto" w:hAnsi="Roboto"/>
          <w:color w:val="2B2B2B"/>
          <w:sz w:val="21"/>
          <w:szCs w:val="21"/>
        </w:rPr>
        <w:t>We could provide graphs by country that could show</w:t>
      </w:r>
      <w:r w:rsidR="00BF5336">
        <w:rPr>
          <w:rFonts w:ascii="Roboto" w:hAnsi="Roboto"/>
          <w:color w:val="2B2B2B"/>
          <w:sz w:val="21"/>
          <w:szCs w:val="21"/>
        </w:rPr>
        <w:t xml:space="preserve"> which countries are more successful than others. This could should what works for one country may not work for another.</w:t>
      </w:r>
    </w:p>
    <w:p w14:paraId="3AB9C75C" w14:textId="77777777" w:rsidR="0056106A" w:rsidRPr="0056106A" w:rsidRDefault="0056106A" w:rsidP="0056106A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21"/>
          <w:szCs w:val="21"/>
        </w:rPr>
      </w:pPr>
    </w:p>
    <w:p w14:paraId="4C68E21B" w14:textId="302EEFEC" w:rsidR="0056106A" w:rsidRDefault="0056106A"/>
    <w:sectPr w:rsidR="00561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8054D"/>
    <w:multiLevelType w:val="hybridMultilevel"/>
    <w:tmpl w:val="7A50DDA6"/>
    <w:lvl w:ilvl="0" w:tplc="0040D9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EC21AB2"/>
    <w:multiLevelType w:val="multilevel"/>
    <w:tmpl w:val="B748F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8646846">
    <w:abstractNumId w:val="1"/>
  </w:num>
  <w:num w:numId="2" w16cid:durableId="192349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328"/>
    <w:rsid w:val="0056106A"/>
    <w:rsid w:val="00BF5336"/>
    <w:rsid w:val="00CA7328"/>
    <w:rsid w:val="00DA1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4165D"/>
  <w15:chartTrackingRefBased/>
  <w15:docId w15:val="{8480979C-BBD8-48D7-A338-5557ABB03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1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4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Vietzke</dc:creator>
  <cp:keywords/>
  <dc:description/>
  <cp:lastModifiedBy>Zachary Vietzke</cp:lastModifiedBy>
  <cp:revision>2</cp:revision>
  <dcterms:created xsi:type="dcterms:W3CDTF">2023-05-18T19:33:00Z</dcterms:created>
  <dcterms:modified xsi:type="dcterms:W3CDTF">2023-05-18T19:43:00Z</dcterms:modified>
</cp:coreProperties>
</file>