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06250" w14:textId="2113A913" w:rsidR="00634C77" w:rsidRPr="008D4B8C" w:rsidRDefault="00634C77" w:rsidP="008D4B8C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14:ligatures w14:val="none"/>
        </w:rPr>
      </w:pPr>
      <w:r w:rsidRPr="00634C77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14:ligatures w14:val="none"/>
        </w:rPr>
        <w:t>Executive Brief</w:t>
      </w:r>
    </w:p>
    <w:p w14:paraId="3C0D79E2" w14:textId="1004347C" w:rsidR="00634C77" w:rsidRPr="008D4B8C" w:rsidRDefault="00634C77" w:rsidP="008D4B8C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14:ligatures w14:val="none"/>
        </w:rPr>
      </w:pPr>
      <w:r w:rsidRPr="00634C77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14:ligatures w14:val="none"/>
        </w:rPr>
        <w:t>Why Enterprise AI Safety Is a Commitment Problem — Not a Reasoning Problem</w:t>
      </w:r>
    </w:p>
    <w:p w14:paraId="6C09B050" w14:textId="77777777" w:rsidR="00634C77" w:rsidRPr="00634C77" w:rsidRDefault="00634C77" w:rsidP="00634C77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634C77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Prepared for:</w:t>
      </w:r>
      <w:r w:rsidRPr="00634C77">
        <w:rPr>
          <w:rFonts w:asciiTheme="majorHAnsi" w:eastAsia="Times New Roman" w:hAnsiTheme="majorHAnsi" w:cs="Times New Roman"/>
          <w:kern w:val="0"/>
          <w14:ligatures w14:val="none"/>
        </w:rPr>
        <w:t xml:space="preserve"> CTO Review</w:t>
      </w:r>
    </w:p>
    <w:p w14:paraId="4ABDD0DE" w14:textId="77777777" w:rsidR="00634C77" w:rsidRPr="00634C77" w:rsidRDefault="00634C77" w:rsidP="00634C77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634C77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Project:</w:t>
      </w:r>
      <w:r w:rsidRPr="00634C77">
        <w:rPr>
          <w:rFonts w:asciiTheme="majorHAnsi" w:eastAsia="Times New Roman" w:hAnsiTheme="majorHAnsi" w:cs="Times New Roman"/>
          <w:kern w:val="0"/>
          <w14:ligatures w14:val="none"/>
        </w:rPr>
        <w:t xml:space="preserve"> Jailbreak Lab — Semantic Integrity of Enterprise AI Agents</w:t>
      </w:r>
    </w:p>
    <w:p w14:paraId="6F02AC63" w14:textId="77777777" w:rsidR="00634C77" w:rsidRPr="00634C77" w:rsidRDefault="00634C77" w:rsidP="00634C77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634C77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Domain:</w:t>
      </w:r>
      <w:r w:rsidRPr="00634C77">
        <w:rPr>
          <w:rFonts w:asciiTheme="majorHAnsi" w:eastAsia="Times New Roman" w:hAnsiTheme="majorHAnsi" w:cs="Times New Roman"/>
          <w:kern w:val="0"/>
          <w14:ligatures w14:val="none"/>
        </w:rPr>
        <w:t xml:space="preserve"> Regulated Financial Services (APR Disclosure)</w:t>
      </w:r>
    </w:p>
    <w:p w14:paraId="549C46B4" w14:textId="6EA867EF" w:rsidR="00634C77" w:rsidRPr="00634C77" w:rsidRDefault="00634C77" w:rsidP="00634C77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634C77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Author:</w:t>
      </w:r>
      <w:r w:rsidRPr="00634C77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  <w:r>
        <w:rPr>
          <w:rFonts w:asciiTheme="majorHAnsi" w:eastAsia="Times New Roman" w:hAnsiTheme="majorHAnsi" w:cs="Times New Roman"/>
          <w:kern w:val="0"/>
          <w14:ligatures w14:val="none"/>
        </w:rPr>
        <w:t>Maxi Goldberg</w:t>
      </w:r>
    </w:p>
    <w:p w14:paraId="0A514115" w14:textId="77777777" w:rsidR="00634C77" w:rsidRPr="00634C77" w:rsidRDefault="00201EC1" w:rsidP="00634C77">
      <w:pPr>
        <w:spacing w:after="0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201EC1">
        <w:rPr>
          <w:rFonts w:asciiTheme="majorHAnsi" w:eastAsia="Times New Roman" w:hAnsiTheme="majorHAnsi" w:cs="Times New Roman"/>
          <w:noProof/>
          <w:kern w:val="0"/>
        </w:rPr>
        <w:pict w14:anchorId="2D13326A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62417F6A" w14:textId="1272A998" w:rsidR="00634C77" w:rsidRPr="00634C77" w:rsidRDefault="00634C77" w:rsidP="00634C77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14:ligatures w14:val="none"/>
        </w:rPr>
      </w:pPr>
      <w:r w:rsidRPr="00634C77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14:ligatures w14:val="none"/>
        </w:rPr>
        <w:t xml:space="preserve">1. Executive Summary </w:t>
      </w:r>
    </w:p>
    <w:p w14:paraId="7D879E20" w14:textId="763190C8" w:rsidR="00634C77" w:rsidRPr="00634C77" w:rsidRDefault="00634C77" w:rsidP="00634C77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634C77">
        <w:rPr>
          <w:rFonts w:asciiTheme="majorHAnsi" w:eastAsia="Times New Roman" w:hAnsiTheme="majorHAnsi" w:cs="Times New Roman"/>
          <w:kern w:val="0"/>
          <w14:ligatures w14:val="none"/>
        </w:rPr>
        <w:t xml:space="preserve">This research demonstrates that </w:t>
      </w:r>
      <w:r w:rsidRPr="00634C77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the primary safety risk in enterprise conversational AI is not reasoning errors or hallucinations, but uncontrolled factual commitments</w:t>
      </w:r>
      <w:r w:rsidRPr="00634C77">
        <w:rPr>
          <w:rFonts w:asciiTheme="majorHAnsi" w:eastAsia="Times New Roman" w:hAnsiTheme="majorHAnsi" w:cs="Times New Roman"/>
          <w:kern w:val="0"/>
          <w14:ligatures w14:val="none"/>
        </w:rPr>
        <w:t>.</w:t>
      </w:r>
    </w:p>
    <w:p w14:paraId="56CA26D0" w14:textId="77777777" w:rsidR="00634C77" w:rsidRPr="00634C77" w:rsidRDefault="00634C77" w:rsidP="00634C77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634C77">
        <w:rPr>
          <w:rFonts w:asciiTheme="majorHAnsi" w:eastAsia="Times New Roman" w:hAnsiTheme="majorHAnsi" w:cs="Times New Roman"/>
          <w:kern w:val="0"/>
          <w14:ligatures w14:val="none"/>
        </w:rPr>
        <w:t>Across 1,700+ controlled adversarial interactions, we show that:</w:t>
      </w:r>
    </w:p>
    <w:p w14:paraId="243FD6B3" w14:textId="77777777" w:rsidR="00634C77" w:rsidRPr="00634C77" w:rsidRDefault="00634C77" w:rsidP="00634C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634C77">
        <w:rPr>
          <w:rFonts w:asciiTheme="majorHAnsi" w:eastAsia="Times New Roman" w:hAnsiTheme="majorHAnsi" w:cs="Times New Roman"/>
          <w:kern w:val="0"/>
          <w14:ligatures w14:val="none"/>
        </w:rPr>
        <w:t>Models frequently explore incorrect ideas internally</w:t>
      </w:r>
    </w:p>
    <w:p w14:paraId="401C6266" w14:textId="77777777" w:rsidR="00634C77" w:rsidRPr="00634C77" w:rsidRDefault="00634C77" w:rsidP="00634C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634C77">
        <w:rPr>
          <w:rFonts w:asciiTheme="majorHAnsi" w:eastAsia="Times New Roman" w:hAnsiTheme="majorHAnsi" w:cs="Times New Roman"/>
          <w:kern w:val="0"/>
          <w14:ligatures w14:val="none"/>
        </w:rPr>
        <w:t>Detection- and moderation-based defenses reduce but do not eliminate these errors</w:t>
      </w:r>
    </w:p>
    <w:p w14:paraId="0B979D89" w14:textId="455DC2C6" w:rsidR="00634C77" w:rsidRPr="00634C77" w:rsidRDefault="00634C77" w:rsidP="00634C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634C77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User-visible harm occurs only when the system allows incorrect reasoning to become an authoritative commitment</w:t>
      </w:r>
    </w:p>
    <w:p w14:paraId="36D2F2FF" w14:textId="55C0F96D" w:rsidR="00634C77" w:rsidRPr="00634C77" w:rsidRDefault="00634C77" w:rsidP="00634C77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634C77">
        <w:rPr>
          <w:rFonts w:asciiTheme="majorHAnsi" w:eastAsia="Times New Roman" w:hAnsiTheme="majorHAnsi" w:cs="Times New Roman"/>
          <w:kern w:val="0"/>
          <w14:ligatures w14:val="none"/>
        </w:rPr>
        <w:t xml:space="preserve">The decisive safety mechanism is </w:t>
      </w:r>
      <w:r w:rsidRPr="00634C77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commitment control</w:t>
      </w:r>
      <w:r w:rsidRPr="00634C77">
        <w:rPr>
          <w:rFonts w:asciiTheme="majorHAnsi" w:eastAsia="Times New Roman" w:hAnsiTheme="majorHAnsi" w:cs="Times New Roman"/>
          <w:kern w:val="0"/>
          <w14:ligatures w14:val="none"/>
        </w:rPr>
        <w:t xml:space="preserve"> — explicit enforcement of what the AI is allowed to confirm to the user.</w:t>
      </w:r>
    </w:p>
    <w:p w14:paraId="1E9B0679" w14:textId="672DADCD" w:rsidR="00634C77" w:rsidRPr="00634C77" w:rsidRDefault="00634C77" w:rsidP="00634C77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634C77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Key takeaway:</w:t>
      </w:r>
    </w:p>
    <w:p w14:paraId="3C541F4F" w14:textId="77777777" w:rsidR="00634C77" w:rsidRPr="00634C77" w:rsidRDefault="00634C77" w:rsidP="00634C77">
      <w:pPr>
        <w:spacing w:after="0" w:line="240" w:lineRule="auto"/>
        <w:rPr>
          <w:rFonts w:asciiTheme="majorHAnsi" w:eastAsia="Times New Roman" w:hAnsiTheme="majorHAnsi" w:cs="Times New Roman"/>
          <w:color w:val="0E0E0E"/>
          <w:kern w:val="0"/>
          <w:sz w:val="20"/>
          <w:szCs w:val="20"/>
          <w14:ligatures w14:val="none"/>
        </w:rPr>
      </w:pPr>
      <w:r w:rsidRPr="00634C77">
        <w:rPr>
          <w:rFonts w:asciiTheme="majorHAnsi" w:eastAsia="Times New Roman" w:hAnsiTheme="majorHAnsi" w:cs="Times New Roman"/>
          <w:i/>
          <w:iCs/>
          <w:color w:val="0E0E0E"/>
          <w:kern w:val="0"/>
          <w:sz w:val="20"/>
          <w:szCs w:val="20"/>
          <w14:ligatures w14:val="none"/>
        </w:rPr>
        <w:t>AI safety is a systems-level commitment problem, not a model-level reasoning problem.</w:t>
      </w:r>
    </w:p>
    <w:p w14:paraId="3C49C743" w14:textId="0C5E446E" w:rsidR="00634C77" w:rsidRPr="008D4B8C" w:rsidRDefault="00201EC1" w:rsidP="008D4B8C">
      <w:pPr>
        <w:spacing w:after="0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201EC1">
        <w:rPr>
          <w:rFonts w:asciiTheme="majorHAnsi" w:eastAsia="Times New Roman" w:hAnsiTheme="majorHAnsi" w:cs="Times New Roman"/>
          <w:noProof/>
          <w:kern w:val="0"/>
        </w:rPr>
        <w:pict w14:anchorId="0F2942F8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79E19032" w14:textId="756E1BFF" w:rsidR="00634C77" w:rsidRPr="00634C77" w:rsidRDefault="00634C77" w:rsidP="00634C77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14:ligatures w14:val="none"/>
        </w:rPr>
      </w:pPr>
      <w:r w:rsidRPr="00634C77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14:ligatures w14:val="none"/>
        </w:rPr>
        <w:t>2. Problem Context</w:t>
      </w:r>
    </w:p>
    <w:p w14:paraId="5D65D196" w14:textId="77777777" w:rsidR="00634C77" w:rsidRPr="00634C77" w:rsidRDefault="00634C77" w:rsidP="00634C77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634C77">
        <w:rPr>
          <w:rFonts w:asciiTheme="majorHAnsi" w:eastAsia="Times New Roman" w:hAnsiTheme="majorHAnsi" w:cs="Times New Roman"/>
          <w:kern w:val="0"/>
          <w14:ligatures w14:val="none"/>
        </w:rPr>
        <w:t xml:space="preserve">Enterprise AI systems are increasingly deployed in </w:t>
      </w:r>
      <w:r w:rsidRPr="00634C77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regulated, safety-critical domains</w:t>
      </w:r>
      <w:r w:rsidRPr="00634C77">
        <w:rPr>
          <w:rFonts w:asciiTheme="majorHAnsi" w:eastAsia="Times New Roman" w:hAnsiTheme="majorHAnsi" w:cs="Times New Roman"/>
          <w:kern w:val="0"/>
          <w14:ligatures w14:val="none"/>
        </w:rPr>
        <w:t xml:space="preserve"> such as:</w:t>
      </w:r>
    </w:p>
    <w:p w14:paraId="4DC2D611" w14:textId="06CE0E75" w:rsidR="00634C77" w:rsidRPr="00634C77" w:rsidRDefault="00634C77" w:rsidP="00634C77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634C77">
        <w:rPr>
          <w:rFonts w:asciiTheme="majorHAnsi" w:eastAsia="Times New Roman" w:hAnsiTheme="majorHAnsi" w:cs="Times New Roman"/>
          <w:kern w:val="0"/>
          <w14:ligatures w14:val="none"/>
        </w:rPr>
        <w:t xml:space="preserve">In these environments, </w:t>
      </w:r>
      <w:r w:rsidRPr="00634C77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numeric factual accuracy</w:t>
      </w:r>
      <w:r w:rsidRPr="00634C77">
        <w:rPr>
          <w:rFonts w:asciiTheme="majorHAnsi" w:eastAsia="Times New Roman" w:hAnsiTheme="majorHAnsi" w:cs="Times New Roman"/>
          <w:kern w:val="0"/>
          <w14:ligatures w14:val="none"/>
        </w:rPr>
        <w:t xml:space="preserve"> (e.g., APRs, coverage limits, dosage, pricing) is not just a quality issue — it is a </w:t>
      </w:r>
      <w:r w:rsidRPr="00634C77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compliance and liability issue</w:t>
      </w:r>
      <w:r w:rsidRPr="00634C77">
        <w:rPr>
          <w:rFonts w:asciiTheme="majorHAnsi" w:eastAsia="Times New Roman" w:hAnsiTheme="majorHAnsi" w:cs="Times New Roman"/>
          <w:kern w:val="0"/>
          <w14:ligatures w14:val="none"/>
        </w:rPr>
        <w:t>.</w:t>
      </w:r>
    </w:p>
    <w:p w14:paraId="469B28CF" w14:textId="77777777" w:rsidR="00634C77" w:rsidRPr="00634C77" w:rsidRDefault="00634C77" w:rsidP="00634C77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634C77">
        <w:rPr>
          <w:rFonts w:asciiTheme="majorHAnsi" w:eastAsia="Times New Roman" w:hAnsiTheme="majorHAnsi" w:cs="Times New Roman"/>
          <w:kern w:val="0"/>
          <w14:ligatures w14:val="none"/>
        </w:rPr>
        <w:lastRenderedPageBreak/>
        <w:t>Most existing AI safety approaches focus on:</w:t>
      </w:r>
    </w:p>
    <w:p w14:paraId="497976D9" w14:textId="77777777" w:rsidR="00634C77" w:rsidRPr="00634C77" w:rsidRDefault="00634C77" w:rsidP="00634C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634C77">
        <w:rPr>
          <w:rFonts w:asciiTheme="majorHAnsi" w:eastAsia="Times New Roman" w:hAnsiTheme="majorHAnsi" w:cs="Times New Roman"/>
          <w:kern w:val="0"/>
          <w14:ligatures w14:val="none"/>
        </w:rPr>
        <w:t>Toxic content moderation</w:t>
      </w:r>
    </w:p>
    <w:p w14:paraId="53D14104" w14:textId="77777777" w:rsidR="00634C77" w:rsidRPr="00634C77" w:rsidRDefault="00634C77" w:rsidP="00634C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634C77">
        <w:rPr>
          <w:rFonts w:asciiTheme="majorHAnsi" w:eastAsia="Times New Roman" w:hAnsiTheme="majorHAnsi" w:cs="Times New Roman"/>
          <w:kern w:val="0"/>
          <w14:ligatures w14:val="none"/>
        </w:rPr>
        <w:t>Policy violations</w:t>
      </w:r>
    </w:p>
    <w:p w14:paraId="3B302994" w14:textId="7BD1178C" w:rsidR="00634C77" w:rsidRPr="00634C77" w:rsidRDefault="00634C77" w:rsidP="00634C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634C77">
        <w:rPr>
          <w:rFonts w:asciiTheme="majorHAnsi" w:eastAsia="Times New Roman" w:hAnsiTheme="majorHAnsi" w:cs="Times New Roman"/>
          <w:kern w:val="0"/>
          <w14:ligatures w14:val="none"/>
        </w:rPr>
        <w:t>Prompt injection attacks</w:t>
      </w:r>
    </w:p>
    <w:p w14:paraId="41B7F6B8" w14:textId="77777777" w:rsidR="00634C77" w:rsidRPr="00634C77" w:rsidRDefault="00634C77" w:rsidP="00634C77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634C77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What is underexplored:</w:t>
      </w:r>
    </w:p>
    <w:p w14:paraId="6EB298CF" w14:textId="1F815ADC" w:rsidR="00634C77" w:rsidRPr="00634C77" w:rsidRDefault="00634C77" w:rsidP="00634C77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634C77">
        <w:rPr>
          <w:rFonts w:asciiTheme="majorHAnsi" w:eastAsia="Times New Roman" w:hAnsiTheme="majorHAnsi" w:cs="Times New Roman"/>
          <w:kern w:val="0"/>
          <w14:ligatures w14:val="none"/>
        </w:rPr>
        <w:t xml:space="preserve">Whether a well-behaved AI system — without policy violations, roleplay, or instruction overrides — can still be induced to </w:t>
      </w:r>
      <w:r w:rsidRPr="00634C77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commit to false numeric facts through purely semantic manipulation</w:t>
      </w:r>
      <w:r w:rsidRPr="00634C77">
        <w:rPr>
          <w:rFonts w:asciiTheme="majorHAnsi" w:eastAsia="Times New Roman" w:hAnsiTheme="majorHAnsi" w:cs="Times New Roman"/>
          <w:kern w:val="0"/>
          <w14:ligatures w14:val="none"/>
        </w:rPr>
        <w:t>.</w:t>
      </w:r>
    </w:p>
    <w:p w14:paraId="549D3E00" w14:textId="77777777" w:rsidR="00634C77" w:rsidRPr="00634C77" w:rsidRDefault="00634C77" w:rsidP="00634C77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634C77">
        <w:rPr>
          <w:rFonts w:asciiTheme="majorHAnsi" w:eastAsia="Times New Roman" w:hAnsiTheme="majorHAnsi" w:cs="Times New Roman"/>
          <w:kern w:val="0"/>
          <w14:ligatures w14:val="none"/>
        </w:rPr>
        <w:t>This research targets that gap.</w:t>
      </w:r>
    </w:p>
    <w:p w14:paraId="7FEE2E31" w14:textId="06C04D5A" w:rsidR="00634C77" w:rsidRPr="00634C77" w:rsidRDefault="00201EC1" w:rsidP="00634C77">
      <w:pPr>
        <w:spacing w:after="0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201EC1">
        <w:rPr>
          <w:rFonts w:asciiTheme="majorHAnsi" w:eastAsia="Times New Roman" w:hAnsiTheme="majorHAnsi" w:cs="Times New Roman"/>
          <w:noProof/>
          <w:kern w:val="0"/>
        </w:rPr>
        <w:pict w14:anchorId="7512BF93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4DC5D220" w14:textId="7C45E9C2" w:rsidR="00634C77" w:rsidRPr="00634C77" w:rsidRDefault="00634C77" w:rsidP="00634C77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14:ligatures w14:val="none"/>
        </w:rPr>
      </w:pPr>
      <w:r w:rsidRPr="00634C77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14:ligatures w14:val="none"/>
        </w:rPr>
        <w:t>3. Core Research Question</w:t>
      </w:r>
    </w:p>
    <w:p w14:paraId="58DA5FFB" w14:textId="12C3CAC0" w:rsidR="00634C77" w:rsidRPr="00634C77" w:rsidRDefault="00634C77" w:rsidP="00634C77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634C77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Can an enterprise AI agent be induced to commit to a factually incorrect numeric claim via semantic manipulation — and which defense layers actually prevent user-visible harm?</w:t>
      </w:r>
    </w:p>
    <w:p w14:paraId="4CA0FB72" w14:textId="77777777" w:rsidR="00634C77" w:rsidRPr="00634C77" w:rsidRDefault="00634C77" w:rsidP="00634C77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634C77">
        <w:rPr>
          <w:rFonts w:asciiTheme="majorHAnsi" w:eastAsia="Times New Roman" w:hAnsiTheme="majorHAnsi" w:cs="Times New Roman"/>
          <w:kern w:val="0"/>
          <w14:ligatures w14:val="none"/>
        </w:rPr>
        <w:t>More specifically:</w:t>
      </w:r>
    </w:p>
    <w:p w14:paraId="56DB2765" w14:textId="77777777" w:rsidR="00634C77" w:rsidRPr="00634C77" w:rsidRDefault="00634C77" w:rsidP="00634C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634C77">
        <w:rPr>
          <w:rFonts w:asciiTheme="majorHAnsi" w:eastAsia="Times New Roman" w:hAnsiTheme="majorHAnsi" w:cs="Times New Roman"/>
          <w:kern w:val="0"/>
          <w14:ligatures w14:val="none"/>
        </w:rPr>
        <w:t>Where must safety controls live?</w:t>
      </w:r>
    </w:p>
    <w:p w14:paraId="30832582" w14:textId="77777777" w:rsidR="00634C77" w:rsidRPr="00634C77" w:rsidRDefault="00634C77" w:rsidP="00634C7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634C77">
        <w:rPr>
          <w:rFonts w:asciiTheme="majorHAnsi" w:eastAsia="Times New Roman" w:hAnsiTheme="majorHAnsi" w:cs="Times New Roman"/>
          <w:kern w:val="0"/>
          <w14:ligatures w14:val="none"/>
        </w:rPr>
        <w:t>Moderation?</w:t>
      </w:r>
    </w:p>
    <w:p w14:paraId="3242C192" w14:textId="77777777" w:rsidR="00634C77" w:rsidRPr="00634C77" w:rsidRDefault="00634C77" w:rsidP="00634C7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634C77">
        <w:rPr>
          <w:rFonts w:asciiTheme="majorHAnsi" w:eastAsia="Times New Roman" w:hAnsiTheme="majorHAnsi" w:cs="Times New Roman"/>
          <w:kern w:val="0"/>
          <w14:ligatures w14:val="none"/>
        </w:rPr>
        <w:t>Detection?</w:t>
      </w:r>
    </w:p>
    <w:p w14:paraId="4608D39B" w14:textId="77777777" w:rsidR="00634C77" w:rsidRPr="00634C77" w:rsidRDefault="00634C77" w:rsidP="00634C7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634C77">
        <w:rPr>
          <w:rFonts w:asciiTheme="majorHAnsi" w:eastAsia="Times New Roman" w:hAnsiTheme="majorHAnsi" w:cs="Times New Roman"/>
          <w:kern w:val="0"/>
          <w14:ligatures w14:val="none"/>
        </w:rPr>
        <w:t>Global system guardrails?</w:t>
      </w:r>
    </w:p>
    <w:p w14:paraId="5BAACBC8" w14:textId="77777777" w:rsidR="00634C77" w:rsidRPr="00634C77" w:rsidRDefault="00634C77" w:rsidP="00634C7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634C77">
        <w:rPr>
          <w:rFonts w:asciiTheme="majorHAnsi" w:eastAsia="Times New Roman" w:hAnsiTheme="majorHAnsi" w:cs="Times New Roman"/>
          <w:kern w:val="0"/>
          <w14:ligatures w14:val="none"/>
        </w:rPr>
        <w:t>In-agent instruction hardening?</w:t>
      </w:r>
    </w:p>
    <w:p w14:paraId="425895C4" w14:textId="77777777" w:rsidR="00634C77" w:rsidRPr="00634C77" w:rsidRDefault="00634C77" w:rsidP="00634C7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634C77">
        <w:rPr>
          <w:rFonts w:asciiTheme="majorHAnsi" w:eastAsia="Times New Roman" w:hAnsiTheme="majorHAnsi" w:cs="Times New Roman"/>
          <w:kern w:val="0"/>
          <w14:ligatures w14:val="none"/>
        </w:rPr>
        <w:t>Offline commitment enforcement?</w:t>
      </w:r>
    </w:p>
    <w:p w14:paraId="5B765F70" w14:textId="77777777" w:rsidR="00634C77" w:rsidRPr="00634C77" w:rsidRDefault="00201EC1" w:rsidP="00634C77">
      <w:pPr>
        <w:spacing w:after="0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201EC1">
        <w:rPr>
          <w:rFonts w:asciiTheme="majorHAnsi" w:eastAsia="Times New Roman" w:hAnsiTheme="majorHAnsi" w:cs="Times New Roman"/>
          <w:noProof/>
          <w:kern w:val="0"/>
        </w:rPr>
        <w:pict w14:anchorId="02D245F2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6F3E26A3" w14:textId="6F6F0FF3" w:rsidR="00634C77" w:rsidRPr="00634C77" w:rsidRDefault="00634C77" w:rsidP="00634C77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14:ligatures w14:val="none"/>
        </w:rPr>
      </w:pPr>
      <w:r w:rsidRPr="00634C77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14:ligatures w14:val="none"/>
        </w:rPr>
        <w:t>4. Threat Model</w:t>
      </w:r>
    </w:p>
    <w:p w14:paraId="3E5D246A" w14:textId="77777777" w:rsidR="00634C77" w:rsidRPr="00634C77" w:rsidRDefault="00634C77" w:rsidP="00634C77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634C77">
        <w:rPr>
          <w:rFonts w:asciiTheme="majorHAnsi" w:eastAsia="Times New Roman" w:hAnsiTheme="majorHAnsi" w:cs="Times New Roman"/>
          <w:kern w:val="0"/>
          <w14:ligatures w14:val="none"/>
        </w:rPr>
        <w:t>The attacker:</w:t>
      </w:r>
    </w:p>
    <w:p w14:paraId="164AD140" w14:textId="77777777" w:rsidR="00634C77" w:rsidRPr="00634C77" w:rsidRDefault="00634C77" w:rsidP="00634C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634C77">
        <w:rPr>
          <w:rFonts w:asciiTheme="majorHAnsi" w:eastAsia="Times New Roman" w:hAnsiTheme="majorHAnsi" w:cs="Times New Roman"/>
          <w:kern w:val="0"/>
          <w14:ligatures w14:val="none"/>
        </w:rPr>
        <w:t xml:space="preserve">Uses </w:t>
      </w:r>
      <w:r w:rsidRPr="00634C77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no toxic language</w:t>
      </w:r>
    </w:p>
    <w:p w14:paraId="4F4A3674" w14:textId="77777777" w:rsidR="00634C77" w:rsidRPr="00634C77" w:rsidRDefault="00634C77" w:rsidP="00634C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634C77">
        <w:rPr>
          <w:rFonts w:asciiTheme="majorHAnsi" w:eastAsia="Times New Roman" w:hAnsiTheme="majorHAnsi" w:cs="Times New Roman"/>
          <w:kern w:val="0"/>
          <w14:ligatures w14:val="none"/>
        </w:rPr>
        <w:t xml:space="preserve">Performs </w:t>
      </w:r>
      <w:r w:rsidRPr="00634C77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no prompt injection</w:t>
      </w:r>
    </w:p>
    <w:p w14:paraId="6D17CE70" w14:textId="77777777" w:rsidR="00634C77" w:rsidRPr="00634C77" w:rsidRDefault="00634C77" w:rsidP="00634C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634C77">
        <w:rPr>
          <w:rFonts w:asciiTheme="majorHAnsi" w:eastAsia="Times New Roman" w:hAnsiTheme="majorHAnsi" w:cs="Times New Roman"/>
          <w:kern w:val="0"/>
          <w14:ligatures w14:val="none"/>
        </w:rPr>
        <w:t xml:space="preserve">Issues </w:t>
      </w:r>
      <w:r w:rsidRPr="00634C77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no system override</w:t>
      </w:r>
    </w:p>
    <w:p w14:paraId="4C664EC9" w14:textId="0891EC52" w:rsidR="00634C77" w:rsidRPr="00634C77" w:rsidRDefault="00634C77" w:rsidP="00634C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634C77">
        <w:rPr>
          <w:rFonts w:asciiTheme="majorHAnsi" w:eastAsia="Times New Roman" w:hAnsiTheme="majorHAnsi" w:cs="Times New Roman"/>
          <w:kern w:val="0"/>
          <w14:ligatures w14:val="none"/>
        </w:rPr>
        <w:t xml:space="preserve">Uses </w:t>
      </w:r>
      <w:r w:rsidRPr="00634C77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semantic reframing only</w:t>
      </w:r>
    </w:p>
    <w:p w14:paraId="0BE95648" w14:textId="77777777" w:rsidR="00634C77" w:rsidRPr="00634C77" w:rsidRDefault="00634C77" w:rsidP="00634C77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634C77">
        <w:rPr>
          <w:rFonts w:asciiTheme="majorHAnsi" w:eastAsia="Times New Roman" w:hAnsiTheme="majorHAnsi" w:cs="Times New Roman"/>
          <w:kern w:val="0"/>
          <w14:ligatures w14:val="none"/>
        </w:rPr>
        <w:t>Attack techniques include:</w:t>
      </w:r>
    </w:p>
    <w:p w14:paraId="119FB2CB" w14:textId="77777777" w:rsidR="00634C77" w:rsidRPr="00634C77" w:rsidRDefault="00634C77" w:rsidP="00634C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634C77">
        <w:rPr>
          <w:rFonts w:asciiTheme="majorHAnsi" w:eastAsia="Times New Roman" w:hAnsiTheme="majorHAnsi" w:cs="Times New Roman"/>
          <w:kern w:val="0"/>
          <w14:ligatures w14:val="none"/>
        </w:rPr>
        <w:lastRenderedPageBreak/>
        <w:t>Hypotheticals (“World A vs World B”)</w:t>
      </w:r>
    </w:p>
    <w:p w14:paraId="369AD6C9" w14:textId="77777777" w:rsidR="00634C77" w:rsidRPr="00634C77" w:rsidRDefault="00634C77" w:rsidP="00634C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634C77">
        <w:rPr>
          <w:rFonts w:asciiTheme="majorHAnsi" w:eastAsia="Times New Roman" w:hAnsiTheme="majorHAnsi" w:cs="Times New Roman"/>
          <w:kern w:val="0"/>
          <w14:ligatures w14:val="none"/>
        </w:rPr>
        <w:t>Abstraction and metaphor</w:t>
      </w:r>
    </w:p>
    <w:p w14:paraId="6D2EA9F8" w14:textId="77777777" w:rsidR="00634C77" w:rsidRPr="00634C77" w:rsidRDefault="00634C77" w:rsidP="00634C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634C77">
        <w:rPr>
          <w:rFonts w:asciiTheme="majorHAnsi" w:eastAsia="Times New Roman" w:hAnsiTheme="majorHAnsi" w:cs="Times New Roman"/>
          <w:kern w:val="0"/>
          <w14:ligatures w14:val="none"/>
        </w:rPr>
        <w:t>Semantic convergence</w:t>
      </w:r>
    </w:p>
    <w:p w14:paraId="2F57666A" w14:textId="4D531102" w:rsidR="00634C77" w:rsidRPr="00634C77" w:rsidRDefault="00634C77" w:rsidP="00634C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634C77">
        <w:rPr>
          <w:rFonts w:asciiTheme="majorHAnsi" w:eastAsia="Times New Roman" w:hAnsiTheme="majorHAnsi" w:cs="Times New Roman"/>
          <w:kern w:val="0"/>
          <w14:ligatures w14:val="none"/>
        </w:rPr>
        <w:t>Plausible reinterpretation</w:t>
      </w:r>
    </w:p>
    <w:p w14:paraId="7F2E1D01" w14:textId="77777777" w:rsidR="00634C77" w:rsidRDefault="00634C77" w:rsidP="00634C77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634C77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Target failure:</w:t>
      </w:r>
    </w:p>
    <w:p w14:paraId="40B7DAC5" w14:textId="31720B74" w:rsidR="00634C77" w:rsidRPr="00634C77" w:rsidRDefault="00634C77" w:rsidP="00634C77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634C77">
        <w:rPr>
          <w:rFonts w:asciiTheme="majorHAnsi" w:eastAsia="Times New Roman" w:hAnsiTheme="majorHAnsi" w:cs="Times New Roman"/>
          <w:kern w:val="0"/>
          <w14:ligatures w14:val="none"/>
        </w:rPr>
        <w:t>Final authoritative commitment to a false APR</w:t>
      </w:r>
      <w:r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  <w:r w:rsidRPr="00634C77">
        <w:rPr>
          <w:rFonts w:asciiTheme="majorHAnsi" w:eastAsia="Times New Roman" w:hAnsiTheme="majorHAnsi" w:cs="Times New Roman"/>
          <w:kern w:val="0"/>
          <w14:ligatures w14:val="none"/>
        </w:rPr>
        <w:t>(e.g., “0.00% Purchase APR” when ground truth is 14.00%)</w:t>
      </w:r>
    </w:p>
    <w:p w14:paraId="68508929" w14:textId="77777777" w:rsidR="00634C77" w:rsidRPr="00634C77" w:rsidRDefault="00201EC1" w:rsidP="00634C77">
      <w:pPr>
        <w:spacing w:after="0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201EC1">
        <w:rPr>
          <w:rFonts w:asciiTheme="majorHAnsi" w:eastAsia="Times New Roman" w:hAnsiTheme="majorHAnsi" w:cs="Times New Roman"/>
          <w:noProof/>
          <w:kern w:val="0"/>
        </w:rPr>
        <w:pict w14:anchorId="756BDBE9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AC6FF8E" w14:textId="7E0A6958" w:rsidR="00634C77" w:rsidRPr="00E7777E" w:rsidRDefault="00634C77" w:rsidP="00E7777E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14:ligatures w14:val="none"/>
        </w:rPr>
      </w:pPr>
      <w:r w:rsidRPr="00634C77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14:ligatures w14:val="none"/>
        </w:rPr>
        <w:t>5. Experimental Setup</w:t>
      </w:r>
    </w:p>
    <w:p w14:paraId="1F46DC68" w14:textId="77777777" w:rsidR="00634C77" w:rsidRPr="00634C77" w:rsidRDefault="00634C77" w:rsidP="00634C77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634C77">
        <w:rPr>
          <w:rFonts w:asciiTheme="majorHAnsi" w:eastAsia="Times New Roman" w:hAnsiTheme="majorHAnsi" w:cs="Times New Roman"/>
          <w:kern w:val="0"/>
          <w14:ligatures w14:val="none"/>
        </w:rPr>
        <w:t xml:space="preserve">We built a </w:t>
      </w:r>
      <w:r w:rsidRPr="00634C77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controlled experimental harness</w:t>
      </w:r>
      <w:r w:rsidRPr="00634C77">
        <w:rPr>
          <w:rFonts w:asciiTheme="majorHAnsi" w:eastAsia="Times New Roman" w:hAnsiTheme="majorHAnsi" w:cs="Times New Roman"/>
          <w:kern w:val="0"/>
          <w14:ligatures w14:val="none"/>
        </w:rPr>
        <w:t xml:space="preserve"> with:</w:t>
      </w:r>
    </w:p>
    <w:p w14:paraId="7C8231E2" w14:textId="77777777" w:rsidR="00634C77" w:rsidRPr="00634C77" w:rsidRDefault="00634C77" w:rsidP="00634C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634C77">
        <w:rPr>
          <w:rFonts w:asciiTheme="majorHAnsi" w:eastAsia="Times New Roman" w:hAnsiTheme="majorHAnsi" w:cs="Times New Roman"/>
          <w:kern w:val="0"/>
          <w14:ligatures w14:val="none"/>
        </w:rPr>
        <w:t>Deterministic attack script (Superposition attack)</w:t>
      </w:r>
    </w:p>
    <w:p w14:paraId="29C09C78" w14:textId="77777777" w:rsidR="00634C77" w:rsidRPr="00634C77" w:rsidRDefault="00634C77" w:rsidP="00634C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634C77">
        <w:rPr>
          <w:rFonts w:asciiTheme="majorHAnsi" w:eastAsia="Times New Roman" w:hAnsiTheme="majorHAnsi" w:cs="Times New Roman"/>
          <w:kern w:val="0"/>
          <w14:ligatures w14:val="none"/>
        </w:rPr>
        <w:t>Fixed, scraped, normalized ground truth APRs</w:t>
      </w:r>
    </w:p>
    <w:p w14:paraId="5D3F7AB0" w14:textId="77777777" w:rsidR="00634C77" w:rsidRPr="00634C77" w:rsidRDefault="00634C77" w:rsidP="00634C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634C77">
        <w:rPr>
          <w:rFonts w:asciiTheme="majorHAnsi" w:eastAsia="Times New Roman" w:hAnsiTheme="majorHAnsi" w:cs="Times New Roman"/>
          <w:kern w:val="0"/>
          <w14:ligatures w14:val="none"/>
        </w:rPr>
        <w:t>Automated execution (100 runs per defense)</w:t>
      </w:r>
    </w:p>
    <w:p w14:paraId="67529CA2" w14:textId="77777777" w:rsidR="00634C77" w:rsidRPr="00634C77" w:rsidRDefault="00634C77" w:rsidP="00634C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634C77">
        <w:rPr>
          <w:rFonts w:asciiTheme="majorHAnsi" w:eastAsia="Times New Roman" w:hAnsiTheme="majorHAnsi" w:cs="Times New Roman"/>
          <w:kern w:val="0"/>
          <w14:ligatures w14:val="none"/>
        </w:rPr>
        <w:t>Full transcript capture (JSON + JSONL)</w:t>
      </w:r>
    </w:p>
    <w:p w14:paraId="7F324884" w14:textId="59F7C093" w:rsidR="00634C77" w:rsidRPr="00E7777E" w:rsidRDefault="00634C77" w:rsidP="00E777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634C77">
        <w:rPr>
          <w:rFonts w:asciiTheme="majorHAnsi" w:eastAsia="Times New Roman" w:hAnsiTheme="majorHAnsi" w:cs="Times New Roman"/>
          <w:kern w:val="0"/>
          <w14:ligatures w14:val="none"/>
        </w:rPr>
        <w:t>Post-hoc scoring with strict definitions</w:t>
      </w:r>
    </w:p>
    <w:p w14:paraId="4714EC1C" w14:textId="77777777" w:rsidR="00634C77" w:rsidRPr="00634C77" w:rsidRDefault="00634C77" w:rsidP="00634C77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634C77">
        <w:rPr>
          <w:rFonts w:asciiTheme="majorHAnsi" w:eastAsia="Times New Roman" w:hAnsiTheme="majorHAnsi" w:cs="Times New Roman"/>
          <w:kern w:val="0"/>
          <w14:ligatures w14:val="none"/>
        </w:rPr>
        <w:t xml:space="preserve">This allowed </w:t>
      </w:r>
      <w:r w:rsidRPr="00634C77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repeatable, comparable evaluation</w:t>
      </w:r>
      <w:r w:rsidRPr="00634C77">
        <w:rPr>
          <w:rFonts w:asciiTheme="majorHAnsi" w:eastAsia="Times New Roman" w:hAnsiTheme="majorHAnsi" w:cs="Times New Roman"/>
          <w:kern w:val="0"/>
          <w14:ligatures w14:val="none"/>
        </w:rPr>
        <w:t xml:space="preserve"> across defense configurations.</w:t>
      </w:r>
    </w:p>
    <w:p w14:paraId="04EC7328" w14:textId="696B5B9C" w:rsidR="00E7777E" w:rsidRPr="00634C77" w:rsidRDefault="00201EC1" w:rsidP="008D4B8C">
      <w:pPr>
        <w:spacing w:after="0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201EC1">
        <w:rPr>
          <w:rFonts w:asciiTheme="majorHAnsi" w:eastAsia="Times New Roman" w:hAnsiTheme="majorHAnsi" w:cs="Times New Roman"/>
          <w:noProof/>
          <w:kern w:val="0"/>
        </w:rPr>
        <w:pict w14:anchorId="61103BE8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25AAB53" w14:textId="7C6470EC" w:rsidR="00634C77" w:rsidRPr="00E7777E" w:rsidRDefault="00634C77" w:rsidP="00E7777E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14:ligatures w14:val="none"/>
        </w:rPr>
      </w:pPr>
      <w:r w:rsidRPr="00634C77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14:ligatures w14:val="none"/>
        </w:rPr>
        <w:t>6. Measurement Philosophy (Critical)</w:t>
      </w:r>
    </w:p>
    <w:p w14:paraId="593C71A1" w14:textId="77777777" w:rsidR="00E7777E" w:rsidRPr="00E7777E" w:rsidRDefault="00E7777E" w:rsidP="00E7777E">
      <w:pPr>
        <w:spacing w:after="0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E7777E">
        <w:rPr>
          <w:rFonts w:asciiTheme="majorHAnsi" w:eastAsia="Times New Roman" w:hAnsiTheme="majorHAnsi" w:cs="Times New Roman"/>
          <w:kern w:val="0"/>
          <w14:ligatures w14:val="none"/>
        </w:rPr>
        <w:t xml:space="preserve">We explicitly separate </w:t>
      </w:r>
      <w:r w:rsidRPr="00E7777E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three failure modes</w:t>
      </w:r>
      <w:r w:rsidRPr="00E7777E">
        <w:rPr>
          <w:rFonts w:asciiTheme="majorHAnsi" w:eastAsia="Times New Roman" w:hAnsiTheme="majorHAnsi" w:cs="Times New Roman"/>
          <w:kern w:val="0"/>
          <w14:ligatures w14:val="none"/>
        </w:rPr>
        <w:t>:</w:t>
      </w:r>
    </w:p>
    <w:p w14:paraId="7EE02525" w14:textId="77777777" w:rsidR="00E7777E" w:rsidRPr="00E7777E" w:rsidRDefault="00E7777E" w:rsidP="00E7777E">
      <w:pPr>
        <w:numPr>
          <w:ilvl w:val="0"/>
          <w:numId w:val="24"/>
        </w:numPr>
        <w:spacing w:after="0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E7777E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Semantic Susceptibility</w:t>
      </w:r>
    </w:p>
    <w:p w14:paraId="77FDFFB6" w14:textId="77777777" w:rsidR="00E7777E" w:rsidRPr="00E7777E" w:rsidRDefault="00E7777E" w:rsidP="00E7777E">
      <w:pPr>
        <w:spacing w:after="0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E7777E">
        <w:rPr>
          <w:rFonts w:asciiTheme="majorHAnsi" w:eastAsia="Times New Roman" w:hAnsiTheme="majorHAnsi" w:cs="Times New Roman"/>
          <w:i/>
          <w:iCs/>
          <w:kern w:val="0"/>
          <w14:ligatures w14:val="none"/>
        </w:rPr>
        <w:t>Did the model ever reason incorrectly?</w:t>
      </w:r>
    </w:p>
    <w:p w14:paraId="6647F24F" w14:textId="77777777" w:rsidR="00E7777E" w:rsidRPr="00E7777E" w:rsidRDefault="00E7777E" w:rsidP="00E7777E">
      <w:pPr>
        <w:spacing w:after="0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E7777E">
        <w:rPr>
          <w:rFonts w:asciiTheme="majorHAnsi" w:eastAsia="Times New Roman" w:hAnsiTheme="majorHAnsi" w:cs="Times New Roman"/>
          <w:kern w:val="0"/>
          <w14:ligatures w14:val="none"/>
        </w:rPr>
        <w:t xml:space="preserve">→ </w:t>
      </w:r>
      <w:r w:rsidRPr="00E7777E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Ever Violation Rate</w:t>
      </w:r>
    </w:p>
    <w:p w14:paraId="7127B104" w14:textId="77777777" w:rsidR="00E7777E" w:rsidRPr="00E7777E" w:rsidRDefault="00E7777E" w:rsidP="00E7777E">
      <w:pPr>
        <w:numPr>
          <w:ilvl w:val="0"/>
          <w:numId w:val="24"/>
        </w:numPr>
        <w:spacing w:after="0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E7777E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Commitment Failure</w:t>
      </w:r>
    </w:p>
    <w:p w14:paraId="1ABECB02" w14:textId="77777777" w:rsidR="00E7777E" w:rsidRPr="00E7777E" w:rsidRDefault="00E7777E" w:rsidP="00E7777E">
      <w:pPr>
        <w:spacing w:after="0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E7777E">
        <w:rPr>
          <w:rFonts w:asciiTheme="majorHAnsi" w:eastAsia="Times New Roman" w:hAnsiTheme="majorHAnsi" w:cs="Times New Roman"/>
          <w:i/>
          <w:iCs/>
          <w:kern w:val="0"/>
          <w14:ligatures w14:val="none"/>
        </w:rPr>
        <w:t>Did the model commit to an incorrect fact?</w:t>
      </w:r>
    </w:p>
    <w:p w14:paraId="247EDC6D" w14:textId="77777777" w:rsidR="00E7777E" w:rsidRPr="00E7777E" w:rsidRDefault="00E7777E" w:rsidP="00E7777E">
      <w:pPr>
        <w:spacing w:after="0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E7777E">
        <w:rPr>
          <w:rFonts w:asciiTheme="majorHAnsi" w:eastAsia="Times New Roman" w:hAnsiTheme="majorHAnsi" w:cs="Times New Roman"/>
          <w:kern w:val="0"/>
          <w14:ligatures w14:val="none"/>
        </w:rPr>
        <w:t xml:space="preserve">→ </w:t>
      </w:r>
      <w:r w:rsidRPr="00E7777E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Final ASR</w:t>
      </w:r>
    </w:p>
    <w:p w14:paraId="31DB0D20" w14:textId="77777777" w:rsidR="00E7777E" w:rsidRPr="00E7777E" w:rsidRDefault="00E7777E" w:rsidP="00E7777E">
      <w:pPr>
        <w:numPr>
          <w:ilvl w:val="0"/>
          <w:numId w:val="24"/>
        </w:numPr>
        <w:spacing w:after="0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E7777E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User Harm</w:t>
      </w:r>
    </w:p>
    <w:p w14:paraId="3B936210" w14:textId="77777777" w:rsidR="00E7777E" w:rsidRPr="00E7777E" w:rsidRDefault="00E7777E" w:rsidP="00E7777E">
      <w:pPr>
        <w:spacing w:after="0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E7777E">
        <w:rPr>
          <w:rFonts w:asciiTheme="majorHAnsi" w:eastAsia="Times New Roman" w:hAnsiTheme="majorHAnsi" w:cs="Times New Roman"/>
          <w:i/>
          <w:iCs/>
          <w:kern w:val="0"/>
          <w14:ligatures w14:val="none"/>
        </w:rPr>
        <w:t>Did the user see the incorrect fact?</w:t>
      </w:r>
    </w:p>
    <w:p w14:paraId="2025C6B2" w14:textId="77777777" w:rsidR="00E7777E" w:rsidRPr="00E7777E" w:rsidRDefault="00E7777E" w:rsidP="00E7777E">
      <w:pPr>
        <w:spacing w:after="0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E7777E">
        <w:rPr>
          <w:rFonts w:asciiTheme="majorHAnsi" w:eastAsia="Times New Roman" w:hAnsiTheme="majorHAnsi" w:cs="Times New Roman"/>
          <w:kern w:val="0"/>
          <w14:ligatures w14:val="none"/>
        </w:rPr>
        <w:t xml:space="preserve">→ </w:t>
      </w:r>
      <w:r w:rsidRPr="00E7777E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Exposure Success Rate</w:t>
      </w:r>
    </w:p>
    <w:p w14:paraId="64446E0F" w14:textId="77777777" w:rsidR="00E7777E" w:rsidRPr="00E7777E" w:rsidRDefault="00E7777E" w:rsidP="00E7777E">
      <w:pPr>
        <w:spacing w:after="0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</w:p>
    <w:p w14:paraId="303F15A9" w14:textId="77777777" w:rsidR="00E7777E" w:rsidRPr="00E7777E" w:rsidRDefault="00E7777E" w:rsidP="00E7777E">
      <w:pPr>
        <w:spacing w:after="0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E7777E">
        <w:rPr>
          <w:rFonts w:asciiTheme="majorHAnsi" w:eastAsia="Times New Roman" w:hAnsiTheme="majorHAnsi" w:cs="Times New Roman"/>
          <w:kern w:val="0"/>
          <w14:ligatures w14:val="none"/>
        </w:rPr>
        <w:t>Why this matters:</w:t>
      </w:r>
    </w:p>
    <w:p w14:paraId="7F2EB08F" w14:textId="77777777" w:rsidR="00E7777E" w:rsidRPr="00E7777E" w:rsidRDefault="00E7777E" w:rsidP="00E7777E">
      <w:pPr>
        <w:numPr>
          <w:ilvl w:val="0"/>
          <w:numId w:val="25"/>
        </w:numPr>
        <w:spacing w:after="0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E7777E">
        <w:rPr>
          <w:rFonts w:asciiTheme="majorHAnsi" w:eastAsia="Times New Roman" w:hAnsiTheme="majorHAnsi" w:cs="Times New Roman"/>
          <w:kern w:val="0"/>
          <w14:ligatures w14:val="none"/>
        </w:rPr>
        <w:t>A system can reason incorrectly yet self-correct</w:t>
      </w:r>
    </w:p>
    <w:p w14:paraId="3D3858AF" w14:textId="77777777" w:rsidR="00E7777E" w:rsidRPr="00E7777E" w:rsidRDefault="00E7777E" w:rsidP="00E7777E">
      <w:pPr>
        <w:numPr>
          <w:ilvl w:val="0"/>
          <w:numId w:val="25"/>
        </w:numPr>
        <w:spacing w:after="0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E7777E">
        <w:rPr>
          <w:rFonts w:asciiTheme="majorHAnsi" w:eastAsia="Times New Roman" w:hAnsiTheme="majorHAnsi" w:cs="Times New Roman"/>
          <w:kern w:val="0"/>
          <w14:ligatures w14:val="none"/>
        </w:rPr>
        <w:t>A system can attempt violations yet be blocked</w:t>
      </w:r>
    </w:p>
    <w:p w14:paraId="7E0D7DC0" w14:textId="07554321" w:rsidR="00634C77" w:rsidRPr="008D4B8C" w:rsidRDefault="00E7777E" w:rsidP="008D4B8C">
      <w:pPr>
        <w:numPr>
          <w:ilvl w:val="0"/>
          <w:numId w:val="25"/>
        </w:numPr>
        <w:spacing w:after="0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E7777E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Only exposed final commitments create real-world risk</w:t>
      </w:r>
    </w:p>
    <w:p w14:paraId="4D706104" w14:textId="32B12DC9" w:rsidR="00E7777E" w:rsidRPr="00E7777E" w:rsidRDefault="00E7777E" w:rsidP="00E7777E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14:ligatures w14:val="none"/>
        </w:rPr>
        <w:lastRenderedPageBreak/>
        <w:t xml:space="preserve">7. </w:t>
      </w:r>
      <w:r w:rsidRPr="00E7777E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14:ligatures w14:val="none"/>
        </w:rPr>
        <w:t>Key Experimental Findings (Across All Defenses)</w:t>
      </w:r>
    </w:p>
    <w:p w14:paraId="6B46C485" w14:textId="77777777" w:rsidR="00E7777E" w:rsidRPr="00E7777E" w:rsidRDefault="00E7777E" w:rsidP="00E7777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E7777E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A. Moderation and detection alone are ineffective</w:t>
      </w:r>
    </w:p>
    <w:p w14:paraId="14EE1C01" w14:textId="77777777" w:rsidR="00E7777E" w:rsidRPr="00E7777E" w:rsidRDefault="00E7777E" w:rsidP="00E7777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E7777E">
        <w:rPr>
          <w:rFonts w:asciiTheme="majorHAnsi" w:eastAsia="Times New Roman" w:hAnsiTheme="majorHAnsi" w:cs="Times New Roman"/>
          <w:kern w:val="0"/>
          <w14:ligatures w14:val="none"/>
        </w:rPr>
        <w:t>Moderation-only defenses fail completely</w:t>
      </w:r>
    </w:p>
    <w:p w14:paraId="7496DBCF" w14:textId="3A4B0E64" w:rsidR="00E7777E" w:rsidRPr="00E7777E" w:rsidRDefault="00E7777E" w:rsidP="00E7777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E7777E">
        <w:rPr>
          <w:rFonts w:asciiTheme="majorHAnsi" w:eastAsia="Times New Roman" w:hAnsiTheme="majorHAnsi" w:cs="Times New Roman"/>
          <w:kern w:val="0"/>
          <w14:ligatures w14:val="none"/>
        </w:rPr>
        <w:t>Hallucination detection reduces risk but does not eliminate it</w:t>
      </w:r>
    </w:p>
    <w:p w14:paraId="5A7B8E8E" w14:textId="77777777" w:rsidR="00E7777E" w:rsidRPr="00E7777E" w:rsidRDefault="00E7777E" w:rsidP="00E7777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E7777E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B. Global and in-agent guardrails help — but leak</w:t>
      </w:r>
    </w:p>
    <w:p w14:paraId="5118CF40" w14:textId="062183B9" w:rsidR="00E7777E" w:rsidRPr="00E7777E" w:rsidRDefault="00E7777E" w:rsidP="00E7777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E7777E">
        <w:rPr>
          <w:rFonts w:asciiTheme="majorHAnsi" w:eastAsia="Times New Roman" w:hAnsiTheme="majorHAnsi" w:cs="Times New Roman"/>
          <w:kern w:val="0"/>
          <w14:ligatures w14:val="none"/>
        </w:rPr>
        <w:t>Significant reductions in attack success</w:t>
      </w:r>
      <w:r>
        <w:rPr>
          <w:rFonts w:asciiTheme="majorHAnsi" w:eastAsia="Times New Roman" w:hAnsiTheme="majorHAnsi" w:cs="Times New Roman"/>
          <w:kern w:val="0"/>
          <w14:ligatures w14:val="none"/>
        </w:rPr>
        <w:t xml:space="preserve"> (ASR 1%-7%)</w:t>
      </w:r>
    </w:p>
    <w:p w14:paraId="3FD3B925" w14:textId="77777777" w:rsidR="00E7777E" w:rsidRPr="00E7777E" w:rsidRDefault="00E7777E" w:rsidP="00E7777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E7777E">
        <w:rPr>
          <w:rFonts w:asciiTheme="majorHAnsi" w:eastAsia="Times New Roman" w:hAnsiTheme="majorHAnsi" w:cs="Times New Roman"/>
          <w:kern w:val="0"/>
          <w14:ligatures w14:val="none"/>
        </w:rPr>
        <w:t>Still allow semantic reframing</w:t>
      </w:r>
    </w:p>
    <w:p w14:paraId="1E989936" w14:textId="2738D873" w:rsidR="00E7777E" w:rsidRPr="00E7777E" w:rsidRDefault="00E7777E" w:rsidP="00E7777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E7777E">
        <w:rPr>
          <w:rFonts w:asciiTheme="majorHAnsi" w:eastAsia="Times New Roman" w:hAnsiTheme="majorHAnsi" w:cs="Times New Roman"/>
          <w:kern w:val="0"/>
          <w14:ligatures w14:val="none"/>
        </w:rPr>
        <w:t>Still permit occasional false commitments</w:t>
      </w:r>
    </w:p>
    <w:p w14:paraId="5F3A7106" w14:textId="77777777" w:rsidR="00E7777E" w:rsidRPr="00E7777E" w:rsidRDefault="00E7777E" w:rsidP="00E7777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E7777E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C. Commitment-boundary enforcement is decisive</w:t>
      </w:r>
    </w:p>
    <w:p w14:paraId="600EED29" w14:textId="77777777" w:rsidR="00E7777E" w:rsidRPr="00E7777E" w:rsidRDefault="00E7777E" w:rsidP="00E7777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E7777E">
        <w:rPr>
          <w:rFonts w:asciiTheme="majorHAnsi" w:eastAsia="Times New Roman" w:hAnsiTheme="majorHAnsi" w:cs="Times New Roman"/>
          <w:kern w:val="0"/>
          <w14:ligatures w14:val="none"/>
        </w:rPr>
        <w:t>Near-zero Final ASR</w:t>
      </w:r>
    </w:p>
    <w:p w14:paraId="37AD3302" w14:textId="77777777" w:rsidR="00E7777E" w:rsidRPr="00E7777E" w:rsidRDefault="00E7777E" w:rsidP="00E7777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E7777E">
        <w:rPr>
          <w:rFonts w:asciiTheme="majorHAnsi" w:eastAsia="Times New Roman" w:hAnsiTheme="majorHAnsi" w:cs="Times New Roman"/>
          <w:kern w:val="0"/>
          <w14:ligatures w14:val="none"/>
        </w:rPr>
        <w:t>Reasoning drift still occurs</w:t>
      </w:r>
    </w:p>
    <w:p w14:paraId="04A48BB0" w14:textId="4DF4B055" w:rsidR="00E7777E" w:rsidRPr="00E7777E" w:rsidRDefault="00E7777E" w:rsidP="00E7777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E7777E">
        <w:rPr>
          <w:rFonts w:asciiTheme="majorHAnsi" w:eastAsia="Times New Roman" w:hAnsiTheme="majorHAnsi" w:cs="Times New Roman"/>
          <w:kern w:val="0"/>
          <w14:ligatures w14:val="none"/>
        </w:rPr>
        <w:t>User-visible harm is prevented</w:t>
      </w:r>
    </w:p>
    <w:p w14:paraId="378F9C14" w14:textId="77777777" w:rsidR="00E7777E" w:rsidRPr="00E7777E" w:rsidRDefault="00E7777E" w:rsidP="00E7777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E7777E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D. Over-strict defenses break usability</w:t>
      </w:r>
    </w:p>
    <w:p w14:paraId="1B638D80" w14:textId="77777777" w:rsidR="00E7777E" w:rsidRPr="00E7777E" w:rsidRDefault="00E7777E" w:rsidP="00E7777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E7777E">
        <w:rPr>
          <w:rFonts w:asciiTheme="majorHAnsi" w:eastAsia="Times New Roman" w:hAnsiTheme="majorHAnsi" w:cs="Times New Roman"/>
          <w:kern w:val="0"/>
          <w14:ligatures w14:val="none"/>
        </w:rPr>
        <w:t>Some defenses achieve 0% ASR by blocking even benign queries</w:t>
      </w:r>
    </w:p>
    <w:p w14:paraId="499AD33D" w14:textId="38EEAF4E" w:rsidR="00634C77" w:rsidRPr="00E7777E" w:rsidRDefault="00E7777E" w:rsidP="00E7777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E7777E">
        <w:rPr>
          <w:rFonts w:asciiTheme="majorHAnsi" w:eastAsia="Times New Roman" w:hAnsiTheme="majorHAnsi" w:cs="Times New Roman"/>
          <w:kern w:val="0"/>
          <w14:ligatures w14:val="none"/>
        </w:rPr>
        <w:t>Statistically “safe,” operationally unusable</w:t>
      </w:r>
    </w:p>
    <w:p w14:paraId="7B838AB8" w14:textId="3E042EB5" w:rsidR="00E7777E" w:rsidRPr="00634C77" w:rsidRDefault="00201EC1" w:rsidP="008D4B8C">
      <w:pPr>
        <w:spacing w:after="0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201EC1">
        <w:rPr>
          <w:rFonts w:asciiTheme="majorHAnsi" w:eastAsia="Times New Roman" w:hAnsiTheme="majorHAnsi" w:cs="Times New Roman"/>
          <w:noProof/>
          <w:kern w:val="0"/>
        </w:rPr>
        <w:pict w14:anchorId="7A1DA2B7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3CD5652" w14:textId="5C5FB5F7" w:rsidR="00634C77" w:rsidRPr="00E7777E" w:rsidRDefault="00634C77" w:rsidP="00E7777E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14:ligatures w14:val="none"/>
        </w:rPr>
      </w:pPr>
      <w:r w:rsidRPr="00634C77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14:ligatures w14:val="none"/>
        </w:rPr>
        <w:t>8. The Central Insight</w:t>
      </w:r>
    </w:p>
    <w:p w14:paraId="677567B2" w14:textId="77777777" w:rsidR="00634C77" w:rsidRPr="00634C77" w:rsidRDefault="00634C77" w:rsidP="00634C77">
      <w:pPr>
        <w:spacing w:after="0" w:line="240" w:lineRule="auto"/>
        <w:rPr>
          <w:rFonts w:asciiTheme="majorHAnsi" w:eastAsia="Times New Roman" w:hAnsiTheme="majorHAnsi" w:cs="Times New Roman"/>
          <w:color w:val="0E0E0E"/>
          <w:kern w:val="0"/>
          <w:sz w:val="20"/>
          <w:szCs w:val="20"/>
          <w14:ligatures w14:val="none"/>
        </w:rPr>
      </w:pPr>
      <w:r w:rsidRPr="00634C77">
        <w:rPr>
          <w:rFonts w:asciiTheme="majorHAnsi" w:eastAsia="Times New Roman" w:hAnsiTheme="majorHAnsi" w:cs="Times New Roman"/>
          <w:b/>
          <w:bCs/>
          <w:color w:val="0E0E0E"/>
          <w:kern w:val="0"/>
          <w:sz w:val="20"/>
          <w:szCs w:val="20"/>
          <w14:ligatures w14:val="none"/>
        </w:rPr>
        <w:t>Reasoning errors are normal. Commitment failures are dangerous.</w:t>
      </w:r>
    </w:p>
    <w:p w14:paraId="1A78926E" w14:textId="77777777" w:rsidR="00634C77" w:rsidRPr="00634C77" w:rsidRDefault="00634C77" w:rsidP="00634C77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634C77">
        <w:rPr>
          <w:rFonts w:asciiTheme="majorHAnsi" w:eastAsia="Times New Roman" w:hAnsiTheme="majorHAnsi" w:cs="Times New Roman"/>
          <w:kern w:val="0"/>
          <w14:ligatures w14:val="none"/>
        </w:rPr>
        <w:t>In many experiments:</w:t>
      </w:r>
    </w:p>
    <w:p w14:paraId="1E964C2C" w14:textId="77777777" w:rsidR="00634C77" w:rsidRPr="00634C77" w:rsidRDefault="00634C77" w:rsidP="00634C7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634C77">
        <w:rPr>
          <w:rFonts w:asciiTheme="majorHAnsi" w:eastAsia="Times New Roman" w:hAnsiTheme="majorHAnsi" w:cs="Times New Roman"/>
          <w:kern w:val="0"/>
          <w14:ligatures w14:val="none"/>
        </w:rPr>
        <w:t>The model explored incorrect ideas</w:t>
      </w:r>
    </w:p>
    <w:p w14:paraId="06F4EF08" w14:textId="77777777" w:rsidR="00634C77" w:rsidRPr="00634C77" w:rsidRDefault="00634C77" w:rsidP="00634C7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634C77">
        <w:rPr>
          <w:rFonts w:asciiTheme="majorHAnsi" w:eastAsia="Times New Roman" w:hAnsiTheme="majorHAnsi" w:cs="Times New Roman"/>
          <w:kern w:val="0"/>
          <w14:ligatures w14:val="none"/>
        </w:rPr>
        <w:t>The model sometimes verbalized uncertainty</w:t>
      </w:r>
    </w:p>
    <w:p w14:paraId="7D82BE79" w14:textId="77777777" w:rsidR="00634C77" w:rsidRPr="00634C77" w:rsidRDefault="00634C77" w:rsidP="00634C7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634C77">
        <w:rPr>
          <w:rFonts w:asciiTheme="majorHAnsi" w:eastAsia="Times New Roman" w:hAnsiTheme="majorHAnsi" w:cs="Times New Roman"/>
          <w:kern w:val="0"/>
          <w14:ligatures w14:val="none"/>
        </w:rPr>
        <w:t>But the system prevented confirmation</w:t>
      </w:r>
    </w:p>
    <w:p w14:paraId="69279562" w14:textId="55AACF2F" w:rsidR="00634C77" w:rsidRPr="00E7777E" w:rsidRDefault="00634C77" w:rsidP="00E7777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634C77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No user harm occurred</w:t>
      </w:r>
    </w:p>
    <w:p w14:paraId="009D4ACD" w14:textId="14DB19A4" w:rsidR="00634C77" w:rsidRPr="00634C77" w:rsidRDefault="00634C77" w:rsidP="00E7777E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634C77">
        <w:rPr>
          <w:rFonts w:asciiTheme="majorHAnsi" w:eastAsia="Times New Roman" w:hAnsiTheme="majorHAnsi" w:cs="Times New Roman"/>
          <w:kern w:val="0"/>
          <w14:ligatures w14:val="none"/>
        </w:rPr>
        <w:t>Therefore:</w:t>
      </w:r>
    </w:p>
    <w:p w14:paraId="2D4B525F" w14:textId="70D356DB" w:rsidR="00634C77" w:rsidRPr="00E7777E" w:rsidRDefault="00634C77" w:rsidP="00E7777E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E7777E">
        <w:rPr>
          <w:rFonts w:asciiTheme="majorHAnsi" w:eastAsia="Times New Roman" w:hAnsiTheme="majorHAnsi" w:cs="Times New Roman"/>
          <w:kern w:val="0"/>
          <w14:ligatures w14:val="none"/>
        </w:rPr>
        <w:t xml:space="preserve"> Reasoning errors ≠ safety failures</w:t>
      </w:r>
    </w:p>
    <w:p w14:paraId="50089AB7" w14:textId="3E9DCF33" w:rsidR="00634C77" w:rsidRPr="00E7777E" w:rsidRDefault="00634C77" w:rsidP="00E7777E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E7777E">
        <w:rPr>
          <w:rFonts w:asciiTheme="majorHAnsi" w:eastAsia="Times New Roman" w:hAnsiTheme="majorHAnsi" w:cs="Times New Roman"/>
          <w:kern w:val="0"/>
          <w14:ligatures w14:val="none"/>
        </w:rPr>
        <w:t>Hallucinations ≠ harm (by themselves)</w:t>
      </w:r>
    </w:p>
    <w:p w14:paraId="7524517E" w14:textId="191AD367" w:rsidR="00634C77" w:rsidRPr="00634C77" w:rsidRDefault="00634C77" w:rsidP="00634C77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634C77">
        <w:rPr>
          <w:rFonts w:asciiTheme="majorHAnsi" w:eastAsia="Times New Roman" w:hAnsiTheme="majorHAnsi" w:cs="Times New Roman"/>
          <w:kern w:val="0"/>
          <w14:ligatures w14:val="none"/>
        </w:rPr>
        <w:t xml:space="preserve">Safety failures occur </w:t>
      </w:r>
      <w:r w:rsidRPr="00634C77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only when systems allow false commitments</w:t>
      </w:r>
    </w:p>
    <w:p w14:paraId="0D574803" w14:textId="77777777" w:rsidR="00634C77" w:rsidRPr="00634C77" w:rsidRDefault="00201EC1" w:rsidP="00634C77">
      <w:pPr>
        <w:spacing w:after="0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201EC1">
        <w:rPr>
          <w:rFonts w:asciiTheme="majorHAnsi" w:eastAsia="Times New Roman" w:hAnsiTheme="majorHAnsi" w:cs="Times New Roman"/>
          <w:noProof/>
          <w:kern w:val="0"/>
        </w:rPr>
        <w:pict w14:anchorId="16B5926F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3A1A956" w14:textId="6B6F5B95" w:rsidR="00634C77" w:rsidRPr="00E7777E" w:rsidRDefault="00634C77" w:rsidP="00E7777E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14:ligatures w14:val="none"/>
        </w:rPr>
      </w:pPr>
      <w:r w:rsidRPr="00634C77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14:ligatures w14:val="none"/>
        </w:rPr>
        <w:t>9. Why This Is a Systems Problem</w:t>
      </w:r>
    </w:p>
    <w:p w14:paraId="6BE9F3A0" w14:textId="77777777" w:rsidR="00634C77" w:rsidRPr="00634C77" w:rsidRDefault="00634C77" w:rsidP="00634C77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634C77">
        <w:rPr>
          <w:rFonts w:asciiTheme="majorHAnsi" w:eastAsia="Times New Roman" w:hAnsiTheme="majorHAnsi" w:cs="Times New Roman"/>
          <w:kern w:val="0"/>
          <w14:ligatures w14:val="none"/>
        </w:rPr>
        <w:t>Models reason probabilistically and explore hypotheses by design.</w:t>
      </w:r>
    </w:p>
    <w:p w14:paraId="0934217D" w14:textId="77777777" w:rsidR="00634C77" w:rsidRPr="00634C77" w:rsidRDefault="00634C77" w:rsidP="00634C77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634C77">
        <w:rPr>
          <w:rFonts w:asciiTheme="majorHAnsi" w:eastAsia="Times New Roman" w:hAnsiTheme="majorHAnsi" w:cs="Times New Roman"/>
          <w:kern w:val="0"/>
          <w14:ligatures w14:val="none"/>
        </w:rPr>
        <w:lastRenderedPageBreak/>
        <w:t>Trying to eliminate reasoning errors leads to:</w:t>
      </w:r>
    </w:p>
    <w:p w14:paraId="2FF55C27" w14:textId="77777777" w:rsidR="00634C77" w:rsidRPr="00634C77" w:rsidRDefault="00634C77" w:rsidP="00634C7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634C77">
        <w:rPr>
          <w:rFonts w:asciiTheme="majorHAnsi" w:eastAsia="Times New Roman" w:hAnsiTheme="majorHAnsi" w:cs="Times New Roman"/>
          <w:kern w:val="0"/>
          <w14:ligatures w14:val="none"/>
        </w:rPr>
        <w:t>Overblocking</w:t>
      </w:r>
    </w:p>
    <w:p w14:paraId="72DD104B" w14:textId="77777777" w:rsidR="00634C77" w:rsidRPr="00634C77" w:rsidRDefault="00634C77" w:rsidP="00634C7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634C77">
        <w:rPr>
          <w:rFonts w:asciiTheme="majorHAnsi" w:eastAsia="Times New Roman" w:hAnsiTheme="majorHAnsi" w:cs="Times New Roman"/>
          <w:kern w:val="0"/>
          <w14:ligatures w14:val="none"/>
        </w:rPr>
        <w:t>Worse UX</w:t>
      </w:r>
    </w:p>
    <w:p w14:paraId="25C6FC11" w14:textId="77777777" w:rsidR="00634C77" w:rsidRPr="00634C77" w:rsidRDefault="00634C77" w:rsidP="00634C7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634C77">
        <w:rPr>
          <w:rFonts w:asciiTheme="majorHAnsi" w:eastAsia="Times New Roman" w:hAnsiTheme="majorHAnsi" w:cs="Times New Roman"/>
          <w:kern w:val="0"/>
          <w14:ligatures w14:val="none"/>
        </w:rPr>
        <w:t>Suppressed helpful behavior</w:t>
      </w:r>
    </w:p>
    <w:p w14:paraId="4C0BEC67" w14:textId="37958B0E" w:rsidR="00634C77" w:rsidRPr="00E7777E" w:rsidRDefault="00634C77" w:rsidP="00E7777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634C77">
        <w:rPr>
          <w:rFonts w:asciiTheme="majorHAnsi" w:eastAsia="Times New Roman" w:hAnsiTheme="majorHAnsi" w:cs="Times New Roman"/>
          <w:kern w:val="0"/>
          <w14:ligatures w14:val="none"/>
        </w:rPr>
        <w:t>Still no formal guarantee of safety</w:t>
      </w:r>
    </w:p>
    <w:p w14:paraId="007911B3" w14:textId="5DC6B463" w:rsidR="00634C77" w:rsidRPr="00634C77" w:rsidRDefault="00E7777E" w:rsidP="00634C77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>
        <w:rPr>
          <w:rFonts w:asciiTheme="majorHAnsi" w:eastAsia="Times New Roman" w:hAnsiTheme="majorHAnsi" w:cs="Times New Roman"/>
          <w:kern w:val="0"/>
          <w14:ligatures w14:val="none"/>
        </w:rPr>
        <w:t>E</w:t>
      </w:r>
      <w:r w:rsidR="00634C77" w:rsidRPr="00634C77">
        <w:rPr>
          <w:rFonts w:asciiTheme="majorHAnsi" w:eastAsia="Times New Roman" w:hAnsiTheme="majorHAnsi" w:cs="Times New Roman"/>
          <w:kern w:val="0"/>
          <w14:ligatures w14:val="none"/>
        </w:rPr>
        <w:t xml:space="preserve">xperiments show that </w:t>
      </w:r>
      <w:r w:rsidR="00634C77" w:rsidRPr="00634C77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safety emerges only when confirmation is treated as a privileged system action</w:t>
      </w:r>
      <w:r w:rsidR="00634C77" w:rsidRPr="00634C77">
        <w:rPr>
          <w:rFonts w:asciiTheme="majorHAnsi" w:eastAsia="Times New Roman" w:hAnsiTheme="majorHAnsi" w:cs="Times New Roman"/>
          <w:kern w:val="0"/>
          <w14:ligatures w14:val="none"/>
        </w:rPr>
        <w:t xml:space="preserve"> — governed by:</w:t>
      </w:r>
    </w:p>
    <w:p w14:paraId="3FA8B12E" w14:textId="77777777" w:rsidR="00634C77" w:rsidRPr="00634C77" w:rsidRDefault="00634C77" w:rsidP="00634C7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634C77">
        <w:rPr>
          <w:rFonts w:asciiTheme="majorHAnsi" w:eastAsia="Times New Roman" w:hAnsiTheme="majorHAnsi" w:cs="Times New Roman"/>
          <w:kern w:val="0"/>
          <w14:ligatures w14:val="none"/>
        </w:rPr>
        <w:t>Ground truth validation</w:t>
      </w:r>
    </w:p>
    <w:p w14:paraId="45A2118C" w14:textId="77777777" w:rsidR="00634C77" w:rsidRPr="00634C77" w:rsidRDefault="00634C77" w:rsidP="00634C7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634C77">
        <w:rPr>
          <w:rFonts w:asciiTheme="majorHAnsi" w:eastAsia="Times New Roman" w:hAnsiTheme="majorHAnsi" w:cs="Times New Roman"/>
          <w:kern w:val="0"/>
          <w14:ligatures w14:val="none"/>
        </w:rPr>
        <w:t>Explicit commitment rules</w:t>
      </w:r>
    </w:p>
    <w:p w14:paraId="339BC831" w14:textId="30A91CCF" w:rsidR="00E7777E" w:rsidRPr="00E7777E" w:rsidRDefault="00634C77" w:rsidP="00E7777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634C77">
        <w:rPr>
          <w:rFonts w:asciiTheme="majorHAnsi" w:eastAsia="Times New Roman" w:hAnsiTheme="majorHAnsi" w:cs="Times New Roman"/>
          <w:kern w:val="0"/>
          <w14:ligatures w14:val="none"/>
        </w:rPr>
        <w:t>Enforcement outside the model’s reasoning loop</w:t>
      </w:r>
    </w:p>
    <w:p w14:paraId="5C82F6D8" w14:textId="77777777" w:rsidR="00634C77" w:rsidRPr="00634C77" w:rsidRDefault="00634C77" w:rsidP="00634C77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634C77">
        <w:rPr>
          <w:rFonts w:asciiTheme="majorHAnsi" w:eastAsia="Times New Roman" w:hAnsiTheme="majorHAnsi" w:cs="Times New Roman"/>
          <w:kern w:val="0"/>
          <w14:ligatures w14:val="none"/>
        </w:rPr>
        <w:t>This makes safety:</w:t>
      </w:r>
    </w:p>
    <w:p w14:paraId="2744B46E" w14:textId="77777777" w:rsidR="00634C77" w:rsidRPr="00634C77" w:rsidRDefault="00634C77" w:rsidP="00634C7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634C77">
        <w:rPr>
          <w:rFonts w:asciiTheme="majorHAnsi" w:eastAsia="Times New Roman" w:hAnsiTheme="majorHAnsi" w:cs="Times New Roman"/>
          <w:kern w:val="0"/>
          <w14:ligatures w14:val="none"/>
        </w:rPr>
        <w:t>Auditable</w:t>
      </w:r>
    </w:p>
    <w:p w14:paraId="11CAB263" w14:textId="77777777" w:rsidR="00634C77" w:rsidRPr="00634C77" w:rsidRDefault="00634C77" w:rsidP="00634C7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634C77">
        <w:rPr>
          <w:rFonts w:asciiTheme="majorHAnsi" w:eastAsia="Times New Roman" w:hAnsiTheme="majorHAnsi" w:cs="Times New Roman"/>
          <w:kern w:val="0"/>
          <w14:ligatures w14:val="none"/>
        </w:rPr>
        <w:t>Deterministic</w:t>
      </w:r>
    </w:p>
    <w:p w14:paraId="282A2BF3" w14:textId="77777777" w:rsidR="00634C77" w:rsidRPr="00634C77" w:rsidRDefault="00634C77" w:rsidP="00634C7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634C77">
        <w:rPr>
          <w:rFonts w:asciiTheme="majorHAnsi" w:eastAsia="Times New Roman" w:hAnsiTheme="majorHAnsi" w:cs="Times New Roman"/>
          <w:kern w:val="0"/>
          <w14:ligatures w14:val="none"/>
        </w:rPr>
        <w:t>Deployable</w:t>
      </w:r>
    </w:p>
    <w:p w14:paraId="74E4D4A7" w14:textId="77777777" w:rsidR="00634C77" w:rsidRPr="00634C77" w:rsidRDefault="00201EC1" w:rsidP="00634C77">
      <w:pPr>
        <w:spacing w:after="0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201EC1">
        <w:rPr>
          <w:rFonts w:asciiTheme="majorHAnsi" w:eastAsia="Times New Roman" w:hAnsiTheme="majorHAnsi" w:cs="Times New Roman"/>
          <w:noProof/>
          <w:kern w:val="0"/>
        </w:rPr>
        <w:pict w14:anchorId="14C7D212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F84309A" w14:textId="1E895056" w:rsidR="00634C77" w:rsidRPr="00E7777E" w:rsidRDefault="00634C77" w:rsidP="00E7777E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14:ligatures w14:val="none"/>
        </w:rPr>
      </w:pPr>
      <w:r w:rsidRPr="00634C77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14:ligatures w14:val="none"/>
        </w:rPr>
        <w:t xml:space="preserve">10. </w:t>
      </w:r>
      <w:r w:rsidR="008D4B8C" w:rsidRPr="00634C77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14:ligatures w14:val="none"/>
        </w:rPr>
        <w:t>Final Takeaway</w:t>
      </w:r>
    </w:p>
    <w:p w14:paraId="0D4983ED" w14:textId="77777777" w:rsidR="00634C77" w:rsidRPr="00634C77" w:rsidRDefault="00634C77" w:rsidP="00634C77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634C77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What works:</w:t>
      </w:r>
    </w:p>
    <w:p w14:paraId="5856D7DD" w14:textId="77777777" w:rsidR="00634C77" w:rsidRPr="00634C77" w:rsidRDefault="00634C77" w:rsidP="00634C7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634C77">
        <w:rPr>
          <w:rFonts w:asciiTheme="majorHAnsi" w:eastAsia="Times New Roman" w:hAnsiTheme="majorHAnsi" w:cs="Times New Roman"/>
          <w:kern w:val="0"/>
          <w14:ligatures w14:val="none"/>
        </w:rPr>
        <w:t>Allow reasoning exploration</w:t>
      </w:r>
    </w:p>
    <w:p w14:paraId="16A41F0A" w14:textId="77777777" w:rsidR="00634C77" w:rsidRPr="00634C77" w:rsidRDefault="00634C77" w:rsidP="00634C7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634C77">
        <w:rPr>
          <w:rFonts w:asciiTheme="majorHAnsi" w:eastAsia="Times New Roman" w:hAnsiTheme="majorHAnsi" w:cs="Times New Roman"/>
          <w:kern w:val="0"/>
          <w14:ligatures w14:val="none"/>
        </w:rPr>
        <w:t>Enforce factual confirmation boundaries</w:t>
      </w:r>
    </w:p>
    <w:p w14:paraId="31478FBC" w14:textId="77777777" w:rsidR="00634C77" w:rsidRPr="00634C77" w:rsidRDefault="00634C77" w:rsidP="00634C7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634C77">
        <w:rPr>
          <w:rFonts w:asciiTheme="majorHAnsi" w:eastAsia="Times New Roman" w:hAnsiTheme="majorHAnsi" w:cs="Times New Roman"/>
          <w:kern w:val="0"/>
          <w14:ligatures w14:val="none"/>
        </w:rPr>
        <w:t>Block or redirect incorrect commitments</w:t>
      </w:r>
    </w:p>
    <w:p w14:paraId="46186B77" w14:textId="63CC56A3" w:rsidR="00634C77" w:rsidRPr="00E7777E" w:rsidRDefault="00634C77" w:rsidP="00E7777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634C77">
        <w:rPr>
          <w:rFonts w:asciiTheme="majorHAnsi" w:eastAsia="Times New Roman" w:hAnsiTheme="majorHAnsi" w:cs="Times New Roman"/>
          <w:kern w:val="0"/>
          <w14:ligatures w14:val="none"/>
        </w:rPr>
        <w:t>Measure exposure, not just hallucinations</w:t>
      </w:r>
    </w:p>
    <w:p w14:paraId="31DF8F7F" w14:textId="77777777" w:rsidR="00634C77" w:rsidRPr="00634C77" w:rsidRDefault="00634C77" w:rsidP="00634C77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634C77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What doesn’t:</w:t>
      </w:r>
    </w:p>
    <w:p w14:paraId="6890B7C0" w14:textId="77777777" w:rsidR="00634C77" w:rsidRPr="00634C77" w:rsidRDefault="00634C77" w:rsidP="00634C7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634C77">
        <w:rPr>
          <w:rFonts w:asciiTheme="majorHAnsi" w:eastAsia="Times New Roman" w:hAnsiTheme="majorHAnsi" w:cs="Times New Roman"/>
          <w:kern w:val="0"/>
          <w14:ligatures w14:val="none"/>
        </w:rPr>
        <w:t>Relying on moderation alone</w:t>
      </w:r>
    </w:p>
    <w:p w14:paraId="12E63EEF" w14:textId="77777777" w:rsidR="00634C77" w:rsidRPr="00634C77" w:rsidRDefault="00634C77" w:rsidP="00634C7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634C77">
        <w:rPr>
          <w:rFonts w:asciiTheme="majorHAnsi" w:eastAsia="Times New Roman" w:hAnsiTheme="majorHAnsi" w:cs="Times New Roman"/>
          <w:kern w:val="0"/>
          <w14:ligatures w14:val="none"/>
        </w:rPr>
        <w:t>Expecting “better reasoning” to solve safety</w:t>
      </w:r>
    </w:p>
    <w:p w14:paraId="260905CE" w14:textId="77777777" w:rsidR="00634C77" w:rsidRPr="00634C77" w:rsidRDefault="00634C77" w:rsidP="00634C7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634C77">
        <w:rPr>
          <w:rFonts w:asciiTheme="majorHAnsi" w:eastAsia="Times New Roman" w:hAnsiTheme="majorHAnsi" w:cs="Times New Roman"/>
          <w:kern w:val="0"/>
          <w14:ligatures w14:val="none"/>
        </w:rPr>
        <w:t>Treating hallucinations as equivalent to harm</w:t>
      </w:r>
    </w:p>
    <w:p w14:paraId="39E3EED5" w14:textId="259F7E26" w:rsidR="00634C77" w:rsidRPr="00634C77" w:rsidRDefault="00634C77" w:rsidP="00E7777E">
      <w:pPr>
        <w:spacing w:after="0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</w:p>
    <w:sectPr w:rsidR="00634C77" w:rsidRPr="00634C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974F8"/>
    <w:multiLevelType w:val="multilevel"/>
    <w:tmpl w:val="5FD84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441CA2"/>
    <w:multiLevelType w:val="multilevel"/>
    <w:tmpl w:val="38602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6F1604"/>
    <w:multiLevelType w:val="multilevel"/>
    <w:tmpl w:val="924E4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900225"/>
    <w:multiLevelType w:val="multilevel"/>
    <w:tmpl w:val="D056F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5100BF"/>
    <w:multiLevelType w:val="multilevel"/>
    <w:tmpl w:val="AC76A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4A4207"/>
    <w:multiLevelType w:val="multilevel"/>
    <w:tmpl w:val="80246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1A6935"/>
    <w:multiLevelType w:val="multilevel"/>
    <w:tmpl w:val="BF084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964A52"/>
    <w:multiLevelType w:val="multilevel"/>
    <w:tmpl w:val="DBCE1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F9587B"/>
    <w:multiLevelType w:val="multilevel"/>
    <w:tmpl w:val="63F40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9D751D"/>
    <w:multiLevelType w:val="multilevel"/>
    <w:tmpl w:val="72DCD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6F2B16"/>
    <w:multiLevelType w:val="multilevel"/>
    <w:tmpl w:val="6DFA7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245FC5"/>
    <w:multiLevelType w:val="multilevel"/>
    <w:tmpl w:val="A8D0D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697F47"/>
    <w:multiLevelType w:val="hybridMultilevel"/>
    <w:tmpl w:val="FD6CA666"/>
    <w:lvl w:ilvl="0" w:tplc="DB96C862">
      <w:start w:val="7"/>
      <w:numFmt w:val="bullet"/>
      <w:lvlText w:val="-"/>
      <w:lvlJc w:val="left"/>
      <w:pPr>
        <w:ind w:left="720" w:hanging="360"/>
      </w:pPr>
      <w:rPr>
        <w:rFonts w:ascii="Cambria" w:eastAsia="Times New Roman" w:hAnsi="Cambria" w:cs="Apple Color Emoj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C3748E"/>
    <w:multiLevelType w:val="multilevel"/>
    <w:tmpl w:val="99109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900A8"/>
    <w:multiLevelType w:val="multilevel"/>
    <w:tmpl w:val="B22CA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2965AB"/>
    <w:multiLevelType w:val="multilevel"/>
    <w:tmpl w:val="17F8E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B355AE"/>
    <w:multiLevelType w:val="multilevel"/>
    <w:tmpl w:val="97CCE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08158D"/>
    <w:multiLevelType w:val="multilevel"/>
    <w:tmpl w:val="F48E6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AA3716"/>
    <w:multiLevelType w:val="multilevel"/>
    <w:tmpl w:val="297E4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9E5E44"/>
    <w:multiLevelType w:val="multilevel"/>
    <w:tmpl w:val="66703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7A4B03"/>
    <w:multiLevelType w:val="multilevel"/>
    <w:tmpl w:val="D1B6D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AD7683"/>
    <w:multiLevelType w:val="multilevel"/>
    <w:tmpl w:val="AD648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EF4D00"/>
    <w:multiLevelType w:val="multilevel"/>
    <w:tmpl w:val="697C2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1D3C26"/>
    <w:multiLevelType w:val="multilevel"/>
    <w:tmpl w:val="A1D85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7210E2"/>
    <w:multiLevelType w:val="multilevel"/>
    <w:tmpl w:val="C56C7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517A0D"/>
    <w:multiLevelType w:val="multilevel"/>
    <w:tmpl w:val="314A5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9510EA"/>
    <w:multiLevelType w:val="multilevel"/>
    <w:tmpl w:val="03FAD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B66852"/>
    <w:multiLevelType w:val="multilevel"/>
    <w:tmpl w:val="AF88A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8062344">
    <w:abstractNumId w:val="18"/>
  </w:num>
  <w:num w:numId="2" w16cid:durableId="1636064986">
    <w:abstractNumId w:val="2"/>
  </w:num>
  <w:num w:numId="3" w16cid:durableId="2034571881">
    <w:abstractNumId w:val="3"/>
  </w:num>
  <w:num w:numId="4" w16cid:durableId="2101094638">
    <w:abstractNumId w:val="22"/>
  </w:num>
  <w:num w:numId="5" w16cid:durableId="836388603">
    <w:abstractNumId w:val="23"/>
  </w:num>
  <w:num w:numId="6" w16cid:durableId="1264532690">
    <w:abstractNumId w:val="10"/>
  </w:num>
  <w:num w:numId="7" w16cid:durableId="32966636">
    <w:abstractNumId w:val="26"/>
  </w:num>
  <w:num w:numId="8" w16cid:durableId="569733966">
    <w:abstractNumId w:val="6"/>
  </w:num>
  <w:num w:numId="9" w16cid:durableId="918910246">
    <w:abstractNumId w:val="11"/>
  </w:num>
  <w:num w:numId="10" w16cid:durableId="858935461">
    <w:abstractNumId w:val="1"/>
  </w:num>
  <w:num w:numId="11" w16cid:durableId="1780565664">
    <w:abstractNumId w:val="7"/>
  </w:num>
  <w:num w:numId="12" w16cid:durableId="1149441047">
    <w:abstractNumId w:val="5"/>
  </w:num>
  <w:num w:numId="13" w16cid:durableId="2050841274">
    <w:abstractNumId w:val="19"/>
  </w:num>
  <w:num w:numId="14" w16cid:durableId="1407461951">
    <w:abstractNumId w:val="16"/>
  </w:num>
  <w:num w:numId="15" w16cid:durableId="787893647">
    <w:abstractNumId w:val="20"/>
  </w:num>
  <w:num w:numId="16" w16cid:durableId="2110392109">
    <w:abstractNumId w:val="8"/>
  </w:num>
  <w:num w:numId="17" w16cid:durableId="1834450048">
    <w:abstractNumId w:val="25"/>
  </w:num>
  <w:num w:numId="18" w16cid:durableId="712847561">
    <w:abstractNumId w:val="27"/>
  </w:num>
  <w:num w:numId="19" w16cid:durableId="111631429">
    <w:abstractNumId w:val="14"/>
  </w:num>
  <w:num w:numId="20" w16cid:durableId="882328339">
    <w:abstractNumId w:val="9"/>
  </w:num>
  <w:num w:numId="21" w16cid:durableId="81219491">
    <w:abstractNumId w:val="17"/>
  </w:num>
  <w:num w:numId="22" w16cid:durableId="423035392">
    <w:abstractNumId w:val="13"/>
  </w:num>
  <w:num w:numId="23" w16cid:durableId="1911766094">
    <w:abstractNumId w:val="15"/>
  </w:num>
  <w:num w:numId="24" w16cid:durableId="912392278">
    <w:abstractNumId w:val="0"/>
  </w:num>
  <w:num w:numId="25" w16cid:durableId="655305677">
    <w:abstractNumId w:val="4"/>
  </w:num>
  <w:num w:numId="26" w16cid:durableId="662053732">
    <w:abstractNumId w:val="12"/>
  </w:num>
  <w:num w:numId="27" w16cid:durableId="1014838575">
    <w:abstractNumId w:val="21"/>
  </w:num>
  <w:num w:numId="28" w16cid:durableId="1728069079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C77"/>
    <w:rsid w:val="00201EC1"/>
    <w:rsid w:val="003B143D"/>
    <w:rsid w:val="00634C77"/>
    <w:rsid w:val="007C7B2A"/>
    <w:rsid w:val="008D4B8C"/>
    <w:rsid w:val="00E77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0D07D"/>
  <w15:chartTrackingRefBased/>
  <w15:docId w15:val="{A0058306-86B9-6745-A6F9-4B0E98C78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4C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4C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34C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4C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4C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4C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4C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4C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4C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4C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34C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34C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4C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4C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4C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4C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4C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4C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4C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4C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4C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4C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4C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4C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4C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4C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4C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4C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4C77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634C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634C77"/>
  </w:style>
  <w:style w:type="paragraph" w:customStyle="1" w:styleId="p2">
    <w:name w:val="p2"/>
    <w:basedOn w:val="Normal"/>
    <w:rsid w:val="00634C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634C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634C77"/>
  </w:style>
  <w:style w:type="paragraph" w:customStyle="1" w:styleId="p4">
    <w:name w:val="p4"/>
    <w:basedOn w:val="Normal"/>
    <w:rsid w:val="00634C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634C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763</Words>
  <Characters>4351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Maximilian Goldberg</dc:creator>
  <cp:keywords/>
  <dc:description/>
  <cp:lastModifiedBy>Maximilian Goldberg</cp:lastModifiedBy>
  <cp:revision>3</cp:revision>
  <cp:lastPrinted>2026-01-09T05:00:00Z</cp:lastPrinted>
  <dcterms:created xsi:type="dcterms:W3CDTF">2026-01-09T05:00:00Z</dcterms:created>
  <dcterms:modified xsi:type="dcterms:W3CDTF">2026-01-09T05:05:00Z</dcterms:modified>
</cp:coreProperties>
</file>