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C3C4_DD047_chemsep_duty_control_isolation_180s_r2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ChemSep_centered_condenser_duty_pressure_and_inventory_control_isolation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0.549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0.494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20260711_163320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16:33:20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16:39:24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Scripts\Dynamic_DistillationII\logs\c3c4_dd046_inventory_coordination_continue300s_20260711\c3c4_initializer_residual_vapor_state_stage2_20260706__checkpoint_20260711_160221.npz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Scripts\Dynamic_DistillationII\logs\c3c4_dd047_chemsep_duty_control_isolation_180s_r2_20260711\column_summary_20260711_163320.csv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Scripts\Dynamic_DistillationII\logs\c3c4_dd047_chemsep_duty_control_isolation_180s_r2_20260711\column_profile_20260711_163320.csv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3,623.58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8,176.58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4,900.00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224.680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231.631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209.72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190.58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-51.629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52.10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47.66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0.5491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7.514%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7.207%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69.910%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70.673%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0.164%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0.129%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15.571%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15.609%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92.322%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92.664%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14.519%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13.719%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224.680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226.680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4,908.8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8,341.8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4,939.4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8,047.4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0.8587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0.1408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227.100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4,999.5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7,783.4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227.326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5,089.0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7,613.8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227.563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5,199.5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7,532.5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227.810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5,319.5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0.6469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228.065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5,436.8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7,495.0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228.327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5,541.9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7,493.2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228.594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5,629.9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7,486.5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5,699.9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7,461.2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0.0213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229.207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12,889.1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7,405.7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0.0364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229.554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12,926.6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7,573.8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12,957.0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7,616.6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0.0418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12,982.1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7,659.8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0.0462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13,005.2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7,720.8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230.918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13,024.5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7,795.7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231.270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13,042.6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7,877.4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13,058.9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7,951.2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5,028.8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0.0870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900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-150000.0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-49500000.0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-52000000.0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.\logs\c3c4_dd046_inventory_coordination_continue300s_20260711\c3c4_initializer_residual_vapor_state_stage2_20260706__checkpoint_20260711_160221.npz --run-name C3C4_DD047_chemsep_duty_control_isolation_180s_r2 --run-description ChemSep_centered_condenser_duty_pressure_and_inventory_control_isolation --runtime-mode hydraulic --thermo dwsim --dwsim-property-package pr --include-energy --equilibrium-relaxation-mode composition-exponential --equilibrium-tau-sec 0.5 --equilibrium-component-transfer-max-cancel-multiplier 1.0 --flash-feed-at-stage-conditions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-150000 --top-pressure-ti 300 --top-pressure-pv-filter-tau-sec 5 --top-pressure-mv-slew-limit-per-s 25000 --condenser-duty-mode specified --condenser-duty-btuph -49500000 --condenser-duty-min-btuph -52000000 --condenser-duty-max-btuph -46000000 --enable-top-drum-resident-condensation --top-drum-resident-condensation-tau-sec 30 --top-drum-resident-condensation-max-frac-per-step 0.10 --reflux 4900 --vapor-holdup-relaxation-sec 0 --vapor-flow-relaxation-sec 0 --vapor-flow-zero-temperature-target --use-excel-vapor-holdup --dynamic-vflow-nominal-hi-ratio 1.05 --disable-startup-thermo-conditioning --disable-restart-reentry-settling --n-steps 900 --dt 0.2 --log-every 25 --logs-dir logs\c3c4_dd047_chemsep_duty_control_isolation_180s_r2_20260711 --allow-repeat-command --no-word-report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C3C4_DD047_chemsep_duty_control_isolation_180s_r2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C3C4_DD047_chemsep_duty_control_isolation_180s_r2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C3C4_DD047_chemsep_duty_control_isolation_180s_r2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C3C4_DD047_chemsep_duty_control_isolation_180s_r2</dc:title>
  <dc:subject>Run 20260711_163320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