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№12</w:t>
      </w:r>
    </w:p>
    <w:p>
      <w:pPr>
        <w:pStyle w:val="Subtitle"/>
      </w:pPr>
      <w:r>
        <w:t xml:space="preserve">Дисциплина:</w:t>
      </w:r>
      <w:r>
        <w:t xml:space="preserve"> </w:t>
      </w:r>
      <w:r>
        <w:t xml:space="preserve">Операционные</w:t>
      </w:r>
      <w:r>
        <w:t xml:space="preserve"> </w:t>
      </w:r>
      <w:r>
        <w:t xml:space="preserve">системы</w:t>
      </w:r>
    </w:p>
    <w:p>
      <w:pPr>
        <w:pStyle w:val="Author"/>
      </w:pPr>
      <w:r>
        <w:t xml:space="preserve">Панина</w:t>
      </w:r>
      <w:r>
        <w:t xml:space="preserve"> </w:t>
      </w:r>
      <w:r>
        <w:t xml:space="preserve">Жанна</w:t>
      </w:r>
      <w:r>
        <w:t xml:space="preserve"> </w:t>
      </w:r>
      <w:r>
        <w:t xml:space="preserve">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основы программирования в оболочке ОС UNIX/Linux. Научиться писать небольшие командные файлы.</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архиваторов на выбор zip, bzip2 или tar. Способ использования команд архивации необходимо узнать, изучив справку.</w:t>
      </w:r>
    </w:p>
    <w:p>
      <w:pPr>
        <w:numPr>
          <w:ilvl w:val="0"/>
          <w:numId w:val="1001"/>
        </w:numPr>
        <w:pStyle w:val="Compact"/>
      </w:pPr>
      <w:r>
        <w:t xml:space="preserve">Написать пример командного файла, обрабатывающего любое произвольное число аргументов командной строки, в том числе превышающее десять. Например, скрипт может последовательно распечатывать значения всех переданных аргументов.</w:t>
      </w:r>
    </w:p>
    <w:p>
      <w:pPr>
        <w:numPr>
          <w:ilvl w:val="0"/>
          <w:numId w:val="1001"/>
        </w:numPr>
        <w:pStyle w:val="Compact"/>
      </w:pPr>
      <w:r>
        <w:t xml:space="preserve">Написать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w:t>
      </w:r>
    </w:p>
    <w:p>
      <w:pPr>
        <w:numPr>
          <w:ilvl w:val="0"/>
          <w:numId w:val="1001"/>
        </w:numPr>
        <w:pStyle w:val="Compact"/>
      </w:pP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Командный процессор (командная оболочка, интерпретатор команд shell) —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w:t>
      </w:r>
      <w:r>
        <w:t xml:space="preserve"> </w:t>
      </w:r>
      <w:r>
        <w:t xml:space="preserve">- оболочка Борна (Bourne shell или sh) — стандартная командная оболочка UNIX/Linux, 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 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программой совместимы с операторами оболочки Борна;</w:t>
      </w:r>
      <w:r>
        <w:t xml:space="preserve"> </w:t>
      </w:r>
      <w:r>
        <w:t xml:space="preserve">- BASH — сокращение от Bourne Again Shell (опять оболочка Борна), в основе своей совмещает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 описания интерфейсов взаимодействия операционной системы и прикладных программ. Стандарты POSIX разработаны комитетом IEEE (Institute of Electrical and Electronics Engineers) для обеспечения совместимости различных UNIX/Linux-подобных операционных систем и переносимости прикладных программ на уровне исходного кода. POSIX-совместимые оболочки разработаны на базе оболочки Корна.</w:t>
      </w:r>
    </w:p>
    <w:bookmarkEnd w:id="22"/>
    <w:bookmarkStart w:id="50" w:name="выполнение-лабораторной-работы"/>
    <w:p>
      <w:pPr>
        <w:pStyle w:val="Heading1"/>
      </w:pPr>
      <w:r>
        <w:rPr>
          <w:rStyle w:val="SectionNumber"/>
        </w:rPr>
        <w:t xml:space="preserve">4</w:t>
      </w:r>
      <w:r>
        <w:tab/>
      </w:r>
      <w:r>
        <w:t xml:space="preserve">Выполнение лабораторной работы</w:t>
      </w:r>
    </w:p>
    <w:p>
      <w:pPr>
        <w:numPr>
          <w:ilvl w:val="0"/>
          <w:numId w:val="1002"/>
        </w:numPr>
        <w:pStyle w:val="Compact"/>
      </w:pPr>
      <w:r>
        <w:t xml:space="preserve">Создаю четыре файла .sh для скриптов и открываю mc для редактирования(рис. 1).</w:t>
      </w:r>
    </w:p>
    <w:p>
      <w:pPr>
        <w:pStyle w:val="CaptionedFigure"/>
      </w:pPr>
      <w:r>
        <w:drawing>
          <wp:inline>
            <wp:extent cx="3733800" cy="1184064"/>
            <wp:effectExtent b="0" l="0" r="0" t="0"/>
            <wp:docPr descr="Создание файлов"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184064"/>
                    </a:xfrm>
                    <a:prstGeom prst="rect">
                      <a:avLst/>
                    </a:prstGeom>
                    <a:noFill/>
                    <a:ln w="9525">
                      <a:noFill/>
                      <a:headEnd/>
                      <a:tailEnd/>
                    </a:ln>
                  </pic:spPr>
                </pic:pic>
              </a:graphicData>
            </a:graphic>
          </wp:inline>
        </w:drawing>
      </w:r>
    </w:p>
    <w:p>
      <w:pPr>
        <w:pStyle w:val="ImageCaption"/>
      </w:pPr>
      <w:r>
        <w:t xml:space="preserve">Рис. 1: Создание файлов</w:t>
      </w:r>
    </w:p>
    <w:p>
      <w:pPr>
        <w:numPr>
          <w:ilvl w:val="0"/>
          <w:numId w:val="1003"/>
        </w:numPr>
        <w:pStyle w:val="Compact"/>
      </w:pPr>
      <w:r>
        <w:t xml:space="preserve">Пишу первый скрипт, который при запуске будет делать резервную копию самого себя (то есть файла, в котором содержится его исходный код) в другую директорию backup в домашнем каталоге. При этом файл должен архивироваться одним из архиваторов на выбор zip, bzip2 или tar. (рис. 2).</w:t>
      </w:r>
    </w:p>
    <w:p>
      <w:pPr>
        <w:pStyle w:val="CaptionedFigure"/>
      </w:pPr>
      <w:r>
        <w:drawing>
          <wp:inline>
            <wp:extent cx="3733800" cy="1547275"/>
            <wp:effectExtent b="0" l="0" r="0" t="0"/>
            <wp:docPr descr="Первый скрипт"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547275"/>
                    </a:xfrm>
                    <a:prstGeom prst="rect">
                      <a:avLst/>
                    </a:prstGeom>
                    <a:noFill/>
                    <a:ln w="9525">
                      <a:noFill/>
                      <a:headEnd/>
                      <a:tailEnd/>
                    </a:ln>
                  </pic:spPr>
                </pic:pic>
              </a:graphicData>
            </a:graphic>
          </wp:inline>
        </w:drawing>
      </w:r>
    </w:p>
    <w:p>
      <w:pPr>
        <w:pStyle w:val="ImageCaption"/>
      </w:pPr>
      <w:r>
        <w:t xml:space="preserve">Рис. 2: Первый скрипт</w:t>
      </w:r>
    </w:p>
    <w:p>
      <w:pPr>
        <w:numPr>
          <w:ilvl w:val="0"/>
          <w:numId w:val="1004"/>
        </w:numPr>
        <w:pStyle w:val="Compact"/>
      </w:pPr>
      <w:r>
        <w:t xml:space="preserve">Пишу пример командного файла, обрабатывающего любое произвольное число аргументов командной строки, в том числе превышающее десять. Скрипт последовательно распечатывает значения всех переданных аргументов. (рис. 3).</w:t>
      </w:r>
    </w:p>
    <w:p>
      <w:pPr>
        <w:pStyle w:val="CaptionedFigure"/>
      </w:pPr>
      <w:r>
        <w:drawing>
          <wp:inline>
            <wp:extent cx="3733800" cy="1315581"/>
            <wp:effectExtent b="0" l="0" r="0" t="0"/>
            <wp:docPr descr="Второй скрипт"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1315581"/>
                    </a:xfrm>
                    <a:prstGeom prst="rect">
                      <a:avLst/>
                    </a:prstGeom>
                    <a:noFill/>
                    <a:ln w="9525">
                      <a:noFill/>
                      <a:headEnd/>
                      <a:tailEnd/>
                    </a:ln>
                  </pic:spPr>
                </pic:pic>
              </a:graphicData>
            </a:graphic>
          </wp:inline>
        </w:drawing>
      </w:r>
    </w:p>
    <w:p>
      <w:pPr>
        <w:pStyle w:val="ImageCaption"/>
      </w:pPr>
      <w:r>
        <w:t xml:space="preserve">Рис. 3: Второй скрипт</w:t>
      </w:r>
    </w:p>
    <w:p>
      <w:pPr>
        <w:numPr>
          <w:ilvl w:val="0"/>
          <w:numId w:val="1005"/>
        </w:numPr>
        <w:pStyle w:val="Compact"/>
      </w:pPr>
      <w:r>
        <w:t xml:space="preserve">Пишу командный файл — аналог команды ls (без использования самой этой команды и команды dir). Требуется, чтобы он выдавал информацию о нужном каталоге и выводил информацию о возможностях доступа к файлам этого каталога. (рис. 4).</w:t>
      </w:r>
    </w:p>
    <w:p>
      <w:pPr>
        <w:pStyle w:val="CaptionedFigure"/>
      </w:pPr>
      <w:r>
        <w:drawing>
          <wp:inline>
            <wp:extent cx="3733800" cy="1710782"/>
            <wp:effectExtent b="0" l="0" r="0" t="0"/>
            <wp:docPr descr="Третий скрипт"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710782"/>
                    </a:xfrm>
                    <a:prstGeom prst="rect">
                      <a:avLst/>
                    </a:prstGeom>
                    <a:noFill/>
                    <a:ln w="9525">
                      <a:noFill/>
                      <a:headEnd/>
                      <a:tailEnd/>
                    </a:ln>
                  </pic:spPr>
                </pic:pic>
              </a:graphicData>
            </a:graphic>
          </wp:inline>
        </w:drawing>
      </w:r>
    </w:p>
    <w:p>
      <w:pPr>
        <w:pStyle w:val="ImageCaption"/>
      </w:pPr>
      <w:r>
        <w:t xml:space="preserve">Рис. 4: Третий скрипт</w:t>
      </w:r>
    </w:p>
    <w:p>
      <w:pPr>
        <w:numPr>
          <w:ilvl w:val="0"/>
          <w:numId w:val="1006"/>
        </w:numPr>
        <w:pStyle w:val="Compact"/>
      </w:pPr>
      <w:r>
        <w:t xml:space="preserve">Пишу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командной строки. (рис. 5)</w:t>
      </w:r>
    </w:p>
    <w:p>
      <w:pPr>
        <w:pStyle w:val="CaptionedFigure"/>
      </w:pPr>
      <w:r>
        <w:drawing>
          <wp:inline>
            <wp:extent cx="3733800" cy="3174380"/>
            <wp:effectExtent b="0" l="0" r="0" t="0"/>
            <wp:docPr descr="Четвёртый скрипт"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3174380"/>
                    </a:xfrm>
                    <a:prstGeom prst="rect">
                      <a:avLst/>
                    </a:prstGeom>
                    <a:noFill/>
                    <a:ln w="9525">
                      <a:noFill/>
                      <a:headEnd/>
                      <a:tailEnd/>
                    </a:ln>
                  </pic:spPr>
                </pic:pic>
              </a:graphicData>
            </a:graphic>
          </wp:inline>
        </w:drawing>
      </w:r>
    </w:p>
    <w:p>
      <w:pPr>
        <w:pStyle w:val="ImageCaption"/>
      </w:pPr>
      <w:r>
        <w:t xml:space="preserve">Рис. 5: Четвёртый скрипт</w:t>
      </w:r>
    </w:p>
    <w:p>
      <w:pPr>
        <w:numPr>
          <w:ilvl w:val="0"/>
          <w:numId w:val="1007"/>
        </w:numPr>
        <w:pStyle w:val="Compact"/>
      </w:pPr>
      <w:r>
        <w:t xml:space="preserve">Добавляю для каждого файла право на исполнение (рис. 6).</w:t>
      </w:r>
    </w:p>
    <w:p>
      <w:pPr>
        <w:pStyle w:val="CaptionedFigure"/>
      </w:pPr>
      <w:r>
        <w:drawing>
          <wp:inline>
            <wp:extent cx="3733800" cy="1219784"/>
            <wp:effectExtent b="0" l="0" r="0" t="0"/>
            <wp:docPr descr="Изменение прав доступа для файлов"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219784"/>
                    </a:xfrm>
                    <a:prstGeom prst="rect">
                      <a:avLst/>
                    </a:prstGeom>
                    <a:noFill/>
                    <a:ln w="9525">
                      <a:noFill/>
                      <a:headEnd/>
                      <a:tailEnd/>
                    </a:ln>
                  </pic:spPr>
                </pic:pic>
              </a:graphicData>
            </a:graphic>
          </wp:inline>
        </w:drawing>
      </w:r>
    </w:p>
    <w:p>
      <w:pPr>
        <w:pStyle w:val="ImageCaption"/>
      </w:pPr>
      <w:r>
        <w:t xml:space="preserve">Рис. 6: Изменение прав доступа для файлов</w:t>
      </w:r>
    </w:p>
    <w:p>
      <w:pPr>
        <w:numPr>
          <w:ilvl w:val="0"/>
          <w:numId w:val="1008"/>
        </w:numPr>
        <w:pStyle w:val="Compact"/>
      </w:pPr>
      <w:r>
        <w:t xml:space="preserve">Поочерёдно запускаю каждый из четырёх файлов (рис. 7, рис. 8, рис. 9 ). Проверяю, что всё верно работает.</w:t>
      </w:r>
    </w:p>
    <w:p>
      <w:pPr>
        <w:pStyle w:val="CaptionedFigure"/>
      </w:pPr>
      <w:r>
        <w:drawing>
          <wp:inline>
            <wp:extent cx="3733800" cy="607953"/>
            <wp:effectExtent b="0" l="0" r="0" t="0"/>
            <wp:docPr descr="Запуск первого файла"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607953"/>
                    </a:xfrm>
                    <a:prstGeom prst="rect">
                      <a:avLst/>
                    </a:prstGeom>
                    <a:noFill/>
                    <a:ln w="9525">
                      <a:noFill/>
                      <a:headEnd/>
                      <a:tailEnd/>
                    </a:ln>
                  </pic:spPr>
                </pic:pic>
              </a:graphicData>
            </a:graphic>
          </wp:inline>
        </w:drawing>
      </w:r>
    </w:p>
    <w:p>
      <w:pPr>
        <w:pStyle w:val="ImageCaption"/>
      </w:pPr>
      <w:r>
        <w:t xml:space="preserve">Рис. 7: Запуск первого файла</w:t>
      </w:r>
    </w:p>
    <w:p>
      <w:pPr>
        <w:pStyle w:val="CaptionedFigure"/>
      </w:pPr>
      <w:r>
        <w:drawing>
          <wp:inline>
            <wp:extent cx="3733800" cy="1280467"/>
            <wp:effectExtent b="0" l="0" r="0" t="0"/>
            <wp:docPr descr="Запуск второго файла"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1280467"/>
                    </a:xfrm>
                    <a:prstGeom prst="rect">
                      <a:avLst/>
                    </a:prstGeom>
                    <a:noFill/>
                    <a:ln w="9525">
                      <a:noFill/>
                      <a:headEnd/>
                      <a:tailEnd/>
                    </a:ln>
                  </pic:spPr>
                </pic:pic>
              </a:graphicData>
            </a:graphic>
          </wp:inline>
        </w:drawing>
      </w:r>
    </w:p>
    <w:p>
      <w:pPr>
        <w:pStyle w:val="ImageCaption"/>
      </w:pPr>
      <w:r>
        <w:t xml:space="preserve">Рис. 8: Запуск второго файла</w:t>
      </w:r>
    </w:p>
    <w:p>
      <w:pPr>
        <w:pStyle w:val="CaptionedFigure"/>
      </w:pPr>
      <w:r>
        <w:drawing>
          <wp:inline>
            <wp:extent cx="3733800" cy="944210"/>
            <wp:effectExtent b="0" l="0" r="0" t="0"/>
            <wp:docPr descr="Запуск третьего и четвёртого файлов"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944210"/>
                    </a:xfrm>
                    <a:prstGeom prst="rect">
                      <a:avLst/>
                    </a:prstGeom>
                    <a:noFill/>
                    <a:ln w="9525">
                      <a:noFill/>
                      <a:headEnd/>
                      <a:tailEnd/>
                    </a:ln>
                  </pic:spPr>
                </pic:pic>
              </a:graphicData>
            </a:graphic>
          </wp:inline>
        </w:drawing>
      </w:r>
    </w:p>
    <w:p>
      <w:pPr>
        <w:pStyle w:val="ImageCaption"/>
      </w:pPr>
      <w:r>
        <w:t xml:space="preserve">Рис. 9: Запуск третьего и четвёртого файлов</w:t>
      </w:r>
    </w:p>
    <w:bookmarkEnd w:id="50"/>
    <w:bookmarkStart w:id="66" w:name="ответы-на-контрольные-вопросы"/>
    <w:p>
      <w:pPr>
        <w:pStyle w:val="Heading1"/>
      </w:pPr>
      <w:r>
        <w:rPr>
          <w:rStyle w:val="SectionNumber"/>
        </w:rPr>
        <w:t xml:space="preserve">5</w:t>
      </w:r>
      <w:r>
        <w:tab/>
      </w:r>
      <w:r>
        <w:t xml:space="preserve">Ответы на контрольные вопросы</w:t>
      </w:r>
    </w:p>
    <w:bookmarkStart w:id="51" w:name="Xf2358f401057f7e499df09b7cffbb3556ca26f7"/>
    <w:p>
      <w:pPr>
        <w:pStyle w:val="Heading3"/>
      </w:pPr>
      <w:r>
        <w:rPr>
          <w:rStyle w:val="SectionNumber"/>
        </w:rPr>
        <w:t xml:space="preserve">5.0.1</w:t>
      </w:r>
      <w:r>
        <w:tab/>
      </w: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bookmarkEnd w:id="51"/>
    <w:bookmarkStart w:id="52" w:name="что-такое-posix-posix"/>
    <w:p>
      <w:pPr>
        <w:pStyle w:val="Heading3"/>
      </w:pPr>
      <w:r>
        <w:rPr>
          <w:rStyle w:val="SectionNumber"/>
        </w:rPr>
        <w:t xml:space="preserve">5.0.2</w:t>
      </w:r>
      <w:r>
        <w:tab/>
      </w:r>
      <w:r>
        <w:t xml:space="preserve">Что такое POSIX? POSIX</w:t>
      </w:r>
    </w:p>
    <w:p>
      <w:pPr>
        <w:pStyle w:val="FirstParagraph"/>
      </w:pPr>
      <w:r>
        <w:t xml:space="preserve">(Portable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bookmarkEnd w:id="52"/>
    <w:bookmarkStart w:id="53" w:name="Xb2d2a2a51f5e9f2ca6e3209f6b63254756334af"/>
    <w:p>
      <w:pPr>
        <w:pStyle w:val="Heading3"/>
      </w:pPr>
      <w:r>
        <w:rPr>
          <w:rStyle w:val="SectionNumber"/>
        </w:rPr>
        <w:t xml:space="preserve">5.0.3</w:t>
      </w:r>
      <w:r>
        <w:tab/>
      </w:r>
      <w:r>
        <w:t xml:space="preserve">Как определяются переменные и массивы в языке программирования bash?</w:t>
      </w:r>
    </w:p>
    <w:p>
      <w:pPr>
        <w:pStyle w:val="FirstParagraph"/>
      </w:pPr>
      <w:r>
        <w:t xml:space="preserve">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Индексация массивов начинается с нулевого элемента.</w:t>
      </w:r>
    </w:p>
    <w:bookmarkEnd w:id="53"/>
    <w:bookmarkStart w:id="54" w:name="каково-назначение-операторов-let-и-read"/>
    <w:p>
      <w:pPr>
        <w:pStyle w:val="Heading3"/>
      </w:pPr>
      <w:r>
        <w:rPr>
          <w:rStyle w:val="SectionNumber"/>
        </w:rPr>
        <w:t xml:space="preserve">5.0.4</w:t>
      </w:r>
      <w:r>
        <w:tab/>
      </w:r>
      <w:r>
        <w:t xml:space="preserve">Каково назначение операторов let и read?</w:t>
      </w:r>
    </w:p>
    <w:p>
      <w:pPr>
        <w:pStyle w:val="FirstParagraph"/>
      </w:pPr>
      <w:r>
        <w:t xml:space="preserve">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bookmarkEnd w:id="54"/>
    <w:bookmarkStart w:id="55" w:name="Xc7c80d9f7e4695ece7ee40be1024e901bb37441"/>
    <w:p>
      <w:pPr>
        <w:pStyle w:val="Heading3"/>
      </w:pPr>
      <w:r>
        <w:rPr>
          <w:rStyle w:val="SectionNumber"/>
        </w:rPr>
        <w:t xml:space="preserve">5.0.5</w:t>
      </w:r>
      <w:r>
        <w:tab/>
      </w: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w:t>
      </w:r>
      <w:r>
        <w:t xml:space="preserve"> </w:t>
      </w:r>
      <w:r>
        <w:t xml:space="preserve">!= ехр1 !=ехр2 Если ехр1 не равно ехр2, возвращает 1; иначе 0</w:t>
      </w:r>
      <w:r>
        <w:t xml:space="preserve"> </w:t>
      </w:r>
      <w:r>
        <w:t xml:space="preserve">%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Cs/>
          <w:i/>
        </w:rPr>
        <w:t xml:space="preserve">= var</w:t>
      </w:r>
      <w:r>
        <w:rPr>
          <w:iCs/>
          <w:i/>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 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bookmarkEnd w:id="55"/>
    <w:bookmarkStart w:id="56" w:name="что-означает-операция"/>
    <w:p>
      <w:pPr>
        <w:pStyle w:val="Heading3"/>
      </w:pPr>
      <w:r>
        <w:rPr>
          <w:rStyle w:val="SectionNumber"/>
        </w:rPr>
        <w:t xml:space="preserve">5.0.6</w:t>
      </w:r>
      <w:r>
        <w:tab/>
      </w:r>
      <w:r>
        <w:t xml:space="preserve">Что означает операция (( ))?</w:t>
      </w:r>
    </w:p>
    <w:p>
      <w:pPr>
        <w:pStyle w:val="FirstParagraph"/>
      </w:pPr>
      <w:r>
        <w:t xml:space="preserve">Условия оболочки bash.</w:t>
      </w:r>
    </w:p>
    <w:bookmarkEnd w:id="56"/>
    <w:bookmarkStart w:id="57" w:name="X71752675ee004123e9d590af9a3acee6d480118"/>
    <w:p>
      <w:pPr>
        <w:pStyle w:val="Heading3"/>
      </w:pPr>
      <w:r>
        <w:rPr>
          <w:rStyle w:val="SectionNumber"/>
        </w:rPr>
        <w:t xml:space="preserve">5.0.7</w:t>
      </w:r>
      <w:r>
        <w:tab/>
      </w:r>
      <w:r>
        <w:t xml:space="preserve">Какие стандартные имена переменных Вам известны?</w:t>
      </w:r>
    </w:p>
    <w:p>
      <w:pPr>
        <w:pStyle w:val="FirstParagraph"/>
      </w:pPr>
      <w:r>
        <w:t xml:space="preserve">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bookmarkEnd w:id="57"/>
    <w:bookmarkStart w:id="58" w:name="что-такое-метасимволы"/>
    <w:p>
      <w:pPr>
        <w:pStyle w:val="Heading3"/>
      </w:pPr>
      <w:r>
        <w:rPr>
          <w:rStyle w:val="SectionNumber"/>
        </w:rPr>
        <w:t xml:space="preserve">5.0.8</w:t>
      </w:r>
      <w:r>
        <w:tab/>
      </w:r>
      <w:r>
        <w:t xml:space="preserve">Что такое метасимволы?</w:t>
      </w:r>
    </w:p>
    <w:p>
      <w:pPr>
        <w:pStyle w:val="FirstParagraph"/>
      </w:pPr>
      <w:r>
        <w:t xml:space="preserve">Такие символы, как ’ &lt; &gt; * ? |  ” &amp; являются метасимволами и имеют для командного процессора специальный смысл.</w:t>
      </w:r>
    </w:p>
    <w:bookmarkEnd w:id="58"/>
    <w:bookmarkStart w:id="59" w:name="как-экранировать-метасимволы"/>
    <w:p>
      <w:pPr>
        <w:pStyle w:val="Heading3"/>
      </w:pPr>
      <w:r>
        <w:rPr>
          <w:rStyle w:val="SectionNumber"/>
        </w:rPr>
        <w:t xml:space="preserve">5.0.9</w:t>
      </w:r>
      <w:r>
        <w:tab/>
      </w:r>
      <w:r>
        <w:t xml:space="preserve">Как экранировать метасимволы?</w:t>
      </w:r>
    </w:p>
    <w:p>
      <w:pPr>
        <w:pStyle w:val="FirstParagraph"/>
      </w:pPr>
      <w:r>
        <w:t xml:space="preserve">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Cs/>
          <w:i/>
        </w:rPr>
        <w:t xml:space="preserve">|</w:t>
      </w:r>
      <w:r>
        <w:t xml:space="preserve">cd.</w:t>
      </w:r>
    </w:p>
    <w:bookmarkEnd w:id="59"/>
    <w:bookmarkStart w:id="60" w:name="X277ba9c62e435194447f274ed940345a17fd459"/>
    <w:p>
      <w:pPr>
        <w:pStyle w:val="Heading3"/>
      </w:pPr>
      <w:r>
        <w:rPr>
          <w:rStyle w:val="SectionNumber"/>
        </w:rPr>
        <w:t xml:space="preserve">5.0.10</w:t>
      </w:r>
      <w:r>
        <w:tab/>
      </w:r>
      <w:r>
        <w:t xml:space="preserve">Как создавать и запускать командные файлы?</w:t>
      </w:r>
    </w:p>
    <w:p>
      <w:pPr>
        <w:pStyle w:val="FirstParagraph"/>
      </w:pPr>
      <w:r>
        <w:t xml:space="preserve">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bookmarkEnd w:id="60"/>
    <w:bookmarkStart w:id="61" w:name="Xc3a2f106a441d5bba577efcab9a21deca37c96a"/>
    <w:p>
      <w:pPr>
        <w:pStyle w:val="Heading3"/>
      </w:pPr>
      <w:r>
        <w:rPr>
          <w:rStyle w:val="SectionNumber"/>
        </w:rPr>
        <w:t xml:space="preserve">5.0.11</w:t>
      </w:r>
      <w:r>
        <w:tab/>
      </w:r>
      <w:r>
        <w:t xml:space="preserve">Как определяются функции в языке программирования bash?</w:t>
      </w:r>
    </w:p>
    <w:p>
      <w:pPr>
        <w:pStyle w:val="FirstParagraph"/>
      </w:pPr>
      <w:r>
        <w:t xml:space="preserve">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 при последующем вызове функции инициирует ее трассировку; –fx — экспортирует все перечисленные функции в любые дочерние программы оболочек;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bookmarkEnd w:id="61"/>
    <w:bookmarkStart w:id="62" w:name="X7e59a7642f607b5a66876dbc8536d2991714794"/>
    <w:p>
      <w:pPr>
        <w:pStyle w:val="Heading3"/>
      </w:pPr>
      <w:r>
        <w:rPr>
          <w:rStyle w:val="SectionNumber"/>
        </w:rPr>
        <w:t xml:space="preserve">5.0.12</w:t>
      </w:r>
      <w:r>
        <w:tab/>
      </w:r>
      <w:r>
        <w:t xml:space="preserve">Каким образом можно выяснить, является файл каталогом или обычным файлом?</w:t>
      </w:r>
    </w:p>
    <w:p>
      <w:pPr>
        <w:pStyle w:val="FirstParagraph"/>
      </w:pPr>
      <w:r>
        <w:t xml:space="preserve">ls -lrt Если есть d, то является файл каталогом</w:t>
      </w:r>
    </w:p>
    <w:bookmarkEnd w:id="62"/>
    <w:bookmarkStart w:id="63" w:name="X4b8fd84510f3597bc5bad78c15d4c3f73835274"/>
    <w:p>
      <w:pPr>
        <w:pStyle w:val="Heading3"/>
      </w:pPr>
      <w:r>
        <w:rPr>
          <w:rStyle w:val="SectionNumber"/>
        </w:rPr>
        <w:t xml:space="preserve">5.0.13</w:t>
      </w:r>
      <w:r>
        <w:tab/>
      </w:r>
      <w:r>
        <w:t xml:space="preserve">Каково назначение команд set, typeset и unset?</w:t>
      </w:r>
    </w:p>
    <w:p>
      <w:pPr>
        <w:pStyle w:val="FirstParagraph"/>
      </w:pPr>
      <w:r>
        <w:t xml:space="preserve">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w:t>
      </w:r>
      <w:r>
        <w:t xml:space="preserve">New Jersey</w:t>
      </w:r>
      <w:r>
        <w:t xml:space="preserve">”</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bookmarkEnd w:id="63"/>
    <w:bookmarkStart w:id="64" w:name="X92a2177a713f7d6c6f82efd5c0a3b56eeaff814"/>
    <w:p>
      <w:pPr>
        <w:pStyle w:val="Heading3"/>
      </w:pPr>
      <w:r>
        <w:rPr>
          <w:rStyle w:val="SectionNumber"/>
        </w:rPr>
        <w:t xml:space="preserve">5.0.14</w:t>
      </w:r>
      <w:r>
        <w:tab/>
      </w:r>
      <w:r>
        <w:t xml:space="preserve">Как передаются параметры в командные файлы?</w:t>
      </w:r>
    </w:p>
    <w:p>
      <w:pPr>
        <w:pStyle w:val="FirstParagraph"/>
      </w:pPr>
      <w:r>
        <w:t xml:space="preserve">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 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bookmarkEnd w:id="64"/>
    <w:bookmarkStart w:id="65" w:name="Xaabbd9b38b9ba3309b56030dac88f2529755611"/>
    <w:p>
      <w:pPr>
        <w:pStyle w:val="Heading3"/>
      </w:pPr>
      <w:r>
        <w:rPr>
          <w:rStyle w:val="SectionNumber"/>
        </w:rPr>
        <w:t xml:space="preserve">5.0.15</w:t>
      </w:r>
      <w:r>
        <w:tab/>
      </w:r>
      <w:r>
        <w:t xml:space="preserve">Назовите специальные переменные языка bash и их назначение.</w:t>
      </w:r>
    </w:p>
    <w:p>
      <w:pPr>
        <w:numPr>
          <w:ilvl w:val="0"/>
          <w:numId w:val="1009"/>
        </w:numPr>
        <w:pStyle w:val="Compact"/>
      </w:pPr>
      <w:r>
        <w:t xml:space="preserve">$* — отображается вся командная строка или параметры оболочки;</w:t>
      </w:r>
    </w:p>
    <w:p>
      <w:pPr>
        <w:numPr>
          <w:ilvl w:val="0"/>
          <w:numId w:val="1009"/>
        </w:numPr>
        <w:pStyle w:val="Compact"/>
      </w:pPr>
      <w:r>
        <w:t xml:space="preserve">$? — код завершения последней выполненной команды;</w:t>
      </w:r>
    </w:p>
    <w:p>
      <w:pPr>
        <w:numPr>
          <w:ilvl w:val="0"/>
          <w:numId w:val="1009"/>
        </w:numPr>
        <w:pStyle w:val="Compact"/>
      </w:pPr>
      <w:r>
        <w:t xml:space="preserve">$$ — уникальный идентификатор процесса, в рамках которого выполняется командный процессор;</w:t>
      </w:r>
    </w:p>
    <w:p>
      <w:pPr>
        <w:numPr>
          <w:ilvl w:val="0"/>
          <w:numId w:val="1009"/>
        </w:numPr>
        <w:pStyle w:val="Compact"/>
      </w:pPr>
      <w:r>
        <w:t xml:space="preserve">$! — номер процесса, в рамках которого выполняется последняя вызванная на выполнение в командном режиме команда;</w:t>
      </w:r>
    </w:p>
    <w:p>
      <w:pPr>
        <w:numPr>
          <w:ilvl w:val="0"/>
          <w:numId w:val="1009"/>
        </w:numPr>
        <w:pStyle w:val="Compact"/>
      </w:pPr>
      <w:r>
        <w:t xml:space="preserve">$- — значение флагов командного процессора;</w:t>
      </w:r>
    </w:p>
    <w:p>
      <w:pPr>
        <w:numPr>
          <w:ilvl w:val="0"/>
          <w:numId w:val="1009"/>
        </w:numPr>
        <w:pStyle w:val="Compact"/>
      </w:pPr>
      <w:r>
        <w:t xml:space="preserve">${#} — возвращает целое число — количество слов, которые были результатом $;</w:t>
      </w:r>
    </w:p>
    <w:p>
      <w:pPr>
        <w:numPr>
          <w:ilvl w:val="0"/>
          <w:numId w:val="1009"/>
        </w:numPr>
        <w:pStyle w:val="Compact"/>
      </w:pPr>
      <w:r>
        <w:t xml:space="preserve">${#name} — возвращает целое значение длины строки в переменной name;</w:t>
      </w:r>
    </w:p>
    <w:p>
      <w:pPr>
        <w:numPr>
          <w:ilvl w:val="0"/>
          <w:numId w:val="1009"/>
        </w:numPr>
        <w:pStyle w:val="Compact"/>
      </w:pPr>
      <w:r>
        <w:t xml:space="preserve">${name[n]} — обращение к n-ному элементу массива;</w:t>
      </w:r>
    </w:p>
    <w:p>
      <w:pPr>
        <w:numPr>
          <w:ilvl w:val="0"/>
          <w:numId w:val="1009"/>
        </w:numPr>
        <w:pStyle w:val="Compact"/>
      </w:pPr>
      <w:r>
        <w:t xml:space="preserve">${name[*]} — перечисляет все элементы массива, разделенные пробелом;</w:t>
      </w:r>
    </w:p>
    <w:p>
      <w:pPr>
        <w:numPr>
          <w:ilvl w:val="0"/>
          <w:numId w:val="1009"/>
        </w:numPr>
        <w:pStyle w:val="Compact"/>
      </w:pPr>
      <w:r>
        <w:t xml:space="preserve">${name[@]} — то же самое, но позволяет учитывать символы пробелы в самих переменных;</w:t>
      </w:r>
    </w:p>
    <w:p>
      <w:pPr>
        <w:numPr>
          <w:ilvl w:val="0"/>
          <w:numId w:val="1009"/>
        </w:numPr>
        <w:pStyle w:val="Compact"/>
      </w:pPr>
      <w:r>
        <w:t xml:space="preserve">${name:-value} — если значение переменной name не определено, то оно будет заменено на указанное value;</w:t>
      </w:r>
    </w:p>
    <w:p>
      <w:pPr>
        <w:numPr>
          <w:ilvl w:val="0"/>
          <w:numId w:val="1009"/>
        </w:numPr>
        <w:pStyle w:val="Compact"/>
      </w:pPr>
      <w:r>
        <w:t xml:space="preserve">${name:value} — проверяется факт существования переменной;</w:t>
      </w:r>
    </w:p>
    <w:p>
      <w:pPr>
        <w:numPr>
          <w:ilvl w:val="0"/>
          <w:numId w:val="1009"/>
        </w:numPr>
        <w:pStyle w:val="Compact"/>
      </w:pPr>
      <w:r>
        <w:t xml:space="preserve">${name=value} — если name не определено, то ему присваивается значение value;</w:t>
      </w:r>
    </w:p>
    <w:p>
      <w:pPr>
        <w:numPr>
          <w:ilvl w:val="0"/>
          <w:numId w:val="1009"/>
        </w:numPr>
        <w:pStyle w:val="Compact"/>
      </w:pPr>
      <w:r>
        <w:t xml:space="preserve">${name?value} — останавливает выполнение, если имя переменной не определено, и выводит value, как сообщение об ошибке;</w:t>
      </w:r>
      <w:r>
        <w:t xml:space="preserve"> </w:t>
      </w:r>
      <w:r>
        <w:t xml:space="preserve">это выражение работает противоположно {name-value}. Если переменная определена, то подставляется value;</w:t>
      </w:r>
    </w:p>
    <w:p>
      <w:pPr>
        <w:numPr>
          <w:ilvl w:val="0"/>
          <w:numId w:val="1009"/>
        </w:numPr>
        <w:pStyle w:val="Compact"/>
      </w:pPr>
      <w:r>
        <w:t xml:space="preserve">${name#pattern} — представляет значение переменной name с удаленным самым коротким левым образцом (pattern);</w:t>
      </w:r>
    </w:p>
    <w:p>
      <w:pPr>
        <w:numPr>
          <w:ilvl w:val="0"/>
          <w:numId w:val="1009"/>
        </w:numPr>
        <w:pStyle w:val="Compact"/>
      </w:pPr>
      <w:r>
        <w:t xml:space="preserve">${#name[*]} и ${#name[@]} — эти выражения возвращают количество элементов в массиве name.</w:t>
      </w:r>
    </w:p>
    <w:p>
      <w:pPr>
        <w:numPr>
          <w:ilvl w:val="0"/>
          <w:numId w:val="1009"/>
        </w:numPr>
        <w:pStyle w:val="Compac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65"/>
    <w:bookmarkEnd w:id="66"/>
    <w:bookmarkStart w:id="67" w:name="выводы"/>
    <w:p>
      <w:pPr>
        <w:pStyle w:val="Heading1"/>
      </w:pPr>
      <w:r>
        <w:rPr>
          <w:rStyle w:val="SectionNumber"/>
        </w:rPr>
        <w:t xml:space="preserve">6</w:t>
      </w:r>
      <w:r>
        <w:tab/>
      </w:r>
      <w:r>
        <w:t xml:space="preserve">Выводы</w:t>
      </w:r>
    </w:p>
    <w:p>
      <w:pPr>
        <w:pStyle w:val="FirstParagraph"/>
      </w:pPr>
      <w:r>
        <w:t xml:space="preserve">В ходе выполнения лабораторной работы я изучила основы программирования в оболочке ОС UNIX/Linux, научилась писать небольшие командные файлы.</w:t>
      </w:r>
    </w:p>
    <w:bookmarkEnd w:id="67"/>
    <w:bookmarkStart w:id="69" w:name="список-литературы"/>
    <w:p>
      <w:pPr>
        <w:pStyle w:val="Heading1"/>
      </w:pPr>
      <w:r>
        <w:t xml:space="preserve">Список литературы</w:t>
      </w:r>
    </w:p>
    <w:bookmarkStart w:id="68" w:name="refs"/>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№12</dc:title>
  <dc:creator>Панина Жанна Валерьевна</dc:creator>
  <dc:language>ru-RU</dc:language>
  <cp:keywords/>
  <dcterms:created xsi:type="dcterms:W3CDTF">2025-05-01T14:14:16Z</dcterms:created>
  <dcterms:modified xsi:type="dcterms:W3CDTF">2025-05-01T14:14:16Z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Дисциплина: Операционные системы</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