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четвёртому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к сайту ссылки на научные и библиометрические ресурсы, а также пост по прошедшей неделе и пост по выбору.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Зарегистрироваться на соответствующих ресурсах и разместить на них ссылки на сайте:</w:t>
      </w:r>
    </w:p>
    <w:p>
      <w:pPr>
        <w:numPr>
          <w:ilvl w:val="0"/>
          <w:numId w:val="1002"/>
        </w:numPr>
        <w:pStyle w:val="Compact"/>
      </w:pPr>
      <w:r>
        <w:t xml:space="preserve">eLibrary : https://elibrary.ru/;</w:t>
      </w:r>
    </w:p>
    <w:p>
      <w:pPr>
        <w:numPr>
          <w:ilvl w:val="0"/>
          <w:numId w:val="1002"/>
        </w:numPr>
        <w:pStyle w:val="Compact"/>
      </w:pPr>
      <w:r>
        <w:t xml:space="preserve">Google Scholar : https://scholar.google.com/;</w:t>
      </w:r>
    </w:p>
    <w:p>
      <w:pPr>
        <w:numPr>
          <w:ilvl w:val="0"/>
          <w:numId w:val="1002"/>
        </w:numPr>
        <w:pStyle w:val="Compact"/>
      </w:pPr>
      <w:r>
        <w:t xml:space="preserve">ORCID : https://orcid.org/;</w:t>
      </w:r>
    </w:p>
    <w:p>
      <w:pPr>
        <w:numPr>
          <w:ilvl w:val="0"/>
          <w:numId w:val="1002"/>
        </w:numPr>
        <w:pStyle w:val="Compact"/>
      </w:pPr>
      <w:r>
        <w:t xml:space="preserve">Mendeley : https://www.mendeley.com/;</w:t>
      </w:r>
    </w:p>
    <w:p>
      <w:pPr>
        <w:numPr>
          <w:ilvl w:val="0"/>
          <w:numId w:val="1002"/>
        </w:numPr>
        <w:pStyle w:val="Compact"/>
      </w:pPr>
      <w:r>
        <w:t xml:space="preserve">ResearchGate : https://www.researchgate.net/;</w:t>
      </w:r>
    </w:p>
    <w:p>
      <w:pPr>
        <w:numPr>
          <w:ilvl w:val="0"/>
          <w:numId w:val="1002"/>
        </w:numPr>
        <w:pStyle w:val="Compact"/>
      </w:pPr>
      <w:r>
        <w:t xml:space="preserve">Academia.edu : https://www.academia.edu/;</w:t>
      </w:r>
    </w:p>
    <w:p>
      <w:pPr>
        <w:numPr>
          <w:ilvl w:val="0"/>
          <w:numId w:val="1002"/>
        </w:numPr>
        <w:pStyle w:val="Compact"/>
      </w:pPr>
      <w:r>
        <w:t xml:space="preserve">arXiv : https://arxiv.org/;</w:t>
      </w:r>
    </w:p>
    <w:p>
      <w:pPr>
        <w:numPr>
          <w:ilvl w:val="0"/>
          <w:numId w:val="1002"/>
        </w:numPr>
        <w:pStyle w:val="Compact"/>
      </w:pPr>
      <w:r>
        <w:t xml:space="preserve">github : https://github.com/.</w:t>
      </w:r>
    </w:p>
    <w:p>
      <w:pPr>
        <w:numPr>
          <w:ilvl w:val="0"/>
          <w:numId w:val="1003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3"/>
        </w:numPr>
        <w:pStyle w:val="Compact"/>
      </w:pPr>
      <w:r>
        <w:t xml:space="preserve">Добавить пост на тему по выбору:</w:t>
      </w:r>
    </w:p>
    <w:p>
      <w:pPr>
        <w:numPr>
          <w:ilvl w:val="0"/>
          <w:numId w:val="1004"/>
        </w:numPr>
        <w:pStyle w:val="Compact"/>
      </w:pPr>
      <w:r>
        <w:t xml:space="preserve">Оформление отчёта.</w:t>
      </w:r>
    </w:p>
    <w:p>
      <w:pPr>
        <w:numPr>
          <w:ilvl w:val="0"/>
          <w:numId w:val="1004"/>
        </w:numPr>
        <w:pStyle w:val="Compact"/>
      </w:pPr>
      <w:r>
        <w:t xml:space="preserve">Создание презентаций.</w:t>
      </w:r>
    </w:p>
    <w:p>
      <w:pPr>
        <w:numPr>
          <w:ilvl w:val="0"/>
          <w:numId w:val="1004"/>
        </w:numPr>
        <w:pStyle w:val="Compact"/>
      </w:pPr>
      <w:r>
        <w:t xml:space="preserve">Работа с библиографией.</w:t>
      </w:r>
    </w:p>
    <w:bookmarkEnd w:id="21"/>
    <w:bookmarkStart w:id="49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numPr>
          <w:ilvl w:val="0"/>
          <w:numId w:val="1005"/>
        </w:numPr>
        <w:pStyle w:val="Compact"/>
      </w:pPr>
      <w:r>
        <w:t xml:space="preserve">Регистрируюсь на указанных ресурсах и файле index.md добавляю ссылки на них (рис. 1).</w:t>
      </w:r>
    </w:p>
    <w:p>
      <w:pPr>
        <w:pStyle w:val="CaptionedFigure"/>
      </w:pPr>
      <w:r>
        <w:drawing>
          <wp:inline>
            <wp:extent cx="3733800" cy="2328841"/>
            <wp:effectExtent b="0" l="0" r="0" t="0"/>
            <wp:docPr descr="Добавление ссылок в биографию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ссылок в биографию</w:t>
      </w:r>
    </w:p>
    <w:p>
      <w:pPr>
        <w:numPr>
          <w:ilvl w:val="0"/>
          <w:numId w:val="1006"/>
        </w:numPr>
        <w:pStyle w:val="Compact"/>
      </w:pPr>
      <w:r>
        <w:t xml:space="preserve">Начинаю редактировать файл для поста о прошедшей неделе (рис. 2).</w:t>
      </w:r>
    </w:p>
    <w:p>
      <w:pPr>
        <w:pStyle w:val="CaptionedFigure"/>
      </w:pPr>
      <w:r>
        <w:drawing>
          <wp:inline>
            <wp:extent cx="3733800" cy="2039485"/>
            <wp:effectExtent b="0" l="0" r="0" t="0"/>
            <wp:docPr descr="Подготовка поста “Прошедшая неделя”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Подготовка поста</w:t>
      </w:r>
      <w:r>
        <w:t xml:space="preserve"> </w:t>
      </w:r>
      <w:r>
        <w:t xml:space="preserve">“</w:t>
      </w:r>
      <w:r>
        <w:t xml:space="preserve">Прошедшая неделя</w:t>
      </w:r>
      <w:r>
        <w:t xml:space="preserve">”</w:t>
      </w:r>
    </w:p>
    <w:p>
      <w:pPr>
        <w:pStyle w:val="BodyText"/>
      </w:pPr>
      <w:r>
        <w:t xml:space="preserve">Добавляю фотографию к посту в нужный каталог (рис. 3).</w:t>
      </w:r>
    </w:p>
    <w:p>
      <w:pPr>
        <w:pStyle w:val="CaptionedFigure"/>
      </w:pPr>
      <w:r>
        <w:drawing>
          <wp:inline>
            <wp:extent cx="3733800" cy="1507880"/>
            <wp:effectExtent b="0" l="0" r="0" t="0"/>
            <wp:docPr descr="Добавление фотографии, сделанной на прошедшей недел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фотографии, сделанной на прошедшей неделе</w:t>
      </w:r>
    </w:p>
    <w:p>
      <w:pPr>
        <w:numPr>
          <w:ilvl w:val="0"/>
          <w:numId w:val="1007"/>
        </w:numPr>
        <w:pStyle w:val="Compact"/>
      </w:pPr>
      <w:r>
        <w:t xml:space="preserve">Начинаю редактировать файл для поста по выбору (рис. 4).</w:t>
      </w:r>
    </w:p>
    <w:p>
      <w:pPr>
        <w:pStyle w:val="CaptionedFigure"/>
      </w:pPr>
      <w:r>
        <w:drawing>
          <wp:inline>
            <wp:extent cx="3733800" cy="2039485"/>
            <wp:effectExtent b="0" l="0" r="0" t="0"/>
            <wp:docPr descr="Подготовка поста “Оформление отчёта”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Подготовка поста</w:t>
      </w:r>
      <w:r>
        <w:t xml:space="preserve"> </w:t>
      </w:r>
      <w:r>
        <w:t xml:space="preserve">“</w:t>
      </w:r>
      <w:r>
        <w:t xml:space="preserve">Оформление отчёта</w:t>
      </w:r>
      <w:r>
        <w:t xml:space="preserve">”</w:t>
      </w:r>
    </w:p>
    <w:p>
      <w:pPr>
        <w:pStyle w:val="BodyText"/>
      </w:pPr>
      <w:r>
        <w:t xml:space="preserve">Добавляю фотографию к посту в нужный каталог (рис. 5).</w:t>
      </w:r>
    </w:p>
    <w:p>
      <w:pPr>
        <w:pStyle w:val="CaptionedFigure"/>
      </w:pPr>
      <w:r>
        <w:drawing>
          <wp:inline>
            <wp:extent cx="3733800" cy="1507880"/>
            <wp:effectExtent b="0" l="0" r="0" t="0"/>
            <wp:docPr descr="Добавление фотографии с примером структуры отчёт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фотографии с примером структуры отчёта</w:t>
      </w:r>
    </w:p>
    <w:p>
      <w:pPr>
        <w:numPr>
          <w:ilvl w:val="0"/>
          <w:numId w:val="1008"/>
        </w:numPr>
        <w:pStyle w:val="Compact"/>
      </w:pPr>
      <w:r>
        <w:t xml:space="preserve">Запускаю сайт командой server, чтобы проверить изменения (рис. 6).</w:t>
      </w:r>
    </w:p>
    <w:p>
      <w:pPr>
        <w:pStyle w:val="CaptionedFigure"/>
      </w:pPr>
      <w:r>
        <w:drawing>
          <wp:inline>
            <wp:extent cx="3733800" cy="1456472"/>
            <wp:effectExtent b="0" l="0" r="0" t="0"/>
            <wp:docPr descr="Запуск сайт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сайта</w:t>
      </w:r>
    </w:p>
    <w:p>
      <w:pPr>
        <w:pStyle w:val="BodyText"/>
      </w:pPr>
      <w:r>
        <w:t xml:space="preserve">Проверяю изменения на сайте. Так теперь выглядит биография с ссылками (рис. 7). Оба поста выложены (рис. 8).</w:t>
      </w:r>
    </w:p>
    <w:p>
      <w:pPr>
        <w:pStyle w:val="CaptionedFigure"/>
      </w:pPr>
      <w:r>
        <w:drawing>
          <wp:inline>
            <wp:extent cx="3733800" cy="1884293"/>
            <wp:effectExtent b="0" l="0" r="0" t="0"/>
            <wp:docPr descr="Проверка изменений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изменений</w:t>
      </w:r>
    </w:p>
    <w:p>
      <w:pPr>
        <w:pStyle w:val="CaptionedFigure"/>
      </w:pPr>
      <w:r>
        <w:drawing>
          <wp:inline>
            <wp:extent cx="3733800" cy="1830437"/>
            <wp:effectExtent b="0" l="0" r="0" t="0"/>
            <wp:docPr descr="Выложенные посты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Выложенные посты</w:t>
      </w:r>
    </w:p>
    <w:p>
      <w:pPr>
        <w:numPr>
          <w:ilvl w:val="0"/>
          <w:numId w:val="1009"/>
        </w:numPr>
        <w:pStyle w:val="Compact"/>
      </w:pPr>
      <w:r>
        <w:t xml:space="preserve">Отправляю изменения на глобальный репозиторий (рис. 9).</w:t>
      </w:r>
    </w:p>
    <w:p>
      <w:pPr>
        <w:pStyle w:val="CaptionedFigure"/>
      </w:pPr>
      <w:r>
        <w:drawing>
          <wp:inline>
            <wp:extent cx="3733800" cy="1456472"/>
            <wp:effectExtent b="0" l="0" r="0" t="0"/>
            <wp:docPr descr="Отправка файлов на github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Отправка файлов на github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четвёртого этапа индивидуального проекта я продолжила работу с сайтом, добавила к сайту ссылки на научные и библиометрические ресурсы, а также пост по прошедшей неделе и пост по выбору.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четвёртому этапу индивидуального проекта</dc:title>
  <dc:creator>Панина Жанна Валерьевна</dc:creator>
  <dc:language>ru-RU</dc:language>
  <cp:keywords/>
  <dcterms:created xsi:type="dcterms:W3CDTF">2025-05-01T21:52:27Z</dcterms:created>
  <dcterms:modified xsi:type="dcterms:W3CDTF">2025-05-01T21:52:27Z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