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A4F10" w14:textId="77777777" w:rsidR="00134C66" w:rsidRPr="0080094C" w:rsidRDefault="00134C66" w:rsidP="00134C66">
      <w:pPr>
        <w:spacing w:line="264" w:lineRule="auto"/>
        <w:rPr>
          <w:rFonts w:ascii="Cambria" w:hAnsi="Cambria" w:cs="Tahoma"/>
          <w:b/>
          <w:iCs/>
          <w:sz w:val="26"/>
          <w:szCs w:val="26"/>
        </w:rPr>
      </w:pPr>
      <w:r w:rsidRPr="0080094C">
        <w:rPr>
          <w:rFonts w:ascii="Cambria" w:hAnsi="Cambria" w:cs="Tahoma"/>
          <w:b/>
          <w:iCs/>
          <w:sz w:val="26"/>
          <w:szCs w:val="26"/>
        </w:rPr>
        <w:t>Chia bánh (</w:t>
      </w:r>
      <w:r>
        <w:rPr>
          <w:rFonts w:ascii="Cambria" w:hAnsi="Cambria" w:cs="Tahoma"/>
          <w:b/>
          <w:iCs/>
          <w:sz w:val="26"/>
          <w:szCs w:val="26"/>
        </w:rPr>
        <w:t>Banh</w:t>
      </w:r>
      <w:r w:rsidRPr="0080094C">
        <w:rPr>
          <w:rFonts w:ascii="Cambria" w:hAnsi="Cambria" w:cs="Tahoma"/>
          <w:b/>
          <w:iCs/>
          <w:sz w:val="26"/>
          <w:szCs w:val="26"/>
        </w:rPr>
        <w:t>.*)</w:t>
      </w:r>
    </w:p>
    <w:p w14:paraId="5D47E265" w14:textId="77777777" w:rsidR="00134C66" w:rsidRPr="0080094C" w:rsidRDefault="00134C66" w:rsidP="00134C66">
      <w:pPr>
        <w:spacing w:line="264" w:lineRule="auto"/>
        <w:jc w:val="both"/>
        <w:rPr>
          <w:rFonts w:ascii="Cambria" w:hAnsi="Cambria" w:cs="Tahoma"/>
          <w:sz w:val="26"/>
          <w:szCs w:val="26"/>
        </w:rPr>
      </w:pPr>
      <w:r w:rsidRPr="0080094C">
        <w:rPr>
          <w:rFonts w:ascii="Cambria" w:hAnsi="Cambria" w:cs="Tahoma"/>
          <w:sz w:val="26"/>
          <w:szCs w:val="26"/>
        </w:rPr>
        <w:t>Một trường mẫu giáo nhận được M cái bánh. Số bánh này phải chia cho N đứa trẻ trong nhà trẻ. Mỗi đứa trẻ đều muốn nhận được một số bánh. Nếu đứa trẻ không nhận được số bánh như chúng mong muốn, chúng sẽ tức giận. Và độ tức giận của những đứa trẻ tỉ lệ thuận với số bánh mà chúng không nhận được. Một cách tính toán tương đối là độ tức giận của mỗi đứa trẻ sẽ bằng bình phương của số bánh mà chúng không nhận được.</w:t>
      </w:r>
    </w:p>
    <w:p w14:paraId="29C51568" w14:textId="77777777" w:rsidR="00134C66" w:rsidRPr="0080094C" w:rsidRDefault="00134C66" w:rsidP="00134C66">
      <w:pPr>
        <w:spacing w:line="264" w:lineRule="auto"/>
        <w:jc w:val="both"/>
        <w:rPr>
          <w:rFonts w:ascii="Cambria" w:hAnsi="Cambria" w:cs="Tahoma"/>
          <w:sz w:val="26"/>
          <w:szCs w:val="26"/>
        </w:rPr>
      </w:pPr>
      <w:r w:rsidRPr="0080094C">
        <w:rPr>
          <w:rFonts w:ascii="Cambria" w:hAnsi="Cambria" w:cs="Tahoma"/>
          <w:sz w:val="26"/>
          <w:szCs w:val="26"/>
        </w:rPr>
        <w:t>Ví dụ: cậu bé Vinh muốn có 32 cái bánh, nhưng cậu chỉ nhận được 29 cái, số bánh không nhận được là 3 nên độ tức giận của cậu sẽ là 9.</w:t>
      </w:r>
    </w:p>
    <w:p w14:paraId="08D31306" w14:textId="77777777" w:rsidR="00134C66" w:rsidRPr="0080094C" w:rsidRDefault="00134C66" w:rsidP="00134C66">
      <w:pPr>
        <w:spacing w:line="264" w:lineRule="auto"/>
        <w:jc w:val="both"/>
        <w:rPr>
          <w:rFonts w:ascii="Cambria" w:hAnsi="Cambria" w:cs="Tahoma"/>
          <w:sz w:val="26"/>
          <w:szCs w:val="26"/>
        </w:rPr>
      </w:pPr>
      <w:r w:rsidRPr="0080094C">
        <w:rPr>
          <w:rFonts w:ascii="Cambria" w:hAnsi="Cambria" w:cs="Tahoma"/>
          <w:sz w:val="26"/>
          <w:szCs w:val="26"/>
        </w:rPr>
        <w:t>Thật không may, số bánh được dùng để chia cho các đứa trẻ luôn bị thiếu. Do đó, hãy tìm một cách chia sao cho tổng độ tức giận của tất cả các đứa trẻ là nhỏ nhất.</w:t>
      </w:r>
    </w:p>
    <w:p w14:paraId="248D714C" w14:textId="77777777" w:rsidR="00134C66" w:rsidRPr="0080094C" w:rsidRDefault="00134C66" w:rsidP="00134C66">
      <w:pPr>
        <w:spacing w:line="264" w:lineRule="auto"/>
        <w:jc w:val="both"/>
        <w:rPr>
          <w:rFonts w:ascii="Cambria" w:hAnsi="Cambria" w:cs="Tahoma"/>
          <w:sz w:val="26"/>
          <w:szCs w:val="26"/>
        </w:rPr>
      </w:pPr>
      <w:r w:rsidRPr="0080094C">
        <w:rPr>
          <w:rFonts w:ascii="Cambria" w:hAnsi="Cambria" w:cs="Tahoma"/>
          <w:b/>
          <w:sz w:val="26"/>
          <w:szCs w:val="26"/>
        </w:rPr>
        <w:t>Dữ liệu</w:t>
      </w:r>
      <w:r w:rsidRPr="0080094C">
        <w:rPr>
          <w:rFonts w:ascii="Cambria" w:hAnsi="Cambria" w:cs="Tahoma"/>
          <w:sz w:val="26"/>
          <w:szCs w:val="26"/>
        </w:rPr>
        <w:t>:</w:t>
      </w:r>
    </w:p>
    <w:p w14:paraId="61403937" w14:textId="77777777" w:rsidR="00134C66" w:rsidRPr="0080094C" w:rsidRDefault="00134C66" w:rsidP="00134C66">
      <w:pPr>
        <w:numPr>
          <w:ilvl w:val="0"/>
          <w:numId w:val="1"/>
        </w:numPr>
        <w:spacing w:line="264" w:lineRule="auto"/>
        <w:jc w:val="both"/>
        <w:rPr>
          <w:rFonts w:ascii="Cambria" w:hAnsi="Cambria" w:cs="Tahoma"/>
          <w:sz w:val="26"/>
          <w:szCs w:val="26"/>
        </w:rPr>
      </w:pPr>
      <w:r w:rsidRPr="0080094C">
        <w:rPr>
          <w:rFonts w:ascii="Cambria" w:hAnsi="Cambria" w:cs="Tahoma"/>
          <w:sz w:val="26"/>
          <w:szCs w:val="26"/>
        </w:rPr>
        <w:t>Dòng đầu chứa 2 số M  (0 &lt; M &lt; 2.10</w:t>
      </w:r>
      <w:r w:rsidRPr="0080094C">
        <w:rPr>
          <w:rFonts w:ascii="Cambria" w:hAnsi="Cambria" w:cs="Tahoma"/>
          <w:sz w:val="26"/>
          <w:szCs w:val="26"/>
          <w:vertAlign w:val="superscript"/>
        </w:rPr>
        <w:t>9</w:t>
      </w:r>
      <w:r w:rsidRPr="0080094C">
        <w:rPr>
          <w:rFonts w:ascii="Cambria" w:hAnsi="Cambria" w:cs="Tahoma"/>
          <w:sz w:val="26"/>
          <w:szCs w:val="26"/>
        </w:rPr>
        <w:t>) và N (0 &lt; N ≤ 10</w:t>
      </w:r>
      <w:r w:rsidRPr="0080094C">
        <w:rPr>
          <w:rFonts w:ascii="Cambria" w:hAnsi="Cambria" w:cs="Tahoma"/>
          <w:sz w:val="26"/>
          <w:szCs w:val="26"/>
          <w:vertAlign w:val="superscript"/>
        </w:rPr>
        <w:t>5</w:t>
      </w:r>
      <w:r w:rsidRPr="0080094C">
        <w:rPr>
          <w:rFonts w:ascii="Cambria" w:hAnsi="Cambria" w:cs="Tahoma"/>
          <w:sz w:val="26"/>
          <w:szCs w:val="26"/>
        </w:rPr>
        <w:t>)</w:t>
      </w:r>
    </w:p>
    <w:p w14:paraId="77DFCD31" w14:textId="77777777" w:rsidR="00134C66" w:rsidRPr="0080094C" w:rsidRDefault="00134C66" w:rsidP="00134C66">
      <w:pPr>
        <w:numPr>
          <w:ilvl w:val="0"/>
          <w:numId w:val="1"/>
        </w:numPr>
        <w:spacing w:line="264" w:lineRule="auto"/>
        <w:jc w:val="both"/>
        <w:rPr>
          <w:rFonts w:ascii="Cambria" w:hAnsi="Cambria" w:cs="Tahoma"/>
          <w:sz w:val="26"/>
          <w:szCs w:val="26"/>
        </w:rPr>
      </w:pPr>
      <w:r w:rsidRPr="0080094C">
        <w:rPr>
          <w:rFonts w:ascii="Cambria" w:hAnsi="Cambria" w:cs="Tahoma"/>
          <w:sz w:val="26"/>
          <w:szCs w:val="26"/>
        </w:rPr>
        <w:t xml:space="preserve">N dòng tiếp theo mỗi dòng chứa một số nguyên </w:t>
      </w:r>
      <w:r>
        <w:rPr>
          <w:rFonts w:ascii="Cambria" w:hAnsi="Cambria" w:cs="Tahoma"/>
          <w:sz w:val="26"/>
          <w:szCs w:val="26"/>
        </w:rPr>
        <w:t>a</w:t>
      </w:r>
      <w:r>
        <w:rPr>
          <w:rFonts w:ascii="Cambria" w:hAnsi="Cambria" w:cs="Tahoma"/>
          <w:sz w:val="26"/>
          <w:szCs w:val="26"/>
          <w:vertAlign w:val="subscript"/>
        </w:rPr>
        <w:t xml:space="preserve">i </w:t>
      </w:r>
      <w:r w:rsidRPr="0080094C">
        <w:rPr>
          <w:rFonts w:ascii="Cambria" w:hAnsi="Cambria" w:cs="Tahoma"/>
          <w:sz w:val="26"/>
          <w:szCs w:val="26"/>
        </w:rPr>
        <w:t>(</w:t>
      </w:r>
      <w:r>
        <w:rPr>
          <w:rFonts w:ascii="Cambria" w:hAnsi="Cambria" w:cs="Tahoma"/>
          <w:sz w:val="26"/>
          <w:szCs w:val="26"/>
        </w:rPr>
        <w:t>0 ≤ a</w:t>
      </w:r>
      <w:r>
        <w:rPr>
          <w:rFonts w:ascii="Cambria" w:hAnsi="Cambria" w:cs="Tahoma"/>
          <w:sz w:val="26"/>
          <w:szCs w:val="26"/>
          <w:vertAlign w:val="subscript"/>
        </w:rPr>
        <w:t>i</w:t>
      </w:r>
      <w:r>
        <w:rPr>
          <w:rFonts w:ascii="Cambria" w:hAnsi="Cambria" w:cs="Tahoma"/>
          <w:sz w:val="26"/>
          <w:szCs w:val="26"/>
        </w:rPr>
        <w:t xml:space="preserve"> ≤ </w:t>
      </w:r>
      <w:r w:rsidRPr="0080094C">
        <w:rPr>
          <w:rFonts w:ascii="Cambria" w:hAnsi="Cambria" w:cs="Tahoma"/>
          <w:sz w:val="26"/>
          <w:szCs w:val="26"/>
        </w:rPr>
        <w:t>2.10</w:t>
      </w:r>
      <w:r w:rsidRPr="0080094C">
        <w:rPr>
          <w:rFonts w:ascii="Cambria" w:hAnsi="Cambria" w:cs="Tahoma"/>
          <w:sz w:val="26"/>
          <w:szCs w:val="26"/>
          <w:vertAlign w:val="superscript"/>
        </w:rPr>
        <w:t>9</w:t>
      </w:r>
      <w:r w:rsidRPr="0080094C">
        <w:rPr>
          <w:rFonts w:ascii="Cambria" w:hAnsi="Cambria" w:cs="Tahoma"/>
          <w:sz w:val="26"/>
          <w:szCs w:val="26"/>
        </w:rPr>
        <w:t>), là số bánh mong nhận đuợc của từng đứa trẻ</w:t>
      </w:r>
      <w:r>
        <w:rPr>
          <w:rFonts w:ascii="Cambria" w:hAnsi="Cambria" w:cs="Tahoma"/>
          <w:sz w:val="26"/>
          <w:szCs w:val="26"/>
        </w:rPr>
        <w:t xml:space="preserve"> thứ i</w:t>
      </w:r>
      <w:r w:rsidRPr="0080094C">
        <w:rPr>
          <w:rFonts w:ascii="Cambria" w:hAnsi="Cambria" w:cs="Tahoma"/>
          <w:sz w:val="26"/>
          <w:szCs w:val="26"/>
        </w:rPr>
        <w:t>. Tổng của các số này luôn lớn hơn M.</w:t>
      </w:r>
    </w:p>
    <w:p w14:paraId="5FCFC550" w14:textId="77777777" w:rsidR="00134C66" w:rsidRPr="0080094C" w:rsidRDefault="00134C66" w:rsidP="00134C66">
      <w:pPr>
        <w:spacing w:line="264" w:lineRule="auto"/>
        <w:jc w:val="both"/>
        <w:rPr>
          <w:rFonts w:ascii="Cambria" w:hAnsi="Cambria" w:cs="Tahoma"/>
          <w:sz w:val="26"/>
          <w:szCs w:val="26"/>
        </w:rPr>
      </w:pPr>
      <w:r w:rsidRPr="0080094C">
        <w:rPr>
          <w:rFonts w:ascii="Cambria" w:hAnsi="Cambria" w:cs="Tahoma"/>
          <w:b/>
          <w:sz w:val="26"/>
          <w:szCs w:val="26"/>
        </w:rPr>
        <w:t>Kết quả</w:t>
      </w:r>
      <w:r w:rsidRPr="0080094C">
        <w:rPr>
          <w:rFonts w:ascii="Cambria" w:hAnsi="Cambria" w:cs="Tahoma"/>
          <w:sz w:val="26"/>
          <w:szCs w:val="26"/>
        </w:rPr>
        <w:t>:</w:t>
      </w:r>
    </w:p>
    <w:p w14:paraId="40D17949" w14:textId="77777777" w:rsidR="00134C66" w:rsidRPr="0080094C" w:rsidRDefault="00134C66" w:rsidP="00134C66">
      <w:pPr>
        <w:numPr>
          <w:ilvl w:val="0"/>
          <w:numId w:val="2"/>
        </w:numPr>
        <w:spacing w:line="264" w:lineRule="auto"/>
        <w:jc w:val="both"/>
        <w:rPr>
          <w:rFonts w:ascii="Cambria" w:hAnsi="Cambria" w:cs="Tahoma"/>
          <w:sz w:val="26"/>
          <w:szCs w:val="26"/>
        </w:rPr>
      </w:pPr>
      <w:r w:rsidRPr="0080094C">
        <w:rPr>
          <w:rFonts w:ascii="Cambria" w:hAnsi="Cambria" w:cs="Tahoma"/>
          <w:sz w:val="26"/>
          <w:szCs w:val="26"/>
        </w:rPr>
        <w:t>Ghi ra một số duy nhất là tổng độ tức giận nhỏ nhất của các đứa trẻ.</w:t>
      </w:r>
    </w:p>
    <w:p w14:paraId="3F26BC96" w14:textId="77777777" w:rsidR="00134C66" w:rsidRPr="0080094C" w:rsidRDefault="00134C66" w:rsidP="00134C66">
      <w:pPr>
        <w:spacing w:line="264" w:lineRule="auto"/>
        <w:jc w:val="both"/>
        <w:rPr>
          <w:rFonts w:ascii="Cambria" w:hAnsi="Cambria" w:cs="Tahoma"/>
          <w:sz w:val="26"/>
          <w:szCs w:val="26"/>
        </w:rPr>
      </w:pPr>
    </w:p>
    <w:tbl>
      <w:tblPr>
        <w:tblStyle w:val="TableGrid"/>
        <w:tblW w:w="0" w:type="auto"/>
        <w:jc w:val="center"/>
        <w:tblLook w:val="04A0" w:firstRow="1" w:lastRow="0" w:firstColumn="1" w:lastColumn="0" w:noHBand="0" w:noVBand="1"/>
      </w:tblPr>
      <w:tblGrid>
        <w:gridCol w:w="2263"/>
        <w:gridCol w:w="2268"/>
      </w:tblGrid>
      <w:tr w:rsidR="00134C66" w:rsidRPr="0080094C" w14:paraId="663B40E5" w14:textId="77777777" w:rsidTr="00220B44">
        <w:trPr>
          <w:jc w:val="center"/>
        </w:trPr>
        <w:tc>
          <w:tcPr>
            <w:tcW w:w="2263" w:type="dxa"/>
          </w:tcPr>
          <w:p w14:paraId="4C1DA2E1" w14:textId="77777777" w:rsidR="00134C66" w:rsidRPr="0080094C" w:rsidRDefault="00134C66" w:rsidP="00220B44">
            <w:pPr>
              <w:spacing w:line="264" w:lineRule="auto"/>
              <w:jc w:val="center"/>
              <w:rPr>
                <w:rFonts w:ascii="Cambria" w:hAnsi="Cambria"/>
                <w:b/>
                <w:bCs/>
                <w:sz w:val="26"/>
                <w:szCs w:val="26"/>
              </w:rPr>
            </w:pPr>
            <w:r w:rsidRPr="0080094C">
              <w:rPr>
                <w:rFonts w:ascii="Cambria" w:hAnsi="Cambria"/>
                <w:b/>
                <w:bCs/>
                <w:sz w:val="26"/>
                <w:szCs w:val="26"/>
              </w:rPr>
              <w:t>Dữ liệu</w:t>
            </w:r>
          </w:p>
        </w:tc>
        <w:tc>
          <w:tcPr>
            <w:tcW w:w="2268" w:type="dxa"/>
          </w:tcPr>
          <w:p w14:paraId="27FE6A28" w14:textId="77777777" w:rsidR="00134C66" w:rsidRPr="0080094C" w:rsidRDefault="00134C66" w:rsidP="00220B44">
            <w:pPr>
              <w:spacing w:line="264" w:lineRule="auto"/>
              <w:jc w:val="center"/>
              <w:rPr>
                <w:rFonts w:ascii="Cambria" w:hAnsi="Cambria"/>
                <w:b/>
                <w:bCs/>
                <w:sz w:val="26"/>
                <w:szCs w:val="26"/>
              </w:rPr>
            </w:pPr>
            <w:r w:rsidRPr="0080094C">
              <w:rPr>
                <w:rFonts w:ascii="Cambria" w:hAnsi="Cambria"/>
                <w:b/>
                <w:bCs/>
                <w:sz w:val="26"/>
                <w:szCs w:val="26"/>
              </w:rPr>
              <w:t>Kết quả</w:t>
            </w:r>
          </w:p>
        </w:tc>
      </w:tr>
      <w:tr w:rsidR="00134C66" w:rsidRPr="0080094C" w14:paraId="10D7D703" w14:textId="77777777" w:rsidTr="00220B44">
        <w:trPr>
          <w:jc w:val="center"/>
        </w:trPr>
        <w:tc>
          <w:tcPr>
            <w:tcW w:w="2263" w:type="dxa"/>
          </w:tcPr>
          <w:p w14:paraId="0A356C28" w14:textId="77777777" w:rsidR="00134C66" w:rsidRPr="0080094C" w:rsidRDefault="00134C66" w:rsidP="00220B44">
            <w:pPr>
              <w:autoSpaceDE w:val="0"/>
              <w:autoSpaceDN w:val="0"/>
              <w:adjustRightInd w:val="0"/>
              <w:spacing w:line="264" w:lineRule="auto"/>
              <w:rPr>
                <w:rFonts w:ascii="Cambria" w:hAnsi="Cambria" w:cs="Tahoma"/>
                <w:sz w:val="26"/>
                <w:szCs w:val="26"/>
              </w:rPr>
            </w:pPr>
            <w:r w:rsidRPr="0080094C">
              <w:rPr>
                <w:rFonts w:ascii="Cambria" w:hAnsi="Cambria" w:cs="Tahoma"/>
                <w:sz w:val="26"/>
                <w:szCs w:val="26"/>
              </w:rPr>
              <w:t>5 3</w:t>
            </w:r>
          </w:p>
          <w:p w14:paraId="3E8301A3" w14:textId="77777777" w:rsidR="00134C66" w:rsidRPr="0080094C" w:rsidRDefault="00134C66" w:rsidP="00220B44">
            <w:pPr>
              <w:autoSpaceDE w:val="0"/>
              <w:autoSpaceDN w:val="0"/>
              <w:adjustRightInd w:val="0"/>
              <w:spacing w:line="264" w:lineRule="auto"/>
              <w:rPr>
                <w:rFonts w:ascii="Cambria" w:hAnsi="Cambria" w:cs="Tahoma"/>
                <w:sz w:val="26"/>
                <w:szCs w:val="26"/>
              </w:rPr>
            </w:pPr>
            <w:r w:rsidRPr="0080094C">
              <w:rPr>
                <w:rFonts w:ascii="Cambria" w:hAnsi="Cambria" w:cs="Tahoma"/>
                <w:sz w:val="26"/>
                <w:szCs w:val="26"/>
              </w:rPr>
              <w:t>1</w:t>
            </w:r>
          </w:p>
          <w:p w14:paraId="42E2B284" w14:textId="77777777" w:rsidR="00134C66" w:rsidRPr="0080094C" w:rsidRDefault="00134C66" w:rsidP="00220B44">
            <w:pPr>
              <w:autoSpaceDE w:val="0"/>
              <w:autoSpaceDN w:val="0"/>
              <w:adjustRightInd w:val="0"/>
              <w:spacing w:line="264" w:lineRule="auto"/>
              <w:rPr>
                <w:rFonts w:ascii="Cambria" w:hAnsi="Cambria" w:cs="Tahoma"/>
                <w:sz w:val="26"/>
                <w:szCs w:val="26"/>
              </w:rPr>
            </w:pPr>
            <w:r w:rsidRPr="0080094C">
              <w:rPr>
                <w:rFonts w:ascii="Cambria" w:hAnsi="Cambria" w:cs="Tahoma"/>
                <w:sz w:val="26"/>
                <w:szCs w:val="26"/>
              </w:rPr>
              <w:t>3</w:t>
            </w:r>
          </w:p>
          <w:p w14:paraId="0DE745CD" w14:textId="77777777" w:rsidR="00134C66" w:rsidRPr="0080094C" w:rsidRDefault="00134C66" w:rsidP="00220B44">
            <w:pPr>
              <w:autoSpaceDE w:val="0"/>
              <w:autoSpaceDN w:val="0"/>
              <w:adjustRightInd w:val="0"/>
              <w:spacing w:line="264" w:lineRule="auto"/>
              <w:rPr>
                <w:rFonts w:ascii="Cambria" w:hAnsi="Cambria" w:cs="Tahoma"/>
                <w:sz w:val="26"/>
                <w:szCs w:val="26"/>
              </w:rPr>
            </w:pPr>
            <w:r w:rsidRPr="0080094C">
              <w:rPr>
                <w:rFonts w:ascii="Cambria" w:hAnsi="Cambria" w:cs="Tahoma"/>
                <w:sz w:val="26"/>
                <w:szCs w:val="26"/>
              </w:rPr>
              <w:t>2</w:t>
            </w:r>
          </w:p>
        </w:tc>
        <w:tc>
          <w:tcPr>
            <w:tcW w:w="2268" w:type="dxa"/>
          </w:tcPr>
          <w:p w14:paraId="7C6D86C3" w14:textId="77777777" w:rsidR="00134C66" w:rsidRPr="0080094C" w:rsidRDefault="00134C66" w:rsidP="00220B44">
            <w:pPr>
              <w:spacing w:line="264" w:lineRule="auto"/>
              <w:rPr>
                <w:rFonts w:ascii="Cambria" w:hAnsi="Cambria"/>
                <w:sz w:val="26"/>
                <w:szCs w:val="26"/>
              </w:rPr>
            </w:pPr>
            <w:r w:rsidRPr="0080094C">
              <w:rPr>
                <w:rFonts w:ascii="Cambria" w:hAnsi="Cambria"/>
                <w:sz w:val="26"/>
                <w:szCs w:val="26"/>
              </w:rPr>
              <w:t>1</w:t>
            </w:r>
          </w:p>
        </w:tc>
      </w:tr>
      <w:tr w:rsidR="00134C66" w:rsidRPr="0080094C" w14:paraId="3CF98CB3" w14:textId="77777777" w:rsidTr="00220B44">
        <w:trPr>
          <w:jc w:val="center"/>
        </w:trPr>
        <w:tc>
          <w:tcPr>
            <w:tcW w:w="2263" w:type="dxa"/>
          </w:tcPr>
          <w:p w14:paraId="43603E6B" w14:textId="77777777" w:rsidR="00134C66" w:rsidRPr="0080094C" w:rsidRDefault="00134C66" w:rsidP="00220B44">
            <w:pPr>
              <w:autoSpaceDE w:val="0"/>
              <w:autoSpaceDN w:val="0"/>
              <w:adjustRightInd w:val="0"/>
              <w:spacing w:line="264" w:lineRule="auto"/>
              <w:rPr>
                <w:rFonts w:ascii="Cambria" w:hAnsi="Cambria" w:cs="Tahoma"/>
                <w:sz w:val="26"/>
                <w:szCs w:val="26"/>
              </w:rPr>
            </w:pPr>
            <w:r w:rsidRPr="0080094C">
              <w:rPr>
                <w:rFonts w:ascii="Cambria" w:hAnsi="Cambria" w:cs="Tahoma"/>
                <w:sz w:val="26"/>
                <w:szCs w:val="26"/>
              </w:rPr>
              <w:t>10 4</w:t>
            </w:r>
          </w:p>
          <w:p w14:paraId="5E476EC7" w14:textId="77777777" w:rsidR="00134C66" w:rsidRPr="0080094C" w:rsidRDefault="00134C66" w:rsidP="00220B44">
            <w:pPr>
              <w:autoSpaceDE w:val="0"/>
              <w:autoSpaceDN w:val="0"/>
              <w:adjustRightInd w:val="0"/>
              <w:spacing w:line="264" w:lineRule="auto"/>
              <w:rPr>
                <w:rFonts w:ascii="Cambria" w:hAnsi="Cambria" w:cs="Tahoma"/>
                <w:sz w:val="26"/>
                <w:szCs w:val="26"/>
              </w:rPr>
            </w:pPr>
            <w:r w:rsidRPr="0080094C">
              <w:rPr>
                <w:rFonts w:ascii="Cambria" w:hAnsi="Cambria" w:cs="Tahoma"/>
                <w:sz w:val="26"/>
                <w:szCs w:val="26"/>
              </w:rPr>
              <w:t>4</w:t>
            </w:r>
          </w:p>
          <w:p w14:paraId="7571B550" w14:textId="77777777" w:rsidR="00134C66" w:rsidRPr="0080094C" w:rsidRDefault="00134C66" w:rsidP="00220B44">
            <w:pPr>
              <w:autoSpaceDE w:val="0"/>
              <w:autoSpaceDN w:val="0"/>
              <w:adjustRightInd w:val="0"/>
              <w:spacing w:line="264" w:lineRule="auto"/>
              <w:rPr>
                <w:rFonts w:ascii="Cambria" w:hAnsi="Cambria" w:cs="Tahoma"/>
                <w:sz w:val="26"/>
                <w:szCs w:val="26"/>
              </w:rPr>
            </w:pPr>
            <w:r w:rsidRPr="0080094C">
              <w:rPr>
                <w:rFonts w:ascii="Cambria" w:hAnsi="Cambria" w:cs="Tahoma"/>
                <w:sz w:val="26"/>
                <w:szCs w:val="26"/>
              </w:rPr>
              <w:t>5</w:t>
            </w:r>
          </w:p>
          <w:p w14:paraId="2645A2EB" w14:textId="77777777" w:rsidR="00134C66" w:rsidRPr="0080094C" w:rsidRDefault="00134C66" w:rsidP="00220B44">
            <w:pPr>
              <w:autoSpaceDE w:val="0"/>
              <w:autoSpaceDN w:val="0"/>
              <w:adjustRightInd w:val="0"/>
              <w:spacing w:line="264" w:lineRule="auto"/>
              <w:rPr>
                <w:rFonts w:ascii="Cambria" w:hAnsi="Cambria" w:cs="Tahoma"/>
                <w:sz w:val="26"/>
                <w:szCs w:val="26"/>
              </w:rPr>
            </w:pPr>
            <w:r w:rsidRPr="0080094C">
              <w:rPr>
                <w:rFonts w:ascii="Cambria" w:hAnsi="Cambria" w:cs="Tahoma"/>
                <w:sz w:val="26"/>
                <w:szCs w:val="26"/>
              </w:rPr>
              <w:t>2</w:t>
            </w:r>
          </w:p>
          <w:p w14:paraId="5887D7BA" w14:textId="77777777" w:rsidR="00134C66" w:rsidRPr="0080094C" w:rsidRDefault="00134C66" w:rsidP="00220B44">
            <w:pPr>
              <w:spacing w:line="264" w:lineRule="auto"/>
              <w:rPr>
                <w:rFonts w:ascii="Cambria" w:hAnsi="Cambria"/>
                <w:sz w:val="26"/>
                <w:szCs w:val="26"/>
              </w:rPr>
            </w:pPr>
            <w:r w:rsidRPr="0080094C">
              <w:rPr>
                <w:rFonts w:ascii="Cambria" w:hAnsi="Cambria" w:cs="Tahoma"/>
                <w:sz w:val="26"/>
                <w:szCs w:val="26"/>
              </w:rPr>
              <w:t>3</w:t>
            </w:r>
          </w:p>
        </w:tc>
        <w:tc>
          <w:tcPr>
            <w:tcW w:w="2268" w:type="dxa"/>
          </w:tcPr>
          <w:p w14:paraId="6E6BE9E9" w14:textId="77777777" w:rsidR="00134C66" w:rsidRPr="0080094C" w:rsidRDefault="00134C66" w:rsidP="00220B44">
            <w:pPr>
              <w:spacing w:line="264" w:lineRule="auto"/>
              <w:rPr>
                <w:rFonts w:ascii="Cambria" w:hAnsi="Cambria"/>
                <w:sz w:val="26"/>
                <w:szCs w:val="26"/>
              </w:rPr>
            </w:pPr>
            <w:r w:rsidRPr="0080094C">
              <w:rPr>
                <w:rFonts w:ascii="Cambria" w:hAnsi="Cambria"/>
                <w:sz w:val="26"/>
                <w:szCs w:val="26"/>
              </w:rPr>
              <w:t>4</w:t>
            </w:r>
          </w:p>
        </w:tc>
      </w:tr>
    </w:tbl>
    <w:p w14:paraId="4C978F03" w14:textId="77777777" w:rsidR="00134C66" w:rsidRPr="005B7C36" w:rsidRDefault="00134C66" w:rsidP="00134C66">
      <w:pPr>
        <w:spacing w:line="264" w:lineRule="auto"/>
        <w:rPr>
          <w:rFonts w:ascii="Cambria" w:hAnsi="Cambria"/>
          <w:b/>
          <w:bCs/>
          <w:sz w:val="26"/>
          <w:szCs w:val="26"/>
        </w:rPr>
      </w:pPr>
      <w:r w:rsidRPr="005B7C36">
        <w:rPr>
          <w:rFonts w:ascii="Cambria" w:hAnsi="Cambria"/>
          <w:b/>
          <w:bCs/>
          <w:sz w:val="26"/>
          <w:szCs w:val="26"/>
        </w:rPr>
        <w:t>Giới hạn:</w:t>
      </w:r>
    </w:p>
    <w:p w14:paraId="6D5633B7" w14:textId="77777777" w:rsidR="00134C66" w:rsidRDefault="00134C66" w:rsidP="00134C66">
      <w:pPr>
        <w:pStyle w:val="ListParagraph"/>
        <w:numPr>
          <w:ilvl w:val="0"/>
          <w:numId w:val="3"/>
        </w:numPr>
        <w:spacing w:line="264" w:lineRule="auto"/>
        <w:rPr>
          <w:rFonts w:ascii="Cambria" w:hAnsi="Cambria"/>
          <w:sz w:val="26"/>
          <w:szCs w:val="26"/>
        </w:rPr>
      </w:pPr>
      <w:r>
        <w:rPr>
          <w:rFonts w:ascii="Cambria" w:hAnsi="Cambria"/>
          <w:sz w:val="26"/>
          <w:szCs w:val="26"/>
        </w:rPr>
        <w:t>30% số điểm có N ≤ 10</w:t>
      </w:r>
      <w:r>
        <w:rPr>
          <w:rFonts w:ascii="Cambria" w:hAnsi="Cambria"/>
          <w:sz w:val="26"/>
          <w:szCs w:val="26"/>
          <w:vertAlign w:val="superscript"/>
        </w:rPr>
        <w:t>3</w:t>
      </w:r>
      <w:r>
        <w:rPr>
          <w:rFonts w:ascii="Cambria" w:hAnsi="Cambria"/>
          <w:sz w:val="26"/>
          <w:szCs w:val="26"/>
          <w:vertAlign w:val="subscript"/>
        </w:rPr>
        <w:t xml:space="preserve">,  </w:t>
      </w:r>
      <w:r>
        <w:rPr>
          <w:rFonts w:ascii="Cambria" w:hAnsi="Cambria"/>
          <w:sz w:val="26"/>
          <w:szCs w:val="26"/>
        </w:rPr>
        <w:t>a</w:t>
      </w:r>
      <w:r>
        <w:rPr>
          <w:rFonts w:ascii="Cambria" w:hAnsi="Cambria"/>
          <w:sz w:val="26"/>
          <w:szCs w:val="26"/>
          <w:vertAlign w:val="subscript"/>
        </w:rPr>
        <w:t>i</w:t>
      </w:r>
      <w:r>
        <w:rPr>
          <w:rFonts w:ascii="Cambria" w:hAnsi="Cambria"/>
          <w:sz w:val="26"/>
          <w:szCs w:val="26"/>
        </w:rPr>
        <w:t xml:space="preserve"> ≤ 10</w:t>
      </w:r>
      <w:r>
        <w:rPr>
          <w:rFonts w:ascii="Cambria" w:hAnsi="Cambria"/>
          <w:sz w:val="26"/>
          <w:szCs w:val="26"/>
          <w:vertAlign w:val="superscript"/>
        </w:rPr>
        <w:t>4</w:t>
      </w:r>
    </w:p>
    <w:p w14:paraId="1F0AD437" w14:textId="77777777" w:rsidR="00134C66" w:rsidRPr="00962A4C" w:rsidRDefault="00134C66" w:rsidP="00134C66">
      <w:pPr>
        <w:pStyle w:val="ListParagraph"/>
        <w:numPr>
          <w:ilvl w:val="0"/>
          <w:numId w:val="3"/>
        </w:numPr>
        <w:spacing w:line="264" w:lineRule="auto"/>
        <w:rPr>
          <w:rFonts w:ascii="Cambria" w:hAnsi="Cambria"/>
          <w:sz w:val="26"/>
          <w:szCs w:val="26"/>
        </w:rPr>
      </w:pPr>
      <w:r>
        <w:rPr>
          <w:rFonts w:ascii="Cambria" w:hAnsi="Cambria"/>
          <w:sz w:val="26"/>
          <w:szCs w:val="26"/>
        </w:rPr>
        <w:t>70% số điểm còn lại không có giới hạn gì thêm.</w:t>
      </w:r>
    </w:p>
    <w:p w14:paraId="628BFEC9" w14:textId="77777777" w:rsidR="00F02357" w:rsidRDefault="00000000"/>
    <w:sectPr w:rsidR="00F02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387"/>
    <w:multiLevelType w:val="hybridMultilevel"/>
    <w:tmpl w:val="C7ACA9F0"/>
    <w:lvl w:ilvl="0" w:tplc="04090001">
      <w:start w:val="1"/>
      <w:numFmt w:val="bullet"/>
      <w:lvlText w:val=""/>
      <w:lvlJc w:val="left"/>
      <w:pPr>
        <w:tabs>
          <w:tab w:val="num" w:pos="720"/>
        </w:tabs>
        <w:ind w:left="720" w:hanging="360"/>
      </w:pPr>
      <w:rPr>
        <w:rFonts w:ascii="Symbol" w:hAnsi="Symbol" w:hint="default"/>
      </w:rPr>
    </w:lvl>
    <w:lvl w:ilvl="1" w:tplc="F4C6E36A">
      <w:numFmt w:val="bullet"/>
      <w:lvlText w:val=""/>
      <w:lvlJc w:val="left"/>
      <w:pPr>
        <w:tabs>
          <w:tab w:val="num" w:pos="1515"/>
        </w:tabs>
        <w:ind w:left="1515" w:hanging="435"/>
      </w:pPr>
      <w:rPr>
        <w:rFonts w:ascii="Wingdings" w:eastAsia="Times New Roman" w:hAnsi="Wingdings"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3F37D1"/>
    <w:multiLevelType w:val="hybridMultilevel"/>
    <w:tmpl w:val="349EF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D7C7506"/>
    <w:multiLevelType w:val="hybridMultilevel"/>
    <w:tmpl w:val="890273C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219684">
    <w:abstractNumId w:val="0"/>
  </w:num>
  <w:num w:numId="2" w16cid:durableId="303315232">
    <w:abstractNumId w:val="1"/>
  </w:num>
  <w:num w:numId="3" w16cid:durableId="1355614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66"/>
    <w:rsid w:val="00134C66"/>
    <w:rsid w:val="002862C4"/>
    <w:rsid w:val="0046639F"/>
    <w:rsid w:val="007133F5"/>
    <w:rsid w:val="00CF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33D9"/>
  <w15:chartTrackingRefBased/>
  <w15:docId w15:val="{9CBC0D80-0582-4D55-AB0E-0B339D58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C66"/>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C66"/>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C66"/>
    <w:pPr>
      <w:spacing w:after="160" w:line="259" w:lineRule="auto"/>
      <w:ind w:left="720"/>
      <w:contextualSpacing/>
    </w:pPr>
    <w:rPr>
      <w:rFonts w:asciiTheme="minorHAnsi" w:eastAsia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Bùi</dc:creator>
  <cp:keywords/>
  <dc:description/>
  <cp:lastModifiedBy>Hậu Bùi</cp:lastModifiedBy>
  <cp:revision>1</cp:revision>
  <dcterms:created xsi:type="dcterms:W3CDTF">2023-04-23T12:49:00Z</dcterms:created>
  <dcterms:modified xsi:type="dcterms:W3CDTF">2023-04-23T12:49:00Z</dcterms:modified>
</cp:coreProperties>
</file>