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设计报告</w:t>
      </w:r>
    </w:p>
    <w:p>
      <w:pPr>
        <w:rPr>
          <w:rFonts w:hint="eastAsia"/>
        </w:rPr>
      </w:pPr>
      <w:r>
        <w:rPr>
          <w:rFonts w:hint="eastAsia"/>
        </w:rPr>
        <w:t>1.完成功能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基</w:t>
      </w:r>
      <w:r>
        <w:rPr>
          <w:rFonts w:hint="eastAsia"/>
          <w:lang w:val="en-US" w:eastAsia="zh-CN"/>
        </w:rPr>
        <w:t>于</w:t>
      </w:r>
      <w:r>
        <w:rPr>
          <w:rFonts w:hint="eastAsia"/>
        </w:rPr>
        <w:t>webFlux特性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Functionan请求处理程序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在mysql中保存数据</w:t>
      </w:r>
    </w:p>
    <w:p>
      <w:pPr>
        <w:rPr>
          <w:rFonts w:hint="eastAsia"/>
        </w:rPr>
      </w:pPr>
    </w:p>
    <w:p>
      <w:pPr>
        <w:pStyle w:val="7"/>
        <w:numPr>
          <w:numId w:val="0"/>
        </w:numPr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2.</w:t>
      </w:r>
      <w:r>
        <w:rPr>
          <w:rFonts w:hint="eastAsia" w:ascii="Calibri" w:hAnsi="Calibri" w:cs="Calibri"/>
          <w:sz w:val="21"/>
          <w:szCs w:val="21"/>
        </w:rPr>
        <w:t>A</w:t>
      </w:r>
      <w:r>
        <w:rPr>
          <w:rFonts w:ascii="Calibri" w:hAnsi="Calibri" w:cs="Calibri"/>
          <w:sz w:val="21"/>
          <w:szCs w:val="21"/>
        </w:rPr>
        <w:t>PI Design and Implementation</w:t>
      </w:r>
    </w:p>
    <w:tbl>
      <w:tblPr>
        <w:tblStyle w:val="5"/>
        <w:tblW w:w="7156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1814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pStyle w:val="7"/>
              <w:ind w:firstLine="0" w:firstLineChars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r</w:t>
            </w:r>
            <w:r>
              <w:rPr>
                <w:rFonts w:ascii="Calibri" w:hAnsi="Calibri" w:cs="Calibri"/>
                <w:sz w:val="28"/>
                <w:szCs w:val="28"/>
              </w:rPr>
              <w:t>outer</w:t>
            </w:r>
          </w:p>
        </w:tc>
        <w:tc>
          <w:tcPr>
            <w:tcW w:w="1814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>ethod</w:t>
            </w:r>
          </w:p>
        </w:tc>
        <w:tc>
          <w:tcPr>
            <w:tcW w:w="2843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f</w:t>
            </w:r>
            <w:r>
              <w:rPr>
                <w:rFonts w:ascii="Calibri" w:hAnsi="Calibri" w:cs="Calibri"/>
                <w:sz w:val="28"/>
                <w:szCs w:val="28"/>
              </w:rPr>
              <w:t>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/trainer/list</w:t>
            </w:r>
          </w:p>
        </w:tc>
        <w:tc>
          <w:tcPr>
            <w:tcW w:w="1814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843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all trainer info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trainer/show/{id}</w:t>
            </w:r>
          </w:p>
        </w:tc>
        <w:tc>
          <w:tcPr>
            <w:tcW w:w="1814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sz w:val="28"/>
                <w:szCs w:val="28"/>
              </w:rPr>
              <w:t>et</w:t>
            </w:r>
          </w:p>
        </w:tc>
        <w:tc>
          <w:tcPr>
            <w:tcW w:w="2843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 a trainer info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trainer/add</w:t>
            </w:r>
          </w:p>
        </w:tc>
        <w:tc>
          <w:tcPr>
            <w:tcW w:w="1814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ost</w:t>
            </w:r>
          </w:p>
        </w:tc>
        <w:tc>
          <w:tcPr>
            <w:tcW w:w="2843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Save a trainer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trainer/update/{id}</w:t>
            </w:r>
          </w:p>
        </w:tc>
        <w:tc>
          <w:tcPr>
            <w:tcW w:w="1814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/>
                <w:sz w:val="28"/>
                <w:szCs w:val="28"/>
              </w:rPr>
              <w:t>ut</w:t>
            </w:r>
          </w:p>
        </w:tc>
        <w:tc>
          <w:tcPr>
            <w:tcW w:w="2843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U</w:t>
            </w:r>
            <w:r>
              <w:rPr>
                <w:rFonts w:ascii="Calibri" w:hAnsi="Calibri" w:cs="Calibri"/>
                <w:sz w:val="28"/>
                <w:szCs w:val="28"/>
              </w:rPr>
              <w:t>pdate a trainer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sz w:val="28"/>
                <w:szCs w:val="28"/>
              </w:rPr>
              <w:t>trainer/delete/{id}</w:t>
            </w:r>
          </w:p>
        </w:tc>
        <w:tc>
          <w:tcPr>
            <w:tcW w:w="1814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</w:t>
            </w:r>
          </w:p>
        </w:tc>
        <w:tc>
          <w:tcPr>
            <w:tcW w:w="2843" w:type="dxa"/>
          </w:tcPr>
          <w:p>
            <w:pPr>
              <w:pStyle w:val="7"/>
              <w:ind w:firstLine="0" w:firstLineChars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elete a trainer info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3.路由器的设计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</w:pPr>
    </w:p>
    <w:p>
      <w:pPr>
        <w:pStyle w:val="8"/>
        <w:numPr>
          <w:numId w:val="0"/>
        </w:numPr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pStyle w:val="8"/>
        <w:numPr>
          <w:numId w:val="0"/>
        </w:numPr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4.持久性设计</w:t>
      </w:r>
    </w:p>
    <w:p>
      <w:pPr>
        <w:pStyle w:val="8"/>
        <w:numPr>
          <w:numId w:val="0"/>
        </w:numPr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由于使用mongoDB在数据库中进行数据持久化、存储和查询出错，老师的示例也出现了无法操作数据库的情况。</w:t>
      </w:r>
    </w:p>
    <w:p>
      <w:pPr>
        <w:pStyle w:val="8"/>
        <w:numPr>
          <w:numId w:val="0"/>
        </w:numPr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所以我使用Mysql作为数据持久性数据库。</w:t>
      </w:r>
    </w:p>
    <w:p>
      <w:pPr>
        <w:pStyle w:val="8"/>
        <w:numPr>
          <w:numId w:val="0"/>
        </w:numPr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webFlux无法集成mysql，所以我在webFlux和mysql之间添加了一层数据对象转换层，将webFlux操作的对象(Mono, Flux)转换成mysql中的数据实体，或者将mysql实体转换成webFlux可操作的对象。</w:t>
      </w:r>
    </w:p>
    <w:p>
      <w:pPr>
        <w:pStyle w:val="8"/>
        <w:numPr>
          <w:numId w:val="0"/>
        </w:numPr>
        <w:jc w:val="left"/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从而实现数据的持久化功能。</w:t>
      </w:r>
      <w:bookmarkStart w:id="0" w:name="_GoBack"/>
      <w:bookmarkEnd w:id="0"/>
    </w:p>
    <w:p>
      <w:pPr>
        <w:pStyle w:val="8"/>
        <w:numPr>
          <w:numId w:val="0"/>
        </w:numPr>
        <w:jc w:val="left"/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2019-06-15T03:56:14Z</dcterms:created>
  <dc:creator>DELL</dc:creator>
  <cp:lastModifiedBy>小伟</cp:lastModifiedBy>
  <dcterms:modified xsi:type="dcterms:W3CDTF">2019-06-15T04:01:03Z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