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75B8" w:rsidRPr="004275B8" w:rsidRDefault="004275B8" w:rsidP="004275B8">
      <w:pPr>
        <w:rPr>
          <w:rFonts w:ascii="微軟正黑體 Light" w:eastAsia="微軟正黑體 Light" w:hAnsi="微軟正黑體 Light"/>
          <w:b/>
          <w:bCs/>
        </w:rPr>
      </w:pPr>
      <w:r w:rsidRPr="004275B8">
        <w:rPr>
          <w:rFonts w:ascii="Segoe UI Emoji" w:eastAsia="微軟正黑體 Light" w:hAnsi="Segoe UI Emoji" w:cs="Segoe UI Emoji"/>
          <w:b/>
          <w:bCs/>
        </w:rPr>
        <w:t>📘</w:t>
      </w:r>
      <w:r w:rsidRPr="004275B8">
        <w:rPr>
          <w:rFonts w:ascii="微軟正黑體 Light" w:eastAsia="微軟正黑體 Light" w:hAnsi="微軟正黑體 Light"/>
          <w:b/>
          <w:bCs/>
        </w:rPr>
        <w:t xml:space="preserve"> 第十章：青少年法律</w:t>
      </w:r>
    </w:p>
    <w:p w:rsidR="004275B8" w:rsidRPr="004275B8" w:rsidRDefault="004275B8" w:rsidP="004275B8">
      <w:pPr>
        <w:rPr>
          <w:rFonts w:ascii="微軟正黑體 Light" w:eastAsia="微軟正黑體 Light" w:hAnsi="微軟正黑體 Light"/>
        </w:rPr>
      </w:pPr>
      <w:r w:rsidRPr="004275B8">
        <w:rPr>
          <w:rFonts w:ascii="微軟正黑體 Light" w:eastAsia="微軟正黑體 Light" w:hAnsi="微軟正黑體 Light"/>
        </w:rPr>
        <w:pict>
          <v:rect id="_x0000_i1086" style="width:0;height:1.5pt" o:hralign="center" o:hrstd="t" o:hr="t" fillcolor="#a0a0a0" stroked="f"/>
        </w:pict>
      </w:r>
    </w:p>
    <w:p w:rsidR="004275B8" w:rsidRPr="004275B8" w:rsidRDefault="004275B8" w:rsidP="004275B8">
      <w:pPr>
        <w:rPr>
          <w:rFonts w:ascii="微軟正黑體 Light" w:eastAsia="微軟正黑體 Light" w:hAnsi="微軟正黑體 Light"/>
          <w:b/>
          <w:bCs/>
        </w:rPr>
      </w:pPr>
      <w:r w:rsidRPr="004275B8">
        <w:rPr>
          <w:rFonts w:ascii="微軟正黑體 Light" w:eastAsia="微軟正黑體 Light" w:hAnsi="微軟正黑體 Light"/>
          <w:b/>
          <w:bCs/>
        </w:rPr>
        <w:t>Ⅰ. 青少年定義與適用範圍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49"/>
        <w:gridCol w:w="9207"/>
      </w:tblGrid>
      <w:tr w:rsidR="004275B8" w:rsidRPr="004275B8" w:rsidTr="004275B8"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275B8">
              <w:rPr>
                <w:rFonts w:ascii="微軟正黑體 Light" w:eastAsia="微軟正黑體 Light" w:hAnsi="微軟正黑體 Light"/>
                <w:b/>
                <w:bCs/>
              </w:rPr>
              <w:t>項目</w:t>
            </w:r>
          </w:p>
        </w:tc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275B8">
              <w:rPr>
                <w:rFonts w:ascii="微軟正黑體 Light" w:eastAsia="微軟正黑體 Light" w:hAnsi="微軟正黑體 Light"/>
                <w:b/>
                <w:bCs/>
              </w:rPr>
              <w:t>說明</w:t>
            </w:r>
          </w:p>
        </w:tc>
      </w:tr>
      <w:tr w:rsidR="004275B8" w:rsidRPr="004275B8" w:rsidTr="004275B8"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275B8">
              <w:rPr>
                <w:rFonts w:ascii="微軟正黑體 Light" w:eastAsia="微軟正黑體 Light" w:hAnsi="微軟正黑體 Light"/>
                <w:b/>
                <w:bCs/>
              </w:rPr>
              <w:t>青少年年齡</w:t>
            </w:r>
          </w:p>
        </w:tc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275B8">
              <w:rPr>
                <w:rFonts w:ascii="微軟正黑體 Light" w:eastAsia="微軟正黑體 Light" w:hAnsi="微軟正黑體 Light"/>
              </w:rPr>
              <w:t>12～18歲（刑法上依罪行不同有所調整）</w:t>
            </w:r>
          </w:p>
        </w:tc>
      </w:tr>
      <w:tr w:rsidR="004275B8" w:rsidRPr="004275B8" w:rsidTr="004275B8"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275B8">
              <w:rPr>
                <w:rFonts w:ascii="微軟正黑體 Light" w:eastAsia="微軟正黑體 Light" w:hAnsi="微軟正黑體 Light"/>
                <w:b/>
                <w:bCs/>
              </w:rPr>
              <w:t>適用法律範圍</w:t>
            </w:r>
          </w:p>
        </w:tc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275B8">
              <w:rPr>
                <w:rFonts w:ascii="微軟正黑體 Light" w:eastAsia="微軟正黑體 Light" w:hAnsi="微軟正黑體 Light"/>
              </w:rPr>
              <w:t>刑法、少年事件處理法、兒童及少年福利與權益保障法、兒童及少年性剝削防制條例、勞動基準法（童工規定）、教育相關法規</w:t>
            </w:r>
          </w:p>
        </w:tc>
      </w:tr>
    </w:tbl>
    <w:p w:rsidR="004275B8" w:rsidRPr="004275B8" w:rsidRDefault="004275B8" w:rsidP="004275B8">
      <w:pPr>
        <w:rPr>
          <w:rFonts w:ascii="微軟正黑體 Light" w:eastAsia="微軟正黑體 Light" w:hAnsi="微軟正黑體 Light"/>
        </w:rPr>
      </w:pPr>
      <w:r w:rsidRPr="004275B8">
        <w:rPr>
          <w:rFonts w:ascii="微軟正黑體 Light" w:eastAsia="微軟正黑體 Light" w:hAnsi="微軟正黑體 Light"/>
        </w:rPr>
        <w:pict>
          <v:rect id="_x0000_i1087" style="width:0;height:1.5pt" o:hralign="center" o:hrstd="t" o:hr="t" fillcolor="#a0a0a0" stroked="f"/>
        </w:pict>
      </w:r>
    </w:p>
    <w:p w:rsidR="004275B8" w:rsidRPr="004275B8" w:rsidRDefault="004275B8" w:rsidP="004275B8">
      <w:pPr>
        <w:rPr>
          <w:rFonts w:ascii="微軟正黑體 Light" w:eastAsia="微軟正黑體 Light" w:hAnsi="微軟正黑體 Light"/>
          <w:b/>
          <w:bCs/>
        </w:rPr>
      </w:pPr>
      <w:r w:rsidRPr="004275B8">
        <w:rPr>
          <w:rFonts w:ascii="微軟正黑體 Light" w:eastAsia="微軟正黑體 Light" w:hAnsi="微軟正黑體 Light"/>
          <w:b/>
          <w:bCs/>
        </w:rPr>
        <w:t>Ⅱ. 兒童及少年福利與權益保障法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77"/>
        <w:gridCol w:w="7539"/>
      </w:tblGrid>
      <w:tr w:rsidR="004275B8" w:rsidRPr="004275B8" w:rsidTr="004275B8"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275B8">
              <w:rPr>
                <w:rFonts w:ascii="微軟正黑體 Light" w:eastAsia="微軟正黑體 Light" w:hAnsi="微軟正黑體 Light"/>
                <w:b/>
                <w:bCs/>
              </w:rPr>
              <w:t>項目</w:t>
            </w:r>
          </w:p>
        </w:tc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275B8">
              <w:rPr>
                <w:rFonts w:ascii="微軟正黑體 Light" w:eastAsia="微軟正黑體 Light" w:hAnsi="微軟正黑體 Light"/>
                <w:b/>
                <w:bCs/>
              </w:rPr>
              <w:t>說明</w:t>
            </w:r>
          </w:p>
        </w:tc>
      </w:tr>
      <w:tr w:rsidR="004275B8" w:rsidRPr="004275B8" w:rsidTr="004275B8"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275B8">
              <w:rPr>
                <w:rFonts w:ascii="微軟正黑體 Light" w:eastAsia="微軟正黑體 Light" w:hAnsi="微軟正黑體 Light"/>
                <w:b/>
                <w:bCs/>
              </w:rPr>
              <w:t>立法目的</w:t>
            </w:r>
          </w:p>
        </w:tc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275B8">
              <w:rPr>
                <w:rFonts w:ascii="微軟正黑體 Light" w:eastAsia="微軟正黑體 Light" w:hAnsi="微軟正黑體 Light"/>
              </w:rPr>
              <w:t>保護兒童與少年身心發展及權益</w:t>
            </w:r>
          </w:p>
        </w:tc>
      </w:tr>
      <w:tr w:rsidR="004275B8" w:rsidRPr="004275B8" w:rsidTr="004275B8"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275B8">
              <w:rPr>
                <w:rFonts w:ascii="微軟正黑體 Light" w:eastAsia="微軟正黑體 Light" w:hAnsi="微軟正黑體 Light"/>
                <w:b/>
                <w:bCs/>
              </w:rPr>
              <w:t>保護對象</w:t>
            </w:r>
          </w:p>
        </w:tc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275B8">
              <w:rPr>
                <w:rFonts w:ascii="微軟正黑體 Light" w:eastAsia="微軟正黑體 Light" w:hAnsi="微軟正黑體 Light"/>
              </w:rPr>
              <w:t>18歲以下兒童與少年</w:t>
            </w:r>
          </w:p>
        </w:tc>
      </w:tr>
      <w:tr w:rsidR="004275B8" w:rsidRPr="004275B8" w:rsidTr="004275B8"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275B8">
              <w:rPr>
                <w:rFonts w:ascii="微軟正黑體 Light" w:eastAsia="微軟正黑體 Light" w:hAnsi="微軟正黑體 Light"/>
                <w:b/>
                <w:bCs/>
              </w:rPr>
              <w:t>相關規定</w:t>
            </w:r>
          </w:p>
        </w:tc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275B8">
              <w:rPr>
                <w:rFonts w:ascii="微軟正黑體 Light" w:eastAsia="微軟正黑體 Light" w:hAnsi="微軟正黑體 Light"/>
              </w:rPr>
              <w:t>教育、生活、心理健康、社會福利、法律保護</w:t>
            </w:r>
          </w:p>
        </w:tc>
      </w:tr>
      <w:tr w:rsidR="004275B8" w:rsidRPr="004275B8" w:rsidTr="004275B8"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275B8">
              <w:rPr>
                <w:rFonts w:ascii="微軟正黑體 Light" w:eastAsia="微軟正黑體 Light" w:hAnsi="微軟正黑體 Light"/>
                <w:b/>
                <w:bCs/>
              </w:rPr>
              <w:t>罰則</w:t>
            </w:r>
          </w:p>
        </w:tc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275B8">
              <w:rPr>
                <w:rFonts w:ascii="微軟正黑體 Light" w:eastAsia="微軟正黑體 Light" w:hAnsi="微軟正黑體 Light"/>
              </w:rPr>
              <w:t>對違反保障規定之個人或機構，可處罰鍰或其他行政處分</w:t>
            </w:r>
          </w:p>
        </w:tc>
      </w:tr>
      <w:tr w:rsidR="004275B8" w:rsidRPr="004275B8" w:rsidTr="004275B8"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275B8">
              <w:rPr>
                <w:rFonts w:ascii="微軟正黑體 Light" w:eastAsia="微軟正黑體 Light" w:hAnsi="微軟正黑體 Light"/>
                <w:b/>
                <w:bCs/>
              </w:rPr>
              <w:t>國際依據</w:t>
            </w:r>
          </w:p>
        </w:tc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275B8">
              <w:rPr>
                <w:rFonts w:ascii="微軟正黑體 Light" w:eastAsia="微軟正黑體 Light" w:hAnsi="微軟正黑體 Light"/>
              </w:rPr>
              <w:t>《兒童權利公約》（CRC）</w:t>
            </w:r>
            <w:proofErr w:type="gramStart"/>
            <w:r w:rsidRPr="004275B8">
              <w:rPr>
                <w:rFonts w:ascii="微軟正黑體 Light" w:eastAsia="微軟正黑體 Light" w:hAnsi="微軟正黑體 Light"/>
              </w:rPr>
              <w:t>—</w:t>
            </w:r>
            <w:proofErr w:type="gramEnd"/>
            <w:r w:rsidRPr="004275B8">
              <w:rPr>
                <w:rFonts w:ascii="微軟正黑體 Light" w:eastAsia="微軟正黑體 Light" w:hAnsi="微軟正黑體 Light"/>
              </w:rPr>
              <w:t>保障兒童受教育、生活、保護及參與權益</w:t>
            </w:r>
          </w:p>
        </w:tc>
      </w:tr>
    </w:tbl>
    <w:p w:rsidR="004275B8" w:rsidRPr="004275B8" w:rsidRDefault="004275B8" w:rsidP="004275B8">
      <w:pPr>
        <w:rPr>
          <w:rFonts w:ascii="微軟正黑體 Light" w:eastAsia="微軟正黑體 Light" w:hAnsi="微軟正黑體 Light"/>
        </w:rPr>
      </w:pPr>
      <w:r w:rsidRPr="004275B8">
        <w:rPr>
          <w:rFonts w:ascii="微軟正黑體 Light" w:eastAsia="微軟正黑體 Light" w:hAnsi="微軟正黑體 Light"/>
        </w:rPr>
        <w:pict>
          <v:rect id="_x0000_i1088" style="width:0;height:1.5pt" o:hralign="center" o:hrstd="t" o:hr="t" fillcolor="#a0a0a0" stroked="f"/>
        </w:pict>
      </w:r>
    </w:p>
    <w:p w:rsidR="004275B8" w:rsidRPr="004275B8" w:rsidRDefault="004275B8" w:rsidP="004275B8">
      <w:pPr>
        <w:rPr>
          <w:rFonts w:ascii="微軟正黑體 Light" w:eastAsia="微軟正黑體 Light" w:hAnsi="微軟正黑體 Light"/>
          <w:b/>
          <w:bCs/>
        </w:rPr>
      </w:pPr>
      <w:r w:rsidRPr="004275B8">
        <w:rPr>
          <w:rFonts w:ascii="微軟正黑體 Light" w:eastAsia="微軟正黑體 Light" w:hAnsi="微軟正黑體 Light"/>
          <w:b/>
          <w:bCs/>
        </w:rPr>
        <w:t>Ⅲ. 兒童及少年性剝削防制條例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7"/>
        <w:gridCol w:w="7176"/>
      </w:tblGrid>
      <w:tr w:rsidR="004275B8" w:rsidRPr="004275B8" w:rsidTr="004275B8"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275B8">
              <w:rPr>
                <w:rFonts w:ascii="微軟正黑體 Light" w:eastAsia="微軟正黑體 Light" w:hAnsi="微軟正黑體 Light"/>
                <w:b/>
                <w:bCs/>
              </w:rPr>
              <w:lastRenderedPageBreak/>
              <w:t>項目</w:t>
            </w:r>
          </w:p>
        </w:tc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275B8">
              <w:rPr>
                <w:rFonts w:ascii="微軟正黑體 Light" w:eastAsia="微軟正黑體 Light" w:hAnsi="微軟正黑體 Light"/>
                <w:b/>
                <w:bCs/>
              </w:rPr>
              <w:t>說明</w:t>
            </w:r>
          </w:p>
        </w:tc>
      </w:tr>
      <w:tr w:rsidR="004275B8" w:rsidRPr="004275B8" w:rsidTr="004275B8"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275B8">
              <w:rPr>
                <w:rFonts w:ascii="微軟正黑體 Light" w:eastAsia="微軟正黑體 Light" w:hAnsi="微軟正黑體 Light"/>
                <w:b/>
                <w:bCs/>
              </w:rPr>
              <w:t>立法目的</w:t>
            </w:r>
          </w:p>
        </w:tc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275B8">
              <w:rPr>
                <w:rFonts w:ascii="微軟正黑體 Light" w:eastAsia="微軟正黑體 Light" w:hAnsi="微軟正黑體 Light"/>
              </w:rPr>
              <w:t>防止兒童與少年遭受性剝削及性虐待</w:t>
            </w:r>
          </w:p>
        </w:tc>
      </w:tr>
      <w:tr w:rsidR="004275B8" w:rsidRPr="004275B8" w:rsidTr="004275B8"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275B8">
              <w:rPr>
                <w:rFonts w:ascii="微軟正黑體 Light" w:eastAsia="微軟正黑體 Light" w:hAnsi="微軟正黑體 Light"/>
                <w:b/>
                <w:bCs/>
              </w:rPr>
              <w:t>性剝削行為</w:t>
            </w:r>
          </w:p>
        </w:tc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275B8">
              <w:rPr>
                <w:rFonts w:ascii="微軟正黑體 Light" w:eastAsia="微軟正黑體 Light" w:hAnsi="微軟正黑體 Light"/>
              </w:rPr>
              <w:t>包括性交易、猥褻行為、兒童色情物品製作、散布等</w:t>
            </w:r>
          </w:p>
        </w:tc>
      </w:tr>
      <w:tr w:rsidR="004275B8" w:rsidRPr="004275B8" w:rsidTr="004275B8"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275B8">
              <w:rPr>
                <w:rFonts w:ascii="微軟正黑體 Light" w:eastAsia="微軟正黑體 Light" w:hAnsi="微軟正黑體 Light"/>
                <w:b/>
                <w:bCs/>
              </w:rPr>
              <w:t>懲處</w:t>
            </w:r>
          </w:p>
        </w:tc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275B8">
              <w:rPr>
                <w:rFonts w:ascii="微軟正黑體 Light" w:eastAsia="微軟正黑體 Light" w:hAnsi="微軟正黑體 Light"/>
              </w:rPr>
              <w:t>依法律規定刑責、罰金或其他行政處分</w:t>
            </w:r>
          </w:p>
        </w:tc>
      </w:tr>
      <w:tr w:rsidR="004275B8" w:rsidRPr="004275B8" w:rsidTr="004275B8"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275B8">
              <w:rPr>
                <w:rFonts w:ascii="微軟正黑體 Light" w:eastAsia="微軟正黑體 Light" w:hAnsi="微軟正黑體 Light"/>
                <w:b/>
                <w:bCs/>
              </w:rPr>
              <w:t>保護措施</w:t>
            </w:r>
          </w:p>
        </w:tc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275B8">
              <w:rPr>
                <w:rFonts w:ascii="微軟正黑體 Light" w:eastAsia="微軟正黑體 Light" w:hAnsi="微軟正黑體 Light"/>
              </w:rPr>
              <w:t>輔導、庇護、心理治療、法律援助</w:t>
            </w:r>
          </w:p>
        </w:tc>
      </w:tr>
      <w:tr w:rsidR="004275B8" w:rsidRPr="004275B8" w:rsidTr="004275B8"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275B8">
              <w:rPr>
                <w:rFonts w:ascii="微軟正黑體 Light" w:eastAsia="微軟正黑體 Light" w:hAnsi="微軟正黑體 Light"/>
                <w:b/>
                <w:bCs/>
              </w:rPr>
              <w:t>政府責任</w:t>
            </w:r>
          </w:p>
        </w:tc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275B8">
              <w:rPr>
                <w:rFonts w:ascii="微軟正黑體 Light" w:eastAsia="微軟正黑體 Light" w:hAnsi="微軟正黑體 Light"/>
              </w:rPr>
              <w:t>建立預防、通報、保護、矯治制度，協助被害者重返正常生活軌道</w:t>
            </w:r>
          </w:p>
        </w:tc>
      </w:tr>
    </w:tbl>
    <w:p w:rsidR="004275B8" w:rsidRPr="004275B8" w:rsidRDefault="004275B8" w:rsidP="004275B8">
      <w:pPr>
        <w:rPr>
          <w:rFonts w:ascii="微軟正黑體 Light" w:eastAsia="微軟正黑體 Light" w:hAnsi="微軟正黑體 Light"/>
        </w:rPr>
      </w:pPr>
      <w:r w:rsidRPr="004275B8">
        <w:rPr>
          <w:rFonts w:ascii="微軟正黑體 Light" w:eastAsia="微軟正黑體 Light" w:hAnsi="微軟正黑體 Light"/>
        </w:rPr>
        <w:pict>
          <v:rect id="_x0000_i1089" style="width:0;height:1.5pt" o:hralign="center" o:hrstd="t" o:hr="t" fillcolor="#a0a0a0" stroked="f"/>
        </w:pict>
      </w:r>
    </w:p>
    <w:p w:rsidR="004275B8" w:rsidRPr="004275B8" w:rsidRDefault="004275B8" w:rsidP="004275B8">
      <w:pPr>
        <w:rPr>
          <w:rFonts w:ascii="微軟正黑體 Light" w:eastAsia="微軟正黑體 Light" w:hAnsi="微軟正黑體 Light"/>
          <w:b/>
          <w:bCs/>
        </w:rPr>
      </w:pPr>
      <w:r w:rsidRPr="004275B8">
        <w:rPr>
          <w:rFonts w:ascii="微軟正黑體 Light" w:eastAsia="微軟正黑體 Light" w:hAnsi="微軟正黑體 Light"/>
          <w:b/>
          <w:bCs/>
        </w:rPr>
        <w:t>Ⅳ. 勞動基準法：童工規定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77"/>
        <w:gridCol w:w="6216"/>
      </w:tblGrid>
      <w:tr w:rsidR="004275B8" w:rsidRPr="004275B8" w:rsidTr="004275B8"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275B8">
              <w:rPr>
                <w:rFonts w:ascii="微軟正黑體 Light" w:eastAsia="微軟正黑體 Light" w:hAnsi="微軟正黑體 Light"/>
                <w:b/>
                <w:bCs/>
              </w:rPr>
              <w:t>項目</w:t>
            </w:r>
          </w:p>
        </w:tc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275B8">
              <w:rPr>
                <w:rFonts w:ascii="微軟正黑體 Light" w:eastAsia="微軟正黑體 Light" w:hAnsi="微軟正黑體 Light"/>
                <w:b/>
                <w:bCs/>
              </w:rPr>
              <w:t>說明</w:t>
            </w:r>
          </w:p>
        </w:tc>
      </w:tr>
      <w:tr w:rsidR="004275B8" w:rsidRPr="004275B8" w:rsidTr="004275B8"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275B8">
              <w:rPr>
                <w:rFonts w:ascii="微軟正黑體 Light" w:eastAsia="微軟正黑體 Light" w:hAnsi="微軟正黑體 Light"/>
                <w:b/>
                <w:bCs/>
              </w:rPr>
              <w:t>適用對象</w:t>
            </w:r>
          </w:p>
        </w:tc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275B8">
              <w:rPr>
                <w:rFonts w:ascii="微軟正黑體 Light" w:eastAsia="微軟正黑體 Light" w:hAnsi="微軟正黑體 Light"/>
              </w:rPr>
              <w:t>15歲以下之兒童及未滿法定工作年齡者</w:t>
            </w:r>
          </w:p>
        </w:tc>
      </w:tr>
      <w:tr w:rsidR="004275B8" w:rsidRPr="004275B8" w:rsidTr="004275B8"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275B8">
              <w:rPr>
                <w:rFonts w:ascii="微軟正黑體 Light" w:eastAsia="微軟正黑體 Light" w:hAnsi="微軟正黑體 Light"/>
                <w:b/>
                <w:bCs/>
              </w:rPr>
              <w:t>規定</w:t>
            </w:r>
          </w:p>
        </w:tc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275B8">
              <w:rPr>
                <w:rFonts w:ascii="微軟正黑體 Light" w:eastAsia="微軟正黑體 Light" w:hAnsi="微軟正黑體 Light"/>
              </w:rPr>
              <w:t>禁止僱用童工從事危險或不當工作；限制工時與勞動條件</w:t>
            </w:r>
          </w:p>
        </w:tc>
      </w:tr>
      <w:tr w:rsidR="004275B8" w:rsidRPr="004275B8" w:rsidTr="004275B8"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275B8">
              <w:rPr>
                <w:rFonts w:ascii="微軟正黑體 Light" w:eastAsia="微軟正黑體 Light" w:hAnsi="微軟正黑體 Light"/>
                <w:b/>
                <w:bCs/>
              </w:rPr>
              <w:t>目的</w:t>
            </w:r>
          </w:p>
        </w:tc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275B8">
              <w:rPr>
                <w:rFonts w:ascii="微軟正黑體 Light" w:eastAsia="微軟正黑體 Light" w:hAnsi="微軟正黑體 Light"/>
              </w:rPr>
              <w:t>保護兒童與少年身心發展，避免勞動剝削</w:t>
            </w:r>
          </w:p>
        </w:tc>
      </w:tr>
    </w:tbl>
    <w:p w:rsidR="004275B8" w:rsidRPr="004275B8" w:rsidRDefault="004275B8" w:rsidP="004275B8">
      <w:pPr>
        <w:rPr>
          <w:rFonts w:ascii="微軟正黑體 Light" w:eastAsia="微軟正黑體 Light" w:hAnsi="微軟正黑體 Light"/>
        </w:rPr>
      </w:pPr>
      <w:r w:rsidRPr="004275B8">
        <w:rPr>
          <w:rFonts w:ascii="微軟正黑體 Light" w:eastAsia="微軟正黑體 Light" w:hAnsi="微軟正黑體 Light"/>
        </w:rPr>
        <w:pict>
          <v:rect id="_x0000_i1090" style="width:0;height:1.5pt" o:hralign="center" o:hrstd="t" o:hr="t" fillcolor="#a0a0a0" stroked="f"/>
        </w:pict>
      </w:r>
    </w:p>
    <w:p w:rsidR="004275B8" w:rsidRPr="004275B8" w:rsidRDefault="004275B8" w:rsidP="004275B8">
      <w:pPr>
        <w:rPr>
          <w:rFonts w:ascii="微軟正黑體 Light" w:eastAsia="微軟正黑體 Light" w:hAnsi="微軟正黑體 Light"/>
          <w:b/>
          <w:bCs/>
        </w:rPr>
      </w:pPr>
      <w:r w:rsidRPr="004275B8">
        <w:rPr>
          <w:rFonts w:ascii="微軟正黑體 Light" w:eastAsia="微軟正黑體 Light" w:hAnsi="微軟正黑體 Light"/>
          <w:b/>
          <w:bCs/>
        </w:rPr>
        <w:t>Ⅴ. 少年事件處理法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7"/>
        <w:gridCol w:w="7896"/>
      </w:tblGrid>
      <w:tr w:rsidR="004275B8" w:rsidRPr="004275B8" w:rsidTr="004275B8"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275B8">
              <w:rPr>
                <w:rFonts w:ascii="微軟正黑體 Light" w:eastAsia="微軟正黑體 Light" w:hAnsi="微軟正黑體 Light"/>
                <w:b/>
                <w:bCs/>
              </w:rPr>
              <w:t>項目</w:t>
            </w:r>
          </w:p>
        </w:tc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275B8">
              <w:rPr>
                <w:rFonts w:ascii="微軟正黑體 Light" w:eastAsia="微軟正黑體 Light" w:hAnsi="微軟正黑體 Light"/>
                <w:b/>
                <w:bCs/>
              </w:rPr>
              <w:t>說明</w:t>
            </w:r>
          </w:p>
        </w:tc>
      </w:tr>
      <w:tr w:rsidR="004275B8" w:rsidRPr="004275B8" w:rsidTr="004275B8"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275B8">
              <w:rPr>
                <w:rFonts w:ascii="微軟正黑體 Light" w:eastAsia="微軟正黑體 Light" w:hAnsi="微軟正黑體 Light"/>
                <w:b/>
                <w:bCs/>
              </w:rPr>
              <w:t>立法目的</w:t>
            </w:r>
          </w:p>
        </w:tc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275B8">
              <w:rPr>
                <w:rFonts w:ascii="微軟正黑體 Light" w:eastAsia="微軟正黑體 Light" w:hAnsi="微軟正黑體 Light"/>
              </w:rPr>
              <w:t>保護青少年身心發展，預防及矯治犯罪</w:t>
            </w:r>
          </w:p>
        </w:tc>
      </w:tr>
      <w:tr w:rsidR="004275B8" w:rsidRPr="004275B8" w:rsidTr="004275B8"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275B8">
              <w:rPr>
                <w:rFonts w:ascii="微軟正黑體 Light" w:eastAsia="微軟正黑體 Light" w:hAnsi="微軟正黑體 Light"/>
                <w:b/>
                <w:bCs/>
              </w:rPr>
              <w:t>適用對象</w:t>
            </w:r>
          </w:p>
        </w:tc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275B8">
              <w:rPr>
                <w:rFonts w:ascii="微軟正黑體 Light" w:eastAsia="微軟正黑體 Light" w:hAnsi="微軟正黑體 Light"/>
              </w:rPr>
              <w:t>行為不當或犯罪之青少年（12～18歲）</w:t>
            </w:r>
          </w:p>
        </w:tc>
      </w:tr>
      <w:tr w:rsidR="004275B8" w:rsidRPr="004275B8" w:rsidTr="004275B8"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proofErr w:type="gramStart"/>
            <w:r w:rsidRPr="004275B8">
              <w:rPr>
                <w:rFonts w:ascii="微軟正黑體 Light" w:eastAsia="微軟正黑體 Light" w:hAnsi="微軟正黑體 Light"/>
                <w:b/>
                <w:bCs/>
              </w:rPr>
              <w:lastRenderedPageBreak/>
              <w:t>曝險少年</w:t>
            </w:r>
            <w:proofErr w:type="gramEnd"/>
          </w:p>
        </w:tc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275B8">
              <w:rPr>
                <w:rFonts w:ascii="微軟正黑體 Light" w:eastAsia="微軟正黑體 Light" w:hAnsi="微軟正黑體 Light"/>
              </w:rPr>
              <w:t>遭受家庭、社會或個人危害，需保護或輔導的青少年</w:t>
            </w:r>
          </w:p>
        </w:tc>
      </w:tr>
      <w:tr w:rsidR="004275B8" w:rsidRPr="004275B8" w:rsidTr="004275B8"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275B8">
              <w:rPr>
                <w:rFonts w:ascii="微軟正黑體 Light" w:eastAsia="微軟正黑體 Light" w:hAnsi="微軟正黑體 Light"/>
                <w:b/>
                <w:bCs/>
              </w:rPr>
              <w:t>少年保護案件</w:t>
            </w:r>
          </w:p>
        </w:tc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275B8">
              <w:rPr>
                <w:rFonts w:ascii="微軟正黑體 Light" w:eastAsia="微軟正黑體 Light" w:hAnsi="微軟正黑體 Light"/>
              </w:rPr>
              <w:t>行為不當但未構成犯罪，</w:t>
            </w:r>
            <w:proofErr w:type="gramStart"/>
            <w:r w:rsidRPr="004275B8">
              <w:rPr>
                <w:rFonts w:ascii="微軟正黑體 Light" w:eastAsia="微軟正黑體 Light" w:hAnsi="微軟正黑體 Light"/>
              </w:rPr>
              <w:t>採</w:t>
            </w:r>
            <w:proofErr w:type="gramEnd"/>
            <w:r w:rsidRPr="004275B8">
              <w:rPr>
                <w:rFonts w:ascii="微軟正黑體 Light" w:eastAsia="微軟正黑體 Light" w:hAnsi="微軟正黑體 Light"/>
              </w:rPr>
              <w:t>教育或保護措施</w:t>
            </w:r>
          </w:p>
        </w:tc>
      </w:tr>
      <w:tr w:rsidR="004275B8" w:rsidRPr="004275B8" w:rsidTr="004275B8"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275B8">
              <w:rPr>
                <w:rFonts w:ascii="微軟正黑體 Light" w:eastAsia="微軟正黑體 Light" w:hAnsi="微軟正黑體 Light"/>
                <w:b/>
                <w:bCs/>
              </w:rPr>
              <w:t>少年刑事案件</w:t>
            </w:r>
          </w:p>
        </w:tc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275B8">
              <w:rPr>
                <w:rFonts w:ascii="微軟正黑體 Light" w:eastAsia="微軟正黑體 Light" w:hAnsi="微軟正黑體 Light"/>
              </w:rPr>
              <w:t>已觸犯刑法，依少年事件處理法處理，必要時可依刑法審理（減輕刑責）</w:t>
            </w:r>
          </w:p>
        </w:tc>
      </w:tr>
    </w:tbl>
    <w:p w:rsidR="004275B8" w:rsidRPr="004275B8" w:rsidRDefault="004275B8" w:rsidP="004275B8">
      <w:pPr>
        <w:rPr>
          <w:rFonts w:ascii="微軟正黑體 Light" w:eastAsia="微軟正黑體 Light" w:hAnsi="微軟正黑體 Light"/>
          <w:b/>
          <w:bCs/>
        </w:rPr>
      </w:pPr>
      <w:r w:rsidRPr="004275B8">
        <w:rPr>
          <w:rFonts w:ascii="Segoe UI Emoji" w:eastAsia="微軟正黑體 Light" w:hAnsi="Segoe UI Emoji" w:cs="Segoe UI Emoji"/>
          <w:b/>
          <w:bCs/>
        </w:rPr>
        <w:t>🔹</w:t>
      </w:r>
      <w:r w:rsidRPr="004275B8">
        <w:rPr>
          <w:rFonts w:ascii="微軟正黑體 Light" w:eastAsia="微軟正黑體 Light" w:hAnsi="微軟正黑體 Light"/>
          <w:b/>
          <w:bCs/>
        </w:rPr>
        <w:t xml:space="preserve"> 處理流程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93"/>
        <w:gridCol w:w="4296"/>
      </w:tblGrid>
      <w:tr w:rsidR="004275B8" w:rsidRPr="004275B8" w:rsidTr="004275B8"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275B8">
              <w:rPr>
                <w:rFonts w:ascii="微軟正黑體 Light" w:eastAsia="微軟正黑體 Light" w:hAnsi="微軟正黑體 Light"/>
                <w:b/>
                <w:bCs/>
              </w:rPr>
              <w:t>程序</w:t>
            </w:r>
          </w:p>
        </w:tc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275B8">
              <w:rPr>
                <w:rFonts w:ascii="微軟正黑體 Light" w:eastAsia="微軟正黑體 Light" w:hAnsi="微軟正黑體 Light"/>
                <w:b/>
                <w:bCs/>
              </w:rPr>
              <w:t>說明</w:t>
            </w:r>
          </w:p>
        </w:tc>
      </w:tr>
      <w:tr w:rsidR="004275B8" w:rsidRPr="004275B8" w:rsidTr="004275B8"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275B8">
              <w:rPr>
                <w:rFonts w:ascii="微軟正黑體 Light" w:eastAsia="微軟正黑體 Light" w:hAnsi="微軟正黑體 Light"/>
                <w:b/>
                <w:bCs/>
              </w:rPr>
              <w:t>調查</w:t>
            </w:r>
          </w:p>
        </w:tc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275B8">
              <w:rPr>
                <w:rFonts w:ascii="微軟正黑體 Light" w:eastAsia="微軟正黑體 Light" w:hAnsi="微軟正黑體 Light"/>
              </w:rPr>
              <w:t>社工或法院調查事件經過、家庭背景</w:t>
            </w:r>
          </w:p>
        </w:tc>
      </w:tr>
      <w:tr w:rsidR="004275B8" w:rsidRPr="004275B8" w:rsidTr="004275B8"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275B8">
              <w:rPr>
                <w:rFonts w:ascii="微軟正黑體 Light" w:eastAsia="微軟正黑體 Light" w:hAnsi="微軟正黑體 Light"/>
                <w:b/>
                <w:bCs/>
              </w:rPr>
              <w:t>輔導 / 教育措施</w:t>
            </w:r>
          </w:p>
        </w:tc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275B8">
              <w:rPr>
                <w:rFonts w:ascii="微軟正黑體 Light" w:eastAsia="微軟正黑體 Light" w:hAnsi="微軟正黑體 Light"/>
              </w:rPr>
              <w:t>心理治療、社會服務、家庭輔導</w:t>
            </w:r>
          </w:p>
        </w:tc>
      </w:tr>
      <w:tr w:rsidR="004275B8" w:rsidRPr="004275B8" w:rsidTr="004275B8"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275B8">
              <w:rPr>
                <w:rFonts w:ascii="微軟正黑體 Light" w:eastAsia="微軟正黑體 Light" w:hAnsi="微軟正黑體 Light"/>
                <w:b/>
                <w:bCs/>
              </w:rPr>
              <w:t>矯治處分</w:t>
            </w:r>
          </w:p>
        </w:tc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275B8">
              <w:rPr>
                <w:rFonts w:ascii="微軟正黑體 Light" w:eastAsia="微軟正黑體 Light" w:hAnsi="微軟正黑體 Light"/>
              </w:rPr>
              <w:t>保護管束、少年感化教育、保護管訓所</w:t>
            </w:r>
          </w:p>
        </w:tc>
      </w:tr>
      <w:tr w:rsidR="004275B8" w:rsidRPr="004275B8" w:rsidTr="004275B8"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275B8">
              <w:rPr>
                <w:rFonts w:ascii="微軟正黑體 Light" w:eastAsia="微軟正黑體 Light" w:hAnsi="微軟正黑體 Light"/>
                <w:b/>
                <w:bCs/>
              </w:rPr>
              <w:t>刑事處理</w:t>
            </w:r>
          </w:p>
        </w:tc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proofErr w:type="gramStart"/>
            <w:r w:rsidRPr="004275B8">
              <w:rPr>
                <w:rFonts w:ascii="微軟正黑體 Light" w:eastAsia="微軟正黑體 Light" w:hAnsi="微軟正黑體 Light"/>
              </w:rPr>
              <w:t>若行</w:t>
            </w:r>
            <w:proofErr w:type="gramEnd"/>
            <w:r w:rsidRPr="004275B8">
              <w:rPr>
                <w:rFonts w:ascii="微軟正黑體 Light" w:eastAsia="微軟正黑體 Light" w:hAnsi="微軟正黑體 Light"/>
              </w:rPr>
              <w:t>為嚴重，依刑法審理，可減輕刑責</w:t>
            </w:r>
          </w:p>
        </w:tc>
      </w:tr>
    </w:tbl>
    <w:p w:rsidR="004275B8" w:rsidRPr="004275B8" w:rsidRDefault="004275B8" w:rsidP="004275B8">
      <w:pPr>
        <w:rPr>
          <w:rFonts w:ascii="微軟正黑體 Light" w:eastAsia="微軟正黑體 Light" w:hAnsi="微軟正黑體 Light"/>
        </w:rPr>
      </w:pPr>
      <w:r w:rsidRPr="004275B8">
        <w:rPr>
          <w:rFonts w:ascii="微軟正黑體 Light" w:eastAsia="微軟正黑體 Light" w:hAnsi="微軟正黑體 Light"/>
        </w:rPr>
        <w:pict>
          <v:rect id="_x0000_i1091" style="width:0;height:1.5pt" o:hralign="center" o:hrstd="t" o:hr="t" fillcolor="#a0a0a0" stroked="f"/>
        </w:pict>
      </w:r>
    </w:p>
    <w:p w:rsidR="004275B8" w:rsidRPr="004275B8" w:rsidRDefault="004275B8" w:rsidP="004275B8">
      <w:pPr>
        <w:rPr>
          <w:rFonts w:ascii="微軟正黑體 Light" w:eastAsia="微軟正黑體 Light" w:hAnsi="微軟正黑體 Light"/>
          <w:b/>
          <w:bCs/>
        </w:rPr>
      </w:pPr>
      <w:r w:rsidRPr="004275B8">
        <w:rPr>
          <w:rFonts w:ascii="微軟正黑體 Light" w:eastAsia="微軟正黑體 Light" w:hAnsi="微軟正黑體 Light"/>
          <w:b/>
          <w:bCs/>
        </w:rPr>
        <w:t>Ⅵ. 青少年刑事責任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24"/>
        <w:gridCol w:w="6936"/>
      </w:tblGrid>
      <w:tr w:rsidR="004275B8" w:rsidRPr="004275B8" w:rsidTr="004275B8"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275B8">
              <w:rPr>
                <w:rFonts w:ascii="微軟正黑體 Light" w:eastAsia="微軟正黑體 Light" w:hAnsi="微軟正黑體 Light"/>
                <w:b/>
                <w:bCs/>
              </w:rPr>
              <w:t>年齡段</w:t>
            </w:r>
          </w:p>
        </w:tc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275B8">
              <w:rPr>
                <w:rFonts w:ascii="微軟正黑體 Light" w:eastAsia="微軟正黑體 Light" w:hAnsi="微軟正黑體 Light"/>
                <w:b/>
                <w:bCs/>
              </w:rPr>
              <w:t>刑事責任</w:t>
            </w:r>
          </w:p>
        </w:tc>
      </w:tr>
      <w:tr w:rsidR="004275B8" w:rsidRPr="004275B8" w:rsidTr="004275B8"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275B8">
              <w:rPr>
                <w:rFonts w:ascii="微軟正黑體 Light" w:eastAsia="微軟正黑體 Light" w:hAnsi="微軟正黑體 Light"/>
                <w:b/>
                <w:bCs/>
              </w:rPr>
              <w:t>12歲以下</w:t>
            </w:r>
          </w:p>
        </w:tc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275B8">
              <w:rPr>
                <w:rFonts w:ascii="微軟正黑體 Light" w:eastAsia="微軟正黑體 Light" w:hAnsi="微軟正黑體 Light"/>
              </w:rPr>
              <w:t>不負刑事責任（免責）</w:t>
            </w:r>
          </w:p>
        </w:tc>
      </w:tr>
      <w:tr w:rsidR="004275B8" w:rsidRPr="004275B8" w:rsidTr="004275B8"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275B8">
              <w:rPr>
                <w:rFonts w:ascii="微軟正黑體 Light" w:eastAsia="微軟正黑體 Light" w:hAnsi="微軟正黑體 Light"/>
                <w:b/>
                <w:bCs/>
              </w:rPr>
              <w:t>12～14歲</w:t>
            </w:r>
          </w:p>
        </w:tc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275B8">
              <w:rPr>
                <w:rFonts w:ascii="微軟正黑體 Light" w:eastAsia="微軟正黑體 Light" w:hAnsi="微軟正黑體 Light"/>
              </w:rPr>
              <w:t>行為重大或有判斷能力，可適用輕度處分</w:t>
            </w:r>
          </w:p>
        </w:tc>
      </w:tr>
      <w:tr w:rsidR="004275B8" w:rsidRPr="004275B8" w:rsidTr="004275B8"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275B8">
              <w:rPr>
                <w:rFonts w:ascii="微軟正黑體 Light" w:eastAsia="微軟正黑體 Light" w:hAnsi="微軟正黑體 Light"/>
                <w:b/>
                <w:bCs/>
              </w:rPr>
              <w:t>14～18歲</w:t>
            </w:r>
          </w:p>
        </w:tc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275B8">
              <w:rPr>
                <w:rFonts w:ascii="微軟正黑體 Light" w:eastAsia="微軟正黑體 Light" w:hAnsi="微軟正黑體 Light"/>
              </w:rPr>
              <w:t>原則上適用少年事件處理法，必要時依刑法審理（可減輕刑責）</w:t>
            </w:r>
          </w:p>
        </w:tc>
      </w:tr>
    </w:tbl>
    <w:p w:rsidR="004275B8" w:rsidRPr="004275B8" w:rsidRDefault="004275B8" w:rsidP="004275B8">
      <w:pPr>
        <w:rPr>
          <w:rFonts w:ascii="微軟正黑體 Light" w:eastAsia="微軟正黑體 Light" w:hAnsi="微軟正黑體 Light"/>
        </w:rPr>
      </w:pPr>
      <w:r w:rsidRPr="004275B8">
        <w:rPr>
          <w:rFonts w:ascii="微軟正黑體 Light" w:eastAsia="微軟正黑體 Light" w:hAnsi="微軟正黑體 Light"/>
          <w:b/>
          <w:bCs/>
        </w:rPr>
        <w:t>補充原則</w:t>
      </w:r>
    </w:p>
    <w:p w:rsidR="004275B8" w:rsidRPr="004275B8" w:rsidRDefault="004275B8" w:rsidP="004275B8">
      <w:pPr>
        <w:numPr>
          <w:ilvl w:val="0"/>
          <w:numId w:val="1"/>
        </w:numPr>
        <w:rPr>
          <w:rFonts w:ascii="微軟正黑體 Light" w:eastAsia="微軟正黑體 Light" w:hAnsi="微軟正黑體 Light"/>
        </w:rPr>
      </w:pPr>
      <w:r w:rsidRPr="004275B8">
        <w:rPr>
          <w:rFonts w:ascii="微軟正黑體 Light" w:eastAsia="微軟正黑體 Light" w:hAnsi="微軟正黑體 Light"/>
        </w:rPr>
        <w:t>以教育、輔導為優先，刑事制裁為最後手段</w:t>
      </w:r>
    </w:p>
    <w:p w:rsidR="004275B8" w:rsidRPr="004275B8" w:rsidRDefault="004275B8" w:rsidP="004275B8">
      <w:pPr>
        <w:numPr>
          <w:ilvl w:val="0"/>
          <w:numId w:val="1"/>
        </w:numPr>
        <w:rPr>
          <w:rFonts w:ascii="微軟正黑體 Light" w:eastAsia="微軟正黑體 Light" w:hAnsi="微軟正黑體 Light"/>
        </w:rPr>
      </w:pPr>
      <w:r w:rsidRPr="004275B8">
        <w:rPr>
          <w:rFonts w:ascii="微軟正黑體 Light" w:eastAsia="微軟正黑體 Light" w:hAnsi="微軟正黑體 Light"/>
        </w:rPr>
        <w:t>尊重隱私與保護人格</w:t>
      </w:r>
    </w:p>
    <w:p w:rsidR="004275B8" w:rsidRPr="004275B8" w:rsidRDefault="004275B8" w:rsidP="004275B8">
      <w:pPr>
        <w:rPr>
          <w:rFonts w:ascii="微軟正黑體 Light" w:eastAsia="微軟正黑體 Light" w:hAnsi="微軟正黑體 Light"/>
        </w:rPr>
      </w:pPr>
      <w:r w:rsidRPr="004275B8">
        <w:rPr>
          <w:rFonts w:ascii="微軟正黑體 Light" w:eastAsia="微軟正黑體 Light" w:hAnsi="微軟正黑體 Light"/>
        </w:rPr>
        <w:lastRenderedPageBreak/>
        <w:pict>
          <v:rect id="_x0000_i1092" style="width:0;height:1.5pt" o:hralign="center" o:hrstd="t" o:hr="t" fillcolor="#a0a0a0" stroked="f"/>
        </w:pict>
      </w:r>
    </w:p>
    <w:p w:rsidR="004275B8" w:rsidRPr="004275B8" w:rsidRDefault="004275B8" w:rsidP="004275B8">
      <w:pPr>
        <w:rPr>
          <w:rFonts w:ascii="微軟正黑體 Light" w:eastAsia="微軟正黑體 Light" w:hAnsi="微軟正黑體 Light"/>
          <w:b/>
          <w:bCs/>
        </w:rPr>
      </w:pPr>
      <w:r w:rsidRPr="004275B8">
        <w:rPr>
          <w:rFonts w:ascii="微軟正黑體 Light" w:eastAsia="微軟正黑體 Light" w:hAnsi="微軟正黑體 Light"/>
          <w:b/>
          <w:bCs/>
        </w:rPr>
        <w:t>Ⅶ. 校園與家庭責任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7"/>
        <w:gridCol w:w="6456"/>
      </w:tblGrid>
      <w:tr w:rsidR="004275B8" w:rsidRPr="004275B8" w:rsidTr="004275B8"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275B8">
              <w:rPr>
                <w:rFonts w:ascii="微軟正黑體 Light" w:eastAsia="微軟正黑體 Light" w:hAnsi="微軟正黑體 Light"/>
                <w:b/>
                <w:bCs/>
              </w:rPr>
              <w:t>項目</w:t>
            </w:r>
          </w:p>
        </w:tc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275B8">
              <w:rPr>
                <w:rFonts w:ascii="微軟正黑體 Light" w:eastAsia="微軟正黑體 Light" w:hAnsi="微軟正黑體 Light"/>
                <w:b/>
                <w:bCs/>
              </w:rPr>
              <w:t>說明</w:t>
            </w:r>
          </w:p>
        </w:tc>
      </w:tr>
      <w:tr w:rsidR="004275B8" w:rsidRPr="004275B8" w:rsidTr="004275B8"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275B8">
              <w:rPr>
                <w:rFonts w:ascii="微軟正黑體 Light" w:eastAsia="微軟正黑體 Light" w:hAnsi="微軟正黑體 Light"/>
                <w:b/>
                <w:bCs/>
              </w:rPr>
              <w:t>學校責任</w:t>
            </w:r>
          </w:p>
        </w:tc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275B8">
              <w:rPr>
                <w:rFonts w:ascii="微軟正黑體 Light" w:eastAsia="微軟正黑體 Light" w:hAnsi="微軟正黑體 Light"/>
              </w:rPr>
              <w:t>防止</w:t>
            </w:r>
            <w:proofErr w:type="gramStart"/>
            <w:r w:rsidRPr="004275B8">
              <w:rPr>
                <w:rFonts w:ascii="微軟正黑體 Light" w:eastAsia="微軟正黑體 Light" w:hAnsi="微軟正黑體 Light"/>
              </w:rPr>
              <w:t>霸凌、</w:t>
            </w:r>
            <w:proofErr w:type="gramEnd"/>
            <w:r w:rsidRPr="004275B8">
              <w:rPr>
                <w:rFonts w:ascii="微軟正黑體 Light" w:eastAsia="微軟正黑體 Light" w:hAnsi="微軟正黑體 Light"/>
              </w:rPr>
              <w:t>教育輔導、心理諮詢、校園安全</w:t>
            </w:r>
          </w:p>
        </w:tc>
      </w:tr>
      <w:tr w:rsidR="004275B8" w:rsidRPr="004275B8" w:rsidTr="004275B8"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275B8">
              <w:rPr>
                <w:rFonts w:ascii="微軟正黑體 Light" w:eastAsia="微軟正黑體 Light" w:hAnsi="微軟正黑體 Light"/>
                <w:b/>
                <w:bCs/>
              </w:rPr>
              <w:t>家庭責任</w:t>
            </w:r>
          </w:p>
        </w:tc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275B8">
              <w:rPr>
                <w:rFonts w:ascii="微軟正黑體 Light" w:eastAsia="微軟正黑體 Light" w:hAnsi="微軟正黑體 Light"/>
              </w:rPr>
              <w:t>教育、監護、輔導、協助矯治</w:t>
            </w:r>
          </w:p>
        </w:tc>
      </w:tr>
      <w:tr w:rsidR="004275B8" w:rsidRPr="004275B8" w:rsidTr="004275B8"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275B8">
              <w:rPr>
                <w:rFonts w:ascii="微軟正黑體 Light" w:eastAsia="微軟正黑體 Light" w:hAnsi="微軟正黑體 Light"/>
                <w:b/>
                <w:bCs/>
              </w:rPr>
              <w:t>輔導與協助</w:t>
            </w:r>
          </w:p>
        </w:tc>
        <w:tc>
          <w:tcPr>
            <w:tcW w:w="0" w:type="auto"/>
            <w:hideMark/>
          </w:tcPr>
          <w:p w:rsidR="004275B8" w:rsidRPr="004275B8" w:rsidRDefault="004275B8" w:rsidP="004275B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275B8">
              <w:rPr>
                <w:rFonts w:ascii="微軟正黑體 Light" w:eastAsia="微軟正黑體 Light" w:hAnsi="微軟正黑體 Light"/>
              </w:rPr>
              <w:t>社工、心理師、教育輔導人員協助青少年重返正常生活軌道</w:t>
            </w:r>
          </w:p>
        </w:tc>
      </w:tr>
    </w:tbl>
    <w:p w:rsidR="004275B8" w:rsidRPr="004275B8" w:rsidRDefault="004275B8" w:rsidP="004275B8">
      <w:pPr>
        <w:rPr>
          <w:rFonts w:ascii="微軟正黑體 Light" w:eastAsia="微軟正黑體 Light" w:hAnsi="微軟正黑體 Light"/>
        </w:rPr>
      </w:pPr>
      <w:r w:rsidRPr="004275B8">
        <w:rPr>
          <w:rFonts w:ascii="微軟正黑體 Light" w:eastAsia="微軟正黑體 Light" w:hAnsi="微軟正黑體 Light"/>
        </w:rPr>
        <w:pict>
          <v:rect id="_x0000_i1093" style="width:0;height:1.5pt" o:hralign="center" o:hrstd="t" o:hr="t" fillcolor="#a0a0a0" stroked="f"/>
        </w:pict>
      </w:r>
    </w:p>
    <w:p w:rsidR="004275B8" w:rsidRPr="004275B8" w:rsidRDefault="004275B8" w:rsidP="004275B8">
      <w:pPr>
        <w:rPr>
          <w:rFonts w:ascii="微軟正黑體 Light" w:eastAsia="微軟正黑體 Light" w:hAnsi="微軟正黑體 Light"/>
          <w:b/>
          <w:bCs/>
        </w:rPr>
      </w:pPr>
      <w:r w:rsidRPr="004275B8">
        <w:rPr>
          <w:rFonts w:ascii="微軟正黑體 Light" w:eastAsia="微軟正黑體 Light" w:hAnsi="微軟正黑體 Light"/>
          <w:b/>
          <w:bCs/>
        </w:rPr>
        <w:t xml:space="preserve">Ⅷ. </w:t>
      </w:r>
      <w:proofErr w:type="gramStart"/>
      <w:r w:rsidRPr="004275B8">
        <w:rPr>
          <w:rFonts w:ascii="微軟正黑體 Light" w:eastAsia="微軟正黑體 Light" w:hAnsi="微軟正黑體 Light"/>
          <w:b/>
          <w:bCs/>
        </w:rPr>
        <w:t>高頻考點整理</w:t>
      </w:r>
      <w:proofErr w:type="gramEnd"/>
    </w:p>
    <w:p w:rsidR="004275B8" w:rsidRPr="004275B8" w:rsidRDefault="004275B8" w:rsidP="004275B8">
      <w:pPr>
        <w:numPr>
          <w:ilvl w:val="0"/>
          <w:numId w:val="2"/>
        </w:numPr>
        <w:rPr>
          <w:rFonts w:ascii="微軟正黑體 Light" w:eastAsia="微軟正黑體 Light" w:hAnsi="微軟正黑體 Light"/>
        </w:rPr>
      </w:pPr>
      <w:r w:rsidRPr="004275B8">
        <w:rPr>
          <w:rFonts w:ascii="微軟正黑體 Light" w:eastAsia="微軟正黑體 Light" w:hAnsi="微軟正黑體 Light"/>
        </w:rPr>
        <w:t>青少年年齡界定：12～18歲（刑責依罪行有所差異）</w:t>
      </w:r>
    </w:p>
    <w:p w:rsidR="004275B8" w:rsidRPr="004275B8" w:rsidRDefault="004275B8" w:rsidP="004275B8">
      <w:pPr>
        <w:numPr>
          <w:ilvl w:val="0"/>
          <w:numId w:val="2"/>
        </w:numPr>
        <w:rPr>
          <w:rFonts w:ascii="微軟正黑體 Light" w:eastAsia="微軟正黑體 Light" w:hAnsi="微軟正黑體 Light"/>
        </w:rPr>
      </w:pPr>
      <w:r w:rsidRPr="004275B8">
        <w:rPr>
          <w:rFonts w:ascii="微軟正黑體 Light" w:eastAsia="微軟正黑體 Light" w:hAnsi="微軟正黑體 Light"/>
          <w:b/>
          <w:bCs/>
        </w:rPr>
        <w:t>少年事件處理法</w:t>
      </w:r>
      <w:r w:rsidRPr="004275B8">
        <w:rPr>
          <w:rFonts w:ascii="微軟正黑體 Light" w:eastAsia="微軟正黑體 Light" w:hAnsi="微軟正黑體 Light"/>
        </w:rPr>
        <w:t>：教育、輔導、保護優先，刑事制裁為最後手段</w:t>
      </w:r>
    </w:p>
    <w:p w:rsidR="004275B8" w:rsidRPr="004275B8" w:rsidRDefault="004275B8" w:rsidP="004275B8">
      <w:pPr>
        <w:numPr>
          <w:ilvl w:val="0"/>
          <w:numId w:val="2"/>
        </w:numPr>
        <w:rPr>
          <w:rFonts w:ascii="微軟正黑體 Light" w:eastAsia="微軟正黑體 Light" w:hAnsi="微軟正黑體 Light"/>
        </w:rPr>
      </w:pPr>
      <w:r w:rsidRPr="004275B8">
        <w:rPr>
          <w:rFonts w:ascii="微軟正黑體 Light" w:eastAsia="微軟正黑體 Light" w:hAnsi="微軟正黑體 Light"/>
          <w:b/>
          <w:bCs/>
        </w:rPr>
        <w:t>兒童及少年福利與權益保障法</w:t>
      </w:r>
      <w:r w:rsidRPr="004275B8">
        <w:rPr>
          <w:rFonts w:ascii="微軟正黑體 Light" w:eastAsia="微軟正黑體 Light" w:hAnsi="微軟正黑體 Light"/>
        </w:rPr>
        <w:t>：保護生活、教育、心理、社會福利</w:t>
      </w:r>
    </w:p>
    <w:p w:rsidR="004275B8" w:rsidRPr="004275B8" w:rsidRDefault="004275B8" w:rsidP="004275B8">
      <w:pPr>
        <w:numPr>
          <w:ilvl w:val="0"/>
          <w:numId w:val="2"/>
        </w:numPr>
        <w:rPr>
          <w:rFonts w:ascii="微軟正黑體 Light" w:eastAsia="微軟正黑體 Light" w:hAnsi="微軟正黑體 Light"/>
        </w:rPr>
      </w:pPr>
      <w:r w:rsidRPr="004275B8">
        <w:rPr>
          <w:rFonts w:ascii="微軟正黑體 Light" w:eastAsia="微軟正黑體 Light" w:hAnsi="微軟正黑體 Light"/>
          <w:b/>
          <w:bCs/>
        </w:rPr>
        <w:t>兒童及少年性剝削防制條例</w:t>
      </w:r>
      <w:r w:rsidRPr="004275B8">
        <w:rPr>
          <w:rFonts w:ascii="微軟正黑體 Light" w:eastAsia="微軟正黑體 Light" w:hAnsi="微軟正黑體 Light"/>
        </w:rPr>
        <w:t>：防止性剝削，懲處、保護、政府責任</w:t>
      </w:r>
    </w:p>
    <w:p w:rsidR="004275B8" w:rsidRPr="004275B8" w:rsidRDefault="004275B8" w:rsidP="004275B8">
      <w:pPr>
        <w:numPr>
          <w:ilvl w:val="0"/>
          <w:numId w:val="2"/>
        </w:numPr>
        <w:rPr>
          <w:rFonts w:ascii="微軟正黑體 Light" w:eastAsia="微軟正黑體 Light" w:hAnsi="微軟正黑體 Light"/>
        </w:rPr>
      </w:pPr>
      <w:r w:rsidRPr="004275B8">
        <w:rPr>
          <w:rFonts w:ascii="微軟正黑體 Light" w:eastAsia="微軟正黑體 Light" w:hAnsi="微軟正黑體 Light"/>
          <w:b/>
          <w:bCs/>
        </w:rPr>
        <w:t>勞動基準法童工規定</w:t>
      </w:r>
      <w:r w:rsidRPr="004275B8">
        <w:rPr>
          <w:rFonts w:ascii="微軟正黑體 Light" w:eastAsia="微軟正黑體 Light" w:hAnsi="微軟正黑體 Light"/>
        </w:rPr>
        <w:t>：禁止僱用童工，限制工作條件</w:t>
      </w:r>
    </w:p>
    <w:p w:rsidR="004275B8" w:rsidRPr="004275B8" w:rsidRDefault="004275B8" w:rsidP="004275B8">
      <w:pPr>
        <w:numPr>
          <w:ilvl w:val="0"/>
          <w:numId w:val="2"/>
        </w:numPr>
        <w:rPr>
          <w:rFonts w:ascii="微軟正黑體 Light" w:eastAsia="微軟正黑體 Light" w:hAnsi="微軟正黑體 Light"/>
        </w:rPr>
      </w:pPr>
      <w:r w:rsidRPr="004275B8">
        <w:rPr>
          <w:rFonts w:ascii="微軟正黑體 Light" w:eastAsia="微軟正黑體 Light" w:hAnsi="微軟正黑體 Light"/>
        </w:rPr>
        <w:t>校園與家庭責任：預防、輔導、協助矯治</w:t>
      </w:r>
    </w:p>
    <w:p w:rsidR="004275B8" w:rsidRPr="004275B8" w:rsidRDefault="004275B8">
      <w:pPr>
        <w:rPr>
          <w:rFonts w:ascii="微軟正黑體 Light" w:eastAsia="微軟正黑體 Light" w:hAnsi="微軟正黑體 Light"/>
        </w:rPr>
      </w:pPr>
    </w:p>
    <w:sectPr w:rsidR="004275B8" w:rsidRPr="004275B8" w:rsidSect="004275B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02C62"/>
    <w:multiLevelType w:val="multilevel"/>
    <w:tmpl w:val="C97C1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64375A"/>
    <w:multiLevelType w:val="multilevel"/>
    <w:tmpl w:val="55BA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7451385">
    <w:abstractNumId w:val="1"/>
  </w:num>
  <w:num w:numId="2" w16cid:durableId="127742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5B8"/>
    <w:rsid w:val="004275B8"/>
    <w:rsid w:val="006A1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24889"/>
  <w15:chartTrackingRefBased/>
  <w15:docId w15:val="{E7A971EF-016D-4456-A12E-B9392EA14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275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7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75B8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75B8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75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75B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75B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75B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75B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275B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275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275B8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275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275B8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275B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275B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275B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275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75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27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75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275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7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275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75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75B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75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275B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275B8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427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子烜 王</dc:creator>
  <cp:keywords/>
  <dc:description/>
  <cp:lastModifiedBy>子烜 王</cp:lastModifiedBy>
  <cp:revision>1</cp:revision>
  <dcterms:created xsi:type="dcterms:W3CDTF">2025-11-15T15:16:00Z</dcterms:created>
  <dcterms:modified xsi:type="dcterms:W3CDTF">2025-11-15T15:17:00Z</dcterms:modified>
</cp:coreProperties>
</file>