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252" w:rsidRPr="00EC4252" w:rsidRDefault="00B8693B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C82093">
        <w:rPr>
          <w:rFonts w:ascii="Segoe UI Emoji" w:eastAsia="微軟正黑體 Light" w:hAnsi="Segoe UI Emoji" w:cs="Segoe UI Emoji"/>
          <w:b/>
          <w:bCs/>
        </w:rPr>
        <w:t>📘</w:t>
      </w:r>
      <w:r>
        <w:rPr>
          <w:rFonts w:ascii="Segoe UI Emoji" w:eastAsia="微軟正黑體 Light" w:hAnsi="Segoe UI Emoji" w:cs="Segoe UI Emoji" w:hint="eastAsia"/>
          <w:b/>
          <w:bCs/>
        </w:rPr>
        <w:t xml:space="preserve">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第十三章：貨幣與勞動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Ⅰ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貨幣的演進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1. 以物易物 → 商品貨幣 → 法定貨幣</w:t>
      </w:r>
    </w:p>
    <w:p w:rsidR="00EC4252" w:rsidRPr="00EC4252" w:rsidRDefault="00EC4252" w:rsidP="00EC4252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以物易物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：交換困難、找不到剛好需要的人、物品不能分割。</w:t>
      </w:r>
    </w:p>
    <w:p w:rsidR="00EC4252" w:rsidRPr="00EC4252" w:rsidRDefault="00EC4252" w:rsidP="00EC4252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商品貨幣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：如黃金、貝殼（本身有價值</w:t>
      </w:r>
      <w:r w:rsidR="000D6C25">
        <w:rPr>
          <w:rFonts w:ascii="微軟正黑體 Light" w:eastAsia="微軟正黑體 Light" w:hAnsi="微軟正黑體 Light" w:hint="eastAsia"/>
          <w:sz w:val="28"/>
          <w:szCs w:val="28"/>
        </w:rPr>
        <w:t>，且本身就是商品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）。</w:t>
      </w:r>
    </w:p>
    <w:p w:rsidR="00EC4252" w:rsidRPr="00EC4252" w:rsidRDefault="00EC4252" w:rsidP="00EC4252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法定貨幣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：政府發行（新臺幣），價值來自政府信用</w:t>
      </w:r>
      <w:r w:rsidR="000D6C25">
        <w:rPr>
          <w:rFonts w:ascii="微軟正黑體 Light" w:eastAsia="微軟正黑體 Light" w:hAnsi="微軟正黑體 Light" w:hint="eastAsia"/>
          <w:sz w:val="28"/>
          <w:szCs w:val="28"/>
        </w:rPr>
        <w:t>、以法令強制其具有一定價值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Ⅱ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貨幣的價值與功能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1. 貨幣價值</w:t>
      </w:r>
    </w:p>
    <w:p w:rsidR="00EC4252" w:rsidRPr="00EC4252" w:rsidRDefault="00EC4252" w:rsidP="00EC4252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物價 ↑ → 貨幣價值 ↓</w:t>
      </w:r>
      <w:r w:rsidR="003F21A8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="003F21A8" w:rsidRPr="003F21A8">
        <w:rPr>
          <w:rFonts w:ascii="微軟正黑體 Light" w:eastAsia="微軟正黑體 Light" w:hAnsi="微軟正黑體 Light" w:hint="eastAsia"/>
          <w:b/>
          <w:bCs/>
          <w:sz w:val="40"/>
          <w:szCs w:val="40"/>
        </w:rPr>
        <w:t>→</w:t>
      </w:r>
      <w:r w:rsidR="003F21A8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貨幣貶值</w:t>
      </w:r>
    </w:p>
    <w:p w:rsidR="00EC4252" w:rsidRPr="00EC4252" w:rsidRDefault="00EC4252" w:rsidP="00EC4252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物價 ↓ → 貨幣價值 ↑</w:t>
      </w:r>
      <w:r w:rsidR="003F21A8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 </w:t>
      </w:r>
      <w:r w:rsidR="003F21A8" w:rsidRPr="003F21A8">
        <w:rPr>
          <w:rFonts w:ascii="微軟正黑體 Light" w:eastAsia="微軟正黑體 Light" w:hAnsi="微軟正黑體 Light" w:hint="eastAsia"/>
          <w:b/>
          <w:bCs/>
          <w:sz w:val="40"/>
          <w:szCs w:val="40"/>
        </w:rPr>
        <w:t>→</w:t>
      </w:r>
      <w:r w:rsidR="003F21A8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貨幣升值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影響因素：供需、景氣、通膨、國際狀況。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2. 貨幣功能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2"/>
        <w:gridCol w:w="2506"/>
        <w:gridCol w:w="5618"/>
      </w:tblGrid>
      <w:tr w:rsidR="007B2DF2" w:rsidRPr="00EC4252" w:rsidTr="00F027BD"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功能</w:t>
            </w:r>
          </w:p>
        </w:tc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解釋</w:t>
            </w:r>
          </w:p>
        </w:tc>
        <w:tc>
          <w:tcPr>
            <w:tcW w:w="0" w:type="auto"/>
          </w:tcPr>
          <w:p w:rsidR="003F21A8" w:rsidRPr="00EC4252" w:rsidRDefault="003F21A8" w:rsidP="00EC4252">
            <w:pPr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特性</w:t>
            </w:r>
          </w:p>
        </w:tc>
      </w:tr>
      <w:tr w:rsidR="007B2DF2" w:rsidRPr="00EC4252" w:rsidTr="00F027BD"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交易媒介（</w:t>
            </w: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支付工具</w:t>
            </w: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用來買賣商品與服務</w:t>
            </w:r>
          </w:p>
        </w:tc>
        <w:tc>
          <w:tcPr>
            <w:tcW w:w="0" w:type="auto"/>
          </w:tcPr>
          <w:p w:rsidR="003F21A8" w:rsidRPr="00EC4252" w:rsidRDefault="003F21A8" w:rsidP="00EC4252">
            <w:pPr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普遍接受、</w:t>
            </w:r>
            <w:r w:rsidR="007B2DF2"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耐用</w:t>
            </w: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不易腐壞</w:t>
            </w:r>
            <w:r w:rsidR="007B2DF2"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、可分割且方便攜帶、發行量有一定的限制</w:t>
            </w:r>
          </w:p>
        </w:tc>
      </w:tr>
      <w:tr w:rsidR="007B2DF2" w:rsidRPr="00EC4252" w:rsidTr="00F027BD"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lastRenderedPageBreak/>
              <w:t>價值衡量（計價單位）</w:t>
            </w:r>
          </w:p>
        </w:tc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讓商品可比較價值</w:t>
            </w:r>
          </w:p>
        </w:tc>
        <w:tc>
          <w:tcPr>
            <w:tcW w:w="0" w:type="auto"/>
          </w:tcPr>
          <w:p w:rsidR="003F21A8" w:rsidRPr="00EC4252" w:rsidRDefault="003F21A8" w:rsidP="00EC4252">
            <w:pPr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能有一致的衡量標準</w:t>
            </w:r>
          </w:p>
        </w:tc>
      </w:tr>
      <w:tr w:rsidR="007B2DF2" w:rsidRPr="00EC4252" w:rsidTr="00F027BD"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債務清償（</w:t>
            </w: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延遲支付</w:t>
            </w: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用於還款、支付</w:t>
            </w:r>
          </w:p>
        </w:tc>
        <w:tc>
          <w:tcPr>
            <w:tcW w:w="0" w:type="auto"/>
          </w:tcPr>
          <w:p w:rsidR="003F21A8" w:rsidRPr="00EC4252" w:rsidRDefault="003F21A8" w:rsidP="00EC4252">
            <w:pPr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貨幣可做為未來清償債務的計算工具</w:t>
            </w:r>
          </w:p>
        </w:tc>
      </w:tr>
      <w:tr w:rsidR="007B2DF2" w:rsidRPr="00EC4252" w:rsidTr="00F027BD"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價值儲藏（</w:t>
            </w: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儲存購買力</w:t>
            </w: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0" w:type="auto"/>
            <w:hideMark/>
          </w:tcPr>
          <w:p w:rsidR="003F21A8" w:rsidRPr="00EC4252" w:rsidRDefault="003F21A8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保存購買力（受通膨影響）</w:t>
            </w:r>
          </w:p>
        </w:tc>
        <w:tc>
          <w:tcPr>
            <w:tcW w:w="0" w:type="auto"/>
          </w:tcPr>
          <w:p w:rsidR="003F21A8" w:rsidRPr="00EC4252" w:rsidRDefault="003F21A8" w:rsidP="00EC4252">
            <w:pPr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>
              <w:rPr>
                <w:rFonts w:ascii="微軟正黑體 Light" w:eastAsia="微軟正黑體 Light" w:hAnsi="微軟正黑體 Light" w:hint="eastAsia"/>
                <w:b/>
                <w:bCs/>
                <w:sz w:val="28"/>
                <w:szCs w:val="28"/>
              </w:rPr>
              <w:t>將所得或財富以貨幣形式儲存下來</w:t>
            </w:r>
          </w:p>
        </w:tc>
      </w:tr>
    </w:tbl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Ⅲ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中央銀行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1. 往來對象</w:t>
      </w:r>
    </w:p>
    <w:p w:rsidR="00EC4252" w:rsidRPr="00EC4252" w:rsidRDefault="00EC4252" w:rsidP="00EC4252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政府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（代理國庫、發行公債）</w:t>
      </w:r>
    </w:p>
    <w:p w:rsidR="00EC4252" w:rsidRPr="00EC4252" w:rsidRDefault="00EC4252" w:rsidP="00EC4252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金融機構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（銀行清算、調節準備金）</w:t>
      </w:r>
    </w:p>
    <w:p w:rsidR="00EC4252" w:rsidRDefault="00EC4252" w:rsidP="00EC4252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國際金融市場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（外匯管理）</w:t>
      </w:r>
    </w:p>
    <w:p w:rsidR="003F21A8" w:rsidRPr="00EC4252" w:rsidRDefault="003F21A8" w:rsidP="00EC4252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一般民眾</w:t>
      </w:r>
      <w:r w:rsidR="00A22136">
        <w:rPr>
          <w:rFonts w:ascii="微軟正黑體 Light" w:eastAsia="微軟正黑體 Light" w:hAnsi="微軟正黑體 Light" w:hint="eastAsia"/>
          <w:sz w:val="28"/>
          <w:szCs w:val="28"/>
        </w:rPr>
        <w:t>不能在中央銀行進行存款或借款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2. 任務</w:t>
      </w:r>
    </w:p>
    <w:p w:rsidR="00EC4252" w:rsidRPr="00EC4252" w:rsidRDefault="00EC4252" w:rsidP="00EC4252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發行貨幣</w:t>
      </w:r>
    </w:p>
    <w:p w:rsidR="00EC4252" w:rsidRPr="00EC4252" w:rsidRDefault="00EC4252" w:rsidP="00EC4252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維持金融穩定（銀行監理、最後貸款人）</w:t>
      </w:r>
    </w:p>
    <w:p w:rsidR="00EC4252" w:rsidRPr="00EC4252" w:rsidRDefault="00EC4252" w:rsidP="00EC4252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調節利率、公開市場操作</w:t>
      </w:r>
    </w:p>
    <w:p w:rsidR="00EC4252" w:rsidRPr="00EC4252" w:rsidRDefault="00EC4252" w:rsidP="00EC4252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管理外匯</w:t>
      </w:r>
    </w:p>
    <w:p w:rsidR="00EC4252" w:rsidRPr="00EC4252" w:rsidRDefault="00EC4252" w:rsidP="00EC4252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lastRenderedPageBreak/>
        <w:t>代理國庫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Ⅳ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A22136"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貨幣的種類與可能隱憂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（一）貨幣種類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7"/>
        <w:gridCol w:w="2738"/>
        <w:gridCol w:w="2458"/>
      </w:tblGrid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種類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說明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例子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實體貨幣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鈔票、硬幣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新台幣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存款貨幣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透過轉帳、匯款交易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銀行帳戶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電子貨幣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數位支付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悠遊卡、行動支付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外幣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他國貨幣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美元、日圓、韓圓</w:t>
            </w:r>
          </w:p>
        </w:tc>
      </w:tr>
    </w:tbl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（二）</w:t>
      </w: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儲值卡與信用卡</w:t>
      </w:r>
      <w:r w:rsidRPr="00A22136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（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塑膠貨幣</w:t>
      </w:r>
      <w:r w:rsidRPr="00A22136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67"/>
        <w:gridCol w:w="2627"/>
        <w:gridCol w:w="866"/>
        <w:gridCol w:w="6096"/>
      </w:tblGrid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類型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說明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風險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特點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儲值卡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proofErr w:type="gramStart"/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先儲值後</w:t>
            </w:r>
            <w:proofErr w:type="gramEnd"/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消費</w:t>
            </w:r>
            <w:r w:rsidR="00B8693B" w:rsidRPr="00B8693B">
              <w:rPr>
                <w:rFonts w:ascii="微軟正黑體 Light" w:eastAsia="微軟正黑體 Light" w:hAnsi="微軟正黑體 Light"/>
                <w:sz w:val="28"/>
                <w:szCs w:val="28"/>
              </w:rPr>
              <w:t>（</w:t>
            </w:r>
            <w:r w:rsidR="00B8693B" w:rsidRPr="00B8693B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先付後用</w:t>
            </w:r>
            <w:r w:rsidR="00B8693B" w:rsidRPr="00B8693B">
              <w:rPr>
                <w:rFonts w:ascii="微軟正黑體 Light" w:eastAsia="微軟正黑體 Light" w:hAnsi="微軟正黑體 Light"/>
                <w:sz w:val="28"/>
                <w:szCs w:val="28"/>
              </w:rPr>
              <w:t>）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低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無利息、不牽涉貸款</w:t>
            </w:r>
            <w:r w:rsidR="00B8693B"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，和銀行信用無關</w:t>
            </w: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（悠遊卡、</w:t>
            </w:r>
            <w:proofErr w:type="gramStart"/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一</w:t>
            </w:r>
            <w:proofErr w:type="gramEnd"/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卡通）</w:t>
            </w:r>
            <w:r w:rsidR="00B8693B"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限額較小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信用卡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先消費後付款（</w:t>
            </w: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先用後付</w:t>
            </w: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）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有利息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先消費後付款</w:t>
            </w:r>
            <w:r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可分期，需注意循環利息</w:t>
            </w:r>
            <w:r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若逾期會影響信用紀錄</w:t>
            </w:r>
          </w:p>
        </w:tc>
      </w:tr>
    </w:tbl>
    <w:p w:rsidR="00A22136" w:rsidRPr="00EC4252" w:rsidRDefault="00A22136" w:rsidP="00EC4252">
      <w:pPr>
        <w:rPr>
          <w:rFonts w:ascii="微軟正黑體 Light" w:eastAsia="微軟正黑體 Light" w:hAnsi="微軟正黑體 Light"/>
          <w:sz w:val="28"/>
          <w:szCs w:val="28"/>
        </w:rPr>
      </w:pP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三</w:t>
      </w: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）可能隱憂</w:t>
      </w:r>
    </w:p>
    <w:p w:rsidR="00A22136" w:rsidRPr="00A22136" w:rsidRDefault="00A22136" w:rsidP="00A22136">
      <w:pPr>
        <w:numPr>
          <w:ilvl w:val="0"/>
          <w:numId w:val="1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通貨膨脹削弱購買力</w:t>
      </w:r>
    </w:p>
    <w:p w:rsidR="00A22136" w:rsidRPr="00A22136" w:rsidRDefault="00A22136" w:rsidP="00A22136">
      <w:pPr>
        <w:numPr>
          <w:ilvl w:val="0"/>
          <w:numId w:val="1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過度依賴電子支付 → </w:t>
      </w:r>
      <w:proofErr w:type="gramStart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資安風險</w:t>
      </w:r>
      <w:proofErr w:type="gramEnd"/>
    </w:p>
    <w:p w:rsidR="00A22136" w:rsidRPr="00A22136" w:rsidRDefault="00A22136" w:rsidP="00A22136">
      <w:pPr>
        <w:numPr>
          <w:ilvl w:val="0"/>
          <w:numId w:val="1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銀行擠兌（極端情況）</w:t>
      </w:r>
    </w:p>
    <w:p w:rsidR="00A22136" w:rsidRPr="00A22136" w:rsidRDefault="00A22136" w:rsidP="00A22136">
      <w:pPr>
        <w:numPr>
          <w:ilvl w:val="0"/>
          <w:numId w:val="1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匯率波動使進出口與物價變動</w:t>
      </w:r>
    </w:p>
    <w:p w:rsidR="00A22136" w:rsidRDefault="00A22136" w:rsidP="00A22136">
      <w:pPr>
        <w:numPr>
          <w:ilvl w:val="0"/>
          <w:numId w:val="1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國家信用下降 → 貨幣貶值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Ⅴ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外匯與匯率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1. 什麼是外幣？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其他國家的貨幣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例：美元 USD、日本日圓 JPY、歐元 EUR。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2. 什麼是匯率？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兩種貨幣之間的交換價格。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例如：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1 美元 = 32 新臺幣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意思是：要用 32 元臺幣才能換到 1 美元。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3. 匯率變動的關鍵概念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（1）新台幣「升值」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 xml:space="preserve">→ </w:t>
      </w:r>
      <w:proofErr w:type="gramStart"/>
      <w:r w:rsidRPr="00EC4252">
        <w:rPr>
          <w:rFonts w:ascii="微軟正黑體 Light" w:eastAsia="微軟正黑體 Light" w:hAnsi="微軟正黑體 Light"/>
          <w:sz w:val="28"/>
          <w:szCs w:val="28"/>
        </w:rPr>
        <w:t>台幣變強</w:t>
      </w:r>
      <w:proofErr w:type="gramEnd"/>
      <w:r w:rsidRPr="00EC4252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C4252" w:rsidRPr="00EC4252" w:rsidRDefault="00EC4252" w:rsidP="00EC4252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lastRenderedPageBreak/>
        <w:t>換外幣比較便宜（去日本變便宜）</w:t>
      </w:r>
    </w:p>
    <w:p w:rsidR="00EC4252" w:rsidRPr="00EC4252" w:rsidRDefault="00EC4252" w:rsidP="00EC4252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出口商比較辛苦（外國人覺得台灣商品變貴）</w:t>
      </w:r>
    </w:p>
    <w:p w:rsidR="00EC4252" w:rsidRPr="00EC4252" w:rsidRDefault="00EC4252" w:rsidP="00EC4252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進口變便宜（買國外東西划算）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（2）新台幣「貶值」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 xml:space="preserve">→ </w:t>
      </w:r>
      <w:proofErr w:type="gramStart"/>
      <w:r w:rsidRPr="00EC4252">
        <w:rPr>
          <w:rFonts w:ascii="微軟正黑體 Light" w:eastAsia="微軟正黑體 Light" w:hAnsi="微軟正黑體 Light"/>
          <w:sz w:val="28"/>
          <w:szCs w:val="28"/>
        </w:rPr>
        <w:t>台幣變弱</w:t>
      </w:r>
      <w:proofErr w:type="gramEnd"/>
      <w:r w:rsidRPr="00EC4252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C4252" w:rsidRPr="00EC4252" w:rsidRDefault="00EC4252" w:rsidP="00EC4252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換外幣變貴（出國變貴）</w:t>
      </w:r>
    </w:p>
    <w:p w:rsidR="00EC4252" w:rsidRPr="00EC4252" w:rsidRDefault="00EC4252" w:rsidP="00EC4252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出口變好賣（外國人覺得便宜）</w:t>
      </w:r>
    </w:p>
    <w:p w:rsidR="00EC4252" w:rsidRPr="00EC4252" w:rsidRDefault="00EC4252" w:rsidP="00EC4252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進口變貴（原物料漲成本）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4. 外幣買賣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（1）買外幣：用台幣換外幣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用途：出國、留學、買海外商品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匯率高 → 變貴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匯率低 → 變便宜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（2）賣外幣：把外幣換回台幣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例如：打工度假領美元回台灣換台幣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匯率升 → 換回更多台幣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匯率貶 → 換回較少台幣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5. 匯率看不懂？</w:t>
      </w:r>
      <w:r w:rsidR="006B0085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台幣升值（變強）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換外幣便宜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出國</w:t>
      </w:r>
      <w:proofErr w:type="gramStart"/>
      <w:r w:rsidRPr="00EC4252">
        <w:rPr>
          <w:rFonts w:ascii="微軟正黑體 Light" w:eastAsia="微軟正黑體 Light" w:hAnsi="微軟正黑體 Light"/>
          <w:sz w:val="28"/>
          <w:szCs w:val="28"/>
        </w:rPr>
        <w:t>爽</w:t>
      </w:r>
      <w:proofErr w:type="gramEnd"/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進口便宜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出口變貴不好賣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台幣貶值（變弱）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換外幣貴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出國痛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進口貴</w:t>
      </w:r>
      <w:r w:rsidRPr="00EC4252">
        <w:rPr>
          <w:rFonts w:ascii="微軟正黑體 Light" w:eastAsia="微軟正黑體 Light" w:hAnsi="微軟正黑體 Light"/>
          <w:sz w:val="28"/>
          <w:szCs w:val="28"/>
        </w:rPr>
        <w:br/>
        <w:t>→ 出口變便宜好賣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Ⅵ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勞動概念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1. 勞動力與勞動參與</w:t>
      </w:r>
    </w:p>
    <w:p w:rsidR="00EC4252" w:rsidRPr="00EC4252" w:rsidRDefault="00EC4252" w:rsidP="00EC4252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勞動力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：15 歲以上、能工作且願工作的人</w:t>
      </w:r>
    </w:p>
    <w:p w:rsidR="00EC4252" w:rsidRPr="00EC4252" w:rsidRDefault="00EC4252" w:rsidP="00EC4252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重要性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：生產力來源、推動經濟、增加家庭收入</w:t>
      </w:r>
    </w:p>
    <w:p w:rsidR="00EC4252" w:rsidRPr="00EC4252" w:rsidRDefault="00EC4252" w:rsidP="00EC4252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趨勢轉變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：農業 → 工業 → 服務業；遠距、平台工作興起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Ⅶ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有酬勞動與無酬勞動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7"/>
        <w:gridCol w:w="1616"/>
        <w:gridCol w:w="3016"/>
      </w:tblGrid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類型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說明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例子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lastRenderedPageBreak/>
              <w:t>有酬勞動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有薪資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上班、兼職、打工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無酬勞動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proofErr w:type="gramStart"/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無薪但必要</w:t>
            </w:r>
            <w:proofErr w:type="gramEnd"/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C4252">
              <w:rPr>
                <w:rFonts w:ascii="微軟正黑體 Light" w:eastAsia="微軟正黑體 Light" w:hAnsi="微軟正黑體 Light"/>
                <w:sz w:val="28"/>
                <w:szCs w:val="28"/>
              </w:rPr>
              <w:t>家務、照顧家人、志工</w:t>
            </w:r>
          </w:p>
        </w:tc>
      </w:tr>
    </w:tbl>
    <w:p w:rsidR="00A22136" w:rsidRPr="00A22136" w:rsidRDefault="00A22136" w:rsidP="00A22136">
      <w:pPr>
        <w:pStyle w:val="a9"/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無</w:t>
      </w:r>
      <w:proofErr w:type="gramStart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酬勞動雖無</w:t>
      </w:r>
      <w:proofErr w:type="gramEnd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收入，但對社會運作仍具重大價值（常被忽略</w:t>
      </w:r>
      <w:r w:rsidRPr="00A22136">
        <w:rPr>
          <w:rFonts w:ascii="微軟正黑體 Light" w:eastAsia="微軟正黑體 Light" w:hAnsi="微軟正黑體 Light"/>
          <w:sz w:val="28"/>
          <w:szCs w:val="28"/>
        </w:rPr>
        <w:t>）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Ⅷ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雇主與受雇者</w:t>
      </w:r>
    </w:p>
    <w:p w:rsidR="00EC4252" w:rsidRPr="00EC4252" w:rsidRDefault="00EC4252" w:rsidP="00EC4252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雇主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：提供工作、付薪水、管理營運</w:t>
      </w:r>
    </w:p>
    <w:p w:rsidR="00EC4252" w:rsidRPr="00EC4252" w:rsidRDefault="00EC4252" w:rsidP="00EC4252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受雇者</w:t>
      </w:r>
      <w:r w:rsidRPr="00EC4252">
        <w:rPr>
          <w:rFonts w:ascii="微軟正黑體 Light" w:eastAsia="微軟正黑體 Light" w:hAnsi="微軟正黑體 Light"/>
          <w:sz w:val="28"/>
          <w:szCs w:val="28"/>
        </w:rPr>
        <w:t>：提供勞務、獲得薪水、享有法律保障</w:t>
      </w: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Ⅸ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就業者與失業者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1. 就業者</w:t>
      </w:r>
    </w:p>
    <w:p w:rsidR="00EC4252" w:rsidRPr="00EC4252" w:rsidRDefault="00EC4252" w:rsidP="00EC4252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有工作、打工、實習（有薪）都算</w:t>
      </w:r>
    </w:p>
    <w:p w:rsidR="00EC4252" w:rsidRPr="00EC4252" w:rsidRDefault="00EC4252" w:rsidP="00EC4252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甚至</w:t>
      </w:r>
      <w:proofErr w:type="gramStart"/>
      <w:r w:rsidRPr="00EC4252">
        <w:rPr>
          <w:rFonts w:ascii="微軟正黑體 Light" w:eastAsia="微軟正黑體 Light" w:hAnsi="微軟正黑體 Light"/>
          <w:sz w:val="28"/>
          <w:szCs w:val="28"/>
        </w:rPr>
        <w:t>一週</w:t>
      </w:r>
      <w:proofErr w:type="gramEnd"/>
      <w:r w:rsidRPr="00EC4252">
        <w:rPr>
          <w:rFonts w:ascii="微軟正黑體 Light" w:eastAsia="微軟正黑體 Light" w:hAnsi="微軟正黑體 Light"/>
          <w:sz w:val="28"/>
          <w:szCs w:val="28"/>
        </w:rPr>
        <w:t>工作一小時也算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2. 失業者（需同時符合三條）</w:t>
      </w:r>
    </w:p>
    <w:p w:rsidR="00EC4252" w:rsidRPr="00EC4252" w:rsidRDefault="00EC4252" w:rsidP="00EC4252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無工作</w:t>
      </w:r>
    </w:p>
    <w:p w:rsidR="00EC4252" w:rsidRPr="00EC4252" w:rsidRDefault="00EC4252" w:rsidP="00EC4252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有工作能力</w:t>
      </w:r>
    </w:p>
    <w:p w:rsidR="00EC4252" w:rsidRDefault="00EC4252" w:rsidP="00EC4252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正在找工作</w:t>
      </w:r>
    </w:p>
    <w:p w:rsidR="006E46BE" w:rsidRPr="006E46BE" w:rsidRDefault="00EC4252" w:rsidP="006E46BE">
      <w:pPr>
        <w:pStyle w:val="a9"/>
        <w:widowControl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微軟正黑體 Light" w:eastAsia="微軟正黑體 Light" w:hAnsi="微軟正黑體 Light" w:cs="新細明體" w:hint="eastAsia"/>
          <w:kern w:val="0"/>
          <w:sz w:val="28"/>
          <w:szCs w:val="28"/>
          <w14:ligatures w14:val="none"/>
        </w:rPr>
      </w:pPr>
      <w:r w:rsidRPr="00EC4252">
        <w:rPr>
          <w:rFonts w:ascii="微軟正黑體 Light" w:eastAsia="微軟正黑體 Light" w:hAnsi="微軟正黑體 Light" w:cs="新細明體"/>
          <w:kern w:val="0"/>
          <w:sz w:val="28"/>
          <w:szCs w:val="28"/>
          <w14:ligatures w14:val="none"/>
        </w:rPr>
        <w:t>失業原因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7"/>
        <w:gridCol w:w="3576"/>
      </w:tblGrid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jc w:val="center"/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  <w:t>類型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jc w:val="center"/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  <w:t>說明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季節性失業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  <w:t>受季節影響（觀光、農業）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  <w:t>結構性失業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  <w:t>勞工技能 ≠ 職場需求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  <w:t>景氣性失業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  <w:t>景氣差、企業縮編</w:t>
            </w:r>
          </w:p>
        </w:tc>
      </w:tr>
      <w:tr w:rsidR="00EC4252" w:rsidRPr="00EC4252" w:rsidTr="00EC4252"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b/>
                <w:bCs/>
                <w:kern w:val="0"/>
                <w:sz w:val="28"/>
                <w:szCs w:val="28"/>
                <w14:ligatures w14:val="none"/>
              </w:rPr>
              <w:t>摩擦性失業</w:t>
            </w:r>
          </w:p>
        </w:tc>
        <w:tc>
          <w:tcPr>
            <w:tcW w:w="0" w:type="auto"/>
            <w:hideMark/>
          </w:tcPr>
          <w:p w:rsidR="00EC4252" w:rsidRPr="00EC4252" w:rsidRDefault="00EC4252" w:rsidP="00EC4252">
            <w:pPr>
              <w:widowControl/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</w:pPr>
            <w:r w:rsidRPr="00EC4252">
              <w:rPr>
                <w:rFonts w:ascii="微軟正黑體 Light" w:eastAsia="微軟正黑體 Light" w:hAnsi="微軟正黑體 Light" w:cs="新細明體"/>
                <w:kern w:val="0"/>
                <w:sz w:val="28"/>
                <w:szCs w:val="28"/>
                <w14:ligatures w14:val="none"/>
              </w:rPr>
              <w:t>找工作期間的短暫失業</w:t>
            </w:r>
          </w:p>
        </w:tc>
      </w:tr>
    </w:tbl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</w:p>
    <w:p w:rsidR="00EC4252" w:rsidRPr="00EC4252" w:rsidRDefault="00000000" w:rsidP="00EC4252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微軟正黑體 Light" w:eastAsia="微軟正黑體 Light" w:hAnsi="微軟正黑體 Light"/>
          <w:b/>
          <w:bCs/>
          <w:sz w:val="28"/>
          <w:szCs w:val="28"/>
        </w:rPr>
        <w:t>Ⅹ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勞動權益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一、勞動基準法（勞基法）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1. 立法目的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保障勞工工作條件、改善勞資關係、促進社會安定。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2. 適用對象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受雇者（有領薪水、受雇主指揮監督）。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3. 主要內容（核心條文）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（1）工時與休假</w:t>
      </w:r>
    </w:p>
    <w:p w:rsidR="00A22136" w:rsidRPr="00A22136" w:rsidRDefault="00A22136" w:rsidP="00A22136">
      <w:pPr>
        <w:numPr>
          <w:ilvl w:val="0"/>
          <w:numId w:val="1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正常工時：每日 8 小時、每週 40 小時。</w:t>
      </w:r>
    </w:p>
    <w:p w:rsidR="00A22136" w:rsidRPr="00A22136" w:rsidRDefault="00A22136" w:rsidP="00A22136">
      <w:pPr>
        <w:numPr>
          <w:ilvl w:val="0"/>
          <w:numId w:val="1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加班必須付加班費。</w:t>
      </w:r>
    </w:p>
    <w:p w:rsidR="00A22136" w:rsidRPr="00A22136" w:rsidRDefault="00A22136" w:rsidP="00A22136">
      <w:pPr>
        <w:numPr>
          <w:ilvl w:val="0"/>
          <w:numId w:val="1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休息日、國定假日、特休制度。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（2）工資保障</w:t>
      </w:r>
    </w:p>
    <w:p w:rsidR="00A22136" w:rsidRPr="00A22136" w:rsidRDefault="00A22136" w:rsidP="00A22136">
      <w:pPr>
        <w:numPr>
          <w:ilvl w:val="0"/>
          <w:numId w:val="18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工資應準時給付。</w:t>
      </w:r>
    </w:p>
    <w:p w:rsidR="00A22136" w:rsidRPr="00A22136" w:rsidRDefault="00A22136" w:rsidP="00A22136">
      <w:pPr>
        <w:numPr>
          <w:ilvl w:val="0"/>
          <w:numId w:val="18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不得無故扣薪。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（3）特別休假（年假）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依工作年資增加。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（4）職業災害保障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職災醫療、補償、工傷給付。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（5）終止契約（解雇）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需符合法定事由，並給預告期、資遣費。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二、就業保險法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1. 立法目的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提供勞工在失業、生育、職訓等情況下的經濟安全。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2. 適用對象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大部分受雇勞工（有加保者）。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3. 給付項目（最重要）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（1）失業給付</w:t>
      </w:r>
    </w:p>
    <w:p w:rsidR="00A22136" w:rsidRPr="00A22136" w:rsidRDefault="00A22136" w:rsidP="00A22136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暫時失業、積極求職者可領取。</w:t>
      </w:r>
    </w:p>
    <w:p w:rsidR="00A22136" w:rsidRPr="00A22136" w:rsidRDefault="00A22136" w:rsidP="00A22136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給付天數依工作年資決定。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（2）職業訓練生活津貼</w:t>
      </w:r>
    </w:p>
    <w:p w:rsidR="00A22136" w:rsidRPr="00A22136" w:rsidRDefault="00A22136" w:rsidP="00A22136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參加政府職訓期間領取。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（3）生育給付</w:t>
      </w:r>
    </w:p>
    <w:p w:rsidR="00A22136" w:rsidRPr="00A22136" w:rsidRDefault="00A22136" w:rsidP="00A22136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生產時可領取生育給付。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（4）死亡給付</w:t>
      </w:r>
    </w:p>
    <w:p w:rsidR="00A22136" w:rsidRPr="00A22136" w:rsidRDefault="00A22136" w:rsidP="00A22136">
      <w:pPr>
        <w:numPr>
          <w:ilvl w:val="0"/>
          <w:numId w:val="2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被保險人死亡時給付遺屬。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4. 失業認定</w:t>
      </w:r>
      <w:proofErr w:type="gramStart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三</w:t>
      </w:r>
      <w:proofErr w:type="gramEnd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條件（必背）</w:t>
      </w:r>
    </w:p>
    <w:p w:rsidR="00A22136" w:rsidRPr="00A22136" w:rsidRDefault="00A22136" w:rsidP="00A22136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無工作</w:t>
      </w:r>
    </w:p>
    <w:p w:rsidR="00A22136" w:rsidRPr="00A22136" w:rsidRDefault="00A22136" w:rsidP="00A22136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有工作能力</w:t>
      </w:r>
    </w:p>
    <w:p w:rsidR="00A22136" w:rsidRPr="00A22136" w:rsidRDefault="00A22136" w:rsidP="00A22136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已登記求職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三、性別工作平等法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1. 立法目的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保障工作權不因性別而受歧視、促進性別平等。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2. 適用對象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雇主、受雇者（所有工作場所）。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3. 主要內容（超常考）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（1）禁止性別歧視</w:t>
      </w:r>
    </w:p>
    <w:p w:rsidR="00A22136" w:rsidRPr="00A22136" w:rsidRDefault="00A22136" w:rsidP="00A22136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招聘、分發、升遷、薪資均不得差別待遇。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（2）懷孕與育兒保障</w:t>
      </w:r>
    </w:p>
    <w:p w:rsidR="00A22136" w:rsidRPr="00A22136" w:rsidRDefault="00A22136" w:rsidP="00A22136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禁止因懷孕、分娩、育嬰留職停薪而歧視或解雇。</w:t>
      </w:r>
    </w:p>
    <w:p w:rsidR="00A22136" w:rsidRPr="00A22136" w:rsidRDefault="00A22136" w:rsidP="00A22136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保障孕期健康檢查時間。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（3）性騷擾防治</w:t>
      </w:r>
    </w:p>
    <w:p w:rsidR="00A22136" w:rsidRPr="00A22136" w:rsidRDefault="00A22136" w:rsidP="00A22136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職場性騷擾調查、防護、處理機制。</w:t>
      </w:r>
    </w:p>
    <w:p w:rsidR="00A22136" w:rsidRPr="00A22136" w:rsidRDefault="00A22136" w:rsidP="00A22136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雇主有義務建立申訴管道。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（4）工作與家庭照顧</w:t>
      </w:r>
    </w:p>
    <w:p w:rsidR="00A22136" w:rsidRPr="00A22136" w:rsidRDefault="00A22136" w:rsidP="00A22136">
      <w:pPr>
        <w:numPr>
          <w:ilvl w:val="0"/>
          <w:numId w:val="2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申請育嬰留職停薪（6 </w:t>
      </w:r>
      <w:proofErr w:type="gramStart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個</w:t>
      </w:r>
      <w:proofErr w:type="gramEnd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月至 2 年）。</w:t>
      </w:r>
    </w:p>
    <w:p w:rsidR="00A22136" w:rsidRPr="00A22136" w:rsidRDefault="00A22136" w:rsidP="00A22136">
      <w:pPr>
        <w:numPr>
          <w:ilvl w:val="0"/>
          <w:numId w:val="2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請假：家庭照顧假、產假、陪產假、</w:t>
      </w:r>
      <w:proofErr w:type="gramStart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產檢假</w:t>
      </w:r>
      <w:proofErr w:type="gramEnd"/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。</w:t>
      </w:r>
    </w:p>
    <w:p w:rsidR="00A22136" w:rsidRPr="00A22136" w:rsidRDefault="00A22136" w:rsidP="00A22136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>三大法規比較表（考試很好用）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732"/>
        <w:gridCol w:w="4484"/>
        <w:gridCol w:w="2260"/>
      </w:tblGrid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法規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主要目的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保障內容重點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考試最容易出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勞動基準法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基本工作條件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工時、休假、薪資、職災、解雇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工時、加班、特休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就業保險法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經濟安全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失業、生育、訓練、死亡給付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失業認定</w:t>
            </w:r>
            <w:proofErr w:type="gramStart"/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三</w:t>
            </w:r>
            <w:proofErr w:type="gramEnd"/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條件</w:t>
            </w:r>
          </w:p>
        </w:tc>
      </w:tr>
      <w:tr w:rsidR="00A22136" w:rsidRPr="00A22136" w:rsidTr="00A22136"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性別工作平等法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工作性別平等</w:t>
            </w:r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懷孕保障、性騷擾、防歧視、</w:t>
            </w:r>
            <w:proofErr w:type="gramStart"/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育嬰留停</w:t>
            </w:r>
            <w:proofErr w:type="gramEnd"/>
          </w:p>
        </w:tc>
        <w:tc>
          <w:tcPr>
            <w:tcW w:w="0" w:type="auto"/>
            <w:hideMark/>
          </w:tcPr>
          <w:p w:rsidR="00A22136" w:rsidRPr="00A22136" w:rsidRDefault="00A22136" w:rsidP="00A2213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A22136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懷孕不得解雇</w:t>
            </w:r>
          </w:p>
        </w:tc>
      </w:tr>
    </w:tbl>
    <w:p w:rsidR="00EC4252" w:rsidRPr="00EC4252" w:rsidRDefault="00A22136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A22136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</w:t>
      </w:r>
      <w:r w:rsidR="0000000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pict>
          <v:rect id="_x0000_i1035" style="width:0;height:1.5pt" o:hralign="center" o:hrstd="t" o:hr="t" fillcolor="#a0a0a0" stroked="f"/>
        </w:pic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Noto Sans TC" w:eastAsia="Noto Sans TC" w:hAnsi="Noto Sans TC" w:cs="Noto Sans TC" w:hint="eastAsia"/>
          <w:b/>
          <w:bCs/>
          <w:sz w:val="28"/>
          <w:szCs w:val="28"/>
        </w:rPr>
        <w:t>Ⅺ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勞動與市場的關係</w:t>
      </w:r>
    </w:p>
    <w:p w:rsidR="00EC4252" w:rsidRPr="00EC4252" w:rsidRDefault="00EC4252" w:rsidP="00EC4252">
      <w:pPr>
        <w:numPr>
          <w:ilvl w:val="0"/>
          <w:numId w:val="1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勞工多、工作少 → 薪資下降</w:t>
      </w:r>
    </w:p>
    <w:p w:rsidR="00EC4252" w:rsidRPr="00EC4252" w:rsidRDefault="00EC4252" w:rsidP="00EC4252">
      <w:pPr>
        <w:numPr>
          <w:ilvl w:val="0"/>
          <w:numId w:val="1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勞工少、工作多 → 薪資上漲</w:t>
      </w:r>
    </w:p>
    <w:p w:rsidR="00EC4252" w:rsidRPr="00EC4252" w:rsidRDefault="00EC4252" w:rsidP="00EC4252">
      <w:pPr>
        <w:numPr>
          <w:ilvl w:val="0"/>
          <w:numId w:val="1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全球化讓勞動競爭加劇</w:t>
      </w:r>
    </w:p>
    <w:p w:rsidR="00EC4252" w:rsidRPr="00EC4252" w:rsidRDefault="00EC4252" w:rsidP="00EC4252">
      <w:pPr>
        <w:numPr>
          <w:ilvl w:val="0"/>
          <w:numId w:val="1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技術進步造成職業消失與新職業出現</w:t>
      </w:r>
    </w:p>
    <w:p w:rsidR="00EC4252" w:rsidRPr="00EC4252" w:rsidRDefault="000D6C25" w:rsidP="00EC4252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D6C25">
        <w:rPr>
          <w:rFonts w:ascii="Noto Sans TC" w:eastAsia="Noto Sans TC" w:hAnsi="Noto Sans TC" w:cs="Noto Sans TC" w:hint="eastAsia"/>
          <w:b/>
          <w:bCs/>
          <w:sz w:val="28"/>
          <w:szCs w:val="28"/>
        </w:rPr>
        <w:t>Ⅻ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. </w:t>
      </w:r>
      <w:r w:rsidR="00EC4252" w:rsidRPr="00EC4252">
        <w:rPr>
          <w:rFonts w:ascii="微軟正黑體 Light" w:eastAsia="微軟正黑體 Light" w:hAnsi="微軟正黑體 Light"/>
          <w:b/>
          <w:bCs/>
          <w:sz w:val="28"/>
          <w:szCs w:val="28"/>
        </w:rPr>
        <w:t>補充：數位經濟下的新型勞動議題</w:t>
      </w:r>
    </w:p>
    <w:p w:rsidR="00EC4252" w:rsidRPr="00EC4252" w:rsidRDefault="00EC4252" w:rsidP="00EC4252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平台工作者（Uber、外送員）→ 勞工或承攬者？保障不足</w:t>
      </w:r>
    </w:p>
    <w:p w:rsidR="00EC4252" w:rsidRPr="00EC4252" w:rsidRDefault="00EC4252" w:rsidP="00EC4252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遠距工作 → 工作時間與工作界線混淆</w:t>
      </w:r>
    </w:p>
    <w:p w:rsidR="00EC4252" w:rsidRPr="00EC4252" w:rsidRDefault="00EC4252" w:rsidP="00EC4252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AI取代部分工作 → 勞動市場結構改變</w:t>
      </w:r>
    </w:p>
    <w:p w:rsidR="00EC4252" w:rsidRPr="00EC4252" w:rsidRDefault="00EC4252" w:rsidP="00EC4252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EC4252">
        <w:rPr>
          <w:rFonts w:ascii="微軟正黑體 Light" w:eastAsia="微軟正黑體 Light" w:hAnsi="微軟正黑體 Light"/>
          <w:sz w:val="28"/>
          <w:szCs w:val="28"/>
        </w:rPr>
        <w:t>終身技能再培訓成為必要</w:t>
      </w:r>
    </w:p>
    <w:p w:rsidR="00EC4252" w:rsidRPr="00EC4252" w:rsidRDefault="00EC4252" w:rsidP="00EC4252">
      <w:pPr>
        <w:rPr>
          <w:rFonts w:ascii="微軟正黑體 Light" w:eastAsia="微軟正黑體 Light" w:hAnsi="微軟正黑體 Light"/>
          <w:sz w:val="28"/>
          <w:szCs w:val="28"/>
        </w:rPr>
      </w:pPr>
    </w:p>
    <w:sectPr w:rsidR="00EC4252" w:rsidRPr="00EC4252" w:rsidSect="00EC425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879"/>
    <w:multiLevelType w:val="multilevel"/>
    <w:tmpl w:val="2CE4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250B1"/>
    <w:multiLevelType w:val="multilevel"/>
    <w:tmpl w:val="A68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36E5"/>
    <w:multiLevelType w:val="multilevel"/>
    <w:tmpl w:val="609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043F"/>
    <w:multiLevelType w:val="multilevel"/>
    <w:tmpl w:val="1BF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69C2"/>
    <w:multiLevelType w:val="multilevel"/>
    <w:tmpl w:val="2E98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270B2"/>
    <w:multiLevelType w:val="multilevel"/>
    <w:tmpl w:val="376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1063"/>
    <w:multiLevelType w:val="hybridMultilevel"/>
    <w:tmpl w:val="B5AE814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AB11E9E"/>
    <w:multiLevelType w:val="multilevel"/>
    <w:tmpl w:val="A19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F7254"/>
    <w:multiLevelType w:val="multilevel"/>
    <w:tmpl w:val="ABD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67F0"/>
    <w:multiLevelType w:val="multilevel"/>
    <w:tmpl w:val="6706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77191"/>
    <w:multiLevelType w:val="multilevel"/>
    <w:tmpl w:val="2FF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F45A0"/>
    <w:multiLevelType w:val="multilevel"/>
    <w:tmpl w:val="9F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16447"/>
    <w:multiLevelType w:val="multilevel"/>
    <w:tmpl w:val="8A60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5564E"/>
    <w:multiLevelType w:val="multilevel"/>
    <w:tmpl w:val="6C9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A17C0"/>
    <w:multiLevelType w:val="multilevel"/>
    <w:tmpl w:val="9E5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57B36"/>
    <w:multiLevelType w:val="multilevel"/>
    <w:tmpl w:val="105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229CA"/>
    <w:multiLevelType w:val="multilevel"/>
    <w:tmpl w:val="ED4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812EB"/>
    <w:multiLevelType w:val="multilevel"/>
    <w:tmpl w:val="F5F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E437D"/>
    <w:multiLevelType w:val="multilevel"/>
    <w:tmpl w:val="98A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A7C3B"/>
    <w:multiLevelType w:val="multilevel"/>
    <w:tmpl w:val="78A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F4A02"/>
    <w:multiLevelType w:val="multilevel"/>
    <w:tmpl w:val="EB1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C482F"/>
    <w:multiLevelType w:val="multilevel"/>
    <w:tmpl w:val="CA76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202562"/>
    <w:multiLevelType w:val="multilevel"/>
    <w:tmpl w:val="A28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C4608"/>
    <w:multiLevelType w:val="multilevel"/>
    <w:tmpl w:val="B19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A6BDB"/>
    <w:multiLevelType w:val="multilevel"/>
    <w:tmpl w:val="E64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B7E03"/>
    <w:multiLevelType w:val="multilevel"/>
    <w:tmpl w:val="10B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42ED7"/>
    <w:multiLevelType w:val="multilevel"/>
    <w:tmpl w:val="595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4634">
    <w:abstractNumId w:val="18"/>
  </w:num>
  <w:num w:numId="2" w16cid:durableId="1238784775">
    <w:abstractNumId w:val="15"/>
  </w:num>
  <w:num w:numId="3" w16cid:durableId="413429614">
    <w:abstractNumId w:val="21"/>
  </w:num>
  <w:num w:numId="4" w16cid:durableId="71052594">
    <w:abstractNumId w:val="5"/>
  </w:num>
  <w:num w:numId="5" w16cid:durableId="1168517058">
    <w:abstractNumId w:val="0"/>
  </w:num>
  <w:num w:numId="6" w16cid:durableId="2020306887">
    <w:abstractNumId w:val="8"/>
  </w:num>
  <w:num w:numId="7" w16cid:durableId="1468354421">
    <w:abstractNumId w:val="23"/>
  </w:num>
  <w:num w:numId="8" w16cid:durableId="1412315715">
    <w:abstractNumId w:val="26"/>
  </w:num>
  <w:num w:numId="9" w16cid:durableId="1120106169">
    <w:abstractNumId w:val="24"/>
  </w:num>
  <w:num w:numId="10" w16cid:durableId="1877809800">
    <w:abstractNumId w:val="25"/>
  </w:num>
  <w:num w:numId="11" w16cid:durableId="130907281">
    <w:abstractNumId w:val="4"/>
  </w:num>
  <w:num w:numId="12" w16cid:durableId="695622740">
    <w:abstractNumId w:val="10"/>
  </w:num>
  <w:num w:numId="13" w16cid:durableId="2107386192">
    <w:abstractNumId w:val="14"/>
  </w:num>
  <w:num w:numId="14" w16cid:durableId="1906449705">
    <w:abstractNumId w:val="17"/>
  </w:num>
  <w:num w:numId="15" w16cid:durableId="1451626550">
    <w:abstractNumId w:val="1"/>
  </w:num>
  <w:num w:numId="16" w16cid:durableId="1204292415">
    <w:abstractNumId w:val="6"/>
  </w:num>
  <w:num w:numId="17" w16cid:durableId="1117599355">
    <w:abstractNumId w:val="2"/>
  </w:num>
  <w:num w:numId="18" w16cid:durableId="84159027">
    <w:abstractNumId w:val="16"/>
  </w:num>
  <w:num w:numId="19" w16cid:durableId="408233886">
    <w:abstractNumId w:val="13"/>
  </w:num>
  <w:num w:numId="20" w16cid:durableId="1296714184">
    <w:abstractNumId w:val="3"/>
  </w:num>
  <w:num w:numId="21" w16cid:durableId="1920402454">
    <w:abstractNumId w:val="11"/>
  </w:num>
  <w:num w:numId="22" w16cid:durableId="330718705">
    <w:abstractNumId w:val="22"/>
  </w:num>
  <w:num w:numId="23" w16cid:durableId="784999980">
    <w:abstractNumId w:val="9"/>
  </w:num>
  <w:num w:numId="24" w16cid:durableId="919679985">
    <w:abstractNumId w:val="12"/>
  </w:num>
  <w:num w:numId="25" w16cid:durableId="1251816513">
    <w:abstractNumId w:val="19"/>
  </w:num>
  <w:num w:numId="26" w16cid:durableId="1482694684">
    <w:abstractNumId w:val="20"/>
  </w:num>
  <w:num w:numId="27" w16cid:durableId="1246261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2"/>
    <w:rsid w:val="000D6C25"/>
    <w:rsid w:val="002F5CF8"/>
    <w:rsid w:val="003A65A6"/>
    <w:rsid w:val="003F21A8"/>
    <w:rsid w:val="006B0085"/>
    <w:rsid w:val="006E46BE"/>
    <w:rsid w:val="007B2DF2"/>
    <w:rsid w:val="00A22136"/>
    <w:rsid w:val="00B8693B"/>
    <w:rsid w:val="00C66648"/>
    <w:rsid w:val="00CF6501"/>
    <w:rsid w:val="00EC4252"/>
    <w:rsid w:val="00F0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F296"/>
  <w15:chartTrackingRefBased/>
  <w15:docId w15:val="{72D245A3-54B3-47E9-9F08-59F0846A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13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42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C425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25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2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2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2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2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42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4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C425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4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425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42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42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42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4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2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2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4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4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2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2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42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425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C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EC42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7</cp:revision>
  <dcterms:created xsi:type="dcterms:W3CDTF">2025-12-07T07:27:00Z</dcterms:created>
  <dcterms:modified xsi:type="dcterms:W3CDTF">2026-01-08T13:56:00Z</dcterms:modified>
</cp:coreProperties>
</file>