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动力资源管理系统用户手册（软著申请版）</w:t>
      </w:r>
    </w:p>
    <w:p>
      <w:r>
        <w:t>文档编号：DRMS-UM-001</w:t>
      </w:r>
      <w:r/>
      <w:r>
        <w:br/>
        <w:t>文档版本：V1.1</w:t>
        <w:br/>
        <w:t>软件全称：动力资源管理系统 V1.0</w:t>
      </w:r>
      <w:r/>
      <w:r>
        <w:br/>
        <w:t>申请主体：邱立胜</w:t>
      </w:r>
      <w:r/>
      <w:r>
        <w:br/>
        <w:t>著作权人：邱立胜</w:t>
      </w:r>
      <w:r/>
      <w:r>
        <w:br/>
        <w:t>开发完成日期：2025-11-06</w:t>
      </w:r>
    </w:p>
    <w:p>
      <w:pPr>
        <w:pStyle w:val="Heading2"/>
      </w:pPr>
      <w:r>
        <w:t>修订记录</w:t>
      </w:r>
    </w:p>
    <w:p>
      <w:pPr>
        <w:pStyle w:val="ListBullet"/>
      </w:pPr>
      <w:r>
        <w:t>2025-11-06：V1.0 首版，覆盖系统概述、架构、安装部署、使用指南、数据模型、接口概览、故障排除与软著一致性清单。</w:t>
      </w:r>
    </w:p>
    <w:p>
      <w:pPr>
        <w:pStyle w:val="ListBullet"/>
      </w:pPr>
      <w:r>
        <w:t>2025-11-07：V1.0 修订，对齐角色模型，新增设备生命周期管理模块，细化各模块操作步骤，并更正本地预览地址。</w:t>
      </w:r>
    </w:p>
    <w:p>
      <w:pPr>
        <w:pStyle w:val="ListBullet"/>
      </w:pPr>
      <w:r>
        <w:t>2025-11-08：V1.1 修订，根据代码事实，修正权限模型描述，统一模块名称（“统计分析”），并更新相关操作前提条件。</w:t>
      </w:r>
    </w:p>
    <w:p>
      <w:pPr>
        <w:pStyle w:val="Heading2"/>
      </w:pPr>
      <w:r>
        <w:t>1. 引言</w:t>
      </w:r>
    </w:p>
    <w:p>
      <w:pPr>
        <w:pStyle w:val="ListBullet"/>
      </w:pPr>
      <w:r>
        <w:t>文档目的：本手册面向系统最终用户与审查人员，完整说明动力资源管理系统的功能、操作方法、技术架构与运行环境，并作为计算机软件著作权登记的“文档鉴别材料”。</w:t>
      </w:r>
    </w:p>
    <w:p>
      <w:pPr>
        <w:pStyle w:val="ListBullet"/>
      </w:pPr>
      <w:r>
        <w:t>读者对象：项目利益相关者（管理员、普通用户、审查人员、实施与客服人员）。</w:t>
      </w:r>
    </w:p>
    <w:p>
      <w:pPr>
        <w:pStyle w:val="ListBullet"/>
      </w:pPr>
      <w:r>
        <w:t>适用范围：适用于 V1.0 版本的网页端系统；若版本更新，请同步更新本手册以保持一致性。</w:t>
      </w:r>
    </w:p>
    <w:p>
      <w:pPr>
        <w:pStyle w:val="ListBullet"/>
      </w:pPr>
      <w:r>
        <w:t>术语与缩写：</w:t>
      </w:r>
    </w:p>
    <w:p>
      <w:pPr>
        <w:pStyle w:val="ListBullet"/>
      </w:pPr>
      <w:r>
        <w:t>设备：供电相关设备，如配电柜、蓄电池、开关电源、UPS、变压器等。</w:t>
      </w:r>
    </w:p>
    <w:p>
      <w:pPr>
        <w:pStyle w:val="ListBullet"/>
      </w:pPr>
      <w:r>
        <w:t>拓扑：设备或端口之间连接关系的可视化图。</w:t>
      </w:r>
    </w:p>
    <w:p>
      <w:pPr>
        <w:pStyle w:val="ListBullet"/>
      </w:pPr>
      <w:r>
        <w:t>总线模式：以分层栅格的方式组织布局，使设备按层级横向或纵向排列。</w:t>
      </w:r>
    </w:p>
    <w:p>
      <w:pPr>
        <w:pStyle w:val="ListBullet"/>
      </w:pPr>
      <w:r>
        <w:t>标准模式：自由布局/非层级的拓扑显示模式。</w:t>
      </w:r>
    </w:p>
    <w:p>
      <w:pPr>
        <w:pStyle w:val="ListBullet"/>
      </w:pPr>
      <w:r>
        <w:t>参考与合规说明：本手册编写参考近期软著登记材料要求（用户手册需包含功能模块、操作步骤、技术特点；文档页数一般需前后各 30 页、不足 60 页则提交全文；每页不少于约 30 行文字；源代码材料前 30 页与后 30 页，每页约 50 行）。</w:t>
      </w:r>
    </w:p>
    <w:p>
      <w:pPr>
        <w:pStyle w:val="Heading2"/>
      </w:pPr>
      <w:r>
        <w:t>2. 系统概述</w:t>
      </w:r>
    </w:p>
    <w:p>
      <w:pPr>
        <w:pStyle w:val="ListBullet"/>
      </w:pPr>
      <w:r>
        <w:t>目标与价值：</w:t>
      </w:r>
    </w:p>
    <w:p>
      <w:pPr>
        <w:pStyle w:val="ListBullet"/>
      </w:pPr>
      <w:r>
        <w:t>统一管理动力资源设备与连接关系，支持设备台账、生命周期记录与拓扑可视化。</w:t>
      </w:r>
    </w:p>
    <w:p>
      <w:pPr>
        <w:pStyle w:val="ListBullet"/>
      </w:pPr>
      <w:r>
        <w:t>提供端口级与设备级两种拓扑视图，便于排障与运维协同。</w:t>
      </w:r>
    </w:p>
    <w:p>
      <w:pPr>
        <w:pStyle w:val="ListBullet"/>
      </w:pPr>
      <w:r>
        <w:t>支持数据导入、连接维护与基础分析，提升运维效率与准确性。</w:t>
      </w:r>
    </w:p>
    <w:p>
      <w:pPr>
        <w:pStyle w:val="ListBullet"/>
      </w:pPr>
      <w:r>
        <w:t>用户角色与权限边界：</w:t>
      </w:r>
    </w:p>
    <w:p>
      <w:pPr>
        <w:pStyle w:val="ListBullet"/>
      </w:pPr>
      <w:r>
        <w:t>本系统采用简化的两级权限模式，不设复杂的多用户角色体系。</w:t>
      </w:r>
    </w:p>
    <w:p>
      <w:pPr>
        <w:pStyle w:val="ListBullet"/>
      </w:pPr>
      <w:r>
        <w:t>管理员：通过输入全局唯一的管理员密码，可以执行所有写入操作，包括设备的增删改、连接管理、生命周期事件记录、数据导入等。拥有系统的完全控制权。</w:t>
      </w:r>
    </w:p>
    <w:p>
      <w:pPr>
        <w:pStyle w:val="ListBullet"/>
      </w:pPr>
      <w:r>
        <w:t>普通用户：无需密码即可访问系统，但仅限于查看所有数据，包括设备信息、拓扑图、统计分析等。任何尝试修改数据的操作都将触发密码验证。</w:t>
      </w:r>
    </w:p>
    <w:p>
      <w:pPr>
        <w:pStyle w:val="ListBullet"/>
      </w:pPr>
      <w:r>
        <w:t>业务范围：设备管理、连接管理、拓扑展示（设备级、端口级）、设备生命周期管理、统计分析、数据导入与校验。</w:t>
      </w:r>
    </w:p>
    <w:p>
      <w:pPr>
        <w:pStyle w:val="ListBullet"/>
      </w:pPr>
      <w:r>
        <w:t>非功能性目标：</w:t>
      </w:r>
    </w:p>
    <w:p>
      <w:pPr>
        <w:pStyle w:val="ListBullet"/>
      </w:pPr>
      <w:r>
        <w:t>性能：常规规模（千级节点、万级边以内）可正常渲染与交互。</w:t>
      </w:r>
    </w:p>
    <w:p>
      <w:pPr>
        <w:pStyle w:val="ListBullet"/>
      </w:pPr>
      <w:r>
        <w:t>可用性：操作直观，支持拖拽与筛选；关键操作有提示与确认。</w:t>
      </w:r>
    </w:p>
    <w:p>
      <w:pPr>
        <w:pStyle w:val="ListBullet"/>
      </w:pPr>
      <w:r>
        <w:t>安全性：写操作受密码保护；所有用户默认拥有只读权限。</w:t>
      </w:r>
    </w:p>
    <w:p>
      <w:pPr>
        <w:pStyle w:val="ListBullet"/>
      </w:pPr>
      <w:r>
        <w:t>可维护性：代码与文档一致；拓扑交互可控，支持坐标固定与布局回退策略。</w:t>
      </w:r>
    </w:p>
    <w:p>
      <w:pPr>
        <w:pStyle w:val="Heading2"/>
      </w:pPr>
      <w:r>
        <w:t>3. 技术架构与部署</w:t>
      </w:r>
    </w:p>
    <w:p>
      <w:pPr>
        <w:pStyle w:val="ListBullet"/>
      </w:pPr>
      <w:r>
        <w:t>架构总览：</w:t>
      </w:r>
    </w:p>
    <w:p>
      <w:pPr>
        <w:pStyle w:val="ListBullet"/>
      </w:pPr>
      <w:r>
        <w:t>前端：HTML/CSS/JavaScript；拓扑可视化使用 vis-network；页面模板位于 templates/，静态资源在 static/。</w:t>
      </w:r>
    </w:p>
    <w:p>
      <w:pPr>
        <w:pStyle w:val="ListBullet"/>
      </w:pPr>
      <w:r>
        <w:t>后端：Python（参考 main.py、preview_server.py 与相关模块），提供 API 与页面渲染（FastAPI/Starlette + Uvicorn）。</w:t>
      </w:r>
    </w:p>
    <w:p>
      <w:pPr>
        <w:pStyle w:val="ListBullet"/>
      </w:pPr>
      <w:r>
        <w:t>数据层：基于 models.py 定义的数据结构（设备、端口、连接等），可接入关系型数据库以持久化。</w:t>
      </w:r>
    </w:p>
    <w:p>
      <w:pPr>
        <w:pStyle w:val="ListBullet"/>
      </w:pPr>
      <w:r>
        <w:t>关键模块：</w:t>
      </w:r>
    </w:p>
    <w:p>
      <w:pPr>
        <w:pStyle w:val="ListBullet"/>
      </w:pPr>
      <w:r>
        <w:t>拓扑脚本：static/js/topology_device.js、static/js/topology_global.js、static/js/topology_ports.js。</w:t>
      </w:r>
    </w:p>
    <w:p>
      <w:pPr>
        <w:pStyle w:val="ListBullet"/>
      </w:pPr>
      <w:r>
        <w:t>页面入口：templates/topology.html（拓扑页）、templates/connections.html（连接管理）、templates/index.html（首页）、templates/lifecycle_management.html（设备生命周期）。</w:t>
      </w:r>
    </w:p>
    <w:p>
      <w:pPr>
        <w:pStyle w:val="ListBullet"/>
      </w:pPr>
      <w:r>
        <w:t>运行环境：</w:t>
      </w:r>
    </w:p>
    <w:p>
      <w:pPr>
        <w:pStyle w:val="ListBullet"/>
      </w:pPr>
      <w:r>
        <w:t>客户端：现代浏览器（Chrome/Edge 最新版）。</w:t>
      </w:r>
    </w:p>
    <w:p>
      <w:pPr>
        <w:pStyle w:val="ListBullet"/>
      </w:pPr>
      <w:r>
        <w:t>服务器：Windows 10/11 或 Linux；Python 3.10+；建议内存≥4GB、磁盘≥40GB。</w:t>
      </w:r>
    </w:p>
    <w:p>
      <w:pPr>
        <w:pStyle w:val="ListBullet"/>
      </w:pPr>
      <w:r>
        <w:t>启动与预览：</w:t>
      </w:r>
    </w:p>
    <w:p>
      <w:pPr>
        <w:pStyle w:val="ListBullet"/>
      </w:pPr>
      <w:r>
        <w:t>本地开发：python -m uvicorn preview_server:app --host 127.0.0.1 --port 8000</w:t>
      </w:r>
    </w:p>
    <w:p>
      <w:pPr>
        <w:pStyle w:val="ListBullet"/>
      </w:pPr>
      <w:r>
        <w:t>访问地址：http://127.0.0.1:8000/topology</w:t>
      </w:r>
    </w:p>
    <w:p>
      <w:pPr>
        <w:pStyle w:val="ListBullet"/>
      </w:pPr>
      <w:r>
        <w:t>Docker（可选）：参考 docker-compose.yml 编排部署。</w:t>
      </w:r>
    </w:p>
    <w:p>
      <w:pPr>
        <w:pStyle w:val="ListBullet"/>
      </w:pPr>
      <w:r>
        <w:t>拓扑显示模式说明：</w:t>
      </w:r>
    </w:p>
    <w:p>
      <w:pPr>
        <w:pStyle w:val="ListBullet"/>
      </w:pPr>
      <w:r>
        <w:t>标准模式：自由拖拽，两行标签（使用 \n 断行）。</w:t>
      </w:r>
    </w:p>
    <w:p>
      <w:pPr>
        <w:pStyle w:val="ListBullet"/>
      </w:pPr>
      <w:r>
        <w:t>总线模式：BFS 分层栅格布局并关闭物理引擎；单节点拖拽不牵动整图；直线边提高可读性。</w:t>
      </w:r>
    </w:p>
    <w:p>
      <w:pPr>
        <w:pStyle w:val="Heading2"/>
      </w:pPr>
      <w:r>
        <w:t>4. 安装与配置</w:t>
      </w:r>
    </w:p>
    <w:p>
      <w:pPr>
        <w:pStyle w:val="ListBullet"/>
      </w:pPr>
      <w:r>
        <w:t>获取源码：从远端仓库 origin/main 拉取最新代码。</w:t>
      </w:r>
    </w:p>
    <w:p>
      <w:pPr>
        <w:pStyle w:val="ListBullet"/>
      </w:pPr>
      <w:r>
        <w:t>环境准备：</w:t>
      </w:r>
    </w:p>
    <w:p>
      <w:pPr>
        <w:pStyle w:val="ListBullet"/>
      </w:pPr>
      <w:r>
        <w:t>安装 Python 3.10+ 与必要依赖（如 uvicorn、fastapi/starlette 等）。</w:t>
      </w:r>
    </w:p>
    <w:p>
      <w:pPr>
        <w:pStyle w:val="ListBullet"/>
      </w:pPr>
      <w:r>
        <w:t>如使用数据库，请配置连接与初始化脚本（参考 models.py 与实际部署方案）。</w:t>
      </w:r>
    </w:p>
    <w:p>
      <w:pPr>
        <w:pStyle w:val="ListBullet"/>
      </w:pPr>
      <w:r>
        <w:t>启动服务：</w:t>
      </w:r>
    </w:p>
    <w:p>
      <w:pPr>
        <w:pStyle w:val="ListBullet"/>
      </w:pPr>
      <w:r>
        <w:t>方式一（开发模式）：执行上述 uvicorn 命令；打开浏览器访问预览地址。</w:t>
      </w:r>
    </w:p>
    <w:p>
      <w:pPr>
        <w:pStyle w:val="ListBullet"/>
      </w:pPr>
      <w:r>
        <w:t>方式二（容器化）：根据 docker-compose.yml 调整环境变量后启动。</w:t>
      </w:r>
    </w:p>
    <w:p>
      <w:pPr>
        <w:pStyle w:val="ListBullet"/>
      </w:pPr>
      <w:r>
        <w:t>配置项：</w:t>
      </w:r>
    </w:p>
    <w:p>
      <w:pPr>
        <w:pStyle w:val="ListBullet"/>
      </w:pPr>
      <w:r>
        <w:t>config.py：基础配置与环境变量读取（如 ADMIN_PASSWORD、API 路径、日志设置）。</w:t>
      </w:r>
    </w:p>
    <w:p>
      <w:pPr>
        <w:pStyle w:val="ListBullet"/>
      </w:pPr>
      <w:r>
        <w:t>静态资源：static/ 目录包含 CSS 与 JS；icons.svg、device_icons/ 用于设备图标配置。</w:t>
      </w:r>
    </w:p>
    <w:p>
      <w:pPr>
        <w:pStyle w:val="Heading2"/>
      </w:pPr>
      <w:r>
        <w:t>5. 模块说明与操作步骤</w:t>
      </w:r>
    </w:p>
    <w:p>
      <w:pPr>
        <w:pStyle w:val="Heading3"/>
      </w:pPr>
      <w:r>
        <w:t>5.1 首页与导航</w:t>
      </w:r>
    </w:p>
    <w:p>
      <w:pPr>
        <w:pStyle w:val="ListBullet"/>
      </w:pPr>
      <w:r>
        <w:t>模块目标：统一入口与导航，快速到达各功能页面。</w:t>
      </w:r>
    </w:p>
    <w:p>
      <w:pPr>
        <w:pStyle w:val="ListBullet"/>
      </w:pPr>
      <w:r>
        <w:t>入口：/ 或首页导航栏。</w:t>
      </w:r>
    </w:p>
    <w:p>
      <w:pPr>
        <w:pStyle w:val="ListBullet"/>
      </w:pPr>
      <w:r>
        <w:t>前置条件：无，所有用户均可访问。</w:t>
      </w:r>
    </w:p>
    <w:p>
      <w:pPr>
        <w:pStyle w:val="ListBullet"/>
      </w:pPr>
      <w:r>
        <w:t>操作步骤：</w:t>
      </w:r>
    </w:p>
    <w:p>
      <w:pPr>
        <w:pStyle w:val="ListBullet"/>
      </w:pPr>
      <w:r>
        <w:t>在导航栏选择“拓扑图”“连接管理”“设备管理”“生命周期管理”“统计分析”等。</w:t>
      </w:r>
    </w:p>
    <w:p>
      <w:pPr>
        <w:pStyle w:val="ListBullet"/>
      </w:pPr>
      <w:r>
        <w:t>使用搜索框快速定位设备或页面功能。</w:t>
      </w:r>
    </w:p>
    <w:p>
      <w:pPr>
        <w:pStyle w:val="ListBullet"/>
      </w:pPr>
      <w:r>
        <w:t>错误提示：若页面无法加载，检查后端服务与浏览器控制台报错。</w:t>
      </w:r>
    </w:p>
    <w:p>
      <w:pPr>
        <w:pStyle w:val="Heading3"/>
      </w:pPr>
      <w:r>
        <w:t>5.2 设备管理</w:t>
      </w:r>
    </w:p>
    <w:p>
      <w:pPr>
        <w:pStyle w:val="ListBullet"/>
      </w:pPr>
      <w:r>
        <w:t>模块目标：维护设备台账、标准命名与图标绑定。</w:t>
      </w:r>
    </w:p>
    <w:p>
      <w:pPr>
        <w:pStyle w:val="ListBullet"/>
      </w:pPr>
      <w:r>
        <w:t>入口：导航 → 设备管理（或首页入口）。</w:t>
      </w:r>
    </w:p>
    <w:p>
      <w:pPr>
        <w:pStyle w:val="ListBullet"/>
      </w:pPr>
      <w:r>
        <w:t>前置条件：需要管理员权限（执行操作时需输入密码）。</w:t>
      </w:r>
    </w:p>
    <w:p>
      <w:pPr>
        <w:pStyle w:val="ListBullet"/>
      </w:pPr>
      <w:r>
        <w:t>操作步骤：</w:t>
      </w:r>
    </w:p>
    <w:p>
      <w:pPr>
        <w:pStyle w:val="ListBullet"/>
      </w:pPr>
      <w:r>
        <w:t>新增设备：填写名称、类型、位置、图标/分组后保存。</w:t>
      </w:r>
    </w:p>
    <w:p>
      <w:pPr>
        <w:pStyle w:val="ListBullet"/>
      </w:pPr>
      <w:r>
        <w:t>编辑设备：更新属性（名称、别名、图标、分组等）。</w:t>
      </w:r>
    </w:p>
    <w:p>
      <w:pPr>
        <w:pStyle w:val="ListBullet"/>
      </w:pPr>
      <w:r>
        <w:t>删除设备：确认无关联连接后执行删除。</w:t>
      </w:r>
    </w:p>
    <w:p>
      <w:pPr>
        <w:pStyle w:val="ListBullet"/>
      </w:pPr>
      <w:r>
        <w:t>批量导入：按模板准备 CSV/Excel，经校验后导入。</w:t>
      </w:r>
    </w:p>
    <w:p>
      <w:pPr>
        <w:pStyle w:val="ListBullet"/>
      </w:pPr>
      <w:r>
        <w:t>字段说明：</w:t>
      </w:r>
    </w:p>
    <w:p>
      <w:pPr>
        <w:pStyle w:val="ListBullet"/>
      </w:pPr>
      <w:r>
        <w:t>名称/别名：建议唯一且规范，便于检索与拓扑展示。</w:t>
      </w:r>
    </w:p>
    <w:p>
      <w:pPr>
        <w:pStyle w:val="ListBullet"/>
      </w:pPr>
      <w:r>
        <w:t>类型：如 UPS、变压器、配电柜等（参考数据字典）。</w:t>
      </w:r>
    </w:p>
    <w:p>
      <w:pPr>
        <w:pStyle w:val="ListBullet"/>
      </w:pPr>
      <w:r>
        <w:t>图标：绑定至 static/device_icons/ 或 static/default_icons/。</w:t>
      </w:r>
    </w:p>
    <w:p>
      <w:pPr>
        <w:pStyle w:val="ListBullet"/>
      </w:pPr>
      <w:r>
        <w:t>错误提示：</w:t>
      </w:r>
    </w:p>
    <w:p>
      <w:pPr>
        <w:pStyle w:val="ListBullet"/>
      </w:pPr>
      <w:r>
        <w:t>名称重复或不规范；删除设备仍存在连接引用；导入字段缺失或映射失败。</w:t>
      </w:r>
    </w:p>
    <w:p>
      <w:pPr>
        <w:pStyle w:val="Heading3"/>
      </w:pPr>
      <w:r>
        <w:t>5.3 连接管理</w:t>
      </w:r>
    </w:p>
    <w:p>
      <w:pPr>
        <w:pStyle w:val="ListBullet"/>
      </w:pPr>
      <w:r>
        <w:t>模块目标：维护设备间连接信息，支撑端口级与设备级拓扑。</w:t>
      </w:r>
    </w:p>
    <w:p>
      <w:pPr>
        <w:pStyle w:val="ListBullet"/>
      </w:pPr>
      <w:r>
        <w:t>入口：导航 → 连接管理。</w:t>
      </w:r>
    </w:p>
    <w:p>
      <w:pPr>
        <w:pStyle w:val="ListBullet"/>
      </w:pPr>
      <w:r>
        <w:t>前置条件：需要管理员权限（执行操作时需输入密码）。</w:t>
      </w:r>
    </w:p>
    <w:p>
      <w:pPr>
        <w:pStyle w:val="ListBullet"/>
      </w:pPr>
      <w:r>
        <w:t>操作步骤：</w:t>
      </w:r>
    </w:p>
    <w:p>
      <w:pPr>
        <w:pStyle w:val="ListBullet"/>
      </w:pPr>
      <w:r>
        <w:t>新增连接：选择源设备/端口与目标设备/端口，填写标签后保存。</w:t>
      </w:r>
    </w:p>
    <w:p>
      <w:pPr>
        <w:pStyle w:val="ListBullet"/>
      </w:pPr>
      <w:r>
        <w:t>编辑连接：调整端口/标签或状态；避免重复连接。</w:t>
      </w:r>
    </w:p>
    <w:p>
      <w:pPr>
        <w:pStyle w:val="ListBullet"/>
      </w:pPr>
      <w:r>
        <w:t>删除连接：确认无需保留后执行删除，避免孤立端口。</w:t>
      </w:r>
    </w:p>
    <w:p>
      <w:pPr>
        <w:pStyle w:val="ListBullet"/>
      </w:pPr>
      <w:r>
        <w:t>批量导入：按连接模板导入，系统进行唯一性与有效性校验。</w:t>
      </w:r>
    </w:p>
    <w:p>
      <w:pPr>
        <w:pStyle w:val="ListBullet"/>
      </w:pPr>
      <w:r>
        <w:t>字段说明：</w:t>
      </w:r>
    </w:p>
    <w:p>
      <w:pPr>
        <w:pStyle w:val="ListBullet"/>
      </w:pPr>
      <w:r>
        <w:t>端口方向/容量：用于校验连通性与拓扑展示属性。</w:t>
      </w:r>
    </w:p>
    <w:p>
      <w:pPr>
        <w:pStyle w:val="ListBullet"/>
      </w:pPr>
      <w:r>
        <w:t>标签：连接用途或编号说明（简洁可读）。</w:t>
      </w:r>
    </w:p>
    <w:p>
      <w:pPr>
        <w:pStyle w:val="ListBullet"/>
      </w:pPr>
      <w:r>
        <w:t>错误提示：设备或端口不存在、连接重复、端口方向不匹配。</w:t>
      </w:r>
    </w:p>
    <w:p>
      <w:pPr>
        <w:pStyle w:val="Heading3"/>
      </w:pPr>
      <w:r>
        <w:t>5.4 设备级拓扑</w:t>
      </w:r>
    </w:p>
    <w:p>
      <w:pPr>
        <w:pStyle w:val="ListBullet"/>
      </w:pPr>
      <w:r>
        <w:t>模块目标：以设备为粒度展示连接关系与结构布局。</w:t>
      </w:r>
    </w:p>
    <w:p>
      <w:pPr>
        <w:pStyle w:val="ListBullet"/>
      </w:pPr>
      <w:r>
        <w:t>入口：导航 → 拓扑图 → 设备级。</w:t>
      </w:r>
    </w:p>
    <w:p>
      <w:pPr>
        <w:pStyle w:val="ListBullet"/>
      </w:pPr>
      <w:r>
        <w:t>前置条件：基础设备与连接已维护。</w:t>
      </w:r>
    </w:p>
    <w:p>
      <w:pPr>
        <w:pStyle w:val="ListBullet"/>
      </w:pPr>
      <w:r>
        <w:t>操作步骤：</w:t>
      </w:r>
    </w:p>
    <w:p>
      <w:pPr>
        <w:pStyle w:val="ListBullet"/>
      </w:pPr>
      <w:r>
        <w:t>切换模式：在“标准/总线模式”间切换。</w:t>
      </w:r>
    </w:p>
    <w:p>
      <w:pPr>
        <w:pStyle w:val="ListBullet"/>
      </w:pPr>
      <w:r>
        <w:t>搜索与筛选：按名称/类型过滤节点；支持别名。</w:t>
      </w:r>
    </w:p>
    <w:p>
      <w:pPr>
        <w:pStyle w:val="ListBullet"/>
      </w:pPr>
      <w:r>
        <w:t>拖拽微调：单节点拖拽不牵动整图（总线模式）；可重置布局。</w:t>
      </w:r>
    </w:p>
    <w:p>
      <w:pPr>
        <w:pStyle w:val="ListBullet"/>
      </w:pPr>
      <w:r>
        <w:t>保存布局（如提供）：保存自定义坐标以便复用。</w:t>
      </w:r>
    </w:p>
    <w:p>
      <w:pPr>
        <w:pStyle w:val="ListBullet"/>
      </w:pPr>
      <w:r>
        <w:t>字段说明：两行标签采用 \n 断行，避免过长文本影响可读性。</w:t>
      </w:r>
    </w:p>
    <w:p>
      <w:pPr>
        <w:pStyle w:val="ListBullet"/>
      </w:pPr>
      <w:r>
        <w:t>错误提示：渲染缓慢时，减少节点/边或按子系统拆分展示。</w:t>
      </w:r>
    </w:p>
    <w:p>
      <w:pPr>
        <w:pStyle w:val="Heading3"/>
      </w:pPr>
      <w:r>
        <w:t>5.5 端口级拓扑</w:t>
      </w:r>
    </w:p>
    <w:p>
      <w:pPr>
        <w:pStyle w:val="ListBullet"/>
      </w:pPr>
      <w:r>
        <w:t>模块目标：以端口为粒度展示精细连接关系，适合排障。</w:t>
      </w:r>
    </w:p>
    <w:p>
      <w:pPr>
        <w:pStyle w:val="ListBullet"/>
      </w:pPr>
      <w:r>
        <w:t>入口：导航 → 拓扑图 → 端口级。</w:t>
      </w:r>
    </w:p>
    <w:p>
      <w:pPr>
        <w:pStyle w:val="ListBullet"/>
      </w:pPr>
      <w:r>
        <w:t>前置条件：端口信息与连接已维护。</w:t>
      </w:r>
    </w:p>
    <w:p>
      <w:pPr>
        <w:pStyle w:val="ListBullet"/>
      </w:pPr>
      <w:r>
        <w:t>操作步骤：</w:t>
      </w:r>
    </w:p>
    <w:p>
      <w:pPr>
        <w:pStyle w:val="ListBullet"/>
      </w:pPr>
      <w:r>
        <w:t>筛选端口：按设备/端口名称筛选。</w:t>
      </w:r>
    </w:p>
    <w:p>
      <w:pPr>
        <w:pStyle w:val="ListBullet"/>
      </w:pPr>
      <w:r>
        <w:t>查看详情：点击边或端口查看属性与连接路径。</w:t>
      </w:r>
    </w:p>
    <w:p>
      <w:pPr>
        <w:pStyle w:val="ListBullet"/>
      </w:pPr>
      <w:r>
        <w:t>局部拖拽：微调端口位置以改善可读性。</w:t>
      </w:r>
    </w:p>
    <w:p>
      <w:pPr>
        <w:pStyle w:val="ListBullet"/>
      </w:pPr>
      <w:r>
        <w:t>错误提示：无效端口或缺少连接将导致渲染不完整。</w:t>
      </w:r>
    </w:p>
    <w:p>
      <w:pPr>
        <w:pStyle w:val="Heading3"/>
      </w:pPr>
      <w:r>
        <w:t>5.6 设备生命周期管理</w:t>
      </w:r>
    </w:p>
    <w:p>
      <w:pPr>
        <w:pStyle w:val="ListBullet"/>
      </w:pPr>
      <w:r>
        <w:t>模块目标：记录设备从建档到退役的各类事件与状态变更。</w:t>
      </w:r>
    </w:p>
    <w:p>
      <w:pPr>
        <w:pStyle w:val="ListBullet"/>
      </w:pPr>
      <w:r>
        <w:t>入口：导航 → 生命周期管理（templates/lifecycle_management.html）。</w:t>
      </w:r>
    </w:p>
    <w:p>
      <w:pPr>
        <w:pStyle w:val="ListBullet"/>
      </w:pPr>
      <w:r>
        <w:t>支持事件类型：建档、安装、投运、巡检、维保、故障、更换、升级、停用、退役、报废。</w:t>
      </w:r>
    </w:p>
    <w:p>
      <w:pPr>
        <w:pStyle w:val="ListBullet"/>
      </w:pPr>
      <w:r>
        <w:t>前置条件：需要管理员权限（执行操作时需输入密码）。</w:t>
      </w:r>
    </w:p>
    <w:p>
      <w:pPr>
        <w:pStyle w:val="ListBullet"/>
      </w:pPr>
      <w:r>
        <w:t>操作步骤：</w:t>
      </w:r>
    </w:p>
    <w:p>
      <w:pPr>
        <w:pStyle w:val="ListBullet"/>
      </w:pPr>
      <w:r>
        <w:t>新增事件：选择设备 → 选择事件类型 → 填写起止时间、责任人、描述、附件（可选）→ 保存。</w:t>
      </w:r>
    </w:p>
    <w:p>
      <w:pPr>
        <w:pStyle w:val="ListBullet"/>
      </w:pPr>
      <w:r>
        <w:t>编辑事件：修订时间或描述；必要时补充附件与责任人。</w:t>
      </w:r>
    </w:p>
    <w:p>
      <w:pPr>
        <w:pStyle w:val="ListBullet"/>
      </w:pPr>
      <w:r>
        <w:t>状态变更：如“退役”事件生效后系统可限制新连接创建（按配置）。</w:t>
      </w:r>
    </w:p>
    <w:p>
      <w:pPr>
        <w:pStyle w:val="ListBullet"/>
      </w:pPr>
      <w:r>
        <w:t>查询与导出：按设备、事件类型与时间范围过滤，支持导出报表。</w:t>
      </w:r>
    </w:p>
    <w:p>
      <w:pPr>
        <w:pStyle w:val="ListBullet"/>
      </w:pPr>
      <w:r>
        <w:t>字段说明：</w:t>
      </w:r>
    </w:p>
    <w:p>
      <w:pPr>
        <w:pStyle w:val="ListBullet"/>
      </w:pPr>
      <w:r>
        <w:t>设备：台账内唯一设备。</w:t>
      </w:r>
    </w:p>
    <w:p>
      <w:pPr>
        <w:pStyle w:val="ListBullet"/>
      </w:pPr>
      <w:r>
        <w:t>事件类型：标准枚举（可在数据字典中扩展）。</w:t>
      </w:r>
    </w:p>
    <w:p>
      <w:pPr>
        <w:pStyle w:val="ListBullet"/>
      </w:pPr>
      <w:r>
        <w:t>起止时间：支持单点或区间；需晚于建档时间。</w:t>
      </w:r>
    </w:p>
    <w:p>
      <w:pPr>
        <w:pStyle w:val="ListBullet"/>
      </w:pPr>
      <w:r>
        <w:t>附件：验收单、巡检记录、维保工单、故障照片等。</w:t>
      </w:r>
    </w:p>
    <w:p>
      <w:pPr>
        <w:pStyle w:val="ListBullet"/>
      </w:pPr>
      <w:r>
        <w:t>校验与规则：</w:t>
      </w:r>
    </w:p>
    <w:p>
      <w:pPr>
        <w:pStyle w:val="ListBullet"/>
      </w:pPr>
      <w:r>
        <w:t>设备必须存在且未删除；退役后禁止新增连接（如启用约束）。</w:t>
      </w:r>
    </w:p>
    <w:p>
      <w:pPr>
        <w:pStyle w:val="ListBullet"/>
      </w:pPr>
      <w:r>
        <w:t>时间合法性校验（不可逆序）；同一设备的生命周期事件需遵循合理顺序。</w:t>
      </w:r>
    </w:p>
    <w:p>
      <w:pPr>
        <w:pStyle w:val="ListBullet"/>
      </w:pPr>
      <w:r>
        <w:t>更换事件可记录旧设备与新设备的关联关系与影响范围。</w:t>
      </w:r>
    </w:p>
    <w:p>
      <w:pPr>
        <w:pStyle w:val="ListBullet"/>
      </w:pPr>
      <w:r>
        <w:t>错误提示：非法时间、设备不存在、事件类型无效、附件格式不支持。</w:t>
      </w:r>
    </w:p>
    <w:p>
      <w:pPr>
        <w:pStyle w:val="Heading3"/>
      </w:pPr>
      <w:r>
        <w:t>5.7 数据导入与校验</w:t>
      </w:r>
    </w:p>
    <w:p>
      <w:pPr>
        <w:pStyle w:val="ListBullet"/>
      </w:pPr>
      <w:r>
        <w:t>模块目标：批量导入设备与连接数据，并进行前置校验。</w:t>
      </w:r>
    </w:p>
    <w:p>
      <w:pPr>
        <w:pStyle w:val="ListBullet"/>
      </w:pPr>
      <w:r>
        <w:t>入口：导航 → 导入（如提供）或管理工具脚本。</w:t>
      </w:r>
    </w:p>
    <w:p>
      <w:pPr>
        <w:pStyle w:val="ListBullet"/>
      </w:pPr>
      <w:r>
        <w:t>前置条件：准备好模板文件，字段映射符合规范。</w:t>
      </w:r>
    </w:p>
    <w:p>
      <w:pPr>
        <w:pStyle w:val="ListBullet"/>
      </w:pPr>
      <w:r>
        <w:t>操作步骤：</w:t>
      </w:r>
    </w:p>
    <w:p>
      <w:pPr>
        <w:pStyle w:val="ListBullet"/>
      </w:pPr>
      <w:r>
        <w:t>准备数据：使用模板（参考《导入校验与映射报告模板.md》《字段字典与别名映射.md》）。</w:t>
      </w:r>
    </w:p>
    <w:p>
      <w:pPr>
        <w:pStyle w:val="ListBullet"/>
      </w:pPr>
      <w:r>
        <w:t>字段映射：设置名称、类型、位置、端口方向/容量等映射。</w:t>
      </w:r>
    </w:p>
    <w:p>
      <w:pPr>
        <w:pStyle w:val="ListBullet"/>
      </w:pPr>
      <w:r>
        <w:t>质量校验：过滤空/NULL/nan；检查重复与唯一性约束；生成校验报告。</w:t>
      </w:r>
    </w:p>
    <w:p>
      <w:pPr>
        <w:pStyle w:val="ListBullet"/>
      </w:pPr>
      <w:r>
        <w:t>试导入（可选）：Dry-run 验证影响范围与统计。</w:t>
      </w:r>
    </w:p>
    <w:p>
      <w:pPr>
        <w:pStyle w:val="ListBullet"/>
      </w:pPr>
      <w:r>
        <w:t>正式导入：执行导入并记录日志，异常项回滚或进入待处理队列。</w:t>
      </w:r>
    </w:p>
    <w:p>
      <w:pPr>
        <w:pStyle w:val="ListBullet"/>
      </w:pPr>
      <w:r>
        <w:t>错误提示：映射失败、唯一性冲突、无效字段、数据类型错误。</w:t>
      </w:r>
    </w:p>
    <w:p>
      <w:pPr>
        <w:pStyle w:val="Heading3"/>
      </w:pPr>
      <w:r>
        <w:t>5.8 统计分析</w:t>
      </w:r>
    </w:p>
    <w:p>
      <w:pPr>
        <w:pStyle w:val="ListBullet"/>
      </w:pPr>
      <w:r>
        <w:t>模块目标：展示设备总量、接入率、断连率、变更统计、巡检/维保待办等指标与趋势。</w:t>
      </w:r>
    </w:p>
    <w:p>
      <w:pPr>
        <w:pStyle w:val="ListBullet"/>
      </w:pPr>
      <w:r>
        <w:t>入口：导航 → 统计分析。</w:t>
      </w:r>
    </w:p>
    <w:p>
      <w:pPr>
        <w:pStyle w:val="ListBullet"/>
      </w:pPr>
      <w:r>
        <w:t>操作步骤：选择时间范围与过滤条件；查看图表与报表；导出报表（如提供）。</w:t>
      </w:r>
    </w:p>
    <w:p>
      <w:pPr>
        <w:pStyle w:val="ListBullet"/>
      </w:pPr>
      <w:r>
        <w:t>错误提示：数据源不完整或时间范围选择不当会影响统计结果。</w:t>
      </w:r>
    </w:p>
    <w:p>
      <w:pPr>
        <w:pStyle w:val="Heading2"/>
      </w:pPr>
      <w:r>
        <w:t>6. 权限与安全</w:t>
      </w:r>
    </w:p>
    <w:p>
      <w:pPr>
        <w:pStyle w:val="ListBullet"/>
      </w:pPr>
      <w:r>
        <w:t>权限模型：</w:t>
      </w:r>
    </w:p>
    <w:p>
      <w:pPr>
        <w:pStyle w:val="ListBullet"/>
      </w:pPr>
      <w:r>
        <w:t>系统采用基于单一管理员密码的访问控制机制。</w:t>
      </w:r>
    </w:p>
    <w:p>
      <w:pPr>
        <w:pStyle w:val="ListBullet"/>
      </w:pPr>
      <w:r>
        <w:t>管理员权限：所有写入操作（如增、删、改）均受密码保护。用户在执行这些操作时，系统会弹出对话框要求输入在 config.py 中配置的 ADMIN_PASSWORD。</w:t>
      </w:r>
    </w:p>
    <w:p>
      <w:pPr>
        <w:pStyle w:val="ListBullet"/>
      </w:pPr>
      <w:r>
        <w:t>只读访问：所有用户默认拥有只读权限，可以自由浏览和查看系统中的所有数据，无需进行身份验证。</w:t>
      </w:r>
    </w:p>
    <w:p>
      <w:pPr>
        <w:pStyle w:val="ListBullet"/>
      </w:pPr>
      <w:r>
        <w:t>安全策略：</w:t>
      </w:r>
    </w:p>
    <w:p>
      <w:pPr>
        <w:pStyle w:val="ListBullet"/>
      </w:pPr>
      <w:r>
        <w:t>输入校验与过滤（避免无效设备名与隐式补节点）。</w:t>
      </w:r>
    </w:p>
    <w:p>
      <w:pPr>
        <w:pStyle w:val="ListBullet"/>
      </w:pPr>
      <w:r>
        <w:t>操作日志与异常追踪（topology_error_tracker.py、logs/topology_errors.log）。</w:t>
      </w:r>
    </w:p>
    <w:p>
      <w:pPr>
        <w:pStyle w:val="ListBullet"/>
      </w:pPr>
      <w:r>
        <w:t>数据备份与回退策略（建议定期备份与版本记录）。</w:t>
      </w:r>
    </w:p>
    <w:p>
      <w:pPr>
        <w:pStyle w:val="Heading2"/>
      </w:pPr>
      <w:r>
        <w:t>7. 数据模型简介</w:t>
      </w:r>
    </w:p>
    <w:p>
      <w:pPr>
        <w:pStyle w:val="ListBullet"/>
      </w:pPr>
      <w:r>
        <w:t>核心实体：</w:t>
      </w:r>
    </w:p>
    <w:p>
      <w:pPr>
        <w:pStyle w:val="ListBullet"/>
      </w:pPr>
      <w:r>
        <w:t>设备：id、name、type、location、icon、created_at 等。</w:t>
      </w:r>
    </w:p>
    <w:p>
      <w:pPr>
        <w:pStyle w:val="ListBullet"/>
      </w:pPr>
      <w:r>
        <w:t>端口：id、device_id、name、direction、capacity 等。</w:t>
      </w:r>
    </w:p>
    <w:p>
      <w:pPr>
        <w:pStyle w:val="ListBullet"/>
      </w:pPr>
      <w:r>
        <w:t>连接：id、source_device_id、target_device_id、label、port_pair 等。</w:t>
      </w:r>
    </w:p>
    <w:p>
      <w:pPr>
        <w:pStyle w:val="ListBullet"/>
      </w:pPr>
      <w:r>
        <w:t>关联关系：设备与端口一对多；连接指向设备对。</w:t>
      </w:r>
    </w:p>
    <w:p>
      <w:pPr>
        <w:pStyle w:val="ListBullet"/>
      </w:pPr>
      <w:r>
        <w:t>约束与规则：连接生成前需验证设备有效与端口唯一性，避免“隐式补节点”。</w:t>
      </w:r>
    </w:p>
    <w:p>
      <w:pPr>
        <w:pStyle w:val="Heading2"/>
      </w:pPr>
      <w:r>
        <w:t>8. 接口概览（示例）</w:t>
      </w:r>
    </w:p>
    <w:p>
      <w:pPr>
        <w:pStyle w:val="ListBullet"/>
      </w:pPr>
      <w:r>
        <w:t>/api/topology/global：获取全局设备拓扑数据（过滤无效设备名）。</w:t>
      </w:r>
    </w:p>
    <w:p>
      <w:pPr>
        <w:pStyle w:val="ListBullet"/>
      </w:pPr>
      <w:r>
        <w:t>/api/topology/device：获取设备级拓扑数据（含节点与边信息）。</w:t>
      </w:r>
    </w:p>
    <w:p>
      <w:pPr>
        <w:pStyle w:val="ListBullet"/>
      </w:pPr>
      <w:r>
        <w:t>/api/topology/ports：获取端口级拓扑数据。</w:t>
      </w:r>
    </w:p>
    <w:p>
      <w:pPr>
        <w:pStyle w:val="ListBullet"/>
      </w:pPr>
      <w:r>
        <w:t>/api/connections：查询或维护连接信息（需管理员权限）。</w:t>
      </w:r>
    </w:p>
    <w:p>
      <w:pPr>
        <w:pStyle w:val="ListBullet"/>
      </w:pPr>
      <w:r>
        <w:t>说明：实际接口以后端实现与 main.py 路由为准。</w:t>
      </w:r>
    </w:p>
    <w:p>
      <w:pPr>
        <w:pStyle w:val="Heading2"/>
      </w:pPr>
      <w:r>
        <w:t>9. 常见问题与故障排除</w:t>
      </w:r>
    </w:p>
    <w:p>
      <w:pPr>
        <w:pStyle w:val="ListBullet"/>
      </w:pPr>
      <w:r>
        <w:t>标签不换行：使用 \n 断行；确认 formatTwoLineLabel 在 toVisData() 中生效。</w:t>
      </w:r>
    </w:p>
    <w:p>
      <w:pPr>
        <w:pStyle w:val="ListBullet"/>
      </w:pPr>
      <w:r>
        <w:t>总线模式拖拽牵动整图：关闭 layout.hierarchical 与 physics，采用 BFS 分层栅格；仅保留 interaction.dragNodes=true；禁用 edges.smooth。</w:t>
      </w:r>
    </w:p>
    <w:p>
      <w:pPr>
        <w:pStyle w:val="ListBullet"/>
      </w:pPr>
      <w:r>
        <w:t>出现 nan 设备节点：后端与前端均需过滤无效名称。</w:t>
      </w:r>
    </w:p>
    <w:p>
      <w:pPr>
        <w:pStyle w:val="ListBullet"/>
      </w:pPr>
      <w:r>
        <w:t>渲染缓慢或卡顿：减少节点/边数量、限制标签长度、按子系统拆分展示。</w:t>
      </w:r>
    </w:p>
    <w:p>
      <w:pPr>
        <w:pStyle w:val="Heading2"/>
      </w:pPr>
      <w:r>
        <w:t>10. 版本信息</w:t>
      </w:r>
    </w:p>
    <w:p>
      <w:pPr>
        <w:pStyle w:val="ListBullet"/>
      </w:pPr>
      <w:r>
        <w:t>版本：V1.0</w:t>
      </w:r>
    </w:p>
    <w:p>
      <w:pPr>
        <w:pStyle w:val="ListBullet"/>
      </w:pPr>
      <w:r>
        <w:t>主要特性：设备级/端口级拓扑展示、两行标签优化、总线栅格布局、连接管理、设备生命周期管理与数据导入。</w:t>
      </w:r>
    </w:p>
    <w:p>
      <w:pPr>
        <w:pStyle w:val="ListBullet"/>
      </w:pPr>
      <w:r>
        <w:t>已知限制：大规模拓扑下渲染速度受浏览器与硬件限制影响；后续可引入增量渲染与虚拟化技术。</w:t>
      </w:r>
    </w:p>
    <w:p>
      <w:pPr>
        <w:pStyle w:val="Heading2"/>
      </w:pPr>
      <w:r>
        <w:t>11. 软著一致性清单（提交前核对）</w:t>
      </w:r>
    </w:p>
    <w:p>
      <w:pPr>
        <w:pStyle w:val="ListBullet"/>
      </w:pPr>
      <w:r>
        <w:t>名称一致：软件全称、简称、版本号在所有材料（登记表、用户手册、源代码页眉）保持一致。</w:t>
      </w:r>
    </w:p>
    <w:p>
      <w:pPr>
        <w:pStyle w:val="ListBullet"/>
      </w:pPr>
      <w:r>
        <w:t>页眉与页码：建议在导出 PDF 前设置页眉为“动力资源管理系统 V1.0”，右上角显示页码“第 X 页 / 共 Y 页”。</w:t>
      </w:r>
    </w:p>
    <w:p>
      <w:pPr>
        <w:pStyle w:val="ListBullet"/>
      </w:pPr>
      <w:r>
        <w:t>PDF 导出：宋体小四、行距 1.5 倍；用户手册每页不少于约 30 行；源代码材料前 30 页与后 30 页，每页约 50 行；不足 60 页则提交全文。</w:t>
      </w:r>
    </w:p>
    <w:p>
      <w:pPr>
        <w:pStyle w:val="ListBullet"/>
      </w:pPr>
      <w:r>
        <w:t>截图与说明：建议在“模块说明”加入关键页面截图（首页、设备级拓扑、端口级拓扑、连接管理、生命周期管理），并配文字说明；名称须与登记一致。</w:t>
      </w:r>
    </w:p>
    <w:p>
      <w:pPr>
        <w:pStyle w:val="ListBullet"/>
      </w:pPr>
      <w:r>
        <w:t>合作与委托：多人开发需合作开发协议；委托开发需委托证明与公章。</w:t>
      </w:r>
    </w:p>
    <w:p>
      <w:pPr>
        <w:pStyle w:val="ListBullet"/>
      </w:pPr>
      <w:r>
        <w:t>开发完成日期：与登记信息保持一致；所有材料日期统一。</w:t>
      </w:r>
    </w:p>
    <w:p>
      <w:pPr>
        <w:pStyle w:val="Heading2"/>
      </w:pPr>
      <w:r>
        <w:t>12. 附录</w:t>
      </w:r>
    </w:p>
    <w:p>
      <w:pPr>
        <w:pStyle w:val="ListBullet"/>
      </w:pPr>
      <w:r>
        <w:t>名词解释与缩写表。</w:t>
      </w:r>
    </w:p>
    <w:p>
      <w:pPr>
        <w:pStyle w:val="ListBullet"/>
      </w:pPr>
      <w:r>
        <w:t>参考资料（非官方、供审查辅助）：软著材料要求的行业文章与平台说明（以版权中心在线填报页面最新指引为准）。</w:t>
      </w:r>
    </w:p>
    <w:p>
      <w:pPr>
        <w:pStyle w:val="ListBullet"/>
      </w:pPr>
      <w:r>
        <w:t>联系与支持：运维与技术支持联系人、邮箱与电话（请补全）。</w:t>
      </w:r>
    </w:p>
    <w:p>
      <w: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