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CD86E" w14:textId="0FB65870" w:rsidR="00037AB8" w:rsidRPr="00C7592D" w:rsidRDefault="00037AB8" w:rsidP="00D932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37AB8">
        <w:rPr>
          <w:rFonts w:ascii="Times New Roman" w:hAnsi="Times New Roman" w:cs="Times New Roman"/>
          <w:sz w:val="28"/>
          <w:szCs w:val="28"/>
        </w:rPr>
        <w:t xml:space="preserve">ECE 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037AB8">
        <w:rPr>
          <w:rFonts w:ascii="Times New Roman" w:hAnsi="Times New Roman" w:cs="Times New Roman"/>
          <w:sz w:val="28"/>
          <w:szCs w:val="28"/>
        </w:rPr>
        <w:t>5</w:t>
      </w:r>
      <w:r w:rsidR="00753B39">
        <w:rPr>
          <w:rFonts w:ascii="Times New Roman" w:hAnsi="Times New Roman" w:cs="Times New Roman" w:hint="eastAsia"/>
          <w:sz w:val="28"/>
          <w:szCs w:val="28"/>
        </w:rPr>
        <w:t>06</w:t>
      </w:r>
      <w:r w:rsidRPr="00037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7592D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3B39">
        <w:rPr>
          <w:rFonts w:ascii="Times New Roman" w:hAnsi="Times New Roman" w:cs="Times New Roman"/>
          <w:sz w:val="28"/>
          <w:szCs w:val="28"/>
        </w:rPr>
        <w:t xml:space="preserve">    </w:t>
      </w:r>
      <w:r w:rsidR="00D932FB">
        <w:rPr>
          <w:rFonts w:ascii="Times New Roman" w:hAnsi="Times New Roman" w:cs="Times New Roman"/>
          <w:sz w:val="28"/>
          <w:szCs w:val="28"/>
        </w:rPr>
        <w:t xml:space="preserve"> </w:t>
      </w:r>
      <w:r w:rsidR="00753B39">
        <w:rPr>
          <w:rFonts w:ascii="Times New Roman" w:hAnsi="Times New Roman" w:cs="Times New Roman" w:hint="eastAsia"/>
          <w:b/>
          <w:sz w:val="28"/>
          <w:szCs w:val="28"/>
        </w:rPr>
        <w:t>Pa</w:t>
      </w:r>
      <w:r w:rsidR="00753B39">
        <w:rPr>
          <w:rFonts w:ascii="Times New Roman" w:hAnsi="Times New Roman" w:cs="Times New Roman"/>
          <w:b/>
          <w:sz w:val="28"/>
          <w:szCs w:val="28"/>
        </w:rPr>
        <w:t>ralleled Radix</w:t>
      </w:r>
      <w:r w:rsidR="00753B39">
        <w:rPr>
          <w:rFonts w:ascii="Times New Roman" w:hAnsi="Times New Roman" w:cs="Times New Roman"/>
        </w:rPr>
        <w:t xml:space="preserve"> </w:t>
      </w:r>
      <w:r w:rsidR="00753B39">
        <w:rPr>
          <w:rFonts w:ascii="Times New Roman" w:hAnsi="Times New Roman" w:cs="Times New Roman"/>
          <w:b/>
          <w:sz w:val="28"/>
          <w:szCs w:val="28"/>
        </w:rPr>
        <w:t xml:space="preserve">Sort with OpenMP </w:t>
      </w:r>
    </w:p>
    <w:p w14:paraId="4657CE40" w14:textId="4C8CB832" w:rsidR="00037AB8" w:rsidRDefault="00D932FB" w:rsidP="00D932FB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</w:t>
      </w:r>
      <w:r w:rsidR="00C7592D" w:rsidRPr="00037AB8">
        <w:rPr>
          <w:rFonts w:cstheme="minorHAnsi"/>
          <w:sz w:val="18"/>
          <w:szCs w:val="18"/>
        </w:rPr>
        <w:t>Zhiping Wang</w:t>
      </w:r>
      <w:r w:rsidR="00C7592D">
        <w:rPr>
          <w:rFonts w:cstheme="minorHAnsi"/>
          <w:sz w:val="18"/>
          <w:szCs w:val="18"/>
        </w:rPr>
        <w:t xml:space="preserve"> | </w:t>
      </w:r>
      <w:r w:rsidR="00C7592D" w:rsidRPr="00037AB8">
        <w:rPr>
          <w:rFonts w:cstheme="minorHAnsi"/>
          <w:sz w:val="18"/>
          <w:szCs w:val="18"/>
        </w:rPr>
        <w:t xml:space="preserve">Unity ID: zwang79 </w:t>
      </w:r>
      <w:r w:rsidR="00C7592D">
        <w:rPr>
          <w:rFonts w:cstheme="minorHAnsi"/>
          <w:sz w:val="18"/>
          <w:szCs w:val="18"/>
        </w:rPr>
        <w:t xml:space="preserve">| </w:t>
      </w:r>
      <w:r w:rsidR="00C7592D" w:rsidRPr="00037AB8">
        <w:rPr>
          <w:rFonts w:cstheme="minorHAnsi"/>
          <w:sz w:val="18"/>
          <w:szCs w:val="18"/>
        </w:rPr>
        <w:t xml:space="preserve">Student </w:t>
      </w:r>
      <w:r w:rsidR="00C7592D" w:rsidRPr="00037AB8">
        <w:rPr>
          <w:rFonts w:cstheme="minorHAnsi" w:hint="eastAsia"/>
          <w:sz w:val="18"/>
          <w:szCs w:val="18"/>
        </w:rPr>
        <w:t>I</w:t>
      </w:r>
      <w:r w:rsidR="00C7592D" w:rsidRPr="00037AB8">
        <w:rPr>
          <w:rFonts w:cstheme="minorHAnsi"/>
          <w:sz w:val="18"/>
          <w:szCs w:val="18"/>
        </w:rPr>
        <w:t>D: 20026508</w:t>
      </w:r>
      <w:r w:rsidR="00C7592D">
        <w:rPr>
          <w:rFonts w:cstheme="minorHAnsi"/>
          <w:sz w:val="18"/>
          <w:szCs w:val="18"/>
        </w:rPr>
        <w:t>5</w:t>
      </w:r>
    </w:p>
    <w:p w14:paraId="3190425F" w14:textId="21279606" w:rsidR="005D352C" w:rsidRDefault="00753B39" w:rsidP="00D932FB">
      <w:pPr>
        <w:spacing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1</w:t>
      </w:r>
      <w:r w:rsidR="00115E18">
        <w:rPr>
          <w:rFonts w:cstheme="minorHAnsi"/>
          <w:sz w:val="18"/>
          <w:szCs w:val="18"/>
        </w:rPr>
        <w:t>1</w:t>
      </w:r>
      <w:r w:rsidR="005D352C">
        <w:rPr>
          <w:rFonts w:cstheme="minorHAnsi"/>
          <w:sz w:val="18"/>
          <w:szCs w:val="18"/>
        </w:rPr>
        <w:t>.</w:t>
      </w:r>
      <w:r w:rsidR="00115E18">
        <w:rPr>
          <w:rFonts w:cstheme="minorHAnsi"/>
          <w:sz w:val="18"/>
          <w:szCs w:val="18"/>
        </w:rPr>
        <w:t>2</w:t>
      </w:r>
      <w:bookmarkStart w:id="0" w:name="_GoBack"/>
      <w:bookmarkEnd w:id="0"/>
      <w:r>
        <w:rPr>
          <w:rFonts w:cstheme="minorHAnsi"/>
          <w:sz w:val="18"/>
          <w:szCs w:val="18"/>
        </w:rPr>
        <w:t>4</w:t>
      </w:r>
      <w:r w:rsidR="005D352C">
        <w:rPr>
          <w:rFonts w:cstheme="minorHAnsi"/>
          <w:sz w:val="18"/>
          <w:szCs w:val="18"/>
        </w:rPr>
        <w:t>.2019</w:t>
      </w:r>
    </w:p>
    <w:p w14:paraId="064EF72E" w14:textId="77777777" w:rsidR="00C7592D" w:rsidRDefault="00C7592D" w:rsidP="00C364B0">
      <w:pPr>
        <w:pBdr>
          <w:bottom w:val="single" w:sz="6" w:space="1" w:color="auto"/>
        </w:pBdr>
        <w:spacing w:after="0" w:line="360" w:lineRule="auto"/>
        <w:rPr>
          <w:rFonts w:cstheme="minorHAnsi"/>
          <w:b/>
        </w:rPr>
      </w:pPr>
      <w:r>
        <w:rPr>
          <w:rFonts w:cstheme="minorHAnsi"/>
          <w:b/>
        </w:rPr>
        <w:t>Objective</w:t>
      </w:r>
    </w:p>
    <w:p w14:paraId="7B3B6139" w14:textId="48D4FAB0" w:rsidR="00753B39" w:rsidRDefault="008A3651" w:rsidP="00C364B0">
      <w:pPr>
        <w:spacing w:line="360" w:lineRule="auto"/>
        <w:ind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8A3651">
        <w:rPr>
          <w:rFonts w:ascii="Times New Roman" w:hAnsi="Times New Roman" w:cs="Times New Roman" w:hint="eastAsia"/>
        </w:rPr>
        <w:t>mplement a trace driven SMP simulator (shared multiprocessor simulator)</w:t>
      </w:r>
      <w:r>
        <w:rPr>
          <w:rFonts w:ascii="Times New Roman" w:hAnsi="Times New Roman" w:cs="Times New Roman"/>
        </w:rPr>
        <w:t xml:space="preserve"> that is able to </w:t>
      </w:r>
      <w:r w:rsidRPr="008A3651">
        <w:rPr>
          <w:rFonts w:ascii="Times New Roman" w:hAnsi="Times New Roman" w:cs="Times New Roman" w:hint="eastAsia"/>
        </w:rPr>
        <w:t>work in a multiprocessor environment</w:t>
      </w:r>
      <w:r>
        <w:rPr>
          <w:rFonts w:ascii="Times New Roman" w:hAnsi="Times New Roman" w:cs="Times New Roman"/>
        </w:rPr>
        <w:t xml:space="preserve"> in C++</w:t>
      </w:r>
      <w:r w:rsidRPr="008A3651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B</w:t>
      </w:r>
      <w:r w:rsidRPr="008A3651">
        <w:rPr>
          <w:rFonts w:ascii="Times New Roman" w:hAnsi="Times New Roman" w:cs="Times New Roman" w:hint="eastAsia"/>
        </w:rPr>
        <w:t>uild various coherence protocols on top of it.</w:t>
      </w:r>
    </w:p>
    <w:p w14:paraId="2DA20C87" w14:textId="77777777" w:rsidR="00C364B0" w:rsidRDefault="00C364B0" w:rsidP="00C364B0">
      <w:pPr>
        <w:spacing w:line="360" w:lineRule="auto"/>
        <w:ind w:firstLine="216"/>
        <w:rPr>
          <w:rFonts w:ascii="Times New Roman" w:hAnsi="Times New Roman" w:cs="Times New Roman"/>
        </w:rPr>
      </w:pPr>
    </w:p>
    <w:p w14:paraId="61B5DA46" w14:textId="1DE97055" w:rsidR="00812C50" w:rsidRDefault="00753B39" w:rsidP="00D932FB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Introduction</w:t>
      </w:r>
    </w:p>
    <w:p w14:paraId="1883993B" w14:textId="7D8B1083" w:rsidR="00812C50" w:rsidRDefault="00753B39" w:rsidP="00C364B0">
      <w:pPr>
        <w:spacing w:line="360" w:lineRule="auto"/>
        <w:ind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report contains </w:t>
      </w:r>
      <w:r w:rsidR="00B32B09">
        <w:rPr>
          <w:rFonts w:ascii="Times New Roman" w:hAnsi="Times New Roman" w:cs="Times New Roman"/>
        </w:rPr>
        <w:t>code explanation</w:t>
      </w:r>
      <w:r>
        <w:rPr>
          <w:rFonts w:ascii="Times New Roman" w:hAnsi="Times New Roman" w:cs="Times New Roman"/>
        </w:rPr>
        <w:t xml:space="preserve">, </w:t>
      </w:r>
      <w:r w:rsidR="00E056E8">
        <w:rPr>
          <w:rFonts w:ascii="Times New Roman" w:hAnsi="Times New Roman" w:cs="Times New Roman"/>
        </w:rPr>
        <w:t xml:space="preserve">design ideas, </w:t>
      </w:r>
      <w:r w:rsidR="000A252F">
        <w:rPr>
          <w:rFonts w:ascii="Times New Roman" w:hAnsi="Times New Roman" w:cs="Times New Roman"/>
        </w:rPr>
        <w:t>required experiments and analysis.</w:t>
      </w:r>
      <w:r>
        <w:rPr>
          <w:rFonts w:ascii="Times New Roman" w:hAnsi="Times New Roman" w:cs="Times New Roman"/>
        </w:rPr>
        <w:t xml:space="preserve"> </w:t>
      </w:r>
    </w:p>
    <w:p w14:paraId="47FADA07" w14:textId="77777777" w:rsidR="00C364B0" w:rsidRDefault="00C364B0" w:rsidP="00C364B0">
      <w:pPr>
        <w:spacing w:line="360" w:lineRule="auto"/>
        <w:ind w:firstLine="216"/>
        <w:rPr>
          <w:rFonts w:ascii="Times New Roman" w:hAnsi="Times New Roman" w:cs="Times New Roman"/>
        </w:rPr>
      </w:pPr>
    </w:p>
    <w:p w14:paraId="0B9A3232" w14:textId="2052BD99" w:rsidR="00C7592D" w:rsidRPr="00481EFD" w:rsidRDefault="00753B39" w:rsidP="00D932FB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Code </w:t>
      </w:r>
      <w:r w:rsidR="00DB6220">
        <w:rPr>
          <w:rFonts w:cstheme="minorHAnsi"/>
          <w:b/>
        </w:rPr>
        <w:t>explanation</w:t>
      </w:r>
    </w:p>
    <w:p w14:paraId="6269251F" w14:textId="1DBCF1B7" w:rsidR="001A2366" w:rsidRDefault="001A2366" w:rsidP="00C364B0">
      <w:pPr>
        <w:spacing w:after="0" w:line="360" w:lineRule="auto"/>
        <w:ind w:firstLine="216"/>
        <w:rPr>
          <w:rFonts w:ascii="Times New Roman" w:hAnsi="Times New Roman" w:cs="Times New Roman"/>
        </w:rPr>
      </w:pPr>
      <w:r w:rsidRPr="00851F7F">
        <w:rPr>
          <w:rFonts w:ascii="Times New Roman" w:hAnsi="Times New Roman" w:cs="Times New Roman"/>
          <w:i/>
          <w:iCs/>
        </w:rPr>
        <w:t>Makefile</w:t>
      </w:r>
      <w:r>
        <w:rPr>
          <w:rFonts w:ascii="Times New Roman" w:hAnsi="Times New Roman" w:cs="Times New Roman"/>
        </w:rPr>
        <w:t xml:space="preserve">: I added </w:t>
      </w:r>
      <w:r w:rsidR="009D0E3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</w:t>
      </w:r>
      <w:r w:rsidR="009D0E3B">
        <w:rPr>
          <w:rFonts w:ascii="Times New Roman" w:hAnsi="Times New Roman" w:cs="Times New Roman"/>
        </w:rPr>
        <w:t>run all the required experiments</w:t>
      </w:r>
      <w:r>
        <w:rPr>
          <w:rFonts w:ascii="Times New Roman" w:hAnsi="Times New Roman" w:cs="Times New Roman"/>
        </w:rPr>
        <w:t>.</w:t>
      </w:r>
    </w:p>
    <w:p w14:paraId="3FF2723F" w14:textId="26E2C3C6" w:rsidR="001A2366" w:rsidRDefault="00F54408" w:rsidP="00C364B0">
      <w:pPr>
        <w:spacing w:after="0" w:line="360" w:lineRule="auto"/>
        <w:ind w:firstLine="21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D4431" wp14:editId="04908BC1">
            <wp:extent cx="5943600" cy="1029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52C1" w14:textId="25DBF0D8" w:rsidR="009D0E3B" w:rsidRDefault="009D0E3B" w:rsidP="00C364B0">
      <w:pPr>
        <w:spacing w:after="0" w:line="360" w:lineRule="auto"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method create</w:t>
      </w:r>
      <w:r w:rsidR="00C31DD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 “result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” folde, and then runs all the experiments.</w:t>
      </w:r>
    </w:p>
    <w:p w14:paraId="49D77FAB" w14:textId="27BAB273" w:rsidR="00142EAA" w:rsidRDefault="009D0E3B" w:rsidP="00C364B0">
      <w:pPr>
        <w:spacing w:after="0" w:line="360" w:lineRule="auto"/>
        <w:ind w:firstLine="216"/>
        <w:rPr>
          <w:rFonts w:ascii="Times New Roman" w:hAnsi="Times New Roman" w:cs="Times New Roman"/>
        </w:rPr>
      </w:pPr>
      <w:r w:rsidRPr="00851F7F">
        <w:rPr>
          <w:rFonts w:ascii="Times New Roman" w:hAnsi="Times New Roman" w:cs="Times New Roman"/>
          <w:i/>
          <w:iCs/>
        </w:rPr>
        <w:t>main.cc</w:t>
      </w:r>
      <w:r w:rsidR="001A236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 added some configuration functions and improved the main function.</w:t>
      </w:r>
    </w:p>
    <w:p w14:paraId="31A372BE" w14:textId="0793DF81" w:rsidR="00142EAA" w:rsidRDefault="009D0E3B" w:rsidP="00C364B0">
      <w:pPr>
        <w:spacing w:after="0" w:line="360" w:lineRule="auto"/>
        <w:ind w:firstLine="216"/>
        <w:rPr>
          <w:rFonts w:ascii="Times New Roman" w:hAnsi="Times New Roman" w:cs="Times New Roman"/>
        </w:rPr>
      </w:pPr>
      <w:r w:rsidRPr="00851F7F">
        <w:rPr>
          <w:rFonts w:ascii="Times New Roman" w:hAnsi="Times New Roman" w:cs="Times New Roman"/>
          <w:i/>
          <w:iCs/>
        </w:rPr>
        <w:t>cache.h</w:t>
      </w:r>
      <w:r w:rsidR="00142EAA">
        <w:rPr>
          <w:rFonts w:ascii="Times New Roman" w:hAnsi="Times New Roman" w:cs="Times New Roman"/>
        </w:rPr>
        <w:t xml:space="preserve">: </w:t>
      </w:r>
      <w:r w:rsidR="00C31DDF">
        <w:rPr>
          <w:rFonts w:ascii="Times New Roman" w:hAnsi="Times New Roman" w:cs="Times New Roman"/>
        </w:rPr>
        <w:t xml:space="preserve">add some functions and </w:t>
      </w:r>
      <w:r w:rsidR="00874234">
        <w:rPr>
          <w:rFonts w:ascii="Times New Roman" w:hAnsi="Times New Roman" w:cs="Times New Roman"/>
        </w:rPr>
        <w:t>variables</w:t>
      </w:r>
      <w:r w:rsidR="00142EAA">
        <w:rPr>
          <w:rFonts w:ascii="Times New Roman" w:hAnsi="Times New Roman" w:cs="Times New Roman"/>
        </w:rPr>
        <w:t>.</w:t>
      </w:r>
    </w:p>
    <w:p w14:paraId="5F8A8C6B" w14:textId="65686F0C" w:rsidR="00142EAA" w:rsidRDefault="00874234" w:rsidP="00C364B0">
      <w:pPr>
        <w:spacing w:after="0" w:line="360" w:lineRule="auto"/>
        <w:ind w:firstLine="216"/>
        <w:rPr>
          <w:rFonts w:ascii="Times New Roman" w:hAnsi="Times New Roman" w:cs="Times New Roman"/>
        </w:rPr>
      </w:pPr>
      <w:r w:rsidRPr="00851F7F">
        <w:rPr>
          <w:rFonts w:ascii="Times New Roman" w:hAnsi="Times New Roman" w:cs="Times New Roman"/>
          <w:i/>
          <w:iCs/>
        </w:rPr>
        <w:t>cache</w:t>
      </w:r>
      <w:r w:rsidR="00142EAA" w:rsidRPr="00851F7F">
        <w:rPr>
          <w:rFonts w:ascii="Times New Roman" w:hAnsi="Times New Roman" w:cs="Times New Roman"/>
          <w:i/>
          <w:iCs/>
        </w:rPr>
        <w:t>.</w:t>
      </w:r>
      <w:r w:rsidRPr="00851F7F">
        <w:rPr>
          <w:rFonts w:ascii="Times New Roman" w:hAnsi="Times New Roman" w:cs="Times New Roman"/>
          <w:i/>
          <w:iCs/>
        </w:rPr>
        <w:t>c</w:t>
      </w:r>
      <w:r w:rsidR="00142EAA" w:rsidRPr="00851F7F">
        <w:rPr>
          <w:rFonts w:ascii="Times New Roman" w:hAnsi="Times New Roman" w:cs="Times New Roman"/>
          <w:i/>
          <w:iCs/>
        </w:rPr>
        <w:t>c</w:t>
      </w:r>
      <w:r w:rsidR="00142EA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function improvements</w:t>
      </w:r>
      <w:r w:rsidR="007922D9">
        <w:rPr>
          <w:rFonts w:ascii="Times New Roman" w:hAnsi="Times New Roman" w:cs="Times New Roman"/>
        </w:rPr>
        <w:t>.</w:t>
      </w:r>
    </w:p>
    <w:p w14:paraId="723EF98C" w14:textId="2E612530" w:rsidR="007922D9" w:rsidRDefault="007922D9" w:rsidP="00C364B0">
      <w:pPr>
        <w:spacing w:after="0" w:line="360" w:lineRule="auto"/>
        <w:ind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way to generate result is:</w:t>
      </w:r>
    </w:p>
    <w:p w14:paraId="5FDC7754" w14:textId="2BB73361" w:rsidR="007922D9" w:rsidRDefault="00874234" w:rsidP="00C364B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“make”</w:t>
      </w:r>
    </w:p>
    <w:p w14:paraId="3090F37A" w14:textId="5B0566DA" w:rsidR="00753B39" w:rsidRDefault="00874234" w:rsidP="00C364B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“./smp_cache 8192 8 64 4 0 ../trace/canneal.04t.debug” or “make report”</w:t>
      </w:r>
      <w:r w:rsidR="007922D9">
        <w:rPr>
          <w:rFonts w:ascii="Times New Roman" w:hAnsi="Times New Roman" w:cs="Times New Roman"/>
        </w:rPr>
        <w:t>.</w:t>
      </w:r>
    </w:p>
    <w:p w14:paraId="79479D5F" w14:textId="14246072" w:rsid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5294B3FA" w14:textId="2DC9715C" w:rsid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240EB3B6" w14:textId="63110610" w:rsid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1F226F74" w14:textId="071A6E3D" w:rsid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1C03DD60" w14:textId="5B505CBA" w:rsid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350235E5" w14:textId="30DA625E" w:rsid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44FC7143" w14:textId="77777777" w:rsidR="00C364B0" w:rsidRP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</w:p>
    <w:p w14:paraId="2FC42FD6" w14:textId="53A7832C" w:rsidR="007922D9" w:rsidRDefault="007922D9" w:rsidP="00C364B0">
      <w:pPr>
        <w:spacing w:after="0" w:line="360" w:lineRule="auto"/>
        <w:rPr>
          <w:rFonts w:ascii="Times New Roman" w:hAnsi="Times New Roman" w:cs="Times New Roman"/>
        </w:rPr>
      </w:pPr>
    </w:p>
    <w:p w14:paraId="5C60091F" w14:textId="77777777" w:rsidR="00D932FB" w:rsidRPr="007922D9" w:rsidRDefault="00D932FB" w:rsidP="00C364B0">
      <w:pPr>
        <w:spacing w:after="0" w:line="360" w:lineRule="auto"/>
        <w:rPr>
          <w:rFonts w:ascii="Times New Roman" w:hAnsi="Times New Roman" w:cs="Times New Roman"/>
        </w:rPr>
      </w:pPr>
    </w:p>
    <w:p w14:paraId="21626FBA" w14:textId="616AA6A7" w:rsidR="007922D9" w:rsidRPr="00481EFD" w:rsidRDefault="00E056E8" w:rsidP="00D932FB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lastRenderedPageBreak/>
        <w:t>Design</w:t>
      </w:r>
      <w:r w:rsidR="00961DE3">
        <w:rPr>
          <w:rFonts w:cstheme="minorHAnsi"/>
          <w:b/>
        </w:rPr>
        <w:t xml:space="preserve"> </w:t>
      </w:r>
      <w:r w:rsidR="008F49C7">
        <w:rPr>
          <w:rFonts w:cstheme="minorHAnsi"/>
          <w:b/>
        </w:rPr>
        <w:t>i</w:t>
      </w:r>
      <w:r w:rsidR="00961DE3">
        <w:rPr>
          <w:rFonts w:cstheme="minorHAnsi"/>
          <w:b/>
        </w:rPr>
        <w:t>deas</w:t>
      </w:r>
    </w:p>
    <w:p w14:paraId="67933291" w14:textId="77777777" w:rsidR="00851F7F" w:rsidRDefault="00E056E8" w:rsidP="00C364B0">
      <w:pPr>
        <w:spacing w:after="0" w:line="360" w:lineRule="auto"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explain a little bit about the datapath in th</w:t>
      </w:r>
      <w:r w:rsidR="00851F7F">
        <w:rPr>
          <w:rFonts w:ascii="Times New Roman" w:hAnsi="Times New Roman" w:cs="Times New Roman"/>
        </w:rPr>
        <w:t>is section.</w:t>
      </w:r>
    </w:p>
    <w:p w14:paraId="058B6D76" w14:textId="171EB425" w:rsidR="008F49C7" w:rsidRDefault="00851F7F" w:rsidP="00C364B0">
      <w:pPr>
        <w:spacing w:after="0" w:line="360" w:lineRule="auto"/>
        <w:ind w:left="21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10523A" wp14:editId="22439E5A">
            <wp:extent cx="3672840" cy="2350462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68" cy="236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6E8">
        <w:rPr>
          <w:rFonts w:ascii="Times New Roman" w:hAnsi="Times New Roman" w:cs="Times New Roman"/>
        </w:rPr>
        <w:t xml:space="preserve"> </w:t>
      </w:r>
    </w:p>
    <w:p w14:paraId="0FF1B3EE" w14:textId="57E12DCD" w:rsidR="00851F7F" w:rsidRDefault="00851F7F" w:rsidP="00C364B0">
      <w:pPr>
        <w:spacing w:after="0" w:line="360" w:lineRule="auto"/>
        <w:ind w:left="216"/>
        <w:rPr>
          <w:rFonts w:ascii="Times New Roman" w:hAnsi="Times New Roman" w:cs="Times New Roman"/>
        </w:rPr>
      </w:pPr>
      <w:r w:rsidRPr="00851F7F">
        <w:rPr>
          <w:rFonts w:ascii="Times New Roman" w:hAnsi="Times New Roman" w:cs="Times New Roman"/>
          <w:color w:val="00B0F0"/>
        </w:rPr>
        <w:t>Access</w:t>
      </w:r>
      <w:r>
        <w:rPr>
          <w:rFonts w:ascii="Times New Roman" w:hAnsi="Times New Roman" w:cs="Times New Roman"/>
        </w:rPr>
        <w:t>(addr, op) will execute cache functions of which is being accessed.</w:t>
      </w:r>
    </w:p>
    <w:p w14:paraId="74A6EC95" w14:textId="4606D305" w:rsidR="00851F7F" w:rsidRDefault="00851F7F" w:rsidP="00C364B0">
      <w:pPr>
        <w:spacing w:after="0" w:line="360" w:lineRule="auto"/>
        <w:ind w:left="216"/>
        <w:rPr>
          <w:rFonts w:ascii="Times New Roman" w:hAnsi="Times New Roman" w:cs="Times New Roman"/>
        </w:rPr>
      </w:pPr>
      <w:r w:rsidRPr="00851F7F">
        <w:rPr>
          <w:rFonts w:ascii="Times New Roman" w:hAnsi="Times New Roman" w:cs="Times New Roman"/>
          <w:color w:val="00B0F0"/>
        </w:rPr>
        <w:t>BusRequest</w:t>
      </w:r>
      <w:r>
        <w:rPr>
          <w:rFonts w:ascii="Times New Roman" w:hAnsi="Times New Roman" w:cs="Times New Roman"/>
        </w:rPr>
        <w:t>() will put the bus request proposed by the accessed cache on common bus.</w:t>
      </w:r>
    </w:p>
    <w:p w14:paraId="0EDA4228" w14:textId="5C9918FB" w:rsidR="00851F7F" w:rsidRDefault="00851F7F" w:rsidP="00C364B0">
      <w:pPr>
        <w:spacing w:after="0" w:line="360" w:lineRule="auto"/>
        <w:ind w:left="21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B0F0"/>
        </w:rPr>
        <w:t>BusOp</w:t>
      </w:r>
      <w:r>
        <w:rPr>
          <w:rFonts w:ascii="Times New Roman" w:hAnsi="Times New Roman" w:cs="Times New Roman"/>
          <w:color w:val="000000" w:themeColor="text1"/>
        </w:rPr>
        <w:t>(addr, BusOp) is the snooping behavior. And this function will be run by all the peer caches.</w:t>
      </w:r>
    </w:p>
    <w:p w14:paraId="78603517" w14:textId="54E6EA08" w:rsidR="00851F7F" w:rsidRDefault="00851F7F" w:rsidP="00C364B0">
      <w:pPr>
        <w:spacing w:after="0" w:line="360" w:lineRule="auto"/>
        <w:ind w:left="21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B0F0"/>
        </w:rPr>
        <w:t>CopyResponse</w:t>
      </w:r>
      <w:r>
        <w:rPr>
          <w:rFonts w:ascii="Times New Roman" w:hAnsi="Times New Roman" w:cs="Times New Roman"/>
          <w:color w:val="000000" w:themeColor="text1"/>
        </w:rPr>
        <w:t>(COPY_EXIST</w:t>
      </w:r>
      <w:r>
        <w:rPr>
          <w:rFonts w:ascii="Times New Roman" w:hAnsi="Times New Roman" w:cs="Times New Roman" w:hint="eastAsia"/>
          <w:color w:val="000000" w:themeColor="text1"/>
        </w:rPr>
        <w:t>,</w:t>
      </w:r>
      <w:r>
        <w:rPr>
          <w:rFonts w:ascii="Times New Roman" w:hAnsi="Times New Roman" w:cs="Times New Roman"/>
          <w:color w:val="000000" w:themeColor="text1"/>
        </w:rPr>
        <w:t xml:space="preserve"> addr) is designed for those pending states transitions that can be affected by copies in peer caches (MESI, Dragon).</w:t>
      </w:r>
    </w:p>
    <w:p w14:paraId="39AD060E" w14:textId="264FDF24" w:rsidR="00851F7F" w:rsidRDefault="00090FE2" w:rsidP="00C364B0">
      <w:pPr>
        <w:spacing w:after="0" w:line="360" w:lineRule="auto"/>
        <w:ind w:left="216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If the protocol is Dragon, there will be a second bus snooping for all peer caches.</w:t>
      </w:r>
    </w:p>
    <w:p w14:paraId="61302F5F" w14:textId="1096360E" w:rsidR="004A6EF5" w:rsidRDefault="004A6EF5" w:rsidP="00C364B0">
      <w:pPr>
        <w:spacing w:after="0" w:line="360" w:lineRule="auto"/>
        <w:ind w:left="216"/>
        <w:rPr>
          <w:rFonts w:ascii="Times New Roman" w:hAnsi="Times New Roman" w:cs="Times New Roman"/>
          <w:color w:val="000000" w:themeColor="text1"/>
        </w:rPr>
      </w:pPr>
    </w:p>
    <w:p w14:paraId="6DA46D7B" w14:textId="77777777" w:rsidR="004A6EF5" w:rsidRPr="00090FE2" w:rsidRDefault="004A6EF5" w:rsidP="00C364B0">
      <w:pPr>
        <w:spacing w:after="0" w:line="360" w:lineRule="auto"/>
        <w:ind w:left="216"/>
        <w:rPr>
          <w:rFonts w:ascii="Times New Roman" w:hAnsi="Times New Roman" w:cs="Times New Roman"/>
          <w:color w:val="000000" w:themeColor="text1"/>
        </w:rPr>
      </w:pPr>
    </w:p>
    <w:p w14:paraId="365F2247" w14:textId="332046EE" w:rsidR="008F49C7" w:rsidRPr="00481EFD" w:rsidRDefault="00090FE2" w:rsidP="00D932FB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Required experiments</w:t>
      </w:r>
    </w:p>
    <w:p w14:paraId="4CE22005" w14:textId="2C542980" w:rsidR="007B59B0" w:rsidRPr="00C364B0" w:rsidRDefault="00090FE2" w:rsidP="00C364B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Cache size: vary from 256KB, 512KB, 1MB, 2MB while keeping the cache associativity at 8 and block size at 64B.</w:t>
      </w:r>
    </w:p>
    <w:p w14:paraId="1BF4FEB3" w14:textId="43A15C0D" w:rsidR="004A27E8" w:rsidRPr="00C364B0" w:rsidRDefault="00C364B0" w:rsidP="00C364B0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006587" wp14:editId="29FD65B6">
            <wp:simplePos x="0" y="0"/>
            <wp:positionH relativeFrom="column">
              <wp:posOffset>2908935</wp:posOffset>
            </wp:positionH>
            <wp:positionV relativeFrom="paragraph">
              <wp:posOffset>481330</wp:posOffset>
            </wp:positionV>
            <wp:extent cx="2895600" cy="1877060"/>
            <wp:effectExtent l="0" t="0" r="0" b="8890"/>
            <wp:wrapTight wrapText="bothSides">
              <wp:wrapPolygon edited="0">
                <wp:start x="0" y="0"/>
                <wp:lineTo x="0" y="21483"/>
                <wp:lineTo x="21458" y="21483"/>
                <wp:lineTo x="21458" y="0"/>
                <wp:lineTo x="0" y="0"/>
              </wp:wrapPolygon>
            </wp:wrapTight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F7D1FEE1-2011-468E-8316-CBB8D7A37D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    </w:t>
      </w:r>
      <w:r w:rsidR="007B59B0" w:rsidRPr="00C364B0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ese</w:t>
      </w:r>
      <w:r w:rsidR="007B59B0" w:rsidRPr="00C364B0">
        <w:rPr>
          <w:rFonts w:ascii="Times New Roman" w:hAnsi="Times New Roman" w:cs="Times New Roman"/>
        </w:rPr>
        <w:t xml:space="preserve"> </w:t>
      </w:r>
      <w:r w:rsidR="009250C7" w:rsidRPr="00C364B0">
        <w:rPr>
          <w:rFonts w:ascii="Times New Roman" w:hAnsi="Times New Roman" w:cs="Times New Roman"/>
        </w:rPr>
        <w:t>are</w:t>
      </w:r>
      <w:r w:rsidR="007B59B0" w:rsidRPr="00C364B0">
        <w:rPr>
          <w:rFonts w:ascii="Times New Roman" w:hAnsi="Times New Roman" w:cs="Times New Roman"/>
        </w:rPr>
        <w:t xml:space="preserve"> the results for the average cache miss rate for 3 pro</w:t>
      </w:r>
      <w:r w:rsidR="009250C7" w:rsidRPr="00C364B0">
        <w:rPr>
          <w:rFonts w:ascii="Times New Roman" w:hAnsi="Times New Roman" w:cs="Times New Roman"/>
        </w:rPr>
        <w:t>t</w:t>
      </w:r>
      <w:r w:rsidR="007B59B0" w:rsidRPr="00C364B0">
        <w:rPr>
          <w:rFonts w:ascii="Times New Roman" w:hAnsi="Times New Roman" w:cs="Times New Roman"/>
        </w:rPr>
        <w:t>ocols under different cache size configuration:</w:t>
      </w:r>
    </w:p>
    <w:tbl>
      <w:tblPr>
        <w:tblW w:w="4323" w:type="dxa"/>
        <w:tblLook w:val="04A0" w:firstRow="1" w:lastRow="0" w:firstColumn="1" w:lastColumn="0" w:noHBand="0" w:noVBand="1"/>
      </w:tblPr>
      <w:tblGrid>
        <w:gridCol w:w="1122"/>
        <w:gridCol w:w="941"/>
        <w:gridCol w:w="1048"/>
        <w:gridCol w:w="1212"/>
      </w:tblGrid>
      <w:tr w:rsidR="007B59B0" w:rsidRPr="007B59B0" w14:paraId="33B51F04" w14:textId="77777777" w:rsidTr="00C364B0">
        <w:trPr>
          <w:trHeight w:val="523"/>
        </w:trPr>
        <w:tc>
          <w:tcPr>
            <w:tcW w:w="1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7A34E2B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59B0">
              <w:rPr>
                <w:rFonts w:ascii="Calibri" w:eastAsia="Times New Roman" w:hAnsi="Calibri" w:cs="Calibri"/>
                <w:b/>
                <w:bCs/>
                <w:color w:val="FFFFFF"/>
              </w:rPr>
              <w:t>Cache size</w:t>
            </w:r>
          </w:p>
        </w:tc>
        <w:tc>
          <w:tcPr>
            <w:tcW w:w="9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FA9433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59B0">
              <w:rPr>
                <w:rFonts w:ascii="Calibri" w:eastAsia="Times New Roman" w:hAnsi="Calibri" w:cs="Calibri"/>
                <w:b/>
                <w:bCs/>
                <w:color w:val="FFFFFF"/>
              </w:rPr>
              <w:t>MSI ave</w:t>
            </w:r>
          </w:p>
        </w:tc>
        <w:tc>
          <w:tcPr>
            <w:tcW w:w="10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E14346E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59B0">
              <w:rPr>
                <w:rFonts w:ascii="Calibri" w:eastAsia="Times New Roman" w:hAnsi="Calibri" w:cs="Calibri"/>
                <w:b/>
                <w:bCs/>
                <w:color w:val="FFFFFF"/>
              </w:rPr>
              <w:t>MESI ave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582C39E0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B59B0">
              <w:rPr>
                <w:rFonts w:ascii="Calibri" w:eastAsia="Times New Roman" w:hAnsi="Calibri" w:cs="Calibri"/>
                <w:b/>
                <w:bCs/>
                <w:color w:val="FFFFFF"/>
              </w:rPr>
              <w:t>Dragon ave</w:t>
            </w:r>
          </w:p>
        </w:tc>
      </w:tr>
      <w:tr w:rsidR="007B59B0" w:rsidRPr="007B59B0" w14:paraId="15B0FD6C" w14:textId="77777777" w:rsidTr="00C364B0">
        <w:trPr>
          <w:trHeight w:val="523"/>
        </w:trPr>
        <w:tc>
          <w:tcPr>
            <w:tcW w:w="1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73B1B9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256KB</w:t>
            </w:r>
          </w:p>
        </w:tc>
        <w:tc>
          <w:tcPr>
            <w:tcW w:w="9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75D4CE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4.67%</w:t>
            </w:r>
          </w:p>
        </w:tc>
        <w:tc>
          <w:tcPr>
            <w:tcW w:w="10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71D16E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4.67%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77C46B3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4.52%</w:t>
            </w:r>
          </w:p>
        </w:tc>
      </w:tr>
      <w:tr w:rsidR="007B59B0" w:rsidRPr="007B59B0" w14:paraId="7DF4264B" w14:textId="77777777" w:rsidTr="00C364B0">
        <w:trPr>
          <w:trHeight w:val="523"/>
        </w:trPr>
        <w:tc>
          <w:tcPr>
            <w:tcW w:w="1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6DB25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512KB</w:t>
            </w:r>
          </w:p>
        </w:tc>
        <w:tc>
          <w:tcPr>
            <w:tcW w:w="9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41FC26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0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731240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58FEFEE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4.49%</w:t>
            </w:r>
          </w:p>
        </w:tc>
      </w:tr>
      <w:tr w:rsidR="007B59B0" w:rsidRPr="007B59B0" w14:paraId="56C4667A" w14:textId="77777777" w:rsidTr="00C364B0">
        <w:trPr>
          <w:trHeight w:val="523"/>
        </w:trPr>
        <w:tc>
          <w:tcPr>
            <w:tcW w:w="1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6E0B3A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1MB</w:t>
            </w:r>
          </w:p>
        </w:tc>
        <w:tc>
          <w:tcPr>
            <w:tcW w:w="9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AB16CD7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0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A9337E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D295C3E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4.48%</w:t>
            </w:r>
          </w:p>
        </w:tc>
      </w:tr>
      <w:tr w:rsidR="007B59B0" w:rsidRPr="007B59B0" w14:paraId="3043CE67" w14:textId="77777777" w:rsidTr="00C364B0">
        <w:trPr>
          <w:trHeight w:val="523"/>
        </w:trPr>
        <w:tc>
          <w:tcPr>
            <w:tcW w:w="112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9C39C0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2MB</w:t>
            </w:r>
          </w:p>
        </w:tc>
        <w:tc>
          <w:tcPr>
            <w:tcW w:w="9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605603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04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D09412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21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5CD4E5C" w14:textId="77777777" w:rsidR="007B59B0" w:rsidRPr="007B59B0" w:rsidRDefault="007B59B0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B59B0">
              <w:rPr>
                <w:rFonts w:ascii="Calibri" w:eastAsia="Times New Roman" w:hAnsi="Calibri" w:cs="Calibri"/>
                <w:color w:val="000000"/>
              </w:rPr>
              <w:t>4.48%</w:t>
            </w:r>
          </w:p>
        </w:tc>
      </w:tr>
    </w:tbl>
    <w:p w14:paraId="507A8B12" w14:textId="77777777" w:rsidR="004A27E8" w:rsidRDefault="004A27E8" w:rsidP="00C364B0">
      <w:pPr>
        <w:spacing w:after="0" w:line="360" w:lineRule="auto"/>
        <w:rPr>
          <w:rFonts w:ascii="Times New Roman" w:hAnsi="Times New Roman" w:cs="Times New Roman"/>
        </w:rPr>
      </w:pPr>
    </w:p>
    <w:p w14:paraId="4675F180" w14:textId="61FC2EED" w:rsidR="007B59B0" w:rsidRDefault="007B59B0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7B59B0">
        <w:rPr>
          <w:rFonts w:ascii="Times New Roman" w:hAnsi="Times New Roman" w:cs="Times New Roman"/>
          <w:color w:val="FF0000"/>
        </w:rPr>
        <w:t>With cache size increasing, miss rate decrease accordingly</w:t>
      </w:r>
      <w:r>
        <w:rPr>
          <w:rFonts w:ascii="Times New Roman" w:hAnsi="Times New Roman" w:cs="Times New Roman"/>
        </w:rPr>
        <w:t xml:space="preserve">. Though the reduction is not very notable. </w:t>
      </w:r>
    </w:p>
    <w:p w14:paraId="5F74F8FF" w14:textId="7933C317" w:rsidR="004A27E8" w:rsidRDefault="007B59B0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</w:t>
      </w:r>
      <w:r w:rsidR="004A27E8">
        <w:rPr>
          <w:rFonts w:ascii="Times New Roman" w:hAnsi="Times New Roman" w:cs="Times New Roman"/>
        </w:rPr>
        <w:t>, as one can see,</w:t>
      </w:r>
      <w:r>
        <w:rPr>
          <w:rFonts w:ascii="Times New Roman" w:hAnsi="Times New Roman" w:cs="Times New Roman"/>
        </w:rPr>
        <w:t xml:space="preserve"> </w:t>
      </w:r>
      <w:r w:rsidR="004A27E8">
        <w:rPr>
          <w:rFonts w:ascii="Times New Roman" w:hAnsi="Times New Roman" w:cs="Times New Roman"/>
        </w:rPr>
        <w:t>miss rates of MSI and MESI are the same, which makes sense because the extra state E does not affect whether the access is hit or not.</w:t>
      </w:r>
    </w:p>
    <w:p w14:paraId="69769D5C" w14:textId="067FB302" w:rsidR="004A27E8" w:rsidRDefault="004A27E8" w:rsidP="00C364B0">
      <w:pPr>
        <w:spacing w:after="0" w:line="360" w:lineRule="auto"/>
        <w:rPr>
          <w:rFonts w:ascii="Times New Roman" w:hAnsi="Times New Roman" w:cs="Times New Roman"/>
        </w:rPr>
      </w:pPr>
    </w:p>
    <w:p w14:paraId="429789AE" w14:textId="779FB1E0" w:rsidR="007B59B0" w:rsidRDefault="00C364B0" w:rsidP="00C364B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0EC0AB" wp14:editId="3503C579">
            <wp:simplePos x="0" y="0"/>
            <wp:positionH relativeFrom="margin">
              <wp:posOffset>3097472</wp:posOffset>
            </wp:positionH>
            <wp:positionV relativeFrom="paragraph">
              <wp:posOffset>344805</wp:posOffset>
            </wp:positionV>
            <wp:extent cx="2749550" cy="1870075"/>
            <wp:effectExtent l="0" t="0" r="12700" b="15875"/>
            <wp:wrapTight wrapText="bothSides">
              <wp:wrapPolygon edited="0">
                <wp:start x="0" y="0"/>
                <wp:lineTo x="0" y="21563"/>
                <wp:lineTo x="21550" y="21563"/>
                <wp:lineTo x="21550" y="0"/>
                <wp:lineTo x="0" y="0"/>
              </wp:wrapPolygon>
            </wp:wrapTight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D7A94496-4FDF-4CA3-8A24-FCC83AB2A8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9B0" w:rsidRPr="007B59B0">
        <w:rPr>
          <w:rFonts w:ascii="Times New Roman" w:hAnsi="Times New Roman" w:cs="Times New Roman" w:hint="eastAsia"/>
        </w:rPr>
        <w:t>Cache associativity: vary from 4</w:t>
      </w:r>
      <w:r w:rsidR="007B59B0" w:rsidRPr="007B59B0">
        <w:rPr>
          <w:rFonts w:ascii="Times New Roman" w:hAnsi="Times New Roman" w:cs="Times New Roman" w:hint="eastAsia"/>
        </w:rPr>
        <w:t>‐</w:t>
      </w:r>
      <w:r w:rsidR="007B59B0" w:rsidRPr="007B59B0">
        <w:rPr>
          <w:rFonts w:ascii="Times New Roman" w:hAnsi="Times New Roman" w:cs="Times New Roman" w:hint="eastAsia"/>
        </w:rPr>
        <w:t>way, 8</w:t>
      </w:r>
      <w:r w:rsidR="007B59B0" w:rsidRPr="007B59B0">
        <w:rPr>
          <w:rFonts w:ascii="Times New Roman" w:hAnsi="Times New Roman" w:cs="Times New Roman" w:hint="eastAsia"/>
        </w:rPr>
        <w:t>‐</w:t>
      </w:r>
      <w:r w:rsidR="007B59B0" w:rsidRPr="007B59B0">
        <w:rPr>
          <w:rFonts w:ascii="Times New Roman" w:hAnsi="Times New Roman" w:cs="Times New Roman" w:hint="eastAsia"/>
        </w:rPr>
        <w:t>way, and 16</w:t>
      </w:r>
      <w:r w:rsidR="007B59B0" w:rsidRPr="007B59B0">
        <w:rPr>
          <w:rFonts w:ascii="Times New Roman" w:hAnsi="Times New Roman" w:cs="Times New Roman" w:hint="eastAsia"/>
        </w:rPr>
        <w:t>‐</w:t>
      </w:r>
      <w:r w:rsidR="007B59B0" w:rsidRPr="007B59B0">
        <w:rPr>
          <w:rFonts w:ascii="Times New Roman" w:hAnsi="Times New Roman" w:cs="Times New Roman" w:hint="eastAsia"/>
        </w:rPr>
        <w:t>way while keeping the cache size at 1MB and block size at 64B</w:t>
      </w:r>
      <w:r w:rsidR="007B59B0">
        <w:rPr>
          <w:rFonts w:ascii="Times New Roman" w:hAnsi="Times New Roman" w:cs="Times New Roman"/>
        </w:rPr>
        <w:t>.</w:t>
      </w:r>
    </w:p>
    <w:p w14:paraId="0927B471" w14:textId="24AF6418" w:rsidR="007B59B0" w:rsidRPr="00C364B0" w:rsidRDefault="007B59B0" w:rsidP="00C364B0">
      <w:pPr>
        <w:spacing w:after="0" w:line="360" w:lineRule="auto"/>
        <w:rPr>
          <w:rFonts w:ascii="Times New Roman" w:hAnsi="Times New Roman" w:cs="Times New Roman"/>
        </w:rPr>
      </w:pPr>
    </w:p>
    <w:tbl>
      <w:tblPr>
        <w:tblW w:w="4335" w:type="dxa"/>
        <w:tblInd w:w="137" w:type="dxa"/>
        <w:tblLook w:val="04A0" w:firstRow="1" w:lastRow="0" w:firstColumn="1" w:lastColumn="0" w:noHBand="0" w:noVBand="1"/>
      </w:tblPr>
      <w:tblGrid>
        <w:gridCol w:w="1509"/>
        <w:gridCol w:w="830"/>
        <w:gridCol w:w="926"/>
        <w:gridCol w:w="1070"/>
      </w:tblGrid>
      <w:tr w:rsidR="004A27E8" w:rsidRPr="004A27E8" w14:paraId="025977B6" w14:textId="77777777" w:rsidTr="00C364B0">
        <w:trPr>
          <w:trHeight w:val="472"/>
        </w:trPr>
        <w:tc>
          <w:tcPr>
            <w:tcW w:w="1509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2913F62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A27E8">
              <w:rPr>
                <w:rFonts w:ascii="Calibri" w:eastAsia="Times New Roman" w:hAnsi="Calibri" w:cs="Calibri"/>
                <w:b/>
                <w:bCs/>
                <w:color w:val="FFFFFF"/>
              </w:rPr>
              <w:t>Associativity</w:t>
            </w:r>
          </w:p>
        </w:tc>
        <w:tc>
          <w:tcPr>
            <w:tcW w:w="83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9397488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A27E8">
              <w:rPr>
                <w:rFonts w:ascii="Calibri" w:eastAsia="Times New Roman" w:hAnsi="Calibri" w:cs="Calibri"/>
                <w:b/>
                <w:bCs/>
                <w:color w:val="FFFFFF"/>
              </w:rPr>
              <w:t>MSI ave</w:t>
            </w:r>
          </w:p>
        </w:tc>
        <w:tc>
          <w:tcPr>
            <w:tcW w:w="9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C386EC2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A27E8">
              <w:rPr>
                <w:rFonts w:ascii="Calibri" w:eastAsia="Times New Roman" w:hAnsi="Calibri" w:cs="Calibri"/>
                <w:b/>
                <w:bCs/>
                <w:color w:val="FFFFFF"/>
              </w:rPr>
              <w:t>MESI ave</w:t>
            </w:r>
          </w:p>
        </w:tc>
        <w:tc>
          <w:tcPr>
            <w:tcW w:w="107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BFDCAC9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A27E8">
              <w:rPr>
                <w:rFonts w:ascii="Calibri" w:eastAsia="Times New Roman" w:hAnsi="Calibri" w:cs="Calibri"/>
                <w:b/>
                <w:bCs/>
                <w:color w:val="FFFFFF"/>
              </w:rPr>
              <w:t>Dragon ave</w:t>
            </w:r>
          </w:p>
        </w:tc>
      </w:tr>
      <w:tr w:rsidR="004A27E8" w:rsidRPr="004A27E8" w14:paraId="66923E16" w14:textId="77777777" w:rsidTr="00C364B0">
        <w:trPr>
          <w:trHeight w:val="472"/>
        </w:trPr>
        <w:tc>
          <w:tcPr>
            <w:tcW w:w="150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5229CE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1A8F85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4.66%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0096F7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4.66%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3AC5DAA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4.50%</w:t>
            </w:r>
          </w:p>
        </w:tc>
      </w:tr>
      <w:tr w:rsidR="004A27E8" w:rsidRPr="004A27E8" w14:paraId="532D9DFA" w14:textId="77777777" w:rsidTr="00C364B0">
        <w:trPr>
          <w:trHeight w:val="472"/>
        </w:trPr>
        <w:tc>
          <w:tcPr>
            <w:tcW w:w="150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64D173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C3DB22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BA5D39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197448C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4.49%</w:t>
            </w:r>
          </w:p>
        </w:tc>
      </w:tr>
      <w:tr w:rsidR="004A27E8" w:rsidRPr="004A27E8" w14:paraId="03A40786" w14:textId="77777777" w:rsidTr="00C364B0">
        <w:trPr>
          <w:trHeight w:val="472"/>
        </w:trPr>
        <w:tc>
          <w:tcPr>
            <w:tcW w:w="1509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12680C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2E613D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4.64%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F552293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4.64%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1C2AD4" w14:textId="77777777" w:rsidR="004A27E8" w:rsidRPr="004A27E8" w:rsidRDefault="004A27E8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A27E8">
              <w:rPr>
                <w:rFonts w:ascii="Calibri" w:eastAsia="Times New Roman" w:hAnsi="Calibri" w:cs="Calibri"/>
                <w:color w:val="000000"/>
              </w:rPr>
              <w:t>4.47%</w:t>
            </w:r>
          </w:p>
        </w:tc>
      </w:tr>
    </w:tbl>
    <w:p w14:paraId="0EA5607A" w14:textId="77777777" w:rsidR="009250C7" w:rsidRPr="00C364B0" w:rsidRDefault="009250C7" w:rsidP="00C364B0">
      <w:pPr>
        <w:spacing w:after="0" w:line="360" w:lineRule="auto"/>
        <w:rPr>
          <w:rFonts w:ascii="Times New Roman" w:hAnsi="Times New Roman" w:cs="Times New Roman"/>
        </w:rPr>
      </w:pPr>
    </w:p>
    <w:p w14:paraId="5C1BAB5E" w14:textId="7972D19A" w:rsidR="004A27E8" w:rsidRPr="0034697E" w:rsidRDefault="0074302A" w:rsidP="00C364B0">
      <w:pPr>
        <w:spacing w:after="0" w:line="360" w:lineRule="auto"/>
        <w:ind w:firstLine="284"/>
        <w:rPr>
          <w:rFonts w:ascii="Times New Roman" w:hAnsi="Times New Roman" w:cs="Times New Roman"/>
          <w:color w:val="FF0000"/>
        </w:rPr>
      </w:pPr>
      <w:r w:rsidRPr="0034697E">
        <w:rPr>
          <w:rFonts w:ascii="Times New Roman" w:hAnsi="Times New Roman" w:cs="Times New Roman"/>
          <w:color w:val="FF0000"/>
        </w:rPr>
        <w:t>With associativity increasing, miss rates of all protocols decrease.</w:t>
      </w:r>
      <w:r w:rsidR="009250C7" w:rsidRPr="0034697E">
        <w:rPr>
          <w:rFonts w:ascii="Times New Roman" w:hAnsi="Times New Roman" w:cs="Times New Roman"/>
          <w:color w:val="FF0000"/>
        </w:rPr>
        <w:t xml:space="preserve"> </w:t>
      </w:r>
    </w:p>
    <w:p w14:paraId="5B2645EE" w14:textId="501B0B3B" w:rsidR="0074302A" w:rsidRDefault="0074302A" w:rsidP="00C364B0">
      <w:pPr>
        <w:spacing w:after="0" w:line="360" w:lineRule="auto"/>
        <w:rPr>
          <w:rFonts w:ascii="Times New Roman" w:hAnsi="Times New Roman" w:cs="Times New Roman"/>
        </w:rPr>
      </w:pPr>
    </w:p>
    <w:p w14:paraId="388AA482" w14:textId="605CCF34" w:rsidR="0074302A" w:rsidRDefault="0074302A" w:rsidP="00C364B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74302A">
        <w:rPr>
          <w:rFonts w:ascii="Times New Roman" w:hAnsi="Times New Roman" w:cs="Times New Roman"/>
        </w:rPr>
        <w:t xml:space="preserve">Cache block size: vary from 64B, 128B, and 256B, while keeping the cache size at 1MB and cache associativity at 8 way.  </w:t>
      </w:r>
    </w:p>
    <w:p w14:paraId="6385F194" w14:textId="77777777" w:rsidR="00D932FB" w:rsidRDefault="00D932FB" w:rsidP="00D932FB">
      <w:pPr>
        <w:pStyle w:val="a3"/>
        <w:spacing w:after="0" w:line="360" w:lineRule="auto"/>
        <w:ind w:left="284"/>
        <w:rPr>
          <w:rFonts w:ascii="Times New Roman" w:hAnsi="Times New Roman" w:cs="Times New Roman"/>
        </w:rPr>
      </w:pPr>
    </w:p>
    <w:p w14:paraId="14EC9D2D" w14:textId="79A1F2BD" w:rsidR="009250C7" w:rsidRDefault="00D932FB" w:rsidP="00C364B0">
      <w:pPr>
        <w:spacing w:after="0"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A8E792" wp14:editId="437C3AAC">
            <wp:simplePos x="0" y="0"/>
            <wp:positionH relativeFrom="column">
              <wp:posOffset>2770505</wp:posOffset>
            </wp:positionH>
            <wp:positionV relativeFrom="paragraph">
              <wp:posOffset>7620</wp:posOffset>
            </wp:positionV>
            <wp:extent cx="2860675" cy="2126615"/>
            <wp:effectExtent l="0" t="0" r="15875" b="6985"/>
            <wp:wrapTight wrapText="bothSides">
              <wp:wrapPolygon edited="0">
                <wp:start x="0" y="0"/>
                <wp:lineTo x="0" y="21477"/>
                <wp:lineTo x="21576" y="21477"/>
                <wp:lineTo x="21576" y="0"/>
                <wp:lineTo x="0" y="0"/>
              </wp:wrapPolygon>
            </wp:wrapTight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6B025900-A851-4DCA-A669-66AC659108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3130" w:type="dxa"/>
        <w:tblLook w:val="04A0" w:firstRow="1" w:lastRow="0" w:firstColumn="1" w:lastColumn="0" w:noHBand="0" w:noVBand="1"/>
      </w:tblPr>
      <w:tblGrid>
        <w:gridCol w:w="712"/>
        <w:gridCol w:w="766"/>
        <w:gridCol w:w="766"/>
        <w:gridCol w:w="886"/>
      </w:tblGrid>
      <w:tr w:rsidR="009250C7" w:rsidRPr="009250C7" w14:paraId="48650D62" w14:textId="77777777" w:rsidTr="00D932FB">
        <w:trPr>
          <w:trHeight w:val="692"/>
        </w:trPr>
        <w:tc>
          <w:tcPr>
            <w:tcW w:w="712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93D48B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50C7">
              <w:rPr>
                <w:rFonts w:ascii="Calibri" w:eastAsia="Times New Roman" w:hAnsi="Calibri" w:cs="Calibri"/>
                <w:b/>
                <w:bCs/>
                <w:color w:val="FFFFFF"/>
              </w:rPr>
              <w:t>Block size</w:t>
            </w:r>
          </w:p>
        </w:tc>
        <w:tc>
          <w:tcPr>
            <w:tcW w:w="7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D4DBA80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50C7">
              <w:rPr>
                <w:rFonts w:ascii="Calibri" w:eastAsia="Times New Roman" w:hAnsi="Calibri" w:cs="Calibri"/>
                <w:b/>
                <w:bCs/>
                <w:color w:val="FFFFFF"/>
              </w:rPr>
              <w:t>MSI ave</w:t>
            </w:r>
          </w:p>
        </w:tc>
        <w:tc>
          <w:tcPr>
            <w:tcW w:w="7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F8B0D2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50C7">
              <w:rPr>
                <w:rFonts w:ascii="Calibri" w:eastAsia="Times New Roman" w:hAnsi="Calibri" w:cs="Calibri"/>
                <w:b/>
                <w:bCs/>
                <w:color w:val="FFFFFF"/>
              </w:rPr>
              <w:t>MESI ave</w:t>
            </w:r>
          </w:p>
        </w:tc>
        <w:tc>
          <w:tcPr>
            <w:tcW w:w="886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24A4267B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9250C7">
              <w:rPr>
                <w:rFonts w:ascii="Calibri" w:eastAsia="Times New Roman" w:hAnsi="Calibri" w:cs="Calibri"/>
                <w:b/>
                <w:bCs/>
                <w:color w:val="FFFFFF"/>
              </w:rPr>
              <w:t>Dragon ave</w:t>
            </w:r>
          </w:p>
        </w:tc>
      </w:tr>
      <w:tr w:rsidR="009250C7" w:rsidRPr="009250C7" w14:paraId="73D4548C" w14:textId="77777777" w:rsidTr="00D932FB">
        <w:trPr>
          <w:trHeight w:val="692"/>
        </w:trPr>
        <w:tc>
          <w:tcPr>
            <w:tcW w:w="712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BF3421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64B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3FB36D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3237A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4.65%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204F914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4.48%</w:t>
            </w:r>
          </w:p>
        </w:tc>
      </w:tr>
      <w:tr w:rsidR="009250C7" w:rsidRPr="009250C7" w14:paraId="45F891F4" w14:textId="77777777" w:rsidTr="00D932FB">
        <w:trPr>
          <w:trHeight w:val="692"/>
        </w:trPr>
        <w:tc>
          <w:tcPr>
            <w:tcW w:w="712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BC685C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128B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FC61AB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4.33%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3BCB91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4.33%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EFD497A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4.07%</w:t>
            </w:r>
          </w:p>
        </w:tc>
      </w:tr>
      <w:tr w:rsidR="009250C7" w:rsidRPr="009250C7" w14:paraId="19B28F18" w14:textId="77777777" w:rsidTr="00D932FB">
        <w:trPr>
          <w:trHeight w:val="692"/>
        </w:trPr>
        <w:tc>
          <w:tcPr>
            <w:tcW w:w="712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04262A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256B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390201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4.07%</w:t>
            </w:r>
          </w:p>
        </w:tc>
        <w:tc>
          <w:tcPr>
            <w:tcW w:w="76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EDE2C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4.07%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6DF090" w14:textId="77777777" w:rsidR="009250C7" w:rsidRPr="009250C7" w:rsidRDefault="009250C7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50C7">
              <w:rPr>
                <w:rFonts w:ascii="Calibri" w:eastAsia="Times New Roman" w:hAnsi="Calibri" w:cs="Calibri"/>
                <w:color w:val="000000"/>
              </w:rPr>
              <w:t>3.71%</w:t>
            </w:r>
          </w:p>
        </w:tc>
      </w:tr>
    </w:tbl>
    <w:p w14:paraId="24F05283" w14:textId="4F0E7B6D" w:rsidR="007B59B0" w:rsidRPr="00C364B0" w:rsidRDefault="007B59B0" w:rsidP="00C364B0">
      <w:pPr>
        <w:spacing w:after="0" w:line="360" w:lineRule="auto"/>
        <w:rPr>
          <w:rFonts w:ascii="Times New Roman" w:hAnsi="Times New Roman" w:cs="Times New Roman"/>
        </w:rPr>
      </w:pPr>
    </w:p>
    <w:p w14:paraId="3D8407A7" w14:textId="77777777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  <w:color w:val="FF0000"/>
        </w:rPr>
      </w:pPr>
    </w:p>
    <w:p w14:paraId="28D3FBE1" w14:textId="0D266A3D" w:rsidR="009250C7" w:rsidRDefault="000D67B1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34697E">
        <w:rPr>
          <w:rFonts w:ascii="Times New Roman" w:hAnsi="Times New Roman" w:cs="Times New Roman"/>
          <w:color w:val="FF0000"/>
        </w:rPr>
        <w:t>With block size increasing, miss rates of all protocols decrease</w:t>
      </w:r>
      <w:r>
        <w:rPr>
          <w:rFonts w:ascii="Times New Roman" w:hAnsi="Times New Roman" w:cs="Times New Roman"/>
        </w:rPr>
        <w:t>. Beside</w:t>
      </w:r>
      <w:r w:rsidR="004A6EF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the reduction of miss rate is </w:t>
      </w:r>
      <w:r w:rsidR="004A6EF5">
        <w:rPr>
          <w:rFonts w:ascii="Times New Roman" w:hAnsi="Times New Roman" w:cs="Times New Roman"/>
        </w:rPr>
        <w:t>significant</w:t>
      </w:r>
      <w:r>
        <w:rPr>
          <w:rFonts w:ascii="Times New Roman" w:hAnsi="Times New Roman" w:cs="Times New Roman"/>
        </w:rPr>
        <w:t xml:space="preserve"> compare to cache size change and associativity change.</w:t>
      </w:r>
    </w:p>
    <w:p w14:paraId="15C64E1A" w14:textId="73AEE7CD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17FF91B2" w14:textId="428514A2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749F9BF0" w14:textId="2491A5FD" w:rsidR="00C226E5" w:rsidRDefault="004A6EF5" w:rsidP="00D932FB">
      <w:pPr>
        <w:spacing w:line="360" w:lineRule="auto"/>
        <w:ind w:firstLine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are some further discussions on memory transaction and writebacks for different block sizes.</w:t>
      </w:r>
    </w:p>
    <w:p w14:paraId="72FC6211" w14:textId="0299B1FB" w:rsidR="00C226E5" w:rsidRDefault="004A6EF5" w:rsidP="00C364B0">
      <w:pPr>
        <w:spacing w:after="0"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2F0EE0EB" wp14:editId="6CE0BEE0">
            <wp:extent cx="2849880" cy="1805940"/>
            <wp:effectExtent l="0" t="0" r="7620" b="381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BE77CEE7-0315-403C-AD98-941BF6AA74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Pr="004A6EF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750162" wp14:editId="050786A6">
            <wp:extent cx="2804160" cy="1805940"/>
            <wp:effectExtent l="0" t="0" r="15240" b="3810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4D452895-E173-46BE-9382-B699B9C39D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27CA260" w14:textId="78D5FFA2" w:rsidR="004A6EF5" w:rsidRDefault="004A6EF5" w:rsidP="00C364B0">
      <w:pPr>
        <w:spacing w:after="0" w:line="360" w:lineRule="auto"/>
        <w:rPr>
          <w:noProof/>
        </w:rPr>
      </w:pPr>
      <w:r>
        <w:rPr>
          <w:noProof/>
        </w:rPr>
        <w:t xml:space="preserve">       As one can see, </w:t>
      </w:r>
      <w:r w:rsidRPr="00B04BC5">
        <w:rPr>
          <w:noProof/>
          <w:color w:val="FF0000"/>
        </w:rPr>
        <w:t>the number of memory transaction decreases with the increase of block size</w:t>
      </w:r>
      <w:r>
        <w:rPr>
          <w:noProof/>
        </w:rPr>
        <w:t xml:space="preserve">, which makes sense, because most of the </w:t>
      </w:r>
      <w:r w:rsidR="00B04BC5">
        <w:rPr>
          <w:noProof/>
        </w:rPr>
        <w:t xml:space="preserve">senarios when </w:t>
      </w:r>
      <w:r>
        <w:rPr>
          <w:noProof/>
        </w:rPr>
        <w:t>memory transaction</w:t>
      </w:r>
      <w:r w:rsidR="00B04BC5">
        <w:rPr>
          <w:noProof/>
        </w:rPr>
        <w:t xml:space="preserve"> happens remain almost the same except for </w:t>
      </w:r>
      <w:r w:rsidR="00B04BC5" w:rsidRPr="00B04BC5">
        <w:rPr>
          <w:noProof/>
          <w:color w:val="FF0000"/>
        </w:rPr>
        <w:t>read miss</w:t>
      </w:r>
      <w:r w:rsidR="00B04BC5">
        <w:rPr>
          <w:noProof/>
        </w:rPr>
        <w:t>. When it comes to a read miss, memory controller needs to fetch block from memory thus causes memory transaction. And if we look at the trend of read miss as follows:</w:t>
      </w:r>
    </w:p>
    <w:p w14:paraId="047FE98B" w14:textId="77777777" w:rsidR="00C226E5" w:rsidRDefault="00C226E5" w:rsidP="00C364B0">
      <w:pPr>
        <w:spacing w:after="0" w:line="360" w:lineRule="auto"/>
        <w:rPr>
          <w:noProof/>
        </w:rPr>
      </w:pPr>
    </w:p>
    <w:p w14:paraId="1FC07A91" w14:textId="45AA225F" w:rsidR="00B04BC5" w:rsidRDefault="006D6F11" w:rsidP="00C364B0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D188E55" wp14:editId="0CC537BE">
            <wp:extent cx="3436620" cy="2034540"/>
            <wp:effectExtent l="0" t="0" r="11430" b="3810"/>
            <wp:docPr id="17" name="图表 17">
              <a:extLst xmlns:a="http://schemas.openxmlformats.org/drawingml/2006/main">
                <a:ext uri="{FF2B5EF4-FFF2-40B4-BE49-F238E27FC236}">
                  <a16:creationId xmlns:a16="http://schemas.microsoft.com/office/drawing/2014/main" id="{C8BF10DD-9082-4BC4-8C18-8A92AF36CA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AF56484" w14:textId="77777777" w:rsidR="0058344C" w:rsidRDefault="0058344C" w:rsidP="00C364B0">
      <w:pPr>
        <w:spacing w:after="0" w:line="360" w:lineRule="auto"/>
        <w:jc w:val="center"/>
        <w:rPr>
          <w:noProof/>
        </w:rPr>
      </w:pPr>
    </w:p>
    <w:p w14:paraId="62D07996" w14:textId="231DD2CD" w:rsidR="006D6F11" w:rsidRDefault="006D6F11" w:rsidP="00C364B0">
      <w:pPr>
        <w:spacing w:after="0" w:line="360" w:lineRule="auto"/>
        <w:rPr>
          <w:noProof/>
        </w:rPr>
      </w:pPr>
      <w:r>
        <w:rPr>
          <w:noProof/>
        </w:rPr>
        <w:t xml:space="preserve">        We notice that </w:t>
      </w:r>
      <w:r w:rsidRPr="006D6F11">
        <w:rPr>
          <w:noProof/>
          <w:color w:val="FF0000"/>
        </w:rPr>
        <w:t>the decrease of read misses is basically the same as the decrease of memory transaction</w:t>
      </w:r>
      <w:r>
        <w:rPr>
          <w:noProof/>
        </w:rPr>
        <w:t xml:space="preserve">. However, if we do the math, </w:t>
      </w:r>
      <w:r w:rsidRPr="008266BE">
        <w:rPr>
          <w:noProof/>
          <w:color w:val="FF0000"/>
        </w:rPr>
        <w:t>the decrease of memory transaction is less than that of the read misses in a small scale</w:t>
      </w:r>
      <w:r>
        <w:rPr>
          <w:noProof/>
        </w:rPr>
        <w:t xml:space="preserve">: When block size increase from 64B to 128B, number of memory transaction decreases from 6650 to 6362 (-288). While the difference of read misses is 5769 – 5363 = 406. </w:t>
      </w:r>
      <w:r w:rsidR="008266BE">
        <w:rPr>
          <w:noProof/>
        </w:rPr>
        <w:t xml:space="preserve">I believe </w:t>
      </w:r>
      <w:r w:rsidR="008266BE" w:rsidRPr="0058344C">
        <w:rPr>
          <w:noProof/>
          <w:color w:val="FF0000"/>
        </w:rPr>
        <w:t>the reason behind this is the increase of writebacks</w:t>
      </w:r>
      <w:r w:rsidR="008266BE">
        <w:rPr>
          <w:noProof/>
        </w:rPr>
        <w:t>: write back operation also causes memory transaction. Number of writebacks increases from 167 to 269</w:t>
      </w:r>
      <w:r w:rsidR="00E40CCF">
        <w:rPr>
          <w:noProof/>
        </w:rPr>
        <w:t xml:space="preserve"> with the change of block size, and the difference (102) roughly conpensate the difference between</w:t>
      </w:r>
      <w:r w:rsidR="0058344C">
        <w:rPr>
          <w:noProof/>
        </w:rPr>
        <w:t xml:space="preserve"> memory transactions and read misses.</w:t>
      </w:r>
    </w:p>
    <w:p w14:paraId="4A2CDAD0" w14:textId="224188D6" w:rsidR="0058344C" w:rsidRDefault="0058344C" w:rsidP="00C364B0">
      <w:pPr>
        <w:spacing w:after="0" w:line="360" w:lineRule="auto"/>
        <w:rPr>
          <w:noProof/>
        </w:rPr>
      </w:pPr>
    </w:p>
    <w:p w14:paraId="472B35AF" w14:textId="5FB76066" w:rsidR="00C226E5" w:rsidRDefault="00C226E5" w:rsidP="00C364B0">
      <w:pPr>
        <w:spacing w:after="0" w:line="360" w:lineRule="auto"/>
        <w:rPr>
          <w:noProof/>
        </w:rPr>
      </w:pPr>
    </w:p>
    <w:p w14:paraId="33A253AA" w14:textId="1798C4B0" w:rsidR="00BC3ACC" w:rsidRPr="00D932FB" w:rsidRDefault="00DF5CC2" w:rsidP="00D932F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FF0000"/>
        </w:rPr>
      </w:pPr>
      <w:r w:rsidRPr="00D932FB">
        <w:rPr>
          <w:rFonts w:ascii="Times New Roman" w:hAnsi="Times New Roman" w:cs="Times New Roman"/>
        </w:rPr>
        <w:t>Cache protocols: keeping the cache size at 1MB, cache associativity at 8 way and the block size at 128B. Compare cache performance under different protocols.</w:t>
      </w:r>
      <w:r w:rsidR="00C226E5" w:rsidRPr="00D932FB">
        <w:rPr>
          <w:rFonts w:ascii="Times New Roman" w:hAnsi="Times New Roman" w:cs="Times New Roman"/>
        </w:rPr>
        <w:t xml:space="preserve"> </w:t>
      </w:r>
      <w:r w:rsidR="00C226E5" w:rsidRPr="00D932FB">
        <w:rPr>
          <w:rFonts w:ascii="Times New Roman" w:hAnsi="Times New Roman" w:cs="Times New Roman"/>
          <w:color w:val="FF0000"/>
        </w:rPr>
        <w:t xml:space="preserve">Due to incorrect assumption made by the author, some of the data collect in Dragon protocol, like memory transactions and cache to cache transfers, is not valid. </w:t>
      </w:r>
      <w:r w:rsidR="00C226E5" w:rsidRPr="00D932FB">
        <w:rPr>
          <w:rFonts w:ascii="Times New Roman" w:hAnsi="Times New Roman" w:cs="Times New Roman"/>
        </w:rPr>
        <w:t>I did not take those into account.</w:t>
      </w:r>
    </w:p>
    <w:p w14:paraId="5ABE5E1E" w14:textId="77777777" w:rsidR="00D932FB" w:rsidRPr="00D932FB" w:rsidRDefault="00D932FB" w:rsidP="00D932FB">
      <w:pPr>
        <w:pStyle w:val="a3"/>
        <w:spacing w:line="360" w:lineRule="auto"/>
        <w:ind w:left="284"/>
        <w:rPr>
          <w:rFonts w:ascii="Times New Roman" w:hAnsi="Times New Roman" w:cs="Times New Roman"/>
          <w:color w:val="FF0000"/>
        </w:rPr>
      </w:pPr>
    </w:p>
    <w:p w14:paraId="1C4CBBB2" w14:textId="2304E751" w:rsidR="00BC3ACC" w:rsidRDefault="00C226E5" w:rsidP="00D932FB">
      <w:pPr>
        <w:pStyle w:val="a3"/>
        <w:numPr>
          <w:ilvl w:val="0"/>
          <w:numId w:val="6"/>
        </w:numPr>
        <w:spacing w:before="240"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932FB" w:rsidRPr="00D932FB">
        <w:rPr>
          <w:rFonts w:ascii="Times New Roman" w:hAnsi="Times New Roman" w:cs="Times New Roman"/>
          <w:color w:val="FF0000"/>
        </w:rPr>
        <w:t>M</w:t>
      </w:r>
      <w:r w:rsidRPr="00D932FB">
        <w:rPr>
          <w:rFonts w:ascii="Times New Roman" w:hAnsi="Times New Roman" w:cs="Times New Roman"/>
          <w:color w:val="FF0000"/>
        </w:rPr>
        <w:t xml:space="preserve">iss rate </w:t>
      </w:r>
      <w:r w:rsidR="00D932FB">
        <w:rPr>
          <w:rFonts w:ascii="Times New Roman" w:hAnsi="Times New Roman" w:cs="Times New Roman"/>
          <w:color w:val="FF0000"/>
        </w:rPr>
        <w:t xml:space="preserve">and Flush </w:t>
      </w:r>
      <w:r>
        <w:rPr>
          <w:rFonts w:ascii="Times New Roman" w:hAnsi="Times New Roman" w:cs="Times New Roman"/>
        </w:rPr>
        <w:t>of all protocols:</w:t>
      </w:r>
    </w:p>
    <w:p w14:paraId="662FF3B8" w14:textId="77777777" w:rsidR="00D932FB" w:rsidRPr="00D932FB" w:rsidRDefault="00D932FB" w:rsidP="00D932FB">
      <w:pPr>
        <w:pStyle w:val="a3"/>
        <w:spacing w:before="240" w:after="0" w:line="360" w:lineRule="auto"/>
        <w:ind w:left="284"/>
        <w:rPr>
          <w:rFonts w:ascii="Times New Roman" w:hAnsi="Times New Roman" w:cs="Times New Roman"/>
        </w:rPr>
      </w:pPr>
    </w:p>
    <w:p w14:paraId="24A012DB" w14:textId="58A5D0AE" w:rsidR="00C226E5" w:rsidRDefault="00C226E5" w:rsidP="00D932FB">
      <w:pPr>
        <w:spacing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6F6BD339" wp14:editId="04F838A9">
            <wp:extent cx="2840182" cy="2126615"/>
            <wp:effectExtent l="0" t="0" r="17780" b="6985"/>
            <wp:docPr id="18" name="图表 18">
              <a:extLst xmlns:a="http://schemas.openxmlformats.org/drawingml/2006/main">
                <a:ext uri="{FF2B5EF4-FFF2-40B4-BE49-F238E27FC236}">
                  <a16:creationId xmlns:a16="http://schemas.microsoft.com/office/drawing/2014/main" id="{59378771-9DF9-4185-B01B-FCA89049021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4D1280" w:rsidRPr="004D1280">
        <w:rPr>
          <w:noProof/>
        </w:rPr>
        <w:t xml:space="preserve"> </w:t>
      </w:r>
      <w:r w:rsidR="004D1280">
        <w:rPr>
          <w:noProof/>
        </w:rPr>
        <w:drawing>
          <wp:inline distT="0" distB="0" distL="0" distR="0" wp14:anchorId="0BDA0792" wp14:editId="41A26D8E">
            <wp:extent cx="2957946" cy="2132965"/>
            <wp:effectExtent l="0" t="0" r="13970" b="635"/>
            <wp:docPr id="19" name="图表 19">
              <a:extLst xmlns:a="http://schemas.openxmlformats.org/drawingml/2006/main">
                <a:ext uri="{FF2B5EF4-FFF2-40B4-BE49-F238E27FC236}">
                  <a16:creationId xmlns:a16="http://schemas.microsoft.com/office/drawing/2014/main" id="{78157738-5A5C-4D54-A342-1332B53FC1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438032" w14:textId="77777777" w:rsidR="00D932FB" w:rsidRPr="00D932FB" w:rsidRDefault="00D932FB" w:rsidP="00D932FB">
      <w:pPr>
        <w:spacing w:after="0" w:line="360" w:lineRule="auto"/>
        <w:rPr>
          <w:rFonts w:ascii="Times New Roman" w:hAnsi="Times New Roman" w:cs="Times New Roman"/>
        </w:rPr>
      </w:pPr>
    </w:p>
    <w:p w14:paraId="5811FB38" w14:textId="567C595D" w:rsidR="00C226E5" w:rsidRPr="00C226E5" w:rsidRDefault="00C226E5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  <w:r w:rsidRPr="00C226E5">
        <w:rPr>
          <w:rFonts w:ascii="Times New Roman" w:hAnsi="Times New Roman" w:cs="Times New Roman"/>
        </w:rPr>
        <w:t xml:space="preserve">The miss rates of MSI and MESI are equal, as I explained before. The E state does not make a difference on </w:t>
      </w:r>
      <w:r>
        <w:rPr>
          <w:rFonts w:ascii="Times New Roman" w:hAnsi="Times New Roman" w:cs="Times New Roman"/>
        </w:rPr>
        <w:t xml:space="preserve">hit or miss. However, </w:t>
      </w:r>
      <w:r w:rsidRPr="00C226E5">
        <w:rPr>
          <w:rFonts w:ascii="Times New Roman" w:hAnsi="Times New Roman" w:cs="Times New Roman"/>
          <w:color w:val="FF0000"/>
        </w:rPr>
        <w:t>there is a significant miss rate reduction for Dragon protocol. I believe this is because of the existence of Sm state</w:t>
      </w:r>
      <w:r>
        <w:rPr>
          <w:rFonts w:ascii="Times New Roman" w:hAnsi="Times New Roman" w:cs="Times New Roman"/>
        </w:rPr>
        <w:t xml:space="preserve">. </w:t>
      </w:r>
      <w:r w:rsidR="003B0923">
        <w:rPr>
          <w:rFonts w:ascii="Times New Roman" w:hAnsi="Times New Roman" w:cs="Times New Roman"/>
        </w:rPr>
        <w:t xml:space="preserve">A </w:t>
      </w:r>
      <w:r w:rsidR="00552672">
        <w:rPr>
          <w:rFonts w:ascii="Times New Roman" w:hAnsi="Times New Roman" w:cs="Times New Roman"/>
        </w:rPr>
        <w:t>write operation</w:t>
      </w:r>
      <w:r w:rsidR="003B0923">
        <w:rPr>
          <w:rFonts w:ascii="Times New Roman" w:hAnsi="Times New Roman" w:cs="Times New Roman"/>
        </w:rPr>
        <w:t xml:space="preserve"> will change </w:t>
      </w:r>
      <w:r w:rsidR="00552672">
        <w:rPr>
          <w:rFonts w:ascii="Times New Roman" w:hAnsi="Times New Roman" w:cs="Times New Roman"/>
        </w:rPr>
        <w:t xml:space="preserve">the </w:t>
      </w:r>
      <w:r w:rsidR="003B0923" w:rsidRPr="004D1280">
        <w:rPr>
          <w:rFonts w:ascii="Times New Roman" w:hAnsi="Times New Roman" w:cs="Times New Roman"/>
          <w:color w:val="FF0000"/>
        </w:rPr>
        <w:t>M state</w:t>
      </w:r>
      <w:r w:rsidR="00552672">
        <w:rPr>
          <w:rFonts w:ascii="Times New Roman" w:hAnsi="Times New Roman" w:cs="Times New Roman"/>
          <w:color w:val="FF0000"/>
        </w:rPr>
        <w:t xml:space="preserve"> blocks</w:t>
      </w:r>
      <w:r w:rsidR="003B0923" w:rsidRPr="004D1280">
        <w:rPr>
          <w:rFonts w:ascii="Times New Roman" w:hAnsi="Times New Roman" w:cs="Times New Roman"/>
          <w:color w:val="FF0000"/>
        </w:rPr>
        <w:t xml:space="preserve"> </w:t>
      </w:r>
      <w:r w:rsidR="00552672">
        <w:rPr>
          <w:rFonts w:ascii="Times New Roman" w:hAnsi="Times New Roman" w:cs="Times New Roman"/>
          <w:color w:val="FF0000"/>
        </w:rPr>
        <w:t xml:space="preserve">in peer caches </w:t>
      </w:r>
      <w:r w:rsidR="003B0923" w:rsidRPr="004D1280">
        <w:rPr>
          <w:rFonts w:ascii="Times New Roman" w:hAnsi="Times New Roman" w:cs="Times New Roman"/>
          <w:color w:val="FF0000"/>
        </w:rPr>
        <w:t>into Sm state without writeback</w:t>
      </w:r>
      <w:r w:rsidR="003B0923">
        <w:rPr>
          <w:rFonts w:ascii="Times New Roman" w:hAnsi="Times New Roman" w:cs="Times New Roman"/>
        </w:rPr>
        <w:t>, which means</w:t>
      </w:r>
      <w:r w:rsidR="004D1280">
        <w:rPr>
          <w:rFonts w:ascii="Times New Roman" w:hAnsi="Times New Roman" w:cs="Times New Roman"/>
        </w:rPr>
        <w:t xml:space="preserve"> number of </w:t>
      </w:r>
      <w:r w:rsidR="004D1280" w:rsidRPr="00552672">
        <w:rPr>
          <w:rFonts w:ascii="Times New Roman" w:hAnsi="Times New Roman" w:cs="Times New Roman"/>
          <w:color w:val="FF0000"/>
        </w:rPr>
        <w:t>writebacks decreases</w:t>
      </w:r>
      <w:r w:rsidR="004D1280">
        <w:rPr>
          <w:rFonts w:ascii="Times New Roman" w:hAnsi="Times New Roman" w:cs="Times New Roman"/>
        </w:rPr>
        <w:t xml:space="preserve"> (as shown above). For the case of MSI and MESI, M and S </w:t>
      </w:r>
      <w:r w:rsidR="00552672">
        <w:rPr>
          <w:rFonts w:ascii="Times New Roman" w:hAnsi="Times New Roman" w:cs="Times New Roman"/>
        </w:rPr>
        <w:t>will go into invalid states on write operations which increases the miss possibility on following operations.</w:t>
      </w:r>
    </w:p>
    <w:p w14:paraId="13C3C6C1" w14:textId="75706577" w:rsidR="00DF5CC2" w:rsidRDefault="00BC3ACC" w:rsidP="00C364B0">
      <w:pPr>
        <w:spacing w:line="360" w:lineRule="auto"/>
        <w:ind w:firstLine="284"/>
        <w:rPr>
          <w:rFonts w:ascii="Times New Roman" w:hAnsi="Times New Roman" w:cs="Times New Roman"/>
        </w:rPr>
      </w:pPr>
      <w:r w:rsidRPr="00BC3ACC">
        <w:rPr>
          <w:rFonts w:ascii="Times New Roman" w:hAnsi="Times New Roman" w:cs="Times New Roman"/>
        </w:rPr>
        <w:t xml:space="preserve">This </w:t>
      </w:r>
      <w:r w:rsidRPr="00BC3ACC">
        <w:rPr>
          <w:rFonts w:ascii="Times New Roman" w:hAnsi="Times New Roman" w:cs="Times New Roman"/>
          <w:color w:val="FF0000"/>
        </w:rPr>
        <w:t>also causes the reduction in number of flushes</w:t>
      </w:r>
      <w:r w:rsidRPr="00BC3ACC">
        <w:rPr>
          <w:rFonts w:ascii="Times New Roman" w:hAnsi="Times New Roman" w:cs="Times New Roman"/>
        </w:rPr>
        <w:t xml:space="preserve"> of Dragon protocol (average flushed of 7 compared with</w:t>
      </w:r>
      <w:r>
        <w:rPr>
          <w:rFonts w:ascii="Times New Roman" w:hAnsi="Times New Roman" w:cs="Times New Roman"/>
        </w:rPr>
        <w:t xml:space="preserve"> 149 in MSI and MESI</w:t>
      </w:r>
      <w:r w:rsidRPr="00BC3A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tbl>
      <w:tblPr>
        <w:tblW w:w="3403" w:type="dxa"/>
        <w:jc w:val="center"/>
        <w:tblLook w:val="04A0" w:firstRow="1" w:lastRow="0" w:firstColumn="1" w:lastColumn="0" w:noHBand="0" w:noVBand="1"/>
      </w:tblPr>
      <w:tblGrid>
        <w:gridCol w:w="1465"/>
        <w:gridCol w:w="1938"/>
      </w:tblGrid>
      <w:tr w:rsidR="00D932FB" w:rsidRPr="00D932FB" w14:paraId="4361223E" w14:textId="77777777" w:rsidTr="00D932FB">
        <w:trPr>
          <w:trHeight w:val="404"/>
          <w:jc w:val="center"/>
        </w:trPr>
        <w:tc>
          <w:tcPr>
            <w:tcW w:w="146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7CEC9E8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32FB">
              <w:rPr>
                <w:rFonts w:ascii="Calibri" w:eastAsia="Times New Roman" w:hAnsi="Calibri" w:cs="Calibri"/>
                <w:b/>
                <w:bCs/>
                <w:color w:val="FFFFFF"/>
              </w:rPr>
              <w:t>Protocol</w:t>
            </w:r>
          </w:p>
        </w:tc>
        <w:tc>
          <w:tcPr>
            <w:tcW w:w="193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324BC85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932FB">
              <w:rPr>
                <w:rFonts w:ascii="Calibri" w:eastAsia="Times New Roman" w:hAnsi="Calibri" w:cs="Calibri"/>
                <w:b/>
                <w:bCs/>
                <w:color w:val="FFFFFF"/>
              </w:rPr>
              <w:t>ave. flushes</w:t>
            </w:r>
          </w:p>
        </w:tc>
      </w:tr>
      <w:tr w:rsidR="00D932FB" w:rsidRPr="00D932FB" w14:paraId="67D4C680" w14:textId="77777777" w:rsidTr="00D932FB">
        <w:trPr>
          <w:trHeight w:val="404"/>
          <w:jc w:val="center"/>
        </w:trPr>
        <w:tc>
          <w:tcPr>
            <w:tcW w:w="1465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6B7BE5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32FB">
              <w:rPr>
                <w:rFonts w:ascii="Calibri" w:eastAsia="Times New Roman" w:hAnsi="Calibri" w:cs="Calibri"/>
                <w:color w:val="000000"/>
              </w:rPr>
              <w:t>MSI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7CABBA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32FB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D932FB" w:rsidRPr="00D932FB" w14:paraId="44C8E676" w14:textId="77777777" w:rsidTr="00D932FB">
        <w:trPr>
          <w:trHeight w:val="404"/>
          <w:jc w:val="center"/>
        </w:trPr>
        <w:tc>
          <w:tcPr>
            <w:tcW w:w="1465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8D01030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32FB">
              <w:rPr>
                <w:rFonts w:ascii="Calibri" w:eastAsia="Times New Roman" w:hAnsi="Calibri" w:cs="Calibri"/>
                <w:color w:val="000000"/>
              </w:rPr>
              <w:t>MESI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9ECAA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32FB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</w:tr>
      <w:tr w:rsidR="00D932FB" w:rsidRPr="00D932FB" w14:paraId="36BD1245" w14:textId="77777777" w:rsidTr="00D932FB">
        <w:trPr>
          <w:trHeight w:val="404"/>
          <w:jc w:val="center"/>
        </w:trPr>
        <w:tc>
          <w:tcPr>
            <w:tcW w:w="1465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3E1940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32FB">
              <w:rPr>
                <w:rFonts w:ascii="Calibri" w:eastAsia="Times New Roman" w:hAnsi="Calibri" w:cs="Calibri"/>
                <w:color w:val="000000"/>
              </w:rPr>
              <w:t>Dragon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5BAB07" w14:textId="77777777" w:rsidR="00D932FB" w:rsidRPr="00D932FB" w:rsidRDefault="00D932FB" w:rsidP="00D932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932F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4F64B47D" w14:textId="77777777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2143D6AF" w14:textId="77777777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1C79A535" w14:textId="77777777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4A285804" w14:textId="77777777" w:rsidR="00D932FB" w:rsidRDefault="00D932FB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73F175B9" w14:textId="27A12C8D" w:rsidR="00BC3ACC" w:rsidRPr="00D932FB" w:rsidRDefault="00D932FB" w:rsidP="00D932FB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BC3ACC" w:rsidRPr="00D932FB">
        <w:rPr>
          <w:rFonts w:ascii="Times New Roman" w:hAnsi="Times New Roman" w:cs="Times New Roman"/>
        </w:rPr>
        <w:t xml:space="preserve">emory transactions and interventions in MSI and MESI. </w:t>
      </w:r>
    </w:p>
    <w:p w14:paraId="195D8B6C" w14:textId="77777777" w:rsidR="00005EBD" w:rsidRDefault="00005EBD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tbl>
      <w:tblPr>
        <w:tblW w:w="4160" w:type="dxa"/>
        <w:jc w:val="center"/>
        <w:tblLook w:val="04A0" w:firstRow="1" w:lastRow="0" w:firstColumn="1" w:lastColumn="0" w:noHBand="0" w:noVBand="1"/>
      </w:tblPr>
      <w:tblGrid>
        <w:gridCol w:w="1240"/>
        <w:gridCol w:w="1640"/>
        <w:gridCol w:w="1280"/>
      </w:tblGrid>
      <w:tr w:rsidR="00BC3ACC" w:rsidRPr="00BC3ACC" w14:paraId="0ECE8FF2" w14:textId="77777777" w:rsidTr="00D932FB">
        <w:trPr>
          <w:trHeight w:val="288"/>
          <w:jc w:val="center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EF0DD39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ACC">
              <w:rPr>
                <w:rFonts w:ascii="Calibri" w:eastAsia="Times New Roman" w:hAnsi="Calibri" w:cs="Calibri"/>
                <w:b/>
                <w:bCs/>
                <w:color w:val="FFFFFF"/>
              </w:rPr>
              <w:t>Protocol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9639785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ACC">
              <w:rPr>
                <w:rFonts w:ascii="Calibri" w:eastAsia="Times New Roman" w:hAnsi="Calibri" w:cs="Calibri"/>
                <w:b/>
                <w:bCs/>
                <w:color w:val="FFFFFF"/>
              </w:rPr>
              <w:t>ave. mem tran</w:t>
            </w: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CB88B8E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C3ACC">
              <w:rPr>
                <w:rFonts w:ascii="Calibri" w:eastAsia="Times New Roman" w:hAnsi="Calibri" w:cs="Calibri"/>
                <w:b/>
                <w:bCs/>
                <w:color w:val="FFFFFF"/>
              </w:rPr>
              <w:t>ave. interv</w:t>
            </w:r>
          </w:p>
        </w:tc>
      </w:tr>
      <w:tr w:rsidR="00BC3ACC" w:rsidRPr="00BC3ACC" w14:paraId="23780D82" w14:textId="77777777" w:rsidTr="00D932FB">
        <w:trPr>
          <w:trHeight w:val="288"/>
          <w:jc w:val="center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74E3B9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3ACC">
              <w:rPr>
                <w:rFonts w:ascii="Calibri" w:eastAsia="Times New Roman" w:hAnsi="Calibri" w:cs="Calibri"/>
                <w:color w:val="000000"/>
              </w:rPr>
              <w:t>MSI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050FB83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3ACC">
              <w:rPr>
                <w:rFonts w:ascii="Calibri" w:eastAsia="Times New Roman" w:hAnsi="Calibri" w:cs="Calibri"/>
                <w:color w:val="000000"/>
              </w:rPr>
              <w:t>6362</w:t>
            </w: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DCD9920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3ACC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</w:tr>
      <w:tr w:rsidR="00BC3ACC" w:rsidRPr="00BC3ACC" w14:paraId="1E692575" w14:textId="77777777" w:rsidTr="00D932FB">
        <w:trPr>
          <w:trHeight w:val="288"/>
          <w:jc w:val="center"/>
        </w:trPr>
        <w:tc>
          <w:tcPr>
            <w:tcW w:w="12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AB067F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3ACC">
              <w:rPr>
                <w:rFonts w:ascii="Calibri" w:eastAsia="Times New Roman" w:hAnsi="Calibri" w:cs="Calibri"/>
                <w:color w:val="000000"/>
              </w:rPr>
              <w:t>MESI</w:t>
            </w:r>
          </w:p>
        </w:tc>
        <w:tc>
          <w:tcPr>
            <w:tcW w:w="16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2520E8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3ACC">
              <w:rPr>
                <w:rFonts w:ascii="Calibri" w:eastAsia="Times New Roman" w:hAnsi="Calibri" w:cs="Calibri"/>
                <w:color w:val="000000"/>
              </w:rPr>
              <w:t>1542</w:t>
            </w: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E6C5E43" w14:textId="77777777" w:rsidR="00BC3ACC" w:rsidRPr="00BC3ACC" w:rsidRDefault="00BC3ACC" w:rsidP="00D932F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C3ACC">
              <w:rPr>
                <w:rFonts w:ascii="Calibri" w:eastAsia="Times New Roman" w:hAnsi="Calibri" w:cs="Calibri"/>
                <w:color w:val="000000"/>
              </w:rPr>
              <w:t>1367</w:t>
            </w:r>
          </w:p>
        </w:tc>
      </w:tr>
    </w:tbl>
    <w:p w14:paraId="3EE6BC66" w14:textId="77777777" w:rsidR="00005EBD" w:rsidRDefault="00E053EC" w:rsidP="00C364B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6736C71D" w14:textId="416199CF" w:rsidR="00BC3ACC" w:rsidRDefault="00005EBD" w:rsidP="00C364B0">
      <w:pPr>
        <w:spacing w:after="0"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     </w:t>
      </w:r>
      <w:r w:rsidR="00E053EC">
        <w:rPr>
          <w:rFonts w:ascii="Times New Roman" w:hAnsi="Times New Roman" w:cs="Times New Roman"/>
        </w:rPr>
        <w:t xml:space="preserve">As we can see, compared with MSI, the number of </w:t>
      </w:r>
      <w:r w:rsidR="00E053EC" w:rsidRPr="00005EBD">
        <w:rPr>
          <w:rFonts w:ascii="Times New Roman" w:hAnsi="Times New Roman" w:cs="Times New Roman"/>
          <w:color w:val="FF0000"/>
        </w:rPr>
        <w:t xml:space="preserve">memory transaction decrease rapidly in MESI </w:t>
      </w:r>
      <w:r w:rsidR="00E053EC">
        <w:rPr>
          <w:rFonts w:ascii="Times New Roman" w:hAnsi="Times New Roman" w:cs="Times New Roman"/>
        </w:rPr>
        <w:t xml:space="preserve">while the number of </w:t>
      </w:r>
      <w:r w:rsidR="00E053EC" w:rsidRPr="00005EBD">
        <w:rPr>
          <w:rFonts w:ascii="Times New Roman" w:hAnsi="Times New Roman" w:cs="Times New Roman"/>
          <w:color w:val="FF0000"/>
        </w:rPr>
        <w:t>interventions increase</w:t>
      </w:r>
      <w:r w:rsidR="00E053EC">
        <w:rPr>
          <w:rFonts w:ascii="Times New Roman" w:hAnsi="Times New Roman" w:cs="Times New Roman"/>
        </w:rPr>
        <w:t xml:space="preserve">. This is mainly </w:t>
      </w:r>
      <w:r w:rsidR="00E053EC" w:rsidRPr="00005EBD">
        <w:rPr>
          <w:rFonts w:ascii="Times New Roman" w:hAnsi="Times New Roman" w:cs="Times New Roman"/>
          <w:color w:val="FF0000"/>
        </w:rPr>
        <w:t xml:space="preserve">because of the mechanism of FlushOpt, in other words, </w:t>
      </w:r>
      <w:r w:rsidRPr="00005EBD">
        <w:rPr>
          <w:rFonts w:ascii="Times New Roman" w:hAnsi="Times New Roman" w:cs="Times New Roman"/>
          <w:color w:val="FF0000"/>
        </w:rPr>
        <w:t xml:space="preserve">read miss </w:t>
      </w:r>
      <w:r w:rsidRPr="00005EBD">
        <w:rPr>
          <w:rFonts w:ascii="Times New Roman" w:hAnsi="Times New Roman" w:cs="Times New Roman" w:hint="eastAsia"/>
          <w:color w:val="FF0000"/>
        </w:rPr>
        <w:t>c</w:t>
      </w:r>
      <w:r w:rsidRPr="00005EBD">
        <w:rPr>
          <w:rFonts w:ascii="Times New Roman" w:hAnsi="Times New Roman" w:cs="Times New Roman"/>
          <w:color w:val="FF0000"/>
        </w:rPr>
        <w:t>an be satisfied by peer caches when copies exist</w:t>
      </w:r>
      <w:r>
        <w:rPr>
          <w:rFonts w:ascii="Times New Roman" w:hAnsi="Times New Roman" w:cs="Times New Roman"/>
        </w:rPr>
        <w:t xml:space="preserve">. When read miss occurs in MSI, memory controller will fetch block from memory.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hen read miss occurs in MESI, copies in peer cache can provide the block with a FlushOpt without the participant of memory, thus memory transaction reduces. However, block</w:t>
      </w:r>
      <w:r w:rsidR="0034697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M or E state will </w:t>
      </w:r>
      <w:r w:rsidR="0034697E">
        <w:rPr>
          <w:rFonts w:ascii="Times New Roman" w:hAnsi="Times New Roman" w:cs="Times New Roman"/>
        </w:rPr>
        <w:t xml:space="preserve">go into S state (instead of I in MSI) during this process. </w:t>
      </w:r>
      <w:r w:rsidR="0034697E">
        <w:rPr>
          <w:rFonts w:ascii="Times New Roman" w:hAnsi="Times New Roman" w:cs="Times New Roman" w:hint="eastAsia"/>
        </w:rPr>
        <w:t>A</w:t>
      </w:r>
      <w:r w:rsidR="0034697E">
        <w:rPr>
          <w:rFonts w:ascii="Times New Roman" w:hAnsi="Times New Roman" w:cs="Times New Roman"/>
        </w:rPr>
        <w:t>s a result, intervention in MESI happens more often.</w:t>
      </w:r>
    </w:p>
    <w:p w14:paraId="7F3F611E" w14:textId="77777777" w:rsidR="00BC3ACC" w:rsidRPr="00BC3ACC" w:rsidRDefault="00BC3ACC" w:rsidP="00C364B0">
      <w:pPr>
        <w:spacing w:after="0" w:line="360" w:lineRule="auto"/>
        <w:ind w:firstLine="284"/>
        <w:rPr>
          <w:rFonts w:ascii="Times New Roman" w:hAnsi="Times New Roman" w:cs="Times New Roman"/>
        </w:rPr>
      </w:pPr>
    </w:p>
    <w:p w14:paraId="690788A1" w14:textId="4EB2DEC8" w:rsidR="0058344C" w:rsidRDefault="0058344C" w:rsidP="00C364B0">
      <w:pPr>
        <w:pStyle w:val="a3"/>
        <w:spacing w:after="0" w:line="360" w:lineRule="auto"/>
        <w:ind w:left="284"/>
        <w:rPr>
          <w:noProof/>
        </w:rPr>
      </w:pPr>
    </w:p>
    <w:p w14:paraId="4D127D5D" w14:textId="77777777" w:rsidR="004A6EF5" w:rsidRPr="009250C7" w:rsidRDefault="004A6EF5" w:rsidP="00C364B0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04DE29A" w14:textId="6CE33E71" w:rsidR="0046335A" w:rsidRPr="00481EFD" w:rsidRDefault="0034697E" w:rsidP="00D932FB">
      <w:pPr>
        <w:pBdr>
          <w:bottom w:val="single" w:sz="6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Conclusion</w:t>
      </w:r>
    </w:p>
    <w:p w14:paraId="2AF97472" w14:textId="23259007" w:rsidR="0046335A" w:rsidRDefault="0034697E" w:rsidP="00C364B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project is fairly straight</w:t>
      </w:r>
      <w:r w:rsidR="0014628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forward once understood how different protocols work. Due to the “shortcut” provided by TA, implementation of Dragon protocol becomes easier than MESI.</w:t>
      </w:r>
    </w:p>
    <w:sectPr w:rsidR="0046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49B7"/>
    <w:multiLevelType w:val="hybridMultilevel"/>
    <w:tmpl w:val="28522CB4"/>
    <w:lvl w:ilvl="0" w:tplc="7CC4ED9C">
      <w:numFmt w:val="bullet"/>
      <w:lvlText w:val="·"/>
      <w:lvlJc w:val="left"/>
      <w:pPr>
        <w:ind w:left="72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25B12"/>
    <w:multiLevelType w:val="hybridMultilevel"/>
    <w:tmpl w:val="3FEE1746"/>
    <w:lvl w:ilvl="0" w:tplc="8C76247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42D40D11"/>
    <w:multiLevelType w:val="hybridMultilevel"/>
    <w:tmpl w:val="5EA205F6"/>
    <w:lvl w:ilvl="0" w:tplc="60B4343C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4C90A94"/>
    <w:multiLevelType w:val="hybridMultilevel"/>
    <w:tmpl w:val="899ED438"/>
    <w:lvl w:ilvl="0" w:tplc="0D6893FC">
      <w:start w:val="1"/>
      <w:numFmt w:val="decimal"/>
      <w:lvlText w:val="%1."/>
      <w:lvlJc w:val="left"/>
      <w:pPr>
        <w:ind w:left="284" w:hanging="284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316DE"/>
    <w:multiLevelType w:val="hybridMultilevel"/>
    <w:tmpl w:val="64162EB4"/>
    <w:lvl w:ilvl="0" w:tplc="0666CFE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 w15:restartNumberingAfterBreak="0">
    <w:nsid w:val="66325A84"/>
    <w:multiLevelType w:val="hybridMultilevel"/>
    <w:tmpl w:val="C270D080"/>
    <w:lvl w:ilvl="0" w:tplc="343AF9C0">
      <w:numFmt w:val="bullet"/>
      <w:lvlText w:val="·"/>
      <w:lvlJc w:val="left"/>
      <w:pPr>
        <w:ind w:left="72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B8"/>
    <w:rsid w:val="00005EBD"/>
    <w:rsid w:val="00037AB8"/>
    <w:rsid w:val="00090FE2"/>
    <w:rsid w:val="000A252F"/>
    <w:rsid w:val="000D67B1"/>
    <w:rsid w:val="00115E18"/>
    <w:rsid w:val="0014189C"/>
    <w:rsid w:val="00142EAA"/>
    <w:rsid w:val="0014628B"/>
    <w:rsid w:val="001A2366"/>
    <w:rsid w:val="001C1242"/>
    <w:rsid w:val="00253B9A"/>
    <w:rsid w:val="00276305"/>
    <w:rsid w:val="002A6D3B"/>
    <w:rsid w:val="0034697E"/>
    <w:rsid w:val="003534DF"/>
    <w:rsid w:val="003B0923"/>
    <w:rsid w:val="003E35F9"/>
    <w:rsid w:val="0046335A"/>
    <w:rsid w:val="00481EFD"/>
    <w:rsid w:val="004A27E8"/>
    <w:rsid w:val="004A6EF5"/>
    <w:rsid w:val="004D1280"/>
    <w:rsid w:val="0050516C"/>
    <w:rsid w:val="00552672"/>
    <w:rsid w:val="0058344C"/>
    <w:rsid w:val="005D352C"/>
    <w:rsid w:val="006D6F11"/>
    <w:rsid w:val="0074302A"/>
    <w:rsid w:val="00753B39"/>
    <w:rsid w:val="007922D9"/>
    <w:rsid w:val="007B59B0"/>
    <w:rsid w:val="007F4795"/>
    <w:rsid w:val="00812C50"/>
    <w:rsid w:val="008266BE"/>
    <w:rsid w:val="00851F7F"/>
    <w:rsid w:val="00874234"/>
    <w:rsid w:val="008A3651"/>
    <w:rsid w:val="008C1ADD"/>
    <w:rsid w:val="008F49C7"/>
    <w:rsid w:val="009250C7"/>
    <w:rsid w:val="00961DE3"/>
    <w:rsid w:val="009D0E3B"/>
    <w:rsid w:val="009F4ECA"/>
    <w:rsid w:val="00A713BF"/>
    <w:rsid w:val="00A7193A"/>
    <w:rsid w:val="00A90805"/>
    <w:rsid w:val="00AB52AD"/>
    <w:rsid w:val="00B04BC5"/>
    <w:rsid w:val="00B32B09"/>
    <w:rsid w:val="00BC3ACC"/>
    <w:rsid w:val="00C226E5"/>
    <w:rsid w:val="00C24D53"/>
    <w:rsid w:val="00C31DDF"/>
    <w:rsid w:val="00C364B0"/>
    <w:rsid w:val="00C7592D"/>
    <w:rsid w:val="00C82994"/>
    <w:rsid w:val="00D71246"/>
    <w:rsid w:val="00D932FB"/>
    <w:rsid w:val="00DB6220"/>
    <w:rsid w:val="00DF5CC2"/>
    <w:rsid w:val="00E053EC"/>
    <w:rsid w:val="00E056E8"/>
    <w:rsid w:val="00E40CCF"/>
    <w:rsid w:val="00ED52BC"/>
    <w:rsid w:val="00F14096"/>
    <w:rsid w:val="00F54408"/>
    <w:rsid w:val="00FC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2F07"/>
  <w15:chartTrackingRefBased/>
  <w15:docId w15:val="{946FC791-68D3-4700-A189-E99A7188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ECA"/>
    <w:pPr>
      <w:ind w:left="720"/>
      <w:contextualSpacing/>
    </w:pPr>
  </w:style>
  <w:style w:type="table" w:styleId="a4">
    <w:name w:val="Table Grid"/>
    <w:basedOn w:val="a1"/>
    <w:uiPriority w:val="39"/>
    <w:rsid w:val="00C8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CSU\506\Projects\Project2\src\resul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Miss rate vs.</a:t>
            </a:r>
            <a:r>
              <a:rPr lang="en-US" altLang="zh-CN" baseline="0"/>
              <a:t> Cache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MSI 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Sheet1!$A$11:$A$14</c:f>
              <c:strCache>
                <c:ptCount val="4"/>
                <c:pt idx="0">
                  <c:v>256KB</c:v>
                </c:pt>
                <c:pt idx="1">
                  <c:v>512KB</c:v>
                </c:pt>
                <c:pt idx="2">
                  <c:v>1MB</c:v>
                </c:pt>
                <c:pt idx="3">
                  <c:v>2MB</c:v>
                </c:pt>
              </c:strCache>
            </c:strRef>
          </c:cat>
          <c:val>
            <c:numRef>
              <c:f>Sheet1!$B$11:$B$14</c:f>
              <c:numCache>
                <c:formatCode>0.00%</c:formatCode>
                <c:ptCount val="4"/>
                <c:pt idx="0">
                  <c:v>4.6699999999999998E-2</c:v>
                </c:pt>
                <c:pt idx="1">
                  <c:v>4.65E-2</c:v>
                </c:pt>
                <c:pt idx="2">
                  <c:v>4.65E-2</c:v>
                </c:pt>
                <c:pt idx="3">
                  <c:v>4.65E-2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7C-4589-8345-9D47E9E1C14B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MESI ave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Sheet1!$A$11:$A$14</c:f>
              <c:strCache>
                <c:ptCount val="4"/>
                <c:pt idx="0">
                  <c:v>256KB</c:v>
                </c:pt>
                <c:pt idx="1">
                  <c:v>512KB</c:v>
                </c:pt>
                <c:pt idx="2">
                  <c:v>1MB</c:v>
                </c:pt>
                <c:pt idx="3">
                  <c:v>2MB</c:v>
                </c:pt>
              </c:strCache>
            </c:strRef>
          </c:cat>
          <c:val>
            <c:numRef>
              <c:f>Sheet1!$C$11:$C$14</c:f>
              <c:numCache>
                <c:formatCode>0.00%</c:formatCode>
                <c:ptCount val="4"/>
                <c:pt idx="0">
                  <c:v>4.6699999999999998E-2</c:v>
                </c:pt>
                <c:pt idx="1">
                  <c:v>4.65E-2</c:v>
                </c:pt>
                <c:pt idx="2">
                  <c:v>4.65E-2</c:v>
                </c:pt>
                <c:pt idx="3">
                  <c:v>4.65E-2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7C-4589-8345-9D47E9E1C14B}"/>
            </c:ext>
          </c:extLst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Dragon ave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Sheet1!$A$11:$A$14</c:f>
              <c:strCache>
                <c:ptCount val="4"/>
                <c:pt idx="0">
                  <c:v>256KB</c:v>
                </c:pt>
                <c:pt idx="1">
                  <c:v>512KB</c:v>
                </c:pt>
                <c:pt idx="2">
                  <c:v>1MB</c:v>
                </c:pt>
                <c:pt idx="3">
                  <c:v>2MB</c:v>
                </c:pt>
              </c:strCache>
            </c:strRef>
          </c:cat>
          <c:val>
            <c:numRef>
              <c:f>Sheet1!$D$11:$D$14</c:f>
              <c:numCache>
                <c:formatCode>0.00%</c:formatCode>
                <c:ptCount val="4"/>
                <c:pt idx="0">
                  <c:v>4.5199999999999997E-2</c:v>
                </c:pt>
                <c:pt idx="1">
                  <c:v>4.4900000000000002E-2</c:v>
                </c:pt>
                <c:pt idx="2">
                  <c:v>4.48E-2</c:v>
                </c:pt>
                <c:pt idx="3">
                  <c:v>4.48E-2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7C-4589-8345-9D47E9E1C1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6480792"/>
        <c:axId val="496481120"/>
      </c:lineChart>
      <c:catAx>
        <c:axId val="496480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81120"/>
        <c:crosses val="autoZero"/>
        <c:auto val="1"/>
        <c:lblAlgn val="ctr"/>
        <c:lblOffset val="100"/>
        <c:noMultiLvlLbl val="0"/>
      </c:catAx>
      <c:valAx>
        <c:axId val="49648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480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Miss rate vs. Associativity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Sheet1!$B$32</c:f>
              <c:strCache>
                <c:ptCount val="1"/>
                <c:pt idx="0">
                  <c:v>MSI 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Sheet1!$A$33:$A$35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Sheet1!$B$33:$B$35</c:f>
              <c:numCache>
                <c:formatCode>0.00%</c:formatCode>
                <c:ptCount val="3"/>
                <c:pt idx="0">
                  <c:v>4.6575000000000005E-2</c:v>
                </c:pt>
                <c:pt idx="1">
                  <c:v>4.6475000000000002E-2</c:v>
                </c:pt>
                <c:pt idx="2">
                  <c:v>4.6399999999999997E-2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1F-4515-AEE2-A51976346A32}"/>
            </c:ext>
          </c:extLst>
        </c:ser>
        <c:ser>
          <c:idx val="1"/>
          <c:order val="1"/>
          <c:tx>
            <c:strRef>
              <c:f>Sheet1!$C$32</c:f>
              <c:strCache>
                <c:ptCount val="1"/>
                <c:pt idx="0">
                  <c:v>MESI ave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Sheet1!$A$33:$A$35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Sheet1!$C$33:$C$35</c:f>
              <c:numCache>
                <c:formatCode>0.00%</c:formatCode>
                <c:ptCount val="3"/>
                <c:pt idx="0">
                  <c:v>4.6574999999999998E-2</c:v>
                </c:pt>
                <c:pt idx="1">
                  <c:v>4.65E-2</c:v>
                </c:pt>
                <c:pt idx="2">
                  <c:v>4.6399999999999997E-2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1F-4515-AEE2-A51976346A32}"/>
            </c:ext>
          </c:extLst>
        </c:ser>
        <c:ser>
          <c:idx val="2"/>
          <c:order val="2"/>
          <c:tx>
            <c:strRef>
              <c:f>Sheet1!$D$32</c:f>
              <c:strCache>
                <c:ptCount val="1"/>
                <c:pt idx="0">
                  <c:v>Dragon ave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Sheet1!$A$33:$A$35</c:f>
              <c:numCache>
                <c:formatCode>General</c:formatCode>
                <c:ptCount val="3"/>
                <c:pt idx="0">
                  <c:v>4</c:v>
                </c:pt>
                <c:pt idx="1">
                  <c:v>8</c:v>
                </c:pt>
                <c:pt idx="2">
                  <c:v>16</c:v>
                </c:pt>
              </c:numCache>
            </c:numRef>
          </c:cat>
          <c:val>
            <c:numRef>
              <c:f>Sheet1!$D$33:$D$35</c:f>
              <c:numCache>
                <c:formatCode>0.00%</c:formatCode>
                <c:ptCount val="3"/>
                <c:pt idx="0">
                  <c:v>4.4950000000000004E-2</c:v>
                </c:pt>
                <c:pt idx="1">
                  <c:v>4.4900000000000002E-2</c:v>
                </c:pt>
                <c:pt idx="2">
                  <c:v>4.4699999999999997E-2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1F-4515-AEE2-A51976346A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86852176"/>
        <c:axId val="686852504"/>
      </c:lineChart>
      <c:catAx>
        <c:axId val="686852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52504"/>
        <c:crosses val="autoZero"/>
        <c:auto val="0"/>
        <c:lblAlgn val="ctr"/>
        <c:lblOffset val="100"/>
        <c:noMultiLvlLbl val="0"/>
      </c:catAx>
      <c:valAx>
        <c:axId val="68685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52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Miss rate vs. Block size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Sheet1!$B$54</c:f>
              <c:strCache>
                <c:ptCount val="1"/>
                <c:pt idx="0">
                  <c:v>MSI ave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Sheet1!$A$55:$A$57</c:f>
              <c:strCache>
                <c:ptCount val="3"/>
                <c:pt idx="0">
                  <c:v>64B</c:v>
                </c:pt>
                <c:pt idx="1">
                  <c:v>128B</c:v>
                </c:pt>
                <c:pt idx="2">
                  <c:v>256B</c:v>
                </c:pt>
              </c:strCache>
            </c:strRef>
          </c:cat>
          <c:val>
            <c:numRef>
              <c:f>Sheet1!$B$55:$B$57</c:f>
              <c:numCache>
                <c:formatCode>0.00%</c:formatCode>
                <c:ptCount val="3"/>
                <c:pt idx="0">
                  <c:v>4.65E-2</c:v>
                </c:pt>
                <c:pt idx="1">
                  <c:v>4.3299999999999998E-2</c:v>
                </c:pt>
                <c:pt idx="2">
                  <c:v>4.07E-2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D7-482C-81F6-E83888A36395}"/>
            </c:ext>
          </c:extLst>
        </c:ser>
        <c:ser>
          <c:idx val="1"/>
          <c:order val="1"/>
          <c:tx>
            <c:strRef>
              <c:f>Sheet1!$C$54</c:f>
              <c:strCache>
                <c:ptCount val="1"/>
                <c:pt idx="0">
                  <c:v>MESI ave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Sheet1!$A$55:$A$57</c:f>
              <c:strCache>
                <c:ptCount val="3"/>
                <c:pt idx="0">
                  <c:v>64B</c:v>
                </c:pt>
                <c:pt idx="1">
                  <c:v>128B</c:v>
                </c:pt>
                <c:pt idx="2">
                  <c:v>256B</c:v>
                </c:pt>
              </c:strCache>
            </c:strRef>
          </c:cat>
          <c:val>
            <c:numRef>
              <c:f>Sheet1!$C$55:$C$57</c:f>
              <c:numCache>
                <c:formatCode>0.00%</c:formatCode>
                <c:ptCount val="3"/>
                <c:pt idx="0">
                  <c:v>4.65E-2</c:v>
                </c:pt>
                <c:pt idx="1">
                  <c:v>4.3299999999999998E-2</c:v>
                </c:pt>
                <c:pt idx="2">
                  <c:v>4.07E-2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D7-482C-81F6-E83888A36395}"/>
            </c:ext>
          </c:extLst>
        </c:ser>
        <c:ser>
          <c:idx val="2"/>
          <c:order val="2"/>
          <c:tx>
            <c:strRef>
              <c:f>Sheet1!$D$54</c:f>
              <c:strCache>
                <c:ptCount val="1"/>
                <c:pt idx="0">
                  <c:v>Dragon ave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Sheet1!$A$55:$A$57</c:f>
              <c:strCache>
                <c:ptCount val="3"/>
                <c:pt idx="0">
                  <c:v>64B</c:v>
                </c:pt>
                <c:pt idx="1">
                  <c:v>128B</c:v>
                </c:pt>
                <c:pt idx="2">
                  <c:v>256B</c:v>
                </c:pt>
              </c:strCache>
            </c:strRef>
          </c:cat>
          <c:val>
            <c:numRef>
              <c:f>Sheet1!$D$55:$D$57</c:f>
              <c:numCache>
                <c:formatCode>0.00%</c:formatCode>
                <c:ptCount val="3"/>
                <c:pt idx="0">
                  <c:v>4.48E-2</c:v>
                </c:pt>
                <c:pt idx="1">
                  <c:v>4.07E-2</c:v>
                </c:pt>
                <c:pt idx="2">
                  <c:v>3.7100000000000001E-2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D7-482C-81F6-E83888A363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3105360"/>
        <c:axId val="663103064"/>
      </c:lineChart>
      <c:catAx>
        <c:axId val="66310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03064"/>
        <c:crosses val="autoZero"/>
        <c:auto val="1"/>
        <c:lblAlgn val="ctr"/>
        <c:lblOffset val="100"/>
        <c:noMultiLvlLbl val="0"/>
      </c:catAx>
      <c:valAx>
        <c:axId val="66310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3105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Num. of</a:t>
            </a:r>
            <a:r>
              <a:rPr lang="en-US" altLang="zh-CN" baseline="0"/>
              <a:t> </a:t>
            </a:r>
            <a:r>
              <a:rPr lang="en-US" altLang="zh-CN"/>
              <a:t>ave. mem tran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Sheet1!$E$70</c:f>
              <c:strCache>
                <c:ptCount val="1"/>
                <c:pt idx="0">
                  <c:v>ave mem tran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1111111111111109E-2"/>
                  <c:y val="8.33333333333333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E95-436B-8D18-B68D6C5ABC8F}"/>
                </c:ext>
              </c:extLst>
            </c:dLbl>
            <c:dLbl>
              <c:idx val="1"/>
              <c:layout>
                <c:manualLayout>
                  <c:x val="-3.6111111111111108E-2"/>
                  <c:y val="-5.5555555555555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E95-436B-8D18-B68D6C5ABC8F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E95-436B-8D18-B68D6C5ABC8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Sheet1!$D$71:$D$73</c:f>
              <c:strCache>
                <c:ptCount val="3"/>
                <c:pt idx="0">
                  <c:v>64B</c:v>
                </c:pt>
                <c:pt idx="1">
                  <c:v>128B</c:v>
                </c:pt>
                <c:pt idx="2">
                  <c:v>256B</c:v>
                </c:pt>
              </c:strCache>
            </c:strRef>
          </c:cat>
          <c:val>
            <c:numRef>
              <c:f>Sheet1!$E$71:$E$73</c:f>
              <c:numCache>
                <c:formatCode>General</c:formatCode>
                <c:ptCount val="3"/>
                <c:pt idx="0">
                  <c:v>6650</c:v>
                </c:pt>
                <c:pt idx="1">
                  <c:v>6362</c:v>
                </c:pt>
                <c:pt idx="2">
                  <c:v>6153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E95-436B-8D18-B68D6C5ABC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2529016"/>
        <c:axId val="682529344"/>
      </c:lineChart>
      <c:catAx>
        <c:axId val="682529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529344"/>
        <c:crosses val="autoZero"/>
        <c:auto val="1"/>
        <c:lblAlgn val="ctr"/>
        <c:lblOffset val="100"/>
        <c:noMultiLvlLbl val="0"/>
      </c:catAx>
      <c:valAx>
        <c:axId val="68252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529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Num. of ave. writebacks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Sheet1!$B$70</c:f>
              <c:strCache>
                <c:ptCount val="1"/>
                <c:pt idx="0">
                  <c:v>ave writebacks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5"/>
                  <c:y val="-6.481481481481481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B4-443D-9B21-7C05AE3831F3}"/>
                </c:ext>
              </c:extLst>
            </c:dLbl>
            <c:dLbl>
              <c:idx val="1"/>
              <c:layout>
                <c:manualLayout>
                  <c:x val="-0.05"/>
                  <c:y val="-6.481481481481485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7B4-443D-9B21-7C05AE3831F3}"/>
                </c:ext>
              </c:extLst>
            </c:dLbl>
            <c:dLbl>
              <c:idx val="2"/>
              <c:layout>
                <c:manualLayout>
                  <c:x val="-4.4444444444444543E-2"/>
                  <c:y val="6.944444444444444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17B4-443D-9B21-7C05AE3831F3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Sheet1!$A$71:$A$73</c:f>
              <c:strCache>
                <c:ptCount val="3"/>
                <c:pt idx="0">
                  <c:v>64B</c:v>
                </c:pt>
                <c:pt idx="1">
                  <c:v>128B</c:v>
                </c:pt>
                <c:pt idx="2">
                  <c:v>256B</c:v>
                </c:pt>
              </c:strCache>
            </c:strRef>
          </c:cat>
          <c:val>
            <c:numRef>
              <c:f>Sheet1!$B$71:$B$73</c:f>
              <c:numCache>
                <c:formatCode>General</c:formatCode>
                <c:ptCount val="3"/>
                <c:pt idx="0">
                  <c:v>167</c:v>
                </c:pt>
                <c:pt idx="1">
                  <c:v>269</c:v>
                </c:pt>
                <c:pt idx="2">
                  <c:v>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7B4-443D-9B21-7C05AE383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2539840"/>
        <c:axId val="682544432"/>
      </c:lineChart>
      <c:catAx>
        <c:axId val="682539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544432"/>
        <c:crosses val="autoZero"/>
        <c:auto val="1"/>
        <c:lblAlgn val="ctr"/>
        <c:lblOffset val="100"/>
        <c:noMultiLvlLbl val="0"/>
      </c:catAx>
      <c:valAx>
        <c:axId val="68254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539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Num. of ave. read miss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Sheet1!$B$76</c:f>
              <c:strCache>
                <c:ptCount val="1"/>
                <c:pt idx="0">
                  <c:v>ave read miss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C555-4303-B476-3CDBAF2C246B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555-4303-B476-3CDBAF2C246B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555-4303-B476-3CDBAF2C246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Sheet1!$A$77:$A$79</c:f>
              <c:strCache>
                <c:ptCount val="3"/>
                <c:pt idx="0">
                  <c:v>64B</c:v>
                </c:pt>
                <c:pt idx="1">
                  <c:v>128B</c:v>
                </c:pt>
                <c:pt idx="2">
                  <c:v>256B</c:v>
                </c:pt>
              </c:strCache>
            </c:strRef>
          </c:cat>
          <c:val>
            <c:numRef>
              <c:f>Sheet1!$B$77:$B$79</c:f>
              <c:numCache>
                <c:formatCode>General</c:formatCode>
                <c:ptCount val="3"/>
                <c:pt idx="0">
                  <c:v>5769</c:v>
                </c:pt>
                <c:pt idx="1">
                  <c:v>5363</c:v>
                </c:pt>
                <c:pt idx="2">
                  <c:v>5045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555-4303-B476-3CDBAF2C24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2050848"/>
        <c:axId val="502054456"/>
      </c:lineChart>
      <c:catAx>
        <c:axId val="50205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054456"/>
        <c:crosses val="autoZero"/>
        <c:auto val="1"/>
        <c:lblAlgn val="ctr"/>
        <c:lblOffset val="100"/>
        <c:noMultiLvlLbl val="0"/>
      </c:catAx>
      <c:valAx>
        <c:axId val="50205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050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Ave. read miss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Sheet1!$B$97</c:f>
              <c:strCache>
                <c:ptCount val="1"/>
                <c:pt idx="0">
                  <c:v>ave read miss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4644808743169397E-2"/>
                  <c:y val="6.329113924050633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E937-4C60-9273-212462725221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937-4C60-9273-212462725221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937-4C60-9273-21246272522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Sheet1!$A$98:$A$100</c:f>
              <c:strCache>
                <c:ptCount val="3"/>
                <c:pt idx="0">
                  <c:v>MSI</c:v>
                </c:pt>
                <c:pt idx="1">
                  <c:v>MESI</c:v>
                </c:pt>
                <c:pt idx="2">
                  <c:v>Dragon</c:v>
                </c:pt>
              </c:strCache>
            </c:strRef>
          </c:cat>
          <c:val>
            <c:numRef>
              <c:f>Sheet1!$B$98:$B$100</c:f>
              <c:numCache>
                <c:formatCode>0.00%</c:formatCode>
                <c:ptCount val="3"/>
                <c:pt idx="0">
                  <c:v>4.3249999999999997E-2</c:v>
                </c:pt>
                <c:pt idx="1">
                  <c:v>4.3249999999999997E-2</c:v>
                </c:pt>
                <c:pt idx="2">
                  <c:v>4.0649999999999999E-2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37-4C60-9273-2124627252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2548696"/>
        <c:axId val="682551976"/>
      </c:lineChart>
      <c:catAx>
        <c:axId val="682548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551976"/>
        <c:crosses val="autoZero"/>
        <c:auto val="1"/>
        <c:lblAlgn val="ctr"/>
        <c:lblOffset val="100"/>
        <c:noMultiLvlLbl val="0"/>
      </c:catAx>
      <c:valAx>
        <c:axId val="682551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2548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Ave. writebacks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Sheet1!$J$97</c:f>
              <c:strCache>
                <c:ptCount val="1"/>
                <c:pt idx="0">
                  <c:v>ave writebacks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5.8782849239280746E-2"/>
                  <c:y val="8.68055555555555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013-406B-B324-67316DE2FFBC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013-406B-B324-67316DE2FFBC}"/>
                </c:ext>
              </c:extLst>
            </c:dLbl>
            <c:dLbl>
              <c:idx val="2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013-406B-B324-67316DE2F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Sheet1!$I$98:$I$100</c:f>
              <c:strCache>
                <c:ptCount val="3"/>
                <c:pt idx="0">
                  <c:v>MSI</c:v>
                </c:pt>
                <c:pt idx="1">
                  <c:v>MESI</c:v>
                </c:pt>
                <c:pt idx="2">
                  <c:v>Dragon</c:v>
                </c:pt>
              </c:strCache>
            </c:strRef>
          </c:cat>
          <c:val>
            <c:numRef>
              <c:f>Sheet1!$J$98:$J$100</c:f>
              <c:numCache>
                <c:formatCode>General</c:formatCode>
                <c:ptCount val="3"/>
                <c:pt idx="0">
                  <c:v>269</c:v>
                </c:pt>
                <c:pt idx="1">
                  <c:v>269</c:v>
                </c:pt>
                <c:pt idx="2">
                  <c:v>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013-406B-B324-67316DE2F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6842336"/>
        <c:axId val="686853160"/>
      </c:lineChart>
      <c:catAx>
        <c:axId val="686842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53160"/>
        <c:crosses val="autoZero"/>
        <c:auto val="1"/>
        <c:lblAlgn val="ctr"/>
        <c:lblOffset val="100"/>
        <c:noMultiLvlLbl val="0"/>
      </c:catAx>
      <c:valAx>
        <c:axId val="686853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842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67318-C4C7-4B0C-ABE9-CA6416DD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911</Words>
  <Characters>5197</Characters>
  <Application>Microsoft Office Word</Application>
  <DocSecurity>0</DocSecurity>
  <Lines>43</Lines>
  <Paragraphs>12</Paragraphs>
  <ScaleCrop>false</ScaleCrop>
  <Company/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Zhiping Wang</dc:creator>
  <cp:keywords/>
  <dc:description/>
  <cp:lastModifiedBy>Zhiping Wang</cp:lastModifiedBy>
  <cp:revision>28</cp:revision>
  <cp:lastPrinted>2019-11-25T03:38:00Z</cp:lastPrinted>
  <dcterms:created xsi:type="dcterms:W3CDTF">2019-02-28T21:51:00Z</dcterms:created>
  <dcterms:modified xsi:type="dcterms:W3CDTF">2019-11-25T03:38:00Z</dcterms:modified>
</cp:coreProperties>
</file>