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F2684" w14:textId="77777777" w:rsidR="00F914DC" w:rsidRDefault="005961F1" w:rsidP="005961F1">
      <w:pPr>
        <w:spacing w:line="240" w:lineRule="auto"/>
        <w:contextualSpacing/>
        <w:rPr>
          <w:rFonts w:ascii="Arial" w:hAnsi="Arial" w:cs="Arial"/>
          <w:sz w:val="24"/>
        </w:rPr>
      </w:pPr>
      <w:r>
        <w:rPr>
          <w:rFonts w:ascii="Arial" w:hAnsi="Arial" w:cs="Arial"/>
          <w:sz w:val="24"/>
        </w:rPr>
        <w:t>Peter Lodato</w:t>
      </w:r>
    </w:p>
    <w:p w14:paraId="7055503F" w14:textId="77777777" w:rsidR="005961F1" w:rsidRDefault="005961F1" w:rsidP="005961F1">
      <w:pPr>
        <w:spacing w:line="240" w:lineRule="auto"/>
        <w:contextualSpacing/>
        <w:rPr>
          <w:rFonts w:ascii="Arial" w:hAnsi="Arial" w:cs="Arial"/>
          <w:sz w:val="24"/>
        </w:rPr>
      </w:pPr>
      <w:r>
        <w:rPr>
          <w:rFonts w:ascii="Arial" w:hAnsi="Arial" w:cs="Arial"/>
          <w:sz w:val="24"/>
        </w:rPr>
        <w:t>17 April 2018</w:t>
      </w:r>
    </w:p>
    <w:p w14:paraId="13F466DE" w14:textId="77777777" w:rsidR="005961F1" w:rsidRDefault="005961F1" w:rsidP="005961F1">
      <w:pPr>
        <w:spacing w:line="240" w:lineRule="auto"/>
        <w:contextualSpacing/>
        <w:rPr>
          <w:rFonts w:ascii="Arial" w:hAnsi="Arial" w:cs="Arial"/>
          <w:sz w:val="24"/>
        </w:rPr>
      </w:pPr>
    </w:p>
    <w:p w14:paraId="221B0E5E" w14:textId="7CDF6EF0" w:rsidR="005961F1" w:rsidRPr="00004823" w:rsidRDefault="005961F1" w:rsidP="005961F1">
      <w:pPr>
        <w:spacing w:line="240" w:lineRule="auto"/>
        <w:contextualSpacing/>
        <w:jc w:val="center"/>
        <w:rPr>
          <w:rFonts w:ascii="Arial" w:hAnsi="Arial" w:cs="Arial"/>
          <w:b/>
          <w:sz w:val="24"/>
        </w:rPr>
      </w:pPr>
      <w:r w:rsidRPr="00004823">
        <w:rPr>
          <w:rFonts w:ascii="Arial" w:hAnsi="Arial" w:cs="Arial"/>
          <w:b/>
          <w:sz w:val="24"/>
        </w:rPr>
        <w:t xml:space="preserve">VHDL </w:t>
      </w:r>
      <w:r w:rsidR="00D64ECC">
        <w:rPr>
          <w:rFonts w:ascii="Arial" w:hAnsi="Arial" w:cs="Arial"/>
          <w:b/>
          <w:sz w:val="24"/>
        </w:rPr>
        <w:t xml:space="preserve">Motor </w:t>
      </w:r>
      <w:bookmarkStart w:id="0" w:name="_GoBack"/>
      <w:bookmarkEnd w:id="0"/>
      <w:r w:rsidRPr="00004823">
        <w:rPr>
          <w:rFonts w:ascii="Arial" w:hAnsi="Arial" w:cs="Arial"/>
          <w:b/>
          <w:sz w:val="24"/>
        </w:rPr>
        <w:t>Encoder Reader Tech Memo</w:t>
      </w:r>
    </w:p>
    <w:p w14:paraId="0302FD13" w14:textId="77777777" w:rsidR="005961F1" w:rsidRDefault="005961F1" w:rsidP="005961F1">
      <w:pPr>
        <w:spacing w:line="240" w:lineRule="auto"/>
        <w:contextualSpacing/>
        <w:jc w:val="center"/>
        <w:rPr>
          <w:rFonts w:ascii="Arial" w:hAnsi="Arial" w:cs="Arial"/>
          <w:sz w:val="24"/>
        </w:rPr>
      </w:pPr>
    </w:p>
    <w:p w14:paraId="24B37BF9" w14:textId="77777777" w:rsidR="005961F1" w:rsidRPr="00004823" w:rsidRDefault="005961F1" w:rsidP="005961F1">
      <w:pPr>
        <w:spacing w:line="240" w:lineRule="auto"/>
        <w:contextualSpacing/>
        <w:rPr>
          <w:rFonts w:ascii="Arial" w:hAnsi="Arial" w:cs="Arial"/>
          <w:sz w:val="24"/>
          <w:u w:val="single"/>
        </w:rPr>
      </w:pPr>
      <w:r w:rsidRPr="00004823">
        <w:rPr>
          <w:rFonts w:ascii="Arial" w:hAnsi="Arial" w:cs="Arial"/>
          <w:sz w:val="24"/>
          <w:u w:val="single"/>
        </w:rPr>
        <w:t>1. Intro</w:t>
      </w:r>
    </w:p>
    <w:p w14:paraId="58AEBEFB" w14:textId="77777777" w:rsidR="008500B4" w:rsidRDefault="005961F1" w:rsidP="005961F1">
      <w:pPr>
        <w:spacing w:line="240" w:lineRule="auto"/>
        <w:contextualSpacing/>
        <w:rPr>
          <w:rFonts w:ascii="Arial" w:hAnsi="Arial" w:cs="Arial"/>
          <w:sz w:val="24"/>
        </w:rPr>
      </w:pPr>
      <w:r>
        <w:rPr>
          <w:rFonts w:ascii="Arial" w:hAnsi="Arial" w:cs="Arial"/>
          <w:sz w:val="24"/>
        </w:rPr>
        <w:t>It is crucial that our rover knows the distance that it has been travelling over time. This is done by reading the encoder signals from the DC motors that turn the rover wheels.</w:t>
      </w:r>
      <w:r w:rsidR="003C2B66">
        <w:rPr>
          <w:rFonts w:ascii="Arial" w:hAnsi="Arial" w:cs="Arial"/>
          <w:sz w:val="24"/>
        </w:rPr>
        <w:t xml:space="preserve"> By reading these signals and measuring how rapidly they change over time, the speed and distance can be calculated through either hardware or software means.</w:t>
      </w:r>
    </w:p>
    <w:p w14:paraId="6215835D" w14:textId="77777777" w:rsidR="008500B4" w:rsidRDefault="008500B4" w:rsidP="005961F1">
      <w:pPr>
        <w:spacing w:line="240" w:lineRule="auto"/>
        <w:contextualSpacing/>
        <w:rPr>
          <w:rFonts w:ascii="Arial" w:hAnsi="Arial" w:cs="Arial"/>
          <w:sz w:val="24"/>
        </w:rPr>
      </w:pPr>
    </w:p>
    <w:p w14:paraId="436CBDBF" w14:textId="77777777" w:rsidR="008500B4" w:rsidRPr="008500B4" w:rsidRDefault="008500B4" w:rsidP="005961F1">
      <w:pPr>
        <w:spacing w:line="240" w:lineRule="auto"/>
        <w:contextualSpacing/>
        <w:rPr>
          <w:rFonts w:ascii="Arial" w:hAnsi="Arial" w:cs="Arial"/>
          <w:sz w:val="24"/>
          <w:u w:val="single"/>
        </w:rPr>
      </w:pPr>
      <w:r w:rsidRPr="008500B4">
        <w:rPr>
          <w:rFonts w:ascii="Arial" w:hAnsi="Arial" w:cs="Arial"/>
          <w:sz w:val="24"/>
          <w:u w:val="single"/>
        </w:rPr>
        <w:t>2. Working Principle</w:t>
      </w:r>
    </w:p>
    <w:p w14:paraId="1B1F2795" w14:textId="501D06EA" w:rsidR="009876EA" w:rsidRDefault="005961F1" w:rsidP="005961F1">
      <w:pPr>
        <w:spacing w:line="240" w:lineRule="auto"/>
        <w:contextualSpacing/>
        <w:rPr>
          <w:rFonts w:ascii="Arial" w:hAnsi="Arial" w:cs="Arial"/>
          <w:sz w:val="24"/>
        </w:rPr>
      </w:pPr>
      <w:r>
        <w:rPr>
          <w:rFonts w:ascii="Arial" w:hAnsi="Arial" w:cs="Arial"/>
          <w:sz w:val="24"/>
        </w:rPr>
        <w:t xml:space="preserve">As </w:t>
      </w:r>
      <w:r w:rsidR="008500B4">
        <w:rPr>
          <w:rFonts w:ascii="Arial" w:hAnsi="Arial" w:cs="Arial"/>
          <w:sz w:val="24"/>
        </w:rPr>
        <w:t>the</w:t>
      </w:r>
      <w:r>
        <w:rPr>
          <w:rFonts w:ascii="Arial" w:hAnsi="Arial" w:cs="Arial"/>
          <w:sz w:val="24"/>
        </w:rPr>
        <w:t xml:space="preserve"> motor moves, </w:t>
      </w:r>
      <w:r w:rsidR="008500B4">
        <w:rPr>
          <w:rFonts w:ascii="Arial" w:hAnsi="Arial" w:cs="Arial"/>
          <w:sz w:val="24"/>
        </w:rPr>
        <w:t>the</w:t>
      </w:r>
      <w:r>
        <w:rPr>
          <w:rFonts w:ascii="Arial" w:hAnsi="Arial" w:cs="Arial"/>
          <w:sz w:val="24"/>
        </w:rPr>
        <w:t xml:space="preserve"> encoder reads a black-and-white disk and sends a signal </w:t>
      </w:r>
      <w:r w:rsidR="009876EA">
        <w:rPr>
          <w:rFonts w:ascii="Arial" w:hAnsi="Arial" w:cs="Arial"/>
          <w:sz w:val="24"/>
        </w:rPr>
        <w:t>HIGH</w:t>
      </w:r>
      <w:r>
        <w:rPr>
          <w:rFonts w:ascii="Arial" w:hAnsi="Arial" w:cs="Arial"/>
          <w:sz w:val="24"/>
        </w:rPr>
        <w:t xml:space="preserve"> or </w:t>
      </w:r>
      <w:r w:rsidR="009876EA">
        <w:rPr>
          <w:rFonts w:ascii="Arial" w:hAnsi="Arial" w:cs="Arial"/>
          <w:sz w:val="24"/>
        </w:rPr>
        <w:t>LOW</w:t>
      </w:r>
      <w:r>
        <w:rPr>
          <w:rFonts w:ascii="Arial" w:hAnsi="Arial" w:cs="Arial"/>
          <w:sz w:val="24"/>
        </w:rPr>
        <w:t xml:space="preserve"> depending on whether a </w:t>
      </w:r>
      <w:r w:rsidR="00004823">
        <w:rPr>
          <w:rFonts w:ascii="Arial" w:hAnsi="Arial" w:cs="Arial"/>
          <w:sz w:val="24"/>
        </w:rPr>
        <w:t xml:space="preserve">non-moving </w:t>
      </w:r>
      <w:r>
        <w:rPr>
          <w:rFonts w:ascii="Arial" w:hAnsi="Arial" w:cs="Arial"/>
          <w:sz w:val="24"/>
        </w:rPr>
        <w:t xml:space="preserve">light sensor is reading a bright (white) or dark (black) portion of the disk. </w:t>
      </w:r>
      <w:r w:rsidR="00004823">
        <w:rPr>
          <w:rFonts w:ascii="Arial" w:hAnsi="Arial" w:cs="Arial"/>
          <w:sz w:val="24"/>
        </w:rPr>
        <w:t>As a result, t</w:t>
      </w:r>
      <w:r>
        <w:rPr>
          <w:rFonts w:ascii="Arial" w:hAnsi="Arial" w:cs="Arial"/>
          <w:sz w:val="24"/>
        </w:rPr>
        <w:t xml:space="preserve">he faster the motor moves, the faster the disk moves along with it and the faster the output </w:t>
      </w:r>
      <w:r w:rsidR="00004823">
        <w:rPr>
          <w:rFonts w:ascii="Arial" w:hAnsi="Arial" w:cs="Arial"/>
          <w:sz w:val="24"/>
        </w:rPr>
        <w:t xml:space="preserve">signal changes from </w:t>
      </w:r>
      <w:r w:rsidR="009876EA">
        <w:rPr>
          <w:rFonts w:ascii="Arial" w:hAnsi="Arial" w:cs="Arial"/>
          <w:sz w:val="24"/>
        </w:rPr>
        <w:t>HIGH</w:t>
      </w:r>
      <w:r w:rsidR="00004823">
        <w:rPr>
          <w:rFonts w:ascii="Arial" w:hAnsi="Arial" w:cs="Arial"/>
          <w:sz w:val="24"/>
        </w:rPr>
        <w:t xml:space="preserve"> to </w:t>
      </w:r>
      <w:r w:rsidR="009876EA">
        <w:rPr>
          <w:rFonts w:ascii="Arial" w:hAnsi="Arial" w:cs="Arial"/>
          <w:sz w:val="24"/>
        </w:rPr>
        <w:t>LOW</w:t>
      </w:r>
      <w:r w:rsidR="00004823">
        <w:rPr>
          <w:rFonts w:ascii="Arial" w:hAnsi="Arial" w:cs="Arial"/>
          <w:sz w:val="24"/>
        </w:rPr>
        <w:t>. The hardware must read this signal and decide what to do with it. For simplicity’s sake, it was decided that the design would</w:t>
      </w:r>
      <w:r w:rsidR="006A6539">
        <w:rPr>
          <w:rFonts w:ascii="Arial" w:hAnsi="Arial" w:cs="Arial"/>
          <w:sz w:val="24"/>
        </w:rPr>
        <w:t xml:space="preserve"> simply</w:t>
      </w:r>
      <w:r w:rsidR="00004823">
        <w:rPr>
          <w:rFonts w:ascii="Arial" w:hAnsi="Arial" w:cs="Arial"/>
          <w:sz w:val="24"/>
        </w:rPr>
        <w:t xml:space="preserve"> count the number of times the encoder output signal goes </w:t>
      </w:r>
      <w:r w:rsidR="009876EA">
        <w:rPr>
          <w:rFonts w:ascii="Arial" w:hAnsi="Arial" w:cs="Arial"/>
          <w:sz w:val="24"/>
        </w:rPr>
        <w:t>HIGH</w:t>
      </w:r>
      <w:r w:rsidR="00004823">
        <w:rPr>
          <w:rFonts w:ascii="Arial" w:hAnsi="Arial" w:cs="Arial"/>
          <w:sz w:val="24"/>
        </w:rPr>
        <w:t xml:space="preserve"> over time before a reset signal was sent to the design.</w:t>
      </w:r>
      <w:r w:rsidR="00AA0DF0">
        <w:rPr>
          <w:rFonts w:ascii="Arial" w:hAnsi="Arial" w:cs="Arial"/>
          <w:sz w:val="24"/>
        </w:rPr>
        <w:t xml:space="preserve"> It accomplishes this by using a rising-edge detector for the encoder signal with a tick counter being used to count the number of times that the resulting signal for this component goes </w:t>
      </w:r>
      <w:r w:rsidR="009876EA">
        <w:rPr>
          <w:rFonts w:ascii="Arial" w:hAnsi="Arial" w:cs="Arial"/>
          <w:sz w:val="24"/>
        </w:rPr>
        <w:t>HIGH</w:t>
      </w:r>
      <w:r w:rsidR="00AA0DF0">
        <w:rPr>
          <w:rFonts w:ascii="Arial" w:hAnsi="Arial" w:cs="Arial"/>
          <w:sz w:val="24"/>
        </w:rPr>
        <w:t>.</w:t>
      </w:r>
      <w:r w:rsidR="006A6539">
        <w:rPr>
          <w:rFonts w:ascii="Arial" w:hAnsi="Arial" w:cs="Arial"/>
          <w:sz w:val="24"/>
        </w:rPr>
        <w:t xml:space="preserve"> Originally, there would be another VHDL subcomponent that would convert tick count to a distance in centimeters or millimeters. However, it was later decided that this task would be offloaded to software instead to keep the hardware simple.</w:t>
      </w:r>
    </w:p>
    <w:p w14:paraId="137DDCB7" w14:textId="5E89201C" w:rsidR="009876EA" w:rsidRDefault="009876EA" w:rsidP="005961F1">
      <w:pPr>
        <w:spacing w:line="240" w:lineRule="auto"/>
        <w:contextualSpacing/>
        <w:rPr>
          <w:rFonts w:ascii="Arial" w:hAnsi="Arial" w:cs="Arial"/>
          <w:sz w:val="24"/>
        </w:rPr>
      </w:pPr>
    </w:p>
    <w:p w14:paraId="4DA1C4E3" w14:textId="26398C5E" w:rsidR="009876EA" w:rsidRDefault="009876EA" w:rsidP="005961F1">
      <w:pPr>
        <w:spacing w:line="240" w:lineRule="auto"/>
        <w:contextualSpacing/>
        <w:rPr>
          <w:rFonts w:ascii="Arial" w:hAnsi="Arial" w:cs="Arial"/>
          <w:sz w:val="24"/>
        </w:rPr>
      </w:pPr>
      <w:r>
        <w:rPr>
          <w:rFonts w:ascii="Arial" w:hAnsi="Arial" w:cs="Arial"/>
          <w:sz w:val="24"/>
        </w:rPr>
        <w:t>To count the number of times the encoder signal goes HIGH, the signal is first fed into a rising edge detector. This subcomponent outputs a signal that is LOW until there is a rising edge on the encoder signal, at which point the resulting output signal goes HIGH for one clock cycle. This pulsing signal is then fed into a subcomponent that increments an output vector by one for every clock cycle that the input signal is HIGH</w:t>
      </w:r>
      <w:r w:rsidR="0098632A">
        <w:rPr>
          <w:rFonts w:ascii="Arial" w:hAnsi="Arial" w:cs="Arial"/>
          <w:sz w:val="24"/>
        </w:rPr>
        <w:t xml:space="preserve">. Since the input signal is only ever HIGH for only one clock cycle, </w:t>
      </w:r>
      <w:r w:rsidR="00FF1AEA">
        <w:rPr>
          <w:rFonts w:ascii="Arial" w:hAnsi="Arial" w:cs="Arial"/>
          <w:sz w:val="24"/>
        </w:rPr>
        <w:t>this subcomponent essentially counts the amount of pulses on this signal. The pulse count resets to zero when the reset counter signal is activated or when enable is deactivated.</w:t>
      </w:r>
    </w:p>
    <w:p w14:paraId="08CAC506" w14:textId="65F5269B" w:rsidR="002C282B" w:rsidRDefault="002C282B" w:rsidP="005961F1">
      <w:pPr>
        <w:spacing w:line="240" w:lineRule="auto"/>
        <w:contextualSpacing/>
        <w:rPr>
          <w:rFonts w:ascii="Arial" w:hAnsi="Arial" w:cs="Arial"/>
          <w:sz w:val="24"/>
        </w:rPr>
      </w:pPr>
    </w:p>
    <w:p w14:paraId="0285736C" w14:textId="77777777" w:rsidR="006F6F94" w:rsidRDefault="006F6F94">
      <w:pPr>
        <w:rPr>
          <w:rFonts w:ascii="Arial" w:hAnsi="Arial" w:cs="Arial"/>
          <w:sz w:val="24"/>
          <w:u w:val="single"/>
        </w:rPr>
      </w:pPr>
      <w:r>
        <w:rPr>
          <w:rFonts w:ascii="Arial" w:hAnsi="Arial" w:cs="Arial"/>
          <w:sz w:val="24"/>
          <w:u w:val="single"/>
        </w:rPr>
        <w:br w:type="page"/>
      </w:r>
    </w:p>
    <w:p w14:paraId="08D707B1" w14:textId="78161736" w:rsidR="002C282B" w:rsidRDefault="002C282B" w:rsidP="005961F1">
      <w:pPr>
        <w:spacing w:line="240" w:lineRule="auto"/>
        <w:contextualSpacing/>
        <w:rPr>
          <w:rFonts w:ascii="Arial" w:hAnsi="Arial" w:cs="Arial"/>
          <w:sz w:val="24"/>
          <w:u w:val="single"/>
        </w:rPr>
      </w:pPr>
      <w:r>
        <w:rPr>
          <w:rFonts w:ascii="Arial" w:hAnsi="Arial" w:cs="Arial"/>
          <w:sz w:val="24"/>
          <w:u w:val="single"/>
        </w:rPr>
        <w:lastRenderedPageBreak/>
        <w:t>3. Block Diagram</w:t>
      </w:r>
      <w:r w:rsidR="006E6C33">
        <w:rPr>
          <w:rFonts w:ascii="Arial" w:hAnsi="Arial" w:cs="Arial"/>
          <w:sz w:val="24"/>
          <w:u w:val="single"/>
        </w:rPr>
        <w:t>s</w:t>
      </w:r>
    </w:p>
    <w:p w14:paraId="6F056887" w14:textId="67BC6D06" w:rsidR="006E6C33" w:rsidRPr="006E6C33" w:rsidRDefault="006E6C33" w:rsidP="006E6C33">
      <w:pPr>
        <w:spacing w:line="240" w:lineRule="auto"/>
        <w:contextualSpacing/>
        <w:jc w:val="center"/>
        <w:rPr>
          <w:rFonts w:ascii="Arial" w:hAnsi="Arial" w:cs="Arial"/>
          <w:sz w:val="24"/>
        </w:rPr>
      </w:pPr>
      <w:r>
        <w:rPr>
          <w:rFonts w:ascii="Arial" w:hAnsi="Arial" w:cs="Arial"/>
          <w:noProof/>
          <w:sz w:val="24"/>
        </w:rPr>
        <w:drawing>
          <wp:inline distT="0" distB="0" distL="0" distR="0" wp14:anchorId="42AF7FD5" wp14:editId="61C7E37F">
            <wp:extent cx="50101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_Top_Level_Simple.png"/>
                    <pic:cNvPicPr/>
                  </pic:nvPicPr>
                  <pic:blipFill>
                    <a:blip r:embed="rId5">
                      <a:extLst>
                        <a:ext uri="{28A0092B-C50C-407E-A947-70E740481C1C}">
                          <a14:useLocalDpi xmlns:a14="http://schemas.microsoft.com/office/drawing/2010/main" val="0"/>
                        </a:ext>
                      </a:extLst>
                    </a:blip>
                    <a:stretch>
                      <a:fillRect/>
                    </a:stretch>
                  </pic:blipFill>
                  <pic:spPr>
                    <a:xfrm>
                      <a:off x="0" y="0"/>
                      <a:ext cx="5010150" cy="1990725"/>
                    </a:xfrm>
                    <a:prstGeom prst="rect">
                      <a:avLst/>
                    </a:prstGeom>
                  </pic:spPr>
                </pic:pic>
              </a:graphicData>
            </a:graphic>
          </wp:inline>
        </w:drawing>
      </w:r>
      <w:r>
        <w:rPr>
          <w:rFonts w:ascii="Arial" w:hAnsi="Arial" w:cs="Arial"/>
          <w:noProof/>
          <w:sz w:val="24"/>
        </w:rPr>
        <w:drawing>
          <wp:inline distT="0" distB="0" distL="0" distR="0" wp14:anchorId="68BEC3CF" wp14:editId="6647DD30">
            <wp:extent cx="594360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oder_Top_Level_Detai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703C609C" w14:textId="73DB928C" w:rsidR="002C282B" w:rsidRDefault="002C282B" w:rsidP="005961F1">
      <w:pPr>
        <w:spacing w:line="240" w:lineRule="auto"/>
        <w:contextualSpacing/>
        <w:rPr>
          <w:rFonts w:ascii="Arial" w:hAnsi="Arial" w:cs="Arial"/>
          <w:sz w:val="24"/>
        </w:rPr>
      </w:pPr>
    </w:p>
    <w:p w14:paraId="0D44ECC2" w14:textId="77777777" w:rsidR="006F6F94" w:rsidRDefault="006F6F94">
      <w:pPr>
        <w:rPr>
          <w:rFonts w:ascii="Arial" w:hAnsi="Arial" w:cs="Arial"/>
          <w:sz w:val="24"/>
          <w:u w:val="single"/>
        </w:rPr>
      </w:pPr>
      <w:r>
        <w:rPr>
          <w:rFonts w:ascii="Arial" w:hAnsi="Arial" w:cs="Arial"/>
          <w:sz w:val="24"/>
          <w:u w:val="single"/>
        </w:rPr>
        <w:br w:type="page"/>
      </w:r>
    </w:p>
    <w:p w14:paraId="49920936" w14:textId="54A9B300" w:rsidR="002C282B" w:rsidRDefault="002C282B" w:rsidP="005961F1">
      <w:pPr>
        <w:spacing w:line="240" w:lineRule="auto"/>
        <w:contextualSpacing/>
        <w:rPr>
          <w:rFonts w:ascii="Arial" w:hAnsi="Arial" w:cs="Arial"/>
          <w:sz w:val="24"/>
        </w:rPr>
      </w:pPr>
      <w:r>
        <w:rPr>
          <w:rFonts w:ascii="Arial" w:hAnsi="Arial" w:cs="Arial"/>
          <w:sz w:val="24"/>
          <w:u w:val="single"/>
        </w:rPr>
        <w:lastRenderedPageBreak/>
        <w:t>4. Simulation and Results</w:t>
      </w:r>
    </w:p>
    <w:p w14:paraId="68096F7D" w14:textId="283B8C38" w:rsidR="002C282B" w:rsidRDefault="00046F2B" w:rsidP="005961F1">
      <w:pPr>
        <w:spacing w:line="240" w:lineRule="auto"/>
        <w:contextualSpacing/>
        <w:rPr>
          <w:rFonts w:ascii="Arial" w:hAnsi="Arial" w:cs="Arial"/>
          <w:sz w:val="24"/>
        </w:rPr>
      </w:pPr>
      <w:r>
        <w:rPr>
          <w:rFonts w:ascii="Arial" w:hAnsi="Arial" w:cs="Arial"/>
          <w:sz w:val="24"/>
        </w:rPr>
        <w:t xml:space="preserve">The design was simulated using Modelsim </w:t>
      </w:r>
      <w:r w:rsidR="00E02462">
        <w:rPr>
          <w:rFonts w:ascii="Arial" w:hAnsi="Arial" w:cs="Arial"/>
          <w:sz w:val="24"/>
        </w:rPr>
        <w:t xml:space="preserve">for 4.05 milliseconds </w:t>
      </w:r>
      <w:r>
        <w:rPr>
          <w:rFonts w:ascii="Arial" w:hAnsi="Arial" w:cs="Arial"/>
          <w:sz w:val="24"/>
        </w:rPr>
        <w:t xml:space="preserve">and </w:t>
      </w:r>
      <w:r w:rsidR="009470C0">
        <w:rPr>
          <w:rFonts w:ascii="Arial" w:hAnsi="Arial" w:cs="Arial"/>
          <w:sz w:val="24"/>
        </w:rPr>
        <w:t>according to the</w:t>
      </w:r>
      <w:r>
        <w:rPr>
          <w:rFonts w:ascii="Arial" w:hAnsi="Arial" w:cs="Arial"/>
          <w:sz w:val="24"/>
        </w:rPr>
        <w:t xml:space="preserve"> results</w:t>
      </w:r>
      <w:r w:rsidR="00363593">
        <w:rPr>
          <w:rFonts w:ascii="Arial" w:hAnsi="Arial" w:cs="Arial"/>
          <w:sz w:val="24"/>
        </w:rPr>
        <w:t>,</w:t>
      </w:r>
      <w:r>
        <w:rPr>
          <w:rFonts w:ascii="Arial" w:hAnsi="Arial" w:cs="Arial"/>
          <w:sz w:val="24"/>
        </w:rPr>
        <w:t xml:space="preserve"> the design worked as intended with the proper requirements and within specifications.</w:t>
      </w:r>
    </w:p>
    <w:p w14:paraId="0F7F0D99" w14:textId="77777777" w:rsidR="006F6F94" w:rsidRDefault="006F6F94" w:rsidP="005961F1">
      <w:pPr>
        <w:spacing w:line="240" w:lineRule="auto"/>
        <w:contextualSpacing/>
        <w:rPr>
          <w:rFonts w:ascii="Arial" w:hAnsi="Arial" w:cs="Arial"/>
          <w:sz w:val="24"/>
        </w:rPr>
      </w:pPr>
    </w:p>
    <w:p w14:paraId="3443D980" w14:textId="32EDAF5B" w:rsidR="00DA2FA3" w:rsidRPr="002C282B" w:rsidRDefault="00C55673" w:rsidP="005961F1">
      <w:pPr>
        <w:spacing w:line="240" w:lineRule="auto"/>
        <w:contextualSpacing/>
        <w:rPr>
          <w:rFonts w:ascii="Arial" w:hAnsi="Arial" w:cs="Arial"/>
          <w:sz w:val="24"/>
        </w:rPr>
      </w:pPr>
      <w:r w:rsidRPr="00DA2FA3">
        <w:rPr>
          <w:rFonts w:ascii="Arial" w:hAnsi="Arial" w:cs="Arial"/>
          <w:noProof/>
          <w:sz w:val="24"/>
        </w:rPr>
        <w:drawing>
          <wp:inline distT="0" distB="0" distL="0" distR="0" wp14:anchorId="785BBA38" wp14:editId="5FEE9A93">
            <wp:extent cx="5943600" cy="2395551"/>
            <wp:effectExtent l="0" t="0" r="0" b="5080"/>
            <wp:docPr id="3" name="Picture 3" descr="S:\CPET 563-01\Rover Project\VHDL\encoder_reader\Waveform Screenshots\Wave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PET 563-01\Rover Project\VHDL\encoder_reader\Waveform Screenshots\Waveform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5551"/>
                    </a:xfrm>
                    <a:prstGeom prst="rect">
                      <a:avLst/>
                    </a:prstGeom>
                    <a:noFill/>
                    <a:ln>
                      <a:noFill/>
                    </a:ln>
                  </pic:spPr>
                </pic:pic>
              </a:graphicData>
            </a:graphic>
          </wp:inline>
        </w:drawing>
      </w:r>
      <w:r w:rsidRPr="00DA2FA3">
        <w:rPr>
          <w:rFonts w:ascii="Arial" w:hAnsi="Arial" w:cs="Arial"/>
          <w:noProof/>
          <w:sz w:val="24"/>
        </w:rPr>
        <w:drawing>
          <wp:inline distT="0" distB="0" distL="0" distR="0" wp14:anchorId="636CF346" wp14:editId="2CBCBEC0">
            <wp:extent cx="5943600" cy="2391118"/>
            <wp:effectExtent l="0" t="0" r="0" b="9525"/>
            <wp:docPr id="4" name="Picture 4" descr="S:\CPET 563-01\Rover Project\VHDL\encoder_reader\Waveform Screenshots\Wavef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PET 563-01\Rover Project\VHDL\encoder_reader\Waveform Screenshots\Waveform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1118"/>
                    </a:xfrm>
                    <a:prstGeom prst="rect">
                      <a:avLst/>
                    </a:prstGeom>
                    <a:noFill/>
                    <a:ln>
                      <a:noFill/>
                    </a:ln>
                  </pic:spPr>
                </pic:pic>
              </a:graphicData>
            </a:graphic>
          </wp:inline>
        </w:drawing>
      </w:r>
      <w:r w:rsidR="00DA2FA3" w:rsidRPr="00DA2FA3">
        <w:rPr>
          <w:rFonts w:ascii="Arial" w:hAnsi="Arial" w:cs="Arial"/>
          <w:noProof/>
          <w:sz w:val="24"/>
        </w:rPr>
        <w:drawing>
          <wp:inline distT="0" distB="0" distL="0" distR="0" wp14:anchorId="0652672D" wp14:editId="74FD9BE0">
            <wp:extent cx="5960597" cy="2400300"/>
            <wp:effectExtent l="0" t="0" r="2540" b="0"/>
            <wp:docPr id="5" name="Picture 5" descr="S:\CPET 563-01\Rover Project\VHDL\encoder_reader\Waveform Screenshots\Wavefor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PET 563-01\Rover Project\VHDL\encoder_reader\Waveform Screenshots\Waveform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062" cy="2479415"/>
                    </a:xfrm>
                    <a:prstGeom prst="rect">
                      <a:avLst/>
                    </a:prstGeom>
                    <a:noFill/>
                    <a:ln>
                      <a:noFill/>
                    </a:ln>
                  </pic:spPr>
                </pic:pic>
              </a:graphicData>
            </a:graphic>
          </wp:inline>
        </w:drawing>
      </w:r>
    </w:p>
    <w:sectPr w:rsidR="00DA2FA3" w:rsidRPr="002C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EAD"/>
    <w:multiLevelType w:val="hybridMultilevel"/>
    <w:tmpl w:val="4F00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CA"/>
    <w:multiLevelType w:val="hybridMultilevel"/>
    <w:tmpl w:val="75FE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F1"/>
    <w:rsid w:val="00004823"/>
    <w:rsid w:val="00046F2B"/>
    <w:rsid w:val="000F71B2"/>
    <w:rsid w:val="002C282B"/>
    <w:rsid w:val="00363593"/>
    <w:rsid w:val="003C2B66"/>
    <w:rsid w:val="00486405"/>
    <w:rsid w:val="005961F1"/>
    <w:rsid w:val="006A6539"/>
    <w:rsid w:val="006E6C33"/>
    <w:rsid w:val="006F6F94"/>
    <w:rsid w:val="008500B4"/>
    <w:rsid w:val="009470C0"/>
    <w:rsid w:val="0098632A"/>
    <w:rsid w:val="009876EA"/>
    <w:rsid w:val="00AA0DF0"/>
    <w:rsid w:val="00C55673"/>
    <w:rsid w:val="00D64ECC"/>
    <w:rsid w:val="00D911CA"/>
    <w:rsid w:val="00DA2FA3"/>
    <w:rsid w:val="00E02462"/>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58A3"/>
  <w15:chartTrackingRefBased/>
  <w15:docId w15:val="{9A977F5C-E8EA-4A10-9045-0BE4345C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Lodato (RIT Student)</dc:creator>
  <cp:keywords/>
  <dc:description/>
  <cp:lastModifiedBy>Peter Lodato (RIT Student)</cp:lastModifiedBy>
  <cp:revision>18</cp:revision>
  <dcterms:created xsi:type="dcterms:W3CDTF">2018-04-17T22:12:00Z</dcterms:created>
  <dcterms:modified xsi:type="dcterms:W3CDTF">2018-04-19T23:02:00Z</dcterms:modified>
</cp:coreProperties>
</file>