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项目申请书</w:t>
      </w:r>
    </w:p>
    <w:p>
      <w:pPr>
        <w:pStyle w:val="Heading1"/>
      </w:pPr>
      <w:r>
        <w:t>一、立项依据</w:t>
      </w:r>
    </w:p>
    <w:p>
      <w:r>
        <w:t>[[PROMPT: 立项依据: 请从国内外研究现状、研究意义等角度撰写 | mode=interactive]]</w:t>
      </w:r>
    </w:p>
    <w:p>
      <w:r>
        <w:t>此处填写立项依据内容。</w:t>
      </w:r>
    </w:p>
    <w:p>
      <w:pPr>
        <w:pStyle w:val="Heading1"/>
      </w:pPr>
      <w:r>
        <w:t>二、研究内容</w:t>
      </w:r>
    </w:p>
    <w:p>
      <w:r>
        <w:t>[[PROMPT: 研究内容: 详细描述研究目标、内容和技术路线 | mode=auto]]</w:t>
      </w:r>
    </w:p>
    <w:p>
      <w:r>
        <w:t>此处填写研究内容。</w:t>
      </w:r>
    </w:p>
    <w:p>
      <w:r>
        <w:t>普通段落，无 PROMPT。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