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064FC" w14:textId="77777777" w:rsidR="00A501D8" w:rsidRDefault="00652083">
      <w:pPr>
        <w:widowControl/>
        <w:spacing w:after="240"/>
        <w:jc w:val="center"/>
      </w:pPr>
      <w:r w:rsidRPr="00652083">
        <w:rPr>
          <w:b/>
          <w:sz w:val="32"/>
        </w:rPr>
        <w:t>面向中文年报问答的充分性感知多粒度证据集检索方法</w:t>
      </w:r>
    </w:p>
    <w:p w14:paraId="08CED5F7" w14:textId="77777777" w:rsidR="00652083" w:rsidRPr="000465BF" w:rsidRDefault="00652083">
      <w:pPr>
        <w:pStyle w:val="1"/>
        <w:widowControl/>
        <w:rPr>
          <w:bCs/>
        </w:rPr>
      </w:pPr>
      <w:r w:rsidRPr="000465BF">
        <w:rPr>
          <w:bCs/>
        </w:rPr>
        <w:t>摘要</w:t>
      </w:r>
    </w:p>
    <w:p w14:paraId="01F323F9" w14:textId="77777777" w:rsidR="00652083" w:rsidRDefault="004438F9">
      <w:pPr>
        <w:widowControl/>
        <w:ind w:firstLine="420"/>
        <w:jc w:val="both"/>
      </w:pPr>
      <w:r>
        <w:t>长篇中文年报中的财务问答通常需要定位跨页面、跨粒度的证据，单一页面或单一文本片段难以同时覆盖指标名称、报告年度、数值、单位和引用位置，进而导致回答证据不足或引用不一致。针对该问题，本文提出一种面向中文年报问答的充分性感知多粒度证据集检索方法。该方法将页面、段落、表格块和表格行统一表示为证据节点，通过混合页面检索、全局节点检索、结构化数值扫描和封面锚点生成候选集合；随后围绕指标、年份、数值形态、单位和关键词等信息槽位，以贪心策略选择紧凑且互补的证据集，并采用规则式检查评估证据充分性。在按公司划分并冻结的中文年报测试集上，所提方法的 Page Recall@5 和 Region Hit@5 均达到 0.8750；以每题前 3 个返回节点进行规则式重评测时，Sufficiency Rate 为 0.6875。消融实验表明，移除数值扫描或槽位覆盖会降低该规则式充分性指标，且单节点选择虽然具有更高的区域命中率，却难以提供完整支撑。进一步地，在 MMDocIR 公开集上，混合页面检索的 Page Recall@5 达到 0.7600，布局节点检索在具有精确布局标注的问题上取得 0.5044 的 Region Hit@5。结果表明，面向问答的证据检索应关注多节点互补和充分性，而非仅优化单一相关节点命中。</w:t>
      </w:r>
    </w:p>
    <w:p w14:paraId="67B7C69F" w14:textId="77777777" w:rsidR="004438F9" w:rsidRDefault="004438F9">
      <w:pPr>
        <w:widowControl/>
      </w:pPr>
      <w:r w:rsidRPr="004438F9">
        <w:rPr>
          <w:sz w:val="21"/>
        </w:rPr>
        <w:t>关键词：中文年报问答；证据集检索；多粒度证据；证据充分性；文档检索</w:t>
      </w:r>
    </w:p>
    <w:p w14:paraId="104BA054" w14:textId="77777777" w:rsidR="004438F9" w:rsidRDefault="004438F9">
      <w:pPr>
        <w:pStyle w:val="1"/>
        <w:widowControl/>
      </w:pPr>
      <w:r w:rsidRPr="004438F9">
        <w:rPr>
          <w:rFonts w:ascii="Times New Roman" w:hAnsi="Times New Roman" w:cs="Times New Roman"/>
        </w:rPr>
        <w:t>Abstract</w:t>
      </w:r>
    </w:p>
    <w:p w14:paraId="40526379" w14:textId="77777777" w:rsidR="004438F9" w:rsidRDefault="004438F9">
      <w:pPr>
        <w:widowControl/>
        <w:ind w:firstLine="420"/>
        <w:jc w:val="both"/>
      </w:pPr>
      <w:r>
        <w:t xml:space="preserve">Financial question answering over long Chinese annual reports requires evidence spanning pages and granularities. A single page or text span often fails to jointly cover the metric, reporting year, value, unit, and citation location, resulting in insufficient or </w:t>
      </w:r>
      <w:r>
        <w:lastRenderedPageBreak/>
        <w:t>inconsistent support. This paper presents a sufficiency-aware multi-granularity evidence set retrieval method for Chinese annual report question answering. Pages, paragraphs, table blocks, and table rows are represented as unified evidence nodes. The method builds a candidate pool through hybrid page retrieval, global region retrieval, structured numeric scanning, and cover-anchor retrieval. It then selects a compact and complementary evidence set using greedy optimization over semantic slots, including metric, year, value shape, unit, and keywords. Citation consistency is evaluated after retrieval rather than used as a selection slot. A rule-based verifier assesses evidence sufficiency. On a frozen company-level Chinese annual report test set, the proposed method achieves 0.8750 Page Recall@5, 0.8750 Region Hit@5, and 0.6875 Top-3 rule-based Sufficiency Rate. Ablation results show that numeric scanning and slot coverage are important for this automatic sufficiency proxy, while single-node selection may improve region hits but fails to provide complete support. On the MMDocIR public benchmark, hybrid page retrieval reaches 0.7600 Page Recall@5, and layout-node retrieval obtains 0.5044 Region Hit@5 on queries with exact layout annotations. These results indicate that question answering evidence retrieval should optimize complementary evidence sets and sufficiency rather than only individual relevant-node hits.</w:t>
      </w:r>
    </w:p>
    <w:p w14:paraId="33BEF233" w14:textId="77777777" w:rsidR="004438F9" w:rsidRDefault="004438F9">
      <w:pPr>
        <w:widowControl/>
      </w:pPr>
      <w:r w:rsidRPr="004438F9">
        <w:rPr>
          <w:rFonts w:ascii="Times New Roman" w:hAnsi="Times New Roman" w:cs="Times New Roman"/>
          <w:sz w:val="21"/>
        </w:rPr>
        <w:t xml:space="preserve">Keywords: Chinese annual report question </w:t>
      </w:r>
      <w:proofErr w:type="gramStart"/>
      <w:r w:rsidRPr="004438F9">
        <w:rPr>
          <w:rFonts w:ascii="Times New Roman" w:hAnsi="Times New Roman" w:cs="Times New Roman"/>
          <w:sz w:val="21"/>
        </w:rPr>
        <w:t>answering;</w:t>
      </w:r>
      <w:proofErr w:type="gramEnd"/>
      <w:r w:rsidRPr="004438F9">
        <w:rPr>
          <w:rFonts w:ascii="Times New Roman" w:hAnsi="Times New Roman" w:cs="Times New Roman"/>
          <w:sz w:val="21"/>
        </w:rPr>
        <w:t xml:space="preserve"> evidence set retrieval; multi-granularity evidence; evidence sufficiency; document retrieval</w:t>
      </w:r>
    </w:p>
    <w:p w14:paraId="3F5E4ED1" w14:textId="77777777" w:rsidR="004438F9" w:rsidRPr="000465BF" w:rsidRDefault="000465BF">
      <w:pPr>
        <w:pStyle w:val="1"/>
        <w:widowControl/>
        <w:rPr>
          <w:bCs/>
        </w:rPr>
      </w:pPr>
      <w:r>
        <w:rPr>
          <w:rFonts w:ascii="Times New Roman" w:hAnsi="Times New Roman" w:cs="Times New Roman" w:hint="eastAsia"/>
          <w:bCs/>
        </w:rPr>
        <w:lastRenderedPageBreak/>
        <w:t>1.</w:t>
      </w:r>
      <w:r w:rsidR="001969EE" w:rsidRPr="000465BF">
        <w:rPr>
          <w:bCs/>
        </w:rPr>
        <w:t>引言</w:t>
      </w:r>
    </w:p>
    <w:p w14:paraId="20027BEC" w14:textId="77777777" w:rsidR="001969EE" w:rsidRDefault="001969EE" w:rsidP="001969EE">
      <w:pPr>
        <w:widowControl/>
        <w:ind w:firstLine="420"/>
        <w:jc w:val="both"/>
      </w:pPr>
      <w:r>
        <w:t>上市公司年度报告包含财务指标、经营分析、风险提示和审计说明等大量异构信息，是面向金融分析、监管辅助和投资研究的重要信息源。围绕年报开展问答时，用户通常不仅需要一个数值或事实性结论，还需要能够核验的来源证据。例如，回答“某公司某年度的营业收入是多少”时，可靠证据应尽可能同时包含指标名称、报告年度、数值、单位及其所在位置。由于年报篇幅长、页面结构复杂，且关键信息常分散于正文段落、财务报表和表格行中，如何检索能够充分支撑回答的证据仍是文档问答系统面临的关键问题。</w:t>
      </w:r>
    </w:p>
    <w:p w14:paraId="1A58D7F7" w14:textId="77777777" w:rsidR="001969EE" w:rsidRDefault="001969EE" w:rsidP="001969EE">
      <w:pPr>
        <w:widowControl/>
        <w:ind w:firstLine="420"/>
        <w:jc w:val="both"/>
      </w:pPr>
      <w:r>
        <w:t>检索增强生成及文档问答研究通常采用段落级或页面级检索，为下游回答提供相关上下文。页面级检索保留了较完整的版面和语境，但页面中往往包含大量无关内容，难以给出精确引用；细粒度节点检索能够定位局部片段，却可能遗漏表格标题、单位或跨节点的补充信息。尤其对于财务数值问题，单个相关节点命中并不意味着所返回证据足以支撑回答：高相似度节点可能仅出现指标名称，数值、年份和单位仍位于其他表格行或相邻段落中。因此，仅以页面召回率或单节点命中率作为优化目标，难以直接反映证据是否完整、可核验。</w:t>
      </w:r>
    </w:p>
    <w:p w14:paraId="5D61E04B" w14:textId="77777777" w:rsidR="001969EE" w:rsidRDefault="001969EE" w:rsidP="001969EE">
      <w:pPr>
        <w:widowControl/>
        <w:ind w:firstLine="420"/>
        <w:jc w:val="both"/>
      </w:pPr>
      <w:r>
        <w:t>为解决上述问题，本文聚焦已知问题所属文档条件下的中文年报问答证据检索，提出一种充分性感知多粒度证据集检索方法（Evidence Set Region）。该方法将页面、段落、表格块和表格行统一建模为混合粒度证据节点；通过混合页面检索、全局节点检索、结构化数值扫描和封面锚点生成候选集合；再围绕指标、年份、数值形态、单位和关键词等信息槽位，以覆盖感知的贪心策略选择紧凑且互补的多节点证据集。为评估检索结</w:t>
      </w:r>
      <w:r>
        <w:lastRenderedPageBreak/>
        <w:t>果是否具备回答支撑条件，本文在评测阶段构建规则式充分性检查，统计所需信息项覆盖和引用一致性。</w:t>
      </w:r>
    </w:p>
    <w:p w14:paraId="0EE6749E" w14:textId="77777777" w:rsidR="001969EE" w:rsidRDefault="001969EE" w:rsidP="001969EE">
      <w:pPr>
        <w:widowControl/>
        <w:ind w:firstLine="420"/>
        <w:jc w:val="both"/>
      </w:pPr>
      <w:r>
        <w:t>本文在按公司划分且冻结的中文年报测试集上进行实验，并在 MMDocIR 公开集上完成页面级和布局节点级外部验证。中文年报实验表明，完整方法的 Page Recall@5 和 Region Hit@5 均为 0.8750，按 Top-3 返回节点重评测的 Sufficiency Rate 为 0.6875；消融实验显示，数值扫描和槽位覆盖对证据充分性具有关键作用，单节点选择虽然能取得更高的区域命中率，却难以提供完整支撑。MMDocIR 实验进一步显示，混合页面检索在 Page Recall@5 上达到 0.7600；但图表类问题的节点定位效果明显低于文本类问题，说明视觉语义理解和全局聚合仍是当前方法的能力边界。</w:t>
      </w:r>
      <w:r>
        <w:rPr>
          <w:rFonts w:ascii="Times New Roman" w:hAnsi="Times New Roman" w:cs="Times New Roman"/>
        </w:rPr>
        <w:t xml:space="preserve"> [17]</w:t>
      </w:r>
    </w:p>
    <w:p w14:paraId="3A147CEF" w14:textId="77777777" w:rsidR="000465BF" w:rsidRDefault="000465BF" w:rsidP="000465BF">
      <w:pPr>
        <w:widowControl/>
        <w:ind w:firstLine="420"/>
        <w:jc w:val="both"/>
      </w:pPr>
      <w:r>
        <w:t>本文的主要贡献如下：</w:t>
      </w:r>
    </w:p>
    <w:p w14:paraId="3F09A4C1" w14:textId="77777777" w:rsidR="000465BF" w:rsidRDefault="000465BF" w:rsidP="000465BF">
      <w:pPr>
        <w:widowControl/>
        <w:ind w:firstLine="420"/>
        <w:jc w:val="both"/>
      </w:pPr>
      <w:r>
        <w:t>提出面向中文年报问答的充分性感知多粒度证据集检索框架，将页面、段落、表格块和表格行纳入统一证据表示，并从“检索单个相关节点”转向“构造互补证据集”。</w:t>
      </w:r>
    </w:p>
    <w:p w14:paraId="70026856" w14:textId="77777777" w:rsidR="000465BF" w:rsidRDefault="000465BF" w:rsidP="000465BF">
      <w:pPr>
        <w:widowControl/>
        <w:ind w:firstLine="420"/>
        <w:jc w:val="both"/>
      </w:pPr>
      <w:r>
        <w:t>设计多源候选生成与槽位覆盖感知的贪心选择机制，将混合页面检索、全局节点检索和结构化数值扫描结合起来，优先补足指标、年份、数值和单位等回答所需信息。</w:t>
      </w:r>
    </w:p>
    <w:p w14:paraId="27699E7C" w14:textId="77777777" w:rsidR="001969EE" w:rsidRDefault="000465BF" w:rsidP="000465BF">
      <w:pPr>
        <w:widowControl/>
        <w:ind w:firstLine="420"/>
        <w:jc w:val="both"/>
      </w:pPr>
      <w:r>
        <w:t>构建公司级冻结测试和规则式证据充分性评测，并通过节点粒度、候选来源和选择策略消融验证充分证据集的有效性；同时在 MMDocIR 公开集上报告页面、布局节点及问题类型分层结果，明确方法的适用范围与局限性。</w:t>
      </w:r>
    </w:p>
    <w:p w14:paraId="19F1BC76" w14:textId="77777777" w:rsidR="000465BF" w:rsidRDefault="000465BF" w:rsidP="000465BF">
      <w:pPr>
        <w:pStyle w:val="1"/>
        <w:widowControl/>
        <w:rPr>
          <w:bCs/>
        </w:rPr>
      </w:pPr>
      <w:r>
        <w:rPr>
          <w:rFonts w:ascii="Times New Roman" w:hAnsi="Times New Roman" w:cs="Times New Roman" w:hint="eastAsia"/>
          <w:bCs/>
        </w:rPr>
        <w:lastRenderedPageBreak/>
        <w:t>2.</w:t>
      </w:r>
      <w:r w:rsidRPr="000465BF">
        <w:rPr>
          <w:bCs/>
        </w:rPr>
        <w:t>相关工作</w:t>
      </w:r>
    </w:p>
    <w:p w14:paraId="69D7C44B" w14:textId="77777777" w:rsidR="000465BF" w:rsidRPr="000465BF" w:rsidRDefault="000465BF" w:rsidP="000465BF">
      <w:pPr>
        <w:pStyle w:val="2"/>
        <w:widowControl/>
      </w:pPr>
      <w:r w:rsidRPr="000465BF">
        <w:t>2.1 检索增强问答与文档检索</w:t>
      </w:r>
    </w:p>
    <w:p w14:paraId="159271C0" w14:textId="77777777" w:rsidR="000465BF" w:rsidRPr="0090458E" w:rsidRDefault="000465BF" w:rsidP="0090458E">
      <w:pPr>
        <w:widowControl/>
        <w:ind w:firstLine="420"/>
        <w:jc w:val="both"/>
      </w:pPr>
      <w:r w:rsidRPr="000465BF">
        <w:t>检索增强生成（Retrieval-Augmented Generation, RAG）通过从外部语料中检索相关证据，再由生成模型利用证据完成知识密集型任务。在检索阶段，BM25 等词法方法依赖词项匹配，具有高效、可解释的特点；稠密检索则通过双编码器将问题和文本映射到连续向量空间，以缓解词面不一致问题。两类信号各有优势，因而常通过级联或融合提高召回稳定性。</w:t>
      </w:r>
      <w:r>
        <w:rPr>
          <w:rFonts w:ascii="Times New Roman" w:hAnsi="Times New Roman" w:cs="Times New Roman"/>
        </w:rPr>
        <w:t xml:space="preserve"> [1-4] [7-9] [2-6]</w:t>
      </w:r>
    </w:p>
    <w:p w14:paraId="2E2299EF" w14:textId="77777777" w:rsidR="000465BF" w:rsidRDefault="000465BF" w:rsidP="000465BF">
      <w:pPr>
        <w:widowControl/>
        <w:ind w:firstLine="420"/>
        <w:jc w:val="both"/>
      </w:pPr>
      <w:r w:rsidRPr="000465BF">
        <w:t>长文档场景与开放域文本检索不同：候选内容具有页码、版面、章节和表格等结构，且用户问题常已知其所属文档。直接将整篇文档切分为固定长度文本块，可能破坏页面与表格语境；仅检索整页又会引入冗余内容。本文在已知所属文档的条件下联合使用页面级和节点级检索：混合页面检索用于获得主题相关页面，全局节点检索和结构化数值扫描用于补充页面候选遗漏的细粒度证据。与仅关注单个文本块相关性的工作不同，本文进一步以证据集合为输出对象。</w:t>
      </w:r>
    </w:p>
    <w:p w14:paraId="00782EBC" w14:textId="77777777" w:rsidR="000465BF" w:rsidRDefault="000465BF" w:rsidP="000465BF">
      <w:pPr>
        <w:pStyle w:val="2"/>
        <w:widowControl/>
      </w:pPr>
      <w:r w:rsidRPr="000465BF">
        <w:t>2.2 文档结构理解与多模态文档问答</w:t>
      </w:r>
    </w:p>
    <w:p w14:paraId="1DA58BA9" w14:textId="77777777" w:rsidR="000465BF" w:rsidRDefault="000465BF" w:rsidP="000465BF">
      <w:pPr>
        <w:widowControl/>
        <w:ind w:firstLine="420"/>
        <w:jc w:val="both"/>
      </w:pPr>
      <w:r>
        <w:t>视觉文档理解研究表明，文本内容、二维版面和视觉特征共同影响文档语义建模。LayoutLMv3 通过统一的文本和图像掩码预训练建模文档布局；DocVQA 等基准推动了面向扫描文档图像的视觉问答研究；Donut 等端到端方法则尝试从文档图像直接生成结构化结果或答案。这些工作为处理图表、版面和视觉元素提供了重要基础。</w:t>
      </w:r>
      <w:r>
        <w:rPr>
          <w:rFonts w:ascii="Times New Roman" w:hAnsi="Times New Roman" w:cs="Times New Roman"/>
        </w:rPr>
        <w:t xml:space="preserve"> [10-15]</w:t>
      </w:r>
    </w:p>
    <w:p w14:paraId="72EB900F" w14:textId="77777777" w:rsidR="000465BF" w:rsidRDefault="000465BF" w:rsidP="000465BF">
      <w:pPr>
        <w:widowControl/>
        <w:ind w:firstLine="420"/>
        <w:jc w:val="both"/>
      </w:pPr>
      <w:r>
        <w:t>本文与端到端视觉文档问答的目标不同。本文的主任务是中文年报中的文档内证据检索，当前系统使用 PDF 解析得到的页面文本、段落、表格块和表格行节点，不对原始图像进行视觉语言模型编码。因此，本文将图表视觉语义理解、图像内对象识别和图</w:t>
      </w:r>
      <w:r>
        <w:lastRenderedPageBreak/>
        <w:t>表数值抽取视为后续扩展，而不将其作为已解决能力。MMDocIR 分类型结果中图表类问题的较低节点命中率也支持这一边界。</w:t>
      </w:r>
    </w:p>
    <w:p w14:paraId="52028799" w14:textId="77777777" w:rsidR="000465BF" w:rsidRDefault="000465BF" w:rsidP="000465BF">
      <w:pPr>
        <w:pStyle w:val="2"/>
        <w:widowControl/>
      </w:pPr>
      <w:r w:rsidRPr="000465BF">
        <w:t>2.3 证据归因、引用与可验证回答</w:t>
      </w:r>
    </w:p>
    <w:p w14:paraId="4618C948" w14:textId="77777777" w:rsidR="000465BF" w:rsidRDefault="000465BF" w:rsidP="000465BF">
      <w:pPr>
        <w:widowControl/>
        <w:ind w:firstLine="420"/>
        <w:jc w:val="both"/>
      </w:pPr>
      <w:r>
        <w:t>仅有相关上下文并不能保证生成回答受到证据支持。面向引用生成的研究要求模型在输出文本时提供可追溯来源，并从引用正确性和引用完整性等角度评价回答。Self-RAG 等方法进一步将检索、生成和自我反思结合，以改善回答的事实性和可控性。这些研究强调“回答是否被证据支撑”，但其主要目标通常是生成阶段的归因或事实性控制。</w:t>
      </w:r>
      <w:r>
        <w:rPr>
          <w:rFonts w:ascii="Times New Roman" w:hAnsi="Times New Roman" w:cs="Times New Roman"/>
        </w:rPr>
        <w:t xml:space="preserve"> [18-22]</w:t>
      </w:r>
    </w:p>
    <w:p w14:paraId="3FEE9AAF" w14:textId="77777777" w:rsidR="000465BF" w:rsidRDefault="000465BF" w:rsidP="000465BF">
      <w:pPr>
        <w:widowControl/>
      </w:pPr>
    </w:p>
    <w:p w14:paraId="3FB10903" w14:textId="77777777" w:rsidR="000465BF" w:rsidRDefault="000465BF" w:rsidP="000465BF">
      <w:pPr>
        <w:widowControl/>
        <w:ind w:firstLine="420"/>
        <w:jc w:val="both"/>
      </w:pPr>
      <w:r>
        <w:t>本文将关注点前移到检索阶段：在生成前构造能够共同支撑回答的多节点证据集。对于年报数值问答，单个节点即使与问题语义相关，也可能缺少年份、单位或数值，因此本文以指标、年份、数值、单位和关键词等槽位度量候选节点的互补性，并使用规则式充分性检查评估所选证据集。该检查在评测阶段结合人工证据标注计算引用一致性，不应与端到端生成模型的事实性评价混同。</w:t>
      </w:r>
    </w:p>
    <w:p w14:paraId="05B37EFA" w14:textId="77777777" w:rsidR="000465BF" w:rsidRDefault="000465BF" w:rsidP="000465BF">
      <w:pPr>
        <w:pStyle w:val="2"/>
        <w:widowControl/>
      </w:pPr>
      <w:r w:rsidRPr="000465BF">
        <w:t>2.4 本文定位</w:t>
      </w:r>
    </w:p>
    <w:p w14:paraId="521AE9DA" w14:textId="77777777" w:rsidR="000465BF" w:rsidRDefault="000465BF" w:rsidP="000465BF">
      <w:pPr>
        <w:widowControl/>
        <w:ind w:firstLine="420"/>
        <w:jc w:val="both"/>
      </w:pPr>
      <w:r>
        <w:t>综上，现有 RAG 与检索工作为相关文本定位提供基础，视觉文档理解工作为多模态扩展提供可能，引用与事实性研究则强调回答的可验证性。本文的差异在于：</w:t>
      </w:r>
    </w:p>
    <w:p w14:paraId="6D8A3067" w14:textId="77777777" w:rsidR="000465BF" w:rsidRDefault="000465BF" w:rsidP="000465BF">
      <w:pPr>
        <w:widowControl/>
        <w:ind w:firstLine="420"/>
        <w:jc w:val="both"/>
      </w:pPr>
      <w:r>
        <w:t>面向中文年报的混合粒度证据表示，保留段落与表格层级的互补信息；</w:t>
      </w:r>
    </w:p>
    <w:p w14:paraId="696FC1F2" w14:textId="77777777" w:rsidR="000465BF" w:rsidRDefault="000465BF" w:rsidP="000465BF">
      <w:pPr>
        <w:widowControl/>
        <w:ind w:firstLine="420"/>
        <w:jc w:val="both"/>
      </w:pPr>
      <w:r>
        <w:t>以多源候选生成和槽位覆盖感知选择构造紧凑证据集，而非仅返回单一高分节点；</w:t>
      </w:r>
    </w:p>
    <w:p w14:paraId="7F705BB8" w14:textId="77777777" w:rsidR="000465BF" w:rsidRDefault="000465BF" w:rsidP="000465BF">
      <w:pPr>
        <w:widowControl/>
        <w:ind w:firstLine="420"/>
        <w:jc w:val="both"/>
      </w:pPr>
      <w:r>
        <w:lastRenderedPageBreak/>
        <w:t>在冻结公司级测试上同时报告页面、区域和规则式证据充分性指标，并通过 MMDocIR 外部检索验证说明适用范围。</w:t>
      </w:r>
    </w:p>
    <w:p w14:paraId="147B96E2" w14:textId="77777777" w:rsidR="000465BF" w:rsidRDefault="000465BF" w:rsidP="000465BF">
      <w:pPr>
        <w:widowControl/>
        <w:ind w:firstLine="420"/>
        <w:jc w:val="both"/>
      </w:pPr>
      <w:r>
        <w:t>本文不将 BM25、Dense encoder、OCR、表格解析或视觉语言模型本身视为创新；贡献在于面向年报数值问答的证据组织、选择目标和充分性评测设计。</w:t>
      </w:r>
    </w:p>
    <w:p w14:paraId="64582B4D" w14:textId="77777777" w:rsidR="006E334B" w:rsidRPr="00823D62" w:rsidRDefault="006E334B" w:rsidP="00823D62">
      <w:pPr>
        <w:pStyle w:val="1"/>
        <w:widowControl/>
        <w:rPr>
          <w:rFonts w:ascii="Times New Roman" w:hAnsi="Times New Roman" w:cs="Times New Roman"/>
          <w:bCs/>
        </w:rPr>
      </w:pPr>
      <w:r w:rsidRPr="00823D62">
        <w:rPr>
          <w:rFonts w:ascii="Times New Roman" w:hAnsi="Times New Roman" w:cs="Times New Roman"/>
          <w:bCs/>
        </w:rPr>
        <w:t xml:space="preserve">3 </w:t>
      </w:r>
      <w:r w:rsidRPr="00823D62">
        <w:rPr>
          <w:rFonts w:ascii="Times New Roman" w:hAnsi="Times New Roman" w:cs="Times New Roman"/>
          <w:bCs/>
        </w:rPr>
        <w:t>方法</w:t>
      </w:r>
    </w:p>
    <w:p w14:paraId="25820297" w14:textId="77777777" w:rsidR="00834412" w:rsidRDefault="00834412" w:rsidP="000465BF">
      <w:pPr>
        <w:widowControl/>
        <w:ind w:firstLine="420"/>
        <w:jc w:val="both"/>
      </w:pPr>
      <w:r w:rsidRPr="00834412">
        <w:t>本文方法的总体流程如图 1 所示。系统首先将问题和年报解析结果输入页面、节点及结构化候选生成模块，再将多源候选统一评分，并依据问题槽位构造紧凑证据集。最后通过规则式覆盖与引用一致性检查输出证据状态。图中虚线所示的答案生成属于后续系统环节，不在本文实验范围内。</w:t>
      </w:r>
    </w:p>
    <w:p w14:paraId="07AA17A0" w14:textId="77777777" w:rsidR="00834412" w:rsidRDefault="00834412" w:rsidP="000465BF">
      <w:pPr>
        <w:widowControl/>
        <w:spacing w:before="80" w:after="80"/>
        <w:jc w:val="center"/>
      </w:pPr>
      <w:r w:rsidRPr="00834412">
        <w:rPr>
          <w:b/>
          <w:sz w:val="20"/>
        </w:rPr>
        <w:t>图 1 充分性感知多粒度 Evidence Set Region 检索框架。</w:t>
      </w:r>
    </w:p>
    <w:p w14:paraId="23591484" w14:textId="77777777" w:rsidR="00834412" w:rsidRPr="00834412" w:rsidRDefault="00823D62" w:rsidP="000465BF">
      <w:pPr>
        <w:widowControl/>
        <w:spacing w:before="60" w:after="60" w:line="240" w:lineRule="auto"/>
        <w:jc w:val="center"/>
      </w:pPr>
      <w:r>
        <w:rPr>
          <w:noProof/>
        </w:rPr>
        <w:drawing>
          <wp:inline distT="0" distB="0" distL="0" distR="0" wp14:anchorId="736F29F8" wp14:editId="0AA9FC61">
            <wp:extent cx="5731510" cy="3096895"/>
            <wp:effectExtent l="0" t="0" r="0" b="1905"/>
            <wp:docPr id="12094807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80777" name="图片 120948077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96895"/>
                    </a:xfrm>
                    <a:prstGeom prst="rect">
                      <a:avLst/>
                    </a:prstGeom>
                  </pic:spPr>
                </pic:pic>
              </a:graphicData>
            </a:graphic>
          </wp:inline>
        </w:drawing>
      </w:r>
    </w:p>
    <w:p w14:paraId="2B74D90E" w14:textId="77777777" w:rsidR="006E334B" w:rsidRDefault="009E7BFB" w:rsidP="000465BF">
      <w:pPr>
        <w:pStyle w:val="2"/>
        <w:widowControl/>
      </w:pPr>
      <w:r w:rsidRPr="009E7BFB">
        <w:t>3.1 任务定义</w:t>
      </w:r>
    </w:p>
    <w:p w14:paraId="3CB7C467" w14:textId="77777777" w:rsidR="009E7BFB" w:rsidRDefault="009E7BFB" w:rsidP="00823D62">
      <w:pPr>
        <w:widowControl/>
        <w:spacing w:before="60" w:after="60" w:line="240" w:lineRule="auto"/>
        <w:ind w:firstLineChars="200" w:firstLine="480"/>
      </w:pPr>
      <w:r>
        <w:t xml:space="preserve">给定一份中文年报文档 </w:t>
      </w:r>
      <w:r w:rsidR="00BC62D3">
        <w:rPr>
          <w:noProof/>
        </w:rPr>
        <w:drawing>
          <wp:inline distT="0" distB="0" distL="0" distR="0" wp14:anchorId="3643D8E6" wp14:editId="69988E43">
            <wp:extent cx="115824" cy="142240"/>
            <wp:effectExtent l="0" t="0" r="0" b="0"/>
            <wp:docPr id="1" name="Picture 1" descr="{&quot;mathml&quot;:&quot;&lt;math style=\&quot;font-family:stix;font-size:16px;\&quot; xmlns=\&quot;http://www.w3.org/1998/Math/MathML\&quot;&gt;&lt;mi&gt;d&lt;/mi&gt;&lt;/math&gt;&quot;,&quot;origin&quot;:&quot;MathType Legacy&quot;,&quot;version&quot;:&quot;v3.26.0&quot;}" 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d&lt;/mi&gt;&lt;/math&gt;&quot;,&quot;origin&quot;:&quot;MathType Legacy&quot;,&quot;version&quot;:&quot;v3.26.0&quot;}" titl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5824" cy="142240"/>
                    </a:xfrm>
                    <a:prstGeom prst="rect">
                      <a:avLst/>
                    </a:prstGeom>
                  </pic:spPr>
                </pic:pic>
              </a:graphicData>
            </a:graphic>
          </wp:inline>
        </w:drawing>
      </w:r>
      <w:r>
        <w:t xml:space="preserve">、其页面集合 </w:t>
      </w:r>
      <w:r w:rsidR="00BC62D3">
        <w:rPr>
          <w:noProof/>
          <w:position w:val="-14"/>
        </w:rPr>
        <w:drawing>
          <wp:inline distT="0" distB="0" distL="0" distR="0" wp14:anchorId="5B2E97F0" wp14:editId="4EE95CC3">
            <wp:extent cx="1495552" cy="227584"/>
            <wp:effectExtent l="0" t="0" r="0" b="0"/>
            <wp:docPr id="1286269525" name="Picture 1" descr="{&quot;mathml&quot;:&quot;&lt;math style=\&quot;font-family:stix;font-size:16px;\&quot; xmlns=\&quot;http://www.w3.org/1998/Math/MathML\&quot;&gt;&lt;msub&gt;&lt;mi mathvariant=\&quot;script\&quot;&gt;P&lt;/mi&gt;&lt;mi&gt;d&lt;/mi&gt;&lt;/msub&gt;&lt;mo&gt;=&lt;/mo&gt;&lt;mo&gt;{&lt;/mo&gt;&lt;msub&gt;&lt;mi&gt;p&lt;/mi&gt;&lt;mn&gt;1&lt;/mn&gt;&lt;/msub&gt;&lt;mo&gt;,&lt;/mo&gt;&lt;mo&gt;&amp;#x2026;&lt;/mo&gt;&lt;mo&gt;,&lt;/mo&gt;&lt;msub&gt;&lt;mi&gt;p&lt;/mi&gt;&lt;mi&gt;m&lt;/mi&gt;&lt;/msub&gt;&lt;mo&gt;}&lt;/mo&gt;&lt;/math&gt;&quot;,&quot;origin&quot;:&quot;MathType Legacy&quot;,&quot;version&quot;:&quot;v3.26.0&quot;}" title="书法 P 下标 d 等于 左花括号 p 下标 1 逗号 水平省略号 逗号 p 下标 m 右花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 mathvariant=\&quot;script\&quot;&gt;P&lt;/mi&gt;&lt;mi&gt;d&lt;/mi&gt;&lt;/msub&gt;&lt;mo&gt;=&lt;/mo&gt;&lt;mo&gt;{&lt;/mo&gt;&lt;msub&gt;&lt;mi&gt;p&lt;/mi&gt;&lt;mn&gt;1&lt;/mn&gt;&lt;/msub&gt;&lt;mo&gt;,&lt;/mo&gt;&lt;mo&gt;&amp;#x2026;&lt;/mo&gt;&lt;mo&gt;,&lt;/mo&gt;&lt;msub&gt;&lt;mi&gt;p&lt;/mi&gt;&lt;mi&gt;m&lt;/mi&gt;&lt;/msub&gt;&lt;mo&gt;}&lt;/mo&gt;&lt;/math&gt;&quot;,&quot;origin&quot;:&quot;MathType Legacy&quot;,&quot;version&quot;:&quot;v3.26.0&quot;}" title="书法 P 下标 d 等于 左花括号 p 下标 1 逗号 水平省略号 逗号 p 下标 m 右花括号"/>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95552" cy="227584"/>
                    </a:xfrm>
                    <a:prstGeom prst="rect">
                      <a:avLst/>
                    </a:prstGeom>
                  </pic:spPr>
                </pic:pic>
              </a:graphicData>
            </a:graphic>
          </wp:inline>
        </w:drawing>
      </w:r>
      <w:r>
        <w:t xml:space="preserve"> 以及用户问题 </w:t>
      </w:r>
      <w:r w:rsidR="00BC62D3">
        <w:rPr>
          <w:noProof/>
          <w:position w:val="-7"/>
        </w:rPr>
        <w:drawing>
          <wp:inline distT="0" distB="0" distL="0" distR="0" wp14:anchorId="658284CD" wp14:editId="1F6A5FC9">
            <wp:extent cx="113792" cy="132080"/>
            <wp:effectExtent l="0" t="0" r="0" b="0"/>
            <wp:docPr id="214306208" name="Picture 1" descr="{&quot;mathml&quot;:&quot;&lt;math style=\&quot;font-family:stix;font-size:16px;\&quot; xmlns=\&quot;http://www.w3.org/1998/Math/MathML\&quot;&gt;&lt;mi&gt;q&lt;/mi&gt;&lt;/math&gt;&quot;,&quot;origin&quot;:&quot;MathType Legacy&quot;,&quot;version&quot;:&quot;v3.26.0&quot;}" titl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q&lt;/mi&gt;&lt;/math&gt;&quot;,&quot;origin&quot;:&quot;MathType Legacy&quot;,&quot;version&quot;:&quot;v3.26.0&quot;}" title="q"/>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3792" cy="132080"/>
                    </a:xfrm>
                    <a:prstGeom prst="rect">
                      <a:avLst/>
                    </a:prstGeom>
                  </pic:spPr>
                </pic:pic>
              </a:graphicData>
            </a:graphic>
          </wp:inline>
        </w:drawing>
      </w:r>
      <w:r>
        <w:t xml:space="preserve">，本文关注已知 </w:t>
      </w:r>
      <w:r w:rsidR="00BC62D3">
        <w:rPr>
          <w:noProof/>
          <w:position w:val="-7"/>
        </w:rPr>
        <w:drawing>
          <wp:inline distT="0" distB="0" distL="0" distR="0" wp14:anchorId="001B737C" wp14:editId="11B31CF3">
            <wp:extent cx="113792" cy="132080"/>
            <wp:effectExtent l="0" t="0" r="0" b="0"/>
            <wp:docPr id="1429697599" name="Picture 1" descr="{&quot;mathml&quot;:&quot;&lt;math style=\&quot;font-family:stix;font-size:16px;\&quot; xmlns=\&quot;http://www.w3.org/1998/Math/MathML\&quot;&gt;&lt;mi&gt;q&lt;/mi&gt;&lt;/math&gt;&quot;,&quot;origin&quot;:&quot;MathType Legacy&quot;,&quot;version&quot;:&quot;v3.26.0&quot;}" titl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q&lt;/mi&gt;&lt;/math&gt;&quot;,&quot;origin&quot;:&quot;MathType Legacy&quot;,&quot;version&quot;:&quot;v3.26.0&quot;}" title="q"/>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3792" cy="132080"/>
                    </a:xfrm>
                    <a:prstGeom prst="rect">
                      <a:avLst/>
                    </a:prstGeom>
                  </pic:spPr>
                </pic:pic>
              </a:graphicData>
            </a:graphic>
          </wp:inline>
        </w:drawing>
      </w:r>
      <w:r>
        <w:t xml:space="preserve"> 所属文档的文档内证据检索。文档被解析为混合粒度证据节点集</w:t>
      </w:r>
      <w:r>
        <w:lastRenderedPageBreak/>
        <w:t xml:space="preserve">合 </w:t>
      </w:r>
      <w:r w:rsidR="00BC62D3">
        <w:rPr>
          <w:noProof/>
          <w:position w:val="-14"/>
        </w:rPr>
        <w:drawing>
          <wp:inline distT="0" distB="0" distL="0" distR="0" wp14:anchorId="3F074BD9" wp14:editId="2BCDD00C">
            <wp:extent cx="1444752" cy="227584"/>
            <wp:effectExtent l="0" t="0" r="0" b="0"/>
            <wp:docPr id="243250527" name="Picture 1" descr="{&quot;mathml&quot;:&quot;&lt;math style=\&quot;font-family:stix;font-size:16px;\&quot; xmlns=\&quot;http://www.w3.org/1998/Math/MathML\&quot;&gt;&lt;msub&gt;&lt;mi mathvariant=\&quot;script\&quot;&gt;N&lt;/mi&gt;&lt;mi&gt;d&lt;/mi&gt;&lt;/msub&gt;&lt;mo&gt;=&lt;/mo&gt;&lt;mo&gt;{&lt;/mo&gt;&lt;msub&gt;&lt;mi&gt;n&lt;/mi&gt;&lt;mn&gt;1&lt;/mn&gt;&lt;/msub&gt;&lt;mo&gt;,&lt;/mo&gt;&lt;mo&gt;&amp;#x2026;&lt;/mo&gt;&lt;mo&gt;,&lt;/mo&gt;&lt;msub&gt;&lt;mi&gt;n&lt;/mi&gt;&lt;mi&gt;l&lt;/mi&gt;&lt;/msub&gt;&lt;mo&gt;}&lt;/mo&gt;&lt;/math&gt;&quot;,&quot;origin&quot;:&quot;MathType Legacy&quot;,&quot;version&quot;:&quot;v3.26.0&quot;}" title="书法 N 下标 d 等于 左花括号 n 下标 1 逗号 水平省略号 逗号 n 下标 l 右花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 mathvariant=\&quot;script\&quot;&gt;N&lt;/mi&gt;&lt;mi&gt;d&lt;/mi&gt;&lt;/msub&gt;&lt;mo&gt;=&lt;/mo&gt;&lt;mo&gt;{&lt;/mo&gt;&lt;msub&gt;&lt;mi&gt;n&lt;/mi&gt;&lt;mn&gt;1&lt;/mn&gt;&lt;/msub&gt;&lt;mo&gt;,&lt;/mo&gt;&lt;mo&gt;&amp;#x2026;&lt;/mo&gt;&lt;mo&gt;,&lt;/mo&gt;&lt;msub&gt;&lt;mi&gt;n&lt;/mi&gt;&lt;mi&gt;l&lt;/mi&gt;&lt;/msub&gt;&lt;mo&gt;}&lt;/mo&gt;&lt;/math&gt;&quot;,&quot;origin&quot;:&quot;MathType Legacy&quot;,&quot;version&quot;:&quot;v3.26.0&quot;}" title="书法 N 下标 d 等于 左花括号 n 下标 1 逗号 水平省略号 逗号 n 下标 l 右花括号"/>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44752" cy="227584"/>
                    </a:xfrm>
                    <a:prstGeom prst="rect">
                      <a:avLst/>
                    </a:prstGeom>
                  </pic:spPr>
                </pic:pic>
              </a:graphicData>
            </a:graphic>
          </wp:inline>
        </w:drawing>
      </w:r>
      <w:r>
        <w:t xml:space="preserve">。每个节点 </w:t>
      </w:r>
      <w:r w:rsidR="00BC62D3">
        <w:rPr>
          <w:noProof/>
          <w:position w:val="-14"/>
        </w:rPr>
        <w:drawing>
          <wp:inline distT="0" distB="0" distL="0" distR="0" wp14:anchorId="09195365" wp14:editId="5F71CCE1">
            <wp:extent cx="182880" cy="176784"/>
            <wp:effectExtent l="0" t="0" r="0" b="0"/>
            <wp:docPr id="1953185935" name="Picture 1" descr="{&quot;mathml&quot;:&quot;&lt;math style=\&quot;font-family:stix;font-size:16px;\&quot; xmlns=\&quot;http://www.w3.org/1998/Math/MathML\&quot;&gt;&lt;msub&gt;&lt;mi&gt;n&lt;/mi&gt;&lt;mi&gt;i&lt;/mi&gt;&lt;/msub&gt;&lt;/math&gt;&quot;,&quot;origin&quot;:&quot;MathType Legacy&quot;,&quot;version&quot;:&quot;v3.26.0&quot;}" title="n 下标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n&lt;/mi&gt;&lt;mi&gt;i&lt;/mi&gt;&lt;/msub&gt;&lt;/math&gt;&quot;,&quot;origin&quot;:&quot;MathType Legacy&quot;,&quot;version&quot;:&quot;v3.26.0&quot;}" title="n 下标 i"/>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2880" cy="176784"/>
                    </a:xfrm>
                    <a:prstGeom prst="rect">
                      <a:avLst/>
                    </a:prstGeom>
                  </pic:spPr>
                </pic:pic>
              </a:graphicData>
            </a:graphic>
          </wp:inline>
        </w:drawing>
      </w:r>
      <w:r>
        <w:t xml:space="preserve"> 至少包含页面标识、节点类型、文本内容和版面坐标等属性。目标不是只返回一个相关片段，而是检索紧凑证据集 </w:t>
      </w:r>
      <w:r w:rsidR="00BC62D3">
        <w:rPr>
          <w:noProof/>
          <w:position w:val="-13"/>
        </w:rPr>
        <w:drawing>
          <wp:inline distT="0" distB="0" distL="0" distR="0" wp14:anchorId="5AE3835E" wp14:editId="1C6EBDBD">
            <wp:extent cx="768096" cy="310896"/>
            <wp:effectExtent l="0" t="0" r="0" b="0"/>
            <wp:docPr id="1571009129" name="Picture 1" descr="{&quot;mathml&quot;:&quot;&lt;math style=\&quot;font-family:stix;font-size:16px;\&quot; xmlns=\&quot;http://www.w3.org/1998/Math/MathML\&quot;&gt;&lt;msub&gt;&lt;mover&gt;&lt;mi mathvariant=\&quot;script\&quot;&gt;E&lt;/mi&gt;&lt;mo&gt;^&lt;/mo&gt;&lt;/mover&gt;&lt;mi&gt;q&lt;/mi&gt;&lt;/msub&gt;&lt;mo&gt;&amp;#x2286;&lt;/mo&gt;&lt;msub&gt;&lt;mi mathvariant=\&quot;script\&quot;&gt;N&lt;/mi&gt;&lt;mi&gt;d&lt;/mi&gt;&lt;/msub&gt;&lt;/math&gt;&quot;,&quot;origin&quot;:&quot;MathType Legacy&quot;,&quot;version&quot;:&quot;v3.26.0&quot;}" title="书法 E 有 插入号 在上方 下标 q 子集或等于 书法 N 下标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over&gt;&lt;mi mathvariant=\&quot;script\&quot;&gt;E&lt;/mi&gt;&lt;mo&gt;^&lt;/mo&gt;&lt;/mover&gt;&lt;mi&gt;q&lt;/mi&gt;&lt;/msub&gt;&lt;mo&gt;&amp;#x2286;&lt;/mo&gt;&lt;msub&gt;&lt;mi mathvariant=\&quot;script\&quot;&gt;N&lt;/mi&gt;&lt;mi&gt;d&lt;/mi&gt;&lt;/msub&gt;&lt;/math&gt;&quot;,&quot;origin&quot;:&quot;MathType Legacy&quot;,&quot;version&quot;:&quot;v3.26.0&quot;}" title="书法 E 有 插入号 在上方 下标 q 子集或等于 书法 N 下标 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68096" cy="310896"/>
                    </a:xfrm>
                    <a:prstGeom prst="rect">
                      <a:avLst/>
                    </a:prstGeom>
                  </pic:spPr>
                </pic:pic>
              </a:graphicData>
            </a:graphic>
          </wp:inline>
        </w:drawing>
      </w:r>
      <w:r>
        <w:t xml:space="preserve">，使其在不超过预算 </w:t>
      </w:r>
      <w:r w:rsidR="002876D0">
        <w:rPr>
          <w:noProof/>
        </w:rPr>
        <w:drawing>
          <wp:inline distT="0" distB="0" distL="0" distR="0" wp14:anchorId="081E636F" wp14:editId="60970384">
            <wp:extent cx="138176" cy="134112"/>
            <wp:effectExtent l="0" t="0" r="0" b="0"/>
            <wp:docPr id="1469709315" name="Picture 1" descr="{&quot;mathml&quot;:&quot;&lt;math style=\&quot;font-family:stix;font-size:16px;\&quot; xmlns=\&quot;http://www.w3.org/1998/Math/MathML\&quot;&gt;&lt;mi&gt;B&lt;/mi&gt;&lt;/math&gt;&quot;,&quot;origin&quot;:&quot;MathType Legacy&quot;,&quot;version&quot;:&quot;v3.26.0&quot;}" titl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B&lt;/mi&gt;&lt;/math&gt;&quot;,&quot;origin&quot;:&quot;MathType Legacy&quot;,&quot;version&quot;:&quot;v3.26.0&quot;}" title="B"/>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8176" cy="134112"/>
                    </a:xfrm>
                    <a:prstGeom prst="rect">
                      <a:avLst/>
                    </a:prstGeom>
                  </pic:spPr>
                </pic:pic>
              </a:graphicData>
            </a:graphic>
          </wp:inline>
        </w:drawing>
      </w:r>
      <w:r>
        <w:t>的条件下尽可能覆盖回答问题所需的信息项：</w:t>
      </w:r>
    </w:p>
    <w:p w14:paraId="70F686D8" w14:textId="77777777" w:rsidR="009E7BFB" w:rsidRDefault="002876D0" w:rsidP="00AE37EC">
      <w:pPr>
        <w:widowControl/>
        <w:spacing w:before="60" w:after="60" w:line="240" w:lineRule="auto"/>
        <w:jc w:val="center"/>
      </w:pPr>
      <w:r>
        <w:rPr>
          <w:noProof/>
          <w:position w:val="-43"/>
        </w:rPr>
        <w:drawing>
          <wp:inline distT="0" distB="0" distL="0" distR="0" wp14:anchorId="7D1BF25B" wp14:editId="71C2FDFF">
            <wp:extent cx="4072128" cy="501227"/>
            <wp:effectExtent l="0" t="0" r="0" b="0"/>
            <wp:docPr id="1185651359" name="Picture 1" descr="{&quot;mathml&quot;:&quot;&lt;math style=\&quot;font-family:stix;font-size:16px;\&quot; xmlns=\&quot;http://www.w3.org/1998/Math/MathML\&quot;&gt;&lt;msub&gt;&lt;mover&gt;&lt;mi mathvariant=\&quot;script\&quot;&gt;E&lt;/mi&gt;&lt;mo&gt;^&lt;/mo&gt;&lt;/mover&gt;&lt;mi&gt;q&lt;/mi&gt;&lt;/msub&gt;&lt;mo&gt;=&lt;/mo&gt;&lt;mi&gt;arg&lt;/mi&gt;&lt;munder&gt;&lt;mi&gt;max&lt;/mi&gt;&lt;mrow&gt;&lt;mi mathvariant=\&quot;script\&quot;&gt;E&lt;/mi&gt;&lt;mo&gt;&amp;#x2286;&lt;/mo&gt;&lt;msub&gt;&lt;mi mathvariant=\&quot;script\&quot;&gt;N&lt;/mi&gt;&lt;mi&gt;d&lt;/mi&gt;&lt;/msub&gt;&lt;mo&gt;,&lt;/mo&gt;&lt;mo&gt;&amp;#xA0;&lt;/mo&gt;&lt;mo&gt;|&lt;/mo&gt;&lt;mi mathvariant=\&quot;script\&quot;&gt;E&lt;/mi&gt;&lt;mo&gt;|&lt;/mo&gt;&lt;mo&gt;&amp;#x2264;&lt;/mo&gt;&lt;mi&gt;B&lt;/mi&gt;&lt;/mrow&gt;&lt;/munder&gt;&lt;mo&gt;Rel&lt;/mo&gt;&lt;mo&gt;(&lt;/mo&gt;&lt;mi&gt;q&lt;/mi&gt;&lt;mo&gt;,&lt;/mo&gt;&lt;mi mathvariant=\&quot;script\&quot;&gt;E&lt;/mi&gt;&lt;mo&gt;)&lt;/mo&gt;&lt;mo&gt;+&lt;/mo&gt;&lt;mi&gt;&amp;#x3BB;&lt;/mi&gt;&lt;mo&gt;Cov&lt;/mo&gt;&lt;mo&gt;(&lt;/mo&gt;&lt;mi&gt;q&lt;/mi&gt;&lt;mo&gt;,&lt;/mo&gt;&lt;mi mathvariant=\&quot;script\&quot;&gt;E&lt;/mi&gt;&lt;mo&gt;)&lt;/mo&gt;&lt;mo&gt;,&lt;/mo&gt;&lt;/math&gt;&quot;,&quot;origin&quot;:&quot;MathType Legacy&quot;,&quot;version&quot;:&quot;v3.26.0&quot;}" title="书法 E 有 插入号 在上方 下标 q 等于 arg max 有 书法 E 子集或等于 书法 N 下标 d 逗号 空格 竖线 书法 E 竖线 小于等于 B 在下方 Rel 左括号 q 逗号 书法 E 右括号 加 lambda （ 小写 ） Cov 左括号 q 逗号 书法 E 右括号 逗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over&gt;&lt;mi mathvariant=\&quot;script\&quot;&gt;E&lt;/mi&gt;&lt;mo&gt;^&lt;/mo&gt;&lt;/mover&gt;&lt;mi&gt;q&lt;/mi&gt;&lt;/msub&gt;&lt;mo&gt;=&lt;/mo&gt;&lt;mi&gt;arg&lt;/mi&gt;&lt;munder&gt;&lt;mi&gt;max&lt;/mi&gt;&lt;mrow&gt;&lt;mi mathvariant=\&quot;script\&quot;&gt;E&lt;/mi&gt;&lt;mo&gt;&amp;#x2286;&lt;/mo&gt;&lt;msub&gt;&lt;mi mathvariant=\&quot;script\&quot;&gt;N&lt;/mi&gt;&lt;mi&gt;d&lt;/mi&gt;&lt;/msub&gt;&lt;mo&gt;,&lt;/mo&gt;&lt;mo&gt;&amp;#xA0;&lt;/mo&gt;&lt;mo&gt;|&lt;/mo&gt;&lt;mi mathvariant=\&quot;script\&quot;&gt;E&lt;/mi&gt;&lt;mo&gt;|&lt;/mo&gt;&lt;mo&gt;&amp;#x2264;&lt;/mo&gt;&lt;mi&gt;B&lt;/mi&gt;&lt;/mrow&gt;&lt;/munder&gt;&lt;mo&gt;Rel&lt;/mo&gt;&lt;mo&gt;(&lt;/mo&gt;&lt;mi&gt;q&lt;/mi&gt;&lt;mo&gt;,&lt;/mo&gt;&lt;mi mathvariant=\&quot;script\&quot;&gt;E&lt;/mi&gt;&lt;mo&gt;)&lt;/mo&gt;&lt;mo&gt;+&lt;/mo&gt;&lt;mi&gt;&amp;#x3BB;&lt;/mi&gt;&lt;mo&gt;Cov&lt;/mo&gt;&lt;mo&gt;(&lt;/mo&gt;&lt;mi&gt;q&lt;/mi&gt;&lt;mo&gt;,&lt;/mo&gt;&lt;mi mathvariant=\&quot;script\&quot;&gt;E&lt;/mi&gt;&lt;mo&gt;)&lt;/mo&gt;&lt;mo&gt;,&lt;/mo&gt;&lt;/math&gt;&quot;,&quot;origin&quot;:&quot;MathType Legacy&quot;,&quot;version&quot;:&quot;v3.26.0&quot;}" title="书法 E 有 插入号 在上方 下标 q 等于 arg max 有 书法 E 子集或等于 书法 N 下标 d 逗号 空格 竖线 书法 E 竖线 小于等于 B 在下方 Rel 左括号 q 逗号 书法 E 右括号 加 lambda （ 小写 ） Cov 左括号 q 逗号 书法 E 右括号 逗号"/>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72128" cy="501227"/>
                    </a:xfrm>
                    <a:prstGeom prst="rect">
                      <a:avLst/>
                    </a:prstGeom>
                  </pic:spPr>
                </pic:pic>
              </a:graphicData>
            </a:graphic>
          </wp:inline>
        </w:drawing>
      </w:r>
    </w:p>
    <w:p w14:paraId="3CA00E18" w14:textId="77777777" w:rsidR="009E7BFB" w:rsidRDefault="009E7BFB" w:rsidP="00823D62">
      <w:pPr>
        <w:widowControl/>
        <w:spacing w:before="60" w:after="60" w:line="240" w:lineRule="auto"/>
        <w:ind w:firstLineChars="200" w:firstLine="480"/>
      </w:pPr>
      <w:r>
        <w:t xml:space="preserve">其中 </w:t>
      </w:r>
      <w:r w:rsidR="002876D0">
        <w:rPr>
          <w:noProof/>
        </w:rPr>
        <w:drawing>
          <wp:inline distT="0" distB="0" distL="0" distR="0" wp14:anchorId="4FFED2A0" wp14:editId="597ED51F">
            <wp:extent cx="327152" cy="142240"/>
            <wp:effectExtent l="0" t="0" r="0" b="0"/>
            <wp:docPr id="2041118618" name="Picture 1" descr="{&quot;mathml&quot;:&quot;&lt;math style=\&quot;font-family:stix;font-size:16px;\&quot; xmlns=\&quot;http://www.w3.org/1998/Math/MathML\&quot;&gt;&lt;mo&gt;Rel&lt;/mo&gt;&lt;/math&gt;&quot;,&quot;origin&quot;:&quot;MathType Legacy&quot;,&quot;version&quot;:&quot;v3.26.0&quot;}" title="R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o&gt;Rel&lt;/mo&gt;&lt;/math&gt;&quot;,&quot;origin&quot;:&quot;MathType Legacy&quot;,&quot;version&quot;:&quot;v3.26.0&quot;}" title="Rel"/>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7152" cy="142240"/>
                    </a:xfrm>
                    <a:prstGeom prst="rect">
                      <a:avLst/>
                    </a:prstGeom>
                  </pic:spPr>
                </pic:pic>
              </a:graphicData>
            </a:graphic>
          </wp:inline>
        </w:drawing>
      </w:r>
      <w:r>
        <w:t xml:space="preserve"> 表示问题与证据的相关性，</w:t>
      </w:r>
      <w:r w:rsidR="002876D0">
        <w:rPr>
          <w:noProof/>
        </w:rPr>
        <w:drawing>
          <wp:inline distT="0" distB="0" distL="0" distR="0" wp14:anchorId="1062977A" wp14:editId="2284BE22">
            <wp:extent cx="384048" cy="138176"/>
            <wp:effectExtent l="0" t="0" r="0" b="0"/>
            <wp:docPr id="920347518" name="Picture 1" descr="{&quot;mathml&quot;:&quot;&lt;math style=\&quot;font-family:stix;font-size:16px;\&quot; xmlns=\&quot;http://www.w3.org/1998/Math/MathML\&quot;&gt;&lt;mo&gt;Cov&lt;/mo&gt;&lt;/math&gt;&quot;,&quot;origin&quot;:&quot;MathType Legacy&quot;,&quot;version&quot;:&quot;v3.26.0&quot;}" title="C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o&gt;Cov&lt;/mo&gt;&lt;/math&gt;&quot;,&quot;origin&quot;:&quot;MathType Legacy&quot;,&quot;version&quot;:&quot;v3.26.0&quot;}" title="Cov"/>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4048" cy="138176"/>
                    </a:xfrm>
                    <a:prstGeom prst="rect">
                      <a:avLst/>
                    </a:prstGeom>
                  </pic:spPr>
                </pic:pic>
              </a:graphicData>
            </a:graphic>
          </wp:inline>
        </w:drawing>
      </w:r>
      <w:r>
        <w:t xml:space="preserve"> 表示证据集对问题所需信息槽位的覆盖程度。本文实验中设置 </w:t>
      </w:r>
      <w:r w:rsidR="002876D0">
        <w:rPr>
          <w:noProof/>
        </w:rPr>
        <w:drawing>
          <wp:inline distT="0" distB="0" distL="0" distR="0" wp14:anchorId="6257F653" wp14:editId="4CEC5BA6">
            <wp:extent cx="424688" cy="138176"/>
            <wp:effectExtent l="0" t="0" r="0" b="0"/>
            <wp:docPr id="411461187" name="Picture 1" descr="{&quot;mathml&quot;:&quot;&lt;math style=\&quot;font-family:stix;font-size:16px;\&quot; xmlns=\&quot;http://www.w3.org/1998/Math/MathML\&quot;&gt;&lt;mi&gt;B&lt;/mi&gt;&lt;mo&gt;=&lt;/mo&gt;&lt;mn&gt;3&lt;/mn&gt;&lt;/math&gt;&quot;,&quot;origin&quot;:&quot;MathType Legacy&quot;,&quot;version&quot;:&quot;v3.26.0&quot;}" title="B 等于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B&lt;/mi&gt;&lt;mo&gt;=&lt;/mo&gt;&lt;mn&gt;3&lt;/mn&gt;&lt;/math&gt;&quot;,&quot;origin&quot;:&quot;MathType Legacy&quot;,&quot;version&quot;:&quot;v3.26.0&quot;}" title="B 等于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4688" cy="138176"/>
                    </a:xfrm>
                    <a:prstGeom prst="rect">
                      <a:avLst/>
                    </a:prstGeom>
                  </pic:spPr>
                </pic:pic>
              </a:graphicData>
            </a:graphic>
          </wp:inline>
        </w:drawing>
      </w:r>
      <w:r>
        <w:t>，最终保留 Top-5 结果用于标准检索指标和错误分析。</w:t>
      </w:r>
    </w:p>
    <w:p w14:paraId="634991B2" w14:textId="77777777" w:rsidR="009E7BFB" w:rsidRDefault="009E7BFB" w:rsidP="009E7BFB">
      <w:pPr>
        <w:pStyle w:val="2"/>
        <w:widowControl/>
      </w:pPr>
      <w:r w:rsidRPr="009E7BFB">
        <w:t>3.2 混合粒度证据表示</w:t>
      </w:r>
    </w:p>
    <w:p w14:paraId="186757D9" w14:textId="77777777" w:rsidR="009E7BFB" w:rsidRDefault="009E7BFB" w:rsidP="00823D62">
      <w:pPr>
        <w:widowControl/>
        <w:spacing w:before="60" w:after="60" w:line="240" w:lineRule="auto"/>
        <w:ind w:firstLineChars="200" w:firstLine="480"/>
      </w:pPr>
      <w:r>
        <w:t xml:space="preserve">传统页面级检索以整页为最小单位，容易混入大量无关文本；仅使用细粒度文本节点又可能丢失表格上下文和单位信息。本文将页面内容表示为段落（paragraph）、表格块（table block）和表格行（table row）三类节点。对于节点 </w:t>
      </w:r>
      <w:r w:rsidR="002876D0">
        <w:rPr>
          <w:noProof/>
          <w:position w:val="-14"/>
        </w:rPr>
        <w:drawing>
          <wp:inline distT="0" distB="0" distL="0" distR="0" wp14:anchorId="6B0B11B6" wp14:editId="29AC2AA2">
            <wp:extent cx="182880" cy="176784"/>
            <wp:effectExtent l="0" t="0" r="0" b="0"/>
            <wp:docPr id="1473833030" name="Picture 1" descr="{&quot;mathml&quot;:&quot;&lt;math style=\&quot;font-family:stix;font-size:16px;\&quot; xmlns=\&quot;http://www.w3.org/1998/Math/MathML\&quot;&gt;&lt;msub&gt;&lt;mi&gt;n&lt;/mi&gt;&lt;mi&gt;i&lt;/mi&gt;&lt;/msub&gt;&lt;/math&gt;&quot;,&quot;origin&quot;:&quot;MathType Legacy&quot;,&quot;version&quot;:&quot;v3.26.0&quot;}" title="n 下标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n&lt;/mi&gt;&lt;mi&gt;i&lt;/mi&gt;&lt;/msub&gt;&lt;/math&gt;&quot;,&quot;origin&quot;:&quot;MathType Legacy&quot;,&quot;version&quot;:&quot;v3.26.0&quot;}" title="n 下标 i"/>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2880" cy="176784"/>
                    </a:xfrm>
                    <a:prstGeom prst="rect">
                      <a:avLst/>
                    </a:prstGeom>
                  </pic:spPr>
                </pic:pic>
              </a:graphicData>
            </a:graphic>
          </wp:inline>
        </w:drawing>
      </w:r>
      <w:r>
        <w:t>，记为：</w:t>
      </w:r>
    </w:p>
    <w:p w14:paraId="4FA1CED0" w14:textId="77777777" w:rsidR="009E7BFB" w:rsidRDefault="002876D0" w:rsidP="00823D62">
      <w:pPr>
        <w:widowControl/>
        <w:spacing w:before="60" w:after="60" w:line="240" w:lineRule="auto"/>
        <w:jc w:val="center"/>
      </w:pPr>
      <w:r>
        <w:rPr>
          <w:noProof/>
          <w:position w:val="-14"/>
        </w:rPr>
        <w:drawing>
          <wp:inline distT="0" distB="0" distL="0" distR="0" wp14:anchorId="58257080" wp14:editId="6A17AF47">
            <wp:extent cx="1918208" cy="227584"/>
            <wp:effectExtent l="0" t="0" r="0" b="0"/>
            <wp:docPr id="1813708918" name="Picture 1" descr="{&quot;mathml&quot;:&quot;&lt;math style=\&quot;font-family:stix;font-size:16px;\&quot; xmlns=\&quot;http://www.w3.org/1998/Math/MathML\&quot;&gt;&lt;msub&gt;&lt;mi&gt;n&lt;/mi&gt;&lt;mi&gt;i&lt;/mi&gt;&lt;/msub&gt;&lt;mo&gt;=&lt;/mo&gt;&lt;mo&gt;(&lt;/mo&gt;&lt;msub&gt;&lt;mi&gt;d&lt;/mi&gt;&lt;mi&gt;i&lt;/mi&gt;&lt;/msub&gt;&lt;mo&gt;,&lt;/mo&gt;&lt;msub&gt;&lt;mi&gt;p&lt;/mi&gt;&lt;mi&gt;i&lt;/mi&gt;&lt;/msub&gt;&lt;mo&gt;,&lt;/mo&gt;&lt;msub&gt;&lt;mi&gt;t&lt;/mi&gt;&lt;mi&gt;i&lt;/mi&gt;&lt;/msub&gt;&lt;mo&gt;,&lt;/mo&gt;&lt;msub&gt;&lt;mi&gt;x&lt;/mi&gt;&lt;mi&gt;i&lt;/mi&gt;&lt;/msub&gt;&lt;mo&gt;,&lt;/mo&gt;&lt;msub&gt;&lt;mi&gt;b&lt;/mi&gt;&lt;mi&gt;i&lt;/mi&gt;&lt;/msub&gt;&lt;mo&gt;)&lt;/mo&gt;&lt;mo&gt;,&lt;/mo&gt;&lt;/math&gt;&quot;,&quot;origin&quot;:&quot;MathType Legacy&quot;,&quot;version&quot;:&quot;v3.26.0&quot;}" title="n 下标 i 等于 左括号 d 下标 i 逗号 p 下标 i 逗号 t 下标 i 逗号 x 下标 i 逗号 b 下标 i 右括号 逗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n&lt;/mi&gt;&lt;mi&gt;i&lt;/mi&gt;&lt;/msub&gt;&lt;mo&gt;=&lt;/mo&gt;&lt;mo&gt;(&lt;/mo&gt;&lt;msub&gt;&lt;mi&gt;d&lt;/mi&gt;&lt;mi&gt;i&lt;/mi&gt;&lt;/msub&gt;&lt;mo&gt;,&lt;/mo&gt;&lt;msub&gt;&lt;mi&gt;p&lt;/mi&gt;&lt;mi&gt;i&lt;/mi&gt;&lt;/msub&gt;&lt;mo&gt;,&lt;/mo&gt;&lt;msub&gt;&lt;mi&gt;t&lt;/mi&gt;&lt;mi&gt;i&lt;/mi&gt;&lt;/msub&gt;&lt;mo&gt;,&lt;/mo&gt;&lt;msub&gt;&lt;mi&gt;x&lt;/mi&gt;&lt;mi&gt;i&lt;/mi&gt;&lt;/msub&gt;&lt;mo&gt;,&lt;/mo&gt;&lt;msub&gt;&lt;mi&gt;b&lt;/mi&gt;&lt;mi&gt;i&lt;/mi&gt;&lt;/msub&gt;&lt;mo&gt;)&lt;/mo&gt;&lt;mo&gt;,&lt;/mo&gt;&lt;/math&gt;&quot;,&quot;origin&quot;:&quot;MathType Legacy&quot;,&quot;version&quot;:&quot;v3.26.0&quot;}" title="n 下标 i 等于 左括号 d 下标 i 逗号 p 下标 i 逗号 t 下标 i 逗号 x 下标 i 逗号 b 下标 i 右括号 逗号"/>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18208" cy="227584"/>
                    </a:xfrm>
                    <a:prstGeom prst="rect">
                      <a:avLst/>
                    </a:prstGeom>
                  </pic:spPr>
                </pic:pic>
              </a:graphicData>
            </a:graphic>
          </wp:inline>
        </w:drawing>
      </w:r>
    </w:p>
    <w:p w14:paraId="0D87D722" w14:textId="77777777" w:rsidR="009E7BFB" w:rsidRDefault="009E7BFB" w:rsidP="00823D62">
      <w:pPr>
        <w:widowControl/>
        <w:spacing w:before="60" w:after="60" w:line="240" w:lineRule="auto"/>
        <w:ind w:firstLineChars="200" w:firstLine="480"/>
      </w:pPr>
      <w:r>
        <w:t xml:space="preserve">其中 </w:t>
      </w:r>
      <w:r w:rsidR="002876D0">
        <w:rPr>
          <w:noProof/>
          <w:position w:val="-14"/>
        </w:rPr>
        <w:drawing>
          <wp:inline distT="0" distB="0" distL="0" distR="0" wp14:anchorId="24712032" wp14:editId="09C51DDF">
            <wp:extent cx="182880" cy="227584"/>
            <wp:effectExtent l="0" t="0" r="0" b="0"/>
            <wp:docPr id="1919278020" name="Picture 1" descr="{&quot;mathml&quot;:&quot;&lt;math style=\&quot;font-family:stix;font-size:16px;\&quot; xmlns=\&quot;http://www.w3.org/1998/Math/MathML\&quot;&gt;&lt;msub&gt;&lt;mi&gt;d&lt;/mi&gt;&lt;mi&gt;i&lt;/mi&gt;&lt;/msub&gt;&lt;/math&gt;&quot;,&quot;origin&quot;:&quot;MathType Legacy&quot;,&quot;version&quot;:&quot;v3.26.0&quot;}" title="d 下标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d&lt;/mi&gt;&lt;mi&gt;i&lt;/mi&gt;&lt;/msub&gt;&lt;/math&gt;&quot;,&quot;origin&quot;:&quot;MathType Legacy&quot;,&quot;version&quot;:&quot;v3.26.0&quot;}" title="d 下标 i"/>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2880" cy="227584"/>
                    </a:xfrm>
                    <a:prstGeom prst="rect">
                      <a:avLst/>
                    </a:prstGeom>
                  </pic:spPr>
                </pic:pic>
              </a:graphicData>
            </a:graphic>
          </wp:inline>
        </w:drawing>
      </w:r>
      <w:r>
        <w:t xml:space="preserve"> 是文档标识，</w:t>
      </w:r>
      <w:r w:rsidR="002876D0">
        <w:rPr>
          <w:noProof/>
          <w:position w:val="-14"/>
        </w:rPr>
        <w:drawing>
          <wp:inline distT="0" distB="0" distL="0" distR="0" wp14:anchorId="75668D64" wp14:editId="5A1F9C89">
            <wp:extent cx="197104" cy="176784"/>
            <wp:effectExtent l="0" t="0" r="0" b="0"/>
            <wp:docPr id="1846358221" name="Picture 1" descr="{&quot;mathml&quot;:&quot;&lt;math style=\&quot;font-family:stix;font-size:16px;\&quot; xmlns=\&quot;http://www.w3.org/1998/Math/MathML\&quot;&gt;&lt;msub&gt;&lt;mi&gt;p&lt;/mi&gt;&lt;mi&gt;i&lt;/mi&gt;&lt;/msub&gt;&lt;/math&gt;&quot;,&quot;origin&quot;:&quot;MathType Legacy&quot;,&quot;version&quot;:&quot;v3.26.0&quot;}" title="p 下标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p&lt;/mi&gt;&lt;mi&gt;i&lt;/mi&gt;&lt;/msub&gt;&lt;/math&gt;&quot;,&quot;origin&quot;:&quot;MathType Legacy&quot;,&quot;version&quot;:&quot;v3.26.0&quot;}" title="p 下标 i"/>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7104" cy="176784"/>
                    </a:xfrm>
                    <a:prstGeom prst="rect">
                      <a:avLst/>
                    </a:prstGeom>
                  </pic:spPr>
                </pic:pic>
              </a:graphicData>
            </a:graphic>
          </wp:inline>
        </w:drawing>
      </w:r>
      <w:r>
        <w:t xml:space="preserve"> 是页面标识，</w:t>
      </w:r>
      <w:r w:rsidR="002876D0">
        <w:rPr>
          <w:noProof/>
          <w:position w:val="-14"/>
        </w:rPr>
        <w:drawing>
          <wp:inline distT="0" distB="0" distL="0" distR="0" wp14:anchorId="2EB6BD98" wp14:editId="2AE2CEAD">
            <wp:extent cx="136144" cy="199136"/>
            <wp:effectExtent l="0" t="0" r="0" b="0"/>
            <wp:docPr id="878453478" name="Picture 1" descr="{&quot;mathml&quot;:&quot;&lt;math style=\&quot;font-family:stix;font-size:16px;\&quot; xmlns=\&quot;http://www.w3.org/1998/Math/MathML\&quot;&gt;&lt;msub&gt;&lt;mi&gt;t&lt;/mi&gt;&lt;mi&gt;i&lt;/mi&gt;&lt;/msub&gt;&lt;/math&gt;&quot;,&quot;origin&quot;:&quot;MathType Legacy&quot;,&quot;version&quot;:&quot;v3.26.0&quot;}" title="t 下标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t&lt;/mi&gt;&lt;mi&gt;i&lt;/mi&gt;&lt;/msub&gt;&lt;/math&gt;&quot;,&quot;origin&quot;:&quot;MathType Legacy&quot;,&quot;version&quot;:&quot;v3.26.0&quot;}" title="t 下标 i"/>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6144" cy="199136"/>
                    </a:xfrm>
                    <a:prstGeom prst="rect">
                      <a:avLst/>
                    </a:prstGeom>
                  </pic:spPr>
                </pic:pic>
              </a:graphicData>
            </a:graphic>
          </wp:inline>
        </w:drawing>
      </w:r>
      <w:r>
        <w:t xml:space="preserve"> 是节点类型，</w:t>
      </w:r>
      <w:r w:rsidR="002876D0">
        <w:rPr>
          <w:noProof/>
          <w:position w:val="-14"/>
        </w:rPr>
        <w:drawing>
          <wp:inline distT="0" distB="0" distL="0" distR="0" wp14:anchorId="57E1D60A" wp14:editId="7D93D1C1">
            <wp:extent cx="174752" cy="176784"/>
            <wp:effectExtent l="0" t="0" r="0" b="0"/>
            <wp:docPr id="1564976488" name="Picture 1" descr="{&quot;mathml&quot;:&quot;&lt;math style=\&quot;font-family:stix;font-size:16px;\&quot; xmlns=\&quot;http://www.w3.org/1998/Math/MathML\&quot;&gt;&lt;msub&gt;&lt;mi&gt;x&lt;/mi&gt;&lt;mi&gt;i&lt;/mi&gt;&lt;/msub&gt;&lt;/math&gt;&quot;,&quot;origin&quot;:&quot;MathType Legacy&quot;,&quot;version&quot;:&quot;v3.26.0&quot;}" title="x 下标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x&lt;/mi&gt;&lt;mi&gt;i&lt;/mi&gt;&lt;/msub&gt;&lt;/math&gt;&quot;,&quot;origin&quot;:&quot;MathType Legacy&quot;,&quot;version&quot;:&quot;v3.26.0&quot;}" title="x 下标 i"/>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4752" cy="176784"/>
                    </a:xfrm>
                    <a:prstGeom prst="rect">
                      <a:avLst/>
                    </a:prstGeom>
                  </pic:spPr>
                </pic:pic>
              </a:graphicData>
            </a:graphic>
          </wp:inline>
        </w:drawing>
      </w:r>
      <w:r>
        <w:t xml:space="preserve"> 是节点文本，</w:t>
      </w:r>
      <w:r w:rsidR="002876D0">
        <w:rPr>
          <w:noProof/>
          <w:position w:val="-14"/>
        </w:rPr>
        <w:drawing>
          <wp:inline distT="0" distB="0" distL="0" distR="0" wp14:anchorId="75CECF25" wp14:editId="5D541418">
            <wp:extent cx="182880" cy="227584"/>
            <wp:effectExtent l="0" t="0" r="0" b="0"/>
            <wp:docPr id="1133882656" name="Picture 1" descr="{&quot;mathml&quot;:&quot;&lt;math style=\&quot;font-family:stix;font-size:16px;\&quot; xmlns=\&quot;http://www.w3.org/1998/Math/MathML\&quot;&gt;&lt;msub&gt;&lt;mi&gt;b&lt;/mi&gt;&lt;mi&gt;i&lt;/mi&gt;&lt;/msub&gt;&lt;/math&gt;&quot;,&quot;origin&quot;:&quot;MathType Legacy&quot;,&quot;version&quot;:&quot;v3.26.0&quot;}" title="b 下标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b&lt;/mi&gt;&lt;mi&gt;i&lt;/mi&gt;&lt;/msub&gt;&lt;/math&gt;&quot;,&quot;origin&quot;:&quot;MathType Legacy&quot;,&quot;version&quot;:&quot;v3.26.0&quot;}" title="b 下标 i"/>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2880" cy="227584"/>
                    </a:xfrm>
                    <a:prstGeom prst="rect">
                      <a:avLst/>
                    </a:prstGeom>
                  </pic:spPr>
                </pic:pic>
              </a:graphicData>
            </a:graphic>
          </wp:inline>
        </w:drawing>
      </w:r>
      <w:r>
        <w:t xml:space="preserve"> 是可选的版面坐标。混合粒度表示同时保留叙述性文字、表格整体语境和行级数值信息，为证据互补选择提供候选空间。</w:t>
      </w:r>
    </w:p>
    <w:p w14:paraId="2F54F776" w14:textId="77777777" w:rsidR="009E7BFB" w:rsidRPr="009E7BFB" w:rsidRDefault="009E7BFB" w:rsidP="009E7BFB">
      <w:pPr>
        <w:pStyle w:val="2"/>
        <w:widowControl/>
      </w:pPr>
      <w:r w:rsidRPr="009E7BFB">
        <w:t>3.3 多源候选生成</w:t>
      </w:r>
    </w:p>
    <w:p w14:paraId="69A647FA" w14:textId="77777777" w:rsidR="009E7BFB" w:rsidRDefault="009E7BFB" w:rsidP="009E7BFB">
      <w:pPr>
        <w:pStyle w:val="2"/>
        <w:widowControl/>
      </w:pPr>
      <w:r w:rsidRPr="009E7BFB">
        <w:t>3.3.1 混合页面候选</w:t>
      </w:r>
    </w:p>
    <w:p w14:paraId="2B24210E" w14:textId="77777777" w:rsidR="009E7BFB" w:rsidRDefault="009E7BFB" w:rsidP="00823D62">
      <w:pPr>
        <w:widowControl/>
        <w:spacing w:before="60" w:after="60" w:line="240" w:lineRule="auto"/>
        <w:ind w:firstLineChars="200" w:firstLine="480"/>
      </w:pPr>
      <w:r>
        <w:t xml:space="preserve">首先在文档页面集合内分别使用 BM25 和 Dense 检索，并采用倒数排名融合（reciprocal rank fusion, RRF）生成页面候选。对于页面 </w:t>
      </w:r>
      <w:r w:rsidR="002876D0">
        <w:rPr>
          <w:noProof/>
          <w:position w:val="-7"/>
        </w:rPr>
        <w:drawing>
          <wp:inline distT="0" distB="0" distL="0" distR="0" wp14:anchorId="4D5EF83A" wp14:editId="06EA15D4">
            <wp:extent cx="130048" cy="132080"/>
            <wp:effectExtent l="0" t="0" r="0" b="0"/>
            <wp:docPr id="93095013" name="Picture 1" descr="{&quot;mathml&quot;:&quot;&lt;math style=\&quot;font-family:stix;font-size:16px;\&quot; xmlns=\&quot;http://www.w3.org/1998/Math/MathML\&quot;&gt;&lt;mi&gt;p&lt;/mi&gt;&lt;/math&gt;&quot;,&quot;origin&quot;:&quot;MathType Legacy&quot;,&quot;version&quot;:&quot;v3.26.0&quot;}" titl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p&lt;/mi&gt;&lt;/math&gt;&quot;,&quot;origin&quot;:&quot;MathType Legacy&quot;,&quot;version&quot;:&quot;v3.26.0&quot;}" title="p"/>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0048" cy="132080"/>
                    </a:xfrm>
                    <a:prstGeom prst="rect">
                      <a:avLst/>
                    </a:prstGeom>
                  </pic:spPr>
                </pic:pic>
              </a:graphicData>
            </a:graphic>
          </wp:inline>
        </w:drawing>
      </w:r>
      <w:r>
        <w:t>，融合分数为：</w:t>
      </w:r>
      <w:r>
        <w:rPr>
          <w:rFonts w:ascii="Times New Roman" w:hAnsi="Times New Roman" w:cs="Times New Roman"/>
        </w:rPr>
        <w:t xml:space="preserve"> [16]</w:t>
      </w:r>
    </w:p>
    <w:p w14:paraId="2414EAC2" w14:textId="77777777" w:rsidR="009E7BFB" w:rsidRDefault="002876D0" w:rsidP="00823D62">
      <w:pPr>
        <w:widowControl/>
        <w:spacing w:before="60" w:after="60" w:line="240" w:lineRule="auto"/>
        <w:jc w:val="center"/>
      </w:pPr>
      <w:r>
        <w:rPr>
          <w:noProof/>
          <w:position w:val="-42"/>
        </w:rPr>
        <w:lastRenderedPageBreak/>
        <w:drawing>
          <wp:inline distT="0" distB="0" distL="0" distR="0" wp14:anchorId="0A32EA4B" wp14:editId="390EC6B6">
            <wp:extent cx="3896741" cy="555202"/>
            <wp:effectExtent l="0" t="0" r="0" b="0"/>
            <wp:docPr id="131813404" name="Picture 1" descr="{&quot;mathml&quot;:&quot;&lt;math style=\&quot;font-family:stix;font-size:16px;\&quot; xmlns=\&quot;http://www.w3.org/1998/Math/MathML\&quot;&gt;&lt;msub&gt;&lt;mi&gt;s&lt;/mi&gt;&lt;mi&gt;page&lt;/mi&gt;&lt;/msub&gt;&lt;mo&gt;(&lt;/mo&gt;&lt;mi&gt;p&lt;/mi&gt;&lt;mo&gt;,&lt;/mo&gt;&lt;mi&gt;q&lt;/mi&gt;&lt;mo&gt;)&lt;/mo&gt;&lt;mo&gt;=&lt;/mo&gt;&lt;munder&gt;&lt;mo&gt;&amp;#x2211;&lt;/mo&gt;&lt;mrow&gt;&lt;mi&gt;r&lt;/mi&gt;&lt;mo&gt;&amp;#x2208;&lt;/mo&gt;&lt;mo&gt;{&lt;/mo&gt;&lt;mi&gt;BM&lt;/mi&gt;&lt;mn&gt;25&lt;/mn&gt;&lt;mo&gt;,&lt;/mo&gt;&lt;mi&gt;Dense&lt;/mi&gt;&lt;mo&gt;}&lt;/mo&gt;&lt;/mrow&gt;&lt;/munder&gt;&lt;mfrac&gt;&lt;mn&gt;1&lt;/mn&gt;&lt;mrow&gt;&lt;mi&gt;k&lt;/mi&gt;&lt;mo&gt;+&lt;/mo&gt;&lt;msub&gt;&lt;mo&gt;rank&lt;/mo&gt;&lt;mi&gt;r&lt;/mi&gt;&lt;/msub&gt;&lt;mo&gt;(&lt;/mo&gt;&lt;mi&gt;p&lt;/mi&gt;&lt;mo&gt;,&lt;/mo&gt;&lt;mi&gt;q&lt;/mi&gt;&lt;mo&gt;)&lt;/mo&gt;&lt;/mrow&gt;&lt;/mfrac&gt;&lt;mo&gt;,&lt;/mo&gt;&lt;/math&gt;&quot;,&quot;origin&quot;:&quot;MathType Legacy&quot;,&quot;version&quot;:&quot;v3.26.0&quot;}" title="s 下标 page 左括号 p 逗号 q 右括号 等于 加总 从 r 属于 左花括号 BM 25 逗号 Dense 右花括号 对 分数 k 加 rank 下标 r 左括号 p 逗号 q 右括号 分之 1 结束分数 逗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s&lt;/mi&gt;&lt;mi&gt;page&lt;/mi&gt;&lt;/msub&gt;&lt;mo&gt;(&lt;/mo&gt;&lt;mi&gt;p&lt;/mi&gt;&lt;mo&gt;,&lt;/mo&gt;&lt;mi&gt;q&lt;/mi&gt;&lt;mo&gt;)&lt;/mo&gt;&lt;mo&gt;=&lt;/mo&gt;&lt;munder&gt;&lt;mo&gt;&amp;#x2211;&lt;/mo&gt;&lt;mrow&gt;&lt;mi&gt;r&lt;/mi&gt;&lt;mo&gt;&amp;#x2208;&lt;/mo&gt;&lt;mo&gt;{&lt;/mo&gt;&lt;mi&gt;BM&lt;/mi&gt;&lt;mn&gt;25&lt;/mn&gt;&lt;mo&gt;,&lt;/mo&gt;&lt;mi&gt;Dense&lt;/mi&gt;&lt;mo&gt;}&lt;/mo&gt;&lt;/mrow&gt;&lt;/munder&gt;&lt;mfrac&gt;&lt;mn&gt;1&lt;/mn&gt;&lt;mrow&gt;&lt;mi&gt;k&lt;/mi&gt;&lt;mo&gt;+&lt;/mo&gt;&lt;msub&gt;&lt;mo&gt;rank&lt;/mo&gt;&lt;mi&gt;r&lt;/mi&gt;&lt;/msub&gt;&lt;mo&gt;(&lt;/mo&gt;&lt;mi&gt;p&lt;/mi&gt;&lt;mo&gt;,&lt;/mo&gt;&lt;mi&gt;q&lt;/mi&gt;&lt;mo&gt;)&lt;/mo&gt;&lt;/mrow&gt;&lt;/mfrac&gt;&lt;mo&gt;,&lt;/mo&gt;&lt;/math&gt;&quot;,&quot;origin&quot;:&quot;MathType Legacy&quot;,&quot;version&quot;:&quot;v3.26.0&quot;}" title="s 下标 page 左括号 p 逗号 q 右括号 等于 加总 从 r 属于 左花括号 BM 25 逗号 Dense 右花括号 对 分数 k 加 rank 下标 r 左括号 p 逗号 q 右括号 分之 1 结束分数 逗号"/>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96741" cy="555202"/>
                    </a:xfrm>
                    <a:prstGeom prst="rect">
                      <a:avLst/>
                    </a:prstGeom>
                  </pic:spPr>
                </pic:pic>
              </a:graphicData>
            </a:graphic>
          </wp:inline>
        </w:drawing>
      </w:r>
    </w:p>
    <w:p w14:paraId="517ED1B1" w14:textId="77777777" w:rsidR="009E7BFB" w:rsidRDefault="009E7BFB" w:rsidP="00823D62">
      <w:pPr>
        <w:widowControl/>
        <w:spacing w:before="60" w:after="60" w:line="240" w:lineRule="auto"/>
      </w:pPr>
      <w:r>
        <w:t>其中 k 为 RRF 平滑常数，本文固定 k=60。取 Top-10 页面后，将这些页面内的全部混合粒度节点加入候选池。该步骤保证候选节点与页面级主题相关。</w:t>
      </w:r>
    </w:p>
    <w:p w14:paraId="093F5C81" w14:textId="77777777" w:rsidR="009E7BFB" w:rsidRDefault="009E7BFB" w:rsidP="009E7BFB">
      <w:pPr>
        <w:pStyle w:val="2"/>
        <w:widowControl/>
      </w:pPr>
      <w:r w:rsidRPr="009E7BFB">
        <w:t>3.3.2 全局节点候选与结构化候选</w:t>
      </w:r>
    </w:p>
    <w:p w14:paraId="5ECC753D" w14:textId="77777777" w:rsidR="009E7BFB" w:rsidRDefault="009E7BFB" w:rsidP="00823D62">
      <w:pPr>
        <w:widowControl/>
        <w:ind w:firstLine="420"/>
        <w:jc w:val="both"/>
      </w:pPr>
      <w:r>
        <w:t>仅依赖页面候选可能遗漏页面检索排序靠后的关键节点。因此，本文额外在同一文档的全部节点上进行 Dense 检索，得到全局节点候选。对于数值型或比较型问题，系统还执行结构化数值扫描：优先保留同时包含问题中可抽取的指标别名、年份、单位线索、数值模式或表格语境的节点，并对表格行和表格块给予类型偏置。对于报告标题、年度等首页问题，系统从首页节点中加入封面锚点候选。</w:t>
      </w:r>
    </w:p>
    <w:p w14:paraId="64BA7DB9" w14:textId="77777777" w:rsidR="009E7BFB" w:rsidRDefault="009E7BFB" w:rsidP="00823D62">
      <w:pPr>
        <w:widowControl/>
        <w:ind w:firstLine="420"/>
      </w:pPr>
      <w:r>
        <w:t>最终候选池为：</w:t>
      </w:r>
    </w:p>
    <w:p w14:paraId="617616DE" w14:textId="77777777" w:rsidR="009E7BFB" w:rsidRDefault="002876D0" w:rsidP="00823D62">
      <w:pPr>
        <w:widowControl/>
        <w:spacing w:before="60" w:after="60" w:line="240" w:lineRule="auto"/>
        <w:jc w:val="center"/>
      </w:pPr>
      <w:r>
        <w:rPr>
          <w:noProof/>
          <w:position w:val="-17"/>
        </w:rPr>
        <w:drawing>
          <wp:inline distT="0" distB="0" distL="0" distR="0" wp14:anchorId="2F339502" wp14:editId="43629C30">
            <wp:extent cx="3320288" cy="244653"/>
            <wp:effectExtent l="0" t="0" r="0" b="0"/>
            <wp:docPr id="213788630" name="Picture 1" descr="{&quot;mathml&quot;:&quot;&lt;math style=\&quot;font-family:stix;font-size:16px;\&quot; xmlns=\&quot;http://www.w3.org/1998/Math/MathML\&quot;&gt;&lt;msub&gt;&lt;mi mathvariant=\&quot;script\&quot;&gt;C&lt;/mi&gt;&lt;mi&gt;q&lt;/mi&gt;&lt;/msub&gt;&lt;mo&gt;=&lt;/mo&gt;&lt;msub&gt;&lt;mi mathvariant=\&quot;script\&quot;&gt;C&lt;/mi&gt;&lt;mi&gt;page&lt;/mi&gt;&lt;/msub&gt;&lt;mo&gt;&amp;#x222A;&lt;/mo&gt;&lt;msub&gt;&lt;mi mathvariant=\&quot;script\&quot;&gt;C&lt;/mi&gt;&lt;mi&gt;global&lt;/mi&gt;&lt;/msub&gt;&lt;mo&gt;&amp;#x222A;&lt;/mo&gt;&lt;msub&gt;&lt;mi mathvariant=\&quot;script\&quot;&gt;C&lt;/mi&gt;&lt;mi&gt;numeric&lt;/mi&gt;&lt;/msub&gt;&lt;mo&gt;&amp;#x222A;&lt;/mo&gt;&lt;msub&gt;&lt;mi mathvariant=\&quot;script\&quot;&gt;C&lt;/mi&gt;&lt;mi&gt;cover&lt;/mi&gt;&lt;/msub&gt;&lt;mo&gt;.&lt;/mo&gt;&lt;/math&gt;&quot;,&quot;origin&quot;:&quot;MathType Legacy&quot;,&quot;version&quot;:&quot;v3.26.0&quot;}" title="书法 C 下标 q 等于 书法 C 下标 page 并集 书法 C 下标 global 并集 书法 C 下标 numeric 并集 书法 C 下标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 mathvariant=\&quot;script\&quot;&gt;C&lt;/mi&gt;&lt;mi&gt;q&lt;/mi&gt;&lt;/msub&gt;&lt;mo&gt;=&lt;/mo&gt;&lt;msub&gt;&lt;mi mathvariant=\&quot;script\&quot;&gt;C&lt;/mi&gt;&lt;mi&gt;page&lt;/mi&gt;&lt;/msub&gt;&lt;mo&gt;&amp;#x222A;&lt;/mo&gt;&lt;msub&gt;&lt;mi mathvariant=\&quot;script\&quot;&gt;C&lt;/mi&gt;&lt;mi&gt;global&lt;/mi&gt;&lt;/msub&gt;&lt;mo&gt;&amp;#x222A;&lt;/mo&gt;&lt;msub&gt;&lt;mi mathvariant=\&quot;script\&quot;&gt;C&lt;/mi&gt;&lt;mi&gt;numeric&lt;/mi&gt;&lt;/msub&gt;&lt;mo&gt;&amp;#x222A;&lt;/mo&gt;&lt;msub&gt;&lt;mi mathvariant=\&quot;script\&quot;&gt;C&lt;/mi&gt;&lt;mi&gt;cover&lt;/mi&gt;&lt;/msub&gt;&lt;mo&gt;.&lt;/mo&gt;&lt;/math&gt;&quot;,&quot;origin&quot;:&quot;MathType Legacy&quot;,&quot;version&quot;:&quot;v3.26.0&quot;}" title="书法 C 下标 q 等于 书法 C 下标 page 并集 书法 C 下标 global 并集 书法 C 下标 numeric 并集 书法 C 下标 cover."/>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320288" cy="244653"/>
                    </a:xfrm>
                    <a:prstGeom prst="rect">
                      <a:avLst/>
                    </a:prstGeom>
                  </pic:spPr>
                </pic:pic>
              </a:graphicData>
            </a:graphic>
          </wp:inline>
        </w:drawing>
      </w:r>
    </w:p>
    <w:p w14:paraId="0A583BBC" w14:textId="77777777" w:rsidR="009E7BFB" w:rsidRDefault="009E7BFB" w:rsidP="00823D62">
      <w:pPr>
        <w:widowControl/>
        <w:ind w:firstLine="420"/>
      </w:pPr>
      <w:r>
        <w:t>正式检索协议中，上述候选来源只允许使用问题文本和文档解析结果。人工标注答案、答案单位、原始数值及金标证据仅用于离线评测，不得作为候选生成、候选评分或证据选择的输入；该约束应由最终复现实验显式验证。</w:t>
      </w:r>
    </w:p>
    <w:p w14:paraId="75F86326" w14:textId="77777777" w:rsidR="009E7BFB" w:rsidRDefault="009E7BFB" w:rsidP="009E7BFB">
      <w:pPr>
        <w:pStyle w:val="2"/>
        <w:widowControl/>
      </w:pPr>
      <w:r w:rsidRPr="009E7BFB">
        <w:t>3.4 槽位覆盖感知的证据集选择</w:t>
      </w:r>
    </w:p>
    <w:p w14:paraId="5500B06D" w14:textId="77777777" w:rsidR="009E7BFB" w:rsidRDefault="009E7BFB" w:rsidP="009E7BFB">
      <w:pPr>
        <w:pStyle w:val="2"/>
        <w:widowControl/>
      </w:pPr>
      <w:r w:rsidRPr="009E7BFB">
        <w:t>3.4.1 问题槽位构造与候选评分</w:t>
      </w:r>
    </w:p>
    <w:p w14:paraId="167D1699" w14:textId="77777777" w:rsidR="009E7BFB" w:rsidRDefault="009E7BFB" w:rsidP="00823D62">
      <w:pPr>
        <w:widowControl/>
        <w:spacing w:before="60" w:after="60" w:line="240" w:lineRule="auto"/>
        <w:ind w:firstLineChars="200" w:firstLine="480"/>
      </w:pPr>
      <w:r>
        <w:t xml:space="preserve">从问题中抽取目标槽位集合 </w:t>
      </w:r>
      <w:r w:rsidR="002876D0">
        <w:rPr>
          <w:noProof/>
          <w:position w:val="-13"/>
        </w:rPr>
        <w:drawing>
          <wp:inline distT="0" distB="0" distL="0" distR="0" wp14:anchorId="329B3103" wp14:editId="6F84594C">
            <wp:extent cx="247904" cy="221488"/>
            <wp:effectExtent l="0" t="0" r="0" b="0"/>
            <wp:docPr id="1431454362" name="Picture 1" descr="{&quot;mathml&quot;:&quot;&lt;math style=\&quot;font-family:stix;font-size:16px;\&quot; xmlns=\&quot;http://www.w3.org/1998/Math/MathML\&quot;&gt;&lt;msub&gt;&lt;mi mathvariant=\&quot;script\&quot;&gt;S&lt;/mi&gt;&lt;mi&gt;q&lt;/mi&gt;&lt;/msub&gt;&lt;/math&gt;&quot;,&quot;origin&quot;:&quot;MathType Legacy&quot;,&quot;version&quot;:&quot;v3.26.0&quot;}" title="书法 S 下标 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 mathvariant=\&quot;script\&quot;&gt;S&lt;/mi&gt;&lt;mi&gt;q&lt;/mi&gt;&lt;/msub&gt;&lt;/math&gt;&quot;,&quot;origin&quot;:&quot;MathType Legacy&quot;,&quot;version&quot;:&quot;v3.26.0&quot;}" title="书法 S 下标 q"/>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47904" cy="221488"/>
                    </a:xfrm>
                    <a:prstGeom prst="rect">
                      <a:avLst/>
                    </a:prstGeom>
                  </pic:spPr>
                </pic:pic>
              </a:graphicData>
            </a:graphic>
          </wp:inline>
        </w:drawing>
      </w:r>
      <w:r>
        <w:t xml:space="preserve">。对于中文年报数值问题，槽位包括指标、年份、单位、数值形态和关键词；例如“2024 年营业收入是多少”可形成指标、年份、数值形态等槽位。对每个候选节点 </w:t>
      </w:r>
      <w:r w:rsidR="002876D0">
        <w:rPr>
          <w:noProof/>
        </w:rPr>
        <w:drawing>
          <wp:inline distT="0" distB="0" distL="0" distR="0" wp14:anchorId="44BE435E" wp14:editId="522B4C28">
            <wp:extent cx="115824" cy="91440"/>
            <wp:effectExtent l="0" t="0" r="0" b="0"/>
            <wp:docPr id="618207804" name="Picture 1" descr="{&quot;mathml&quot;:&quot;&lt;math style=\&quot;font-family:stix;font-size:16px;\&quot; xmlns=\&quot;http://www.w3.org/1998/Math/MathML\&quot;&gt;&lt;mi&gt;n&lt;/mi&gt;&lt;/math&gt;&quot;,&quot;origin&quot;:&quot;MathType Legacy&quot;,&quot;version&quot;:&quot;v3.26.0&quot;}" tit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n&lt;/mi&gt;&lt;/math&gt;&quot;,&quot;origin&quot;:&quot;MathType Legacy&quot;,&quot;version&quot;:&quot;v3.26.0&quot;}" title="n"/>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15824" cy="91440"/>
                    </a:xfrm>
                    <a:prstGeom prst="rect">
                      <a:avLst/>
                    </a:prstGeom>
                  </pic:spPr>
                </pic:pic>
              </a:graphicData>
            </a:graphic>
          </wp:inline>
        </w:drawing>
      </w:r>
      <w:r>
        <w:t xml:space="preserve">，记其覆盖槽位为 </w:t>
      </w:r>
      <w:r w:rsidR="002876D0">
        <w:rPr>
          <w:noProof/>
          <w:position w:val="-13"/>
        </w:rPr>
        <w:drawing>
          <wp:inline distT="0" distB="0" distL="0" distR="0" wp14:anchorId="621580A8" wp14:editId="4861EB15">
            <wp:extent cx="1178560" cy="221488"/>
            <wp:effectExtent l="0" t="0" r="0" b="0"/>
            <wp:docPr id="493179676" name="Picture 1" descr="{&quot;mathml&quot;:&quot;&lt;math style=\&quot;font-family:stix;font-size:16px;\&quot; xmlns=\&quot;http://www.w3.org/1998/Math/MathML\&quot;&gt;&lt;mi&gt;&amp;#x393;&lt;/mi&gt;&lt;mo&gt;(&lt;/mo&gt;&lt;mi&gt;q&lt;/mi&gt;&lt;mo&gt;,&lt;/mo&gt;&lt;mi&gt;n&lt;/mi&gt;&lt;mo&gt;)&lt;/mo&gt;&lt;mo&gt;&amp;#x2286;&lt;/mo&gt;&lt;msub&gt;&lt;mi mathvariant=\&quot;script\&quot;&gt;S&lt;/mi&gt;&lt;mi&gt;q&lt;/mi&gt;&lt;/msub&gt;&lt;/math&gt;&quot;,&quot;origin&quot;:&quot;MathType Legacy&quot;,&quot;version&quot;:&quot;v3.26.0&quot;}" title="gamma （ 大写 ） 左括号 q 逗号 n 右括号 子集或等于 书法 S 下标 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amp;#x393;&lt;/mi&gt;&lt;mo&gt;(&lt;/mo&gt;&lt;mi&gt;q&lt;/mi&gt;&lt;mo&gt;,&lt;/mo&gt;&lt;mi&gt;n&lt;/mi&gt;&lt;mo&gt;)&lt;/mo&gt;&lt;mo&gt;&amp;#x2286;&lt;/mo&gt;&lt;msub&gt;&lt;mi mathvariant=\&quot;script\&quot;&gt;S&lt;/mi&gt;&lt;mi&gt;q&lt;/mi&gt;&lt;/msub&gt;&lt;/math&gt;&quot;,&quot;origin&quot;:&quot;MathType Legacy&quot;,&quot;version&quot;:&quot;v3.26.0&quot;}" title="gamma （ 大写 ） 左括号 q 逗号 n 右括号 子集或等于 书法 S 下标 q"/>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178560" cy="221488"/>
                    </a:xfrm>
                    <a:prstGeom prst="rect">
                      <a:avLst/>
                    </a:prstGeom>
                  </pic:spPr>
                </pic:pic>
              </a:graphicData>
            </a:graphic>
          </wp:inline>
        </w:drawing>
      </w:r>
      <w:r>
        <w:t>，覆盖率为：</w:t>
      </w:r>
    </w:p>
    <w:p w14:paraId="57D8AC9E" w14:textId="77777777" w:rsidR="009E7BFB" w:rsidRDefault="002876D0" w:rsidP="00823D62">
      <w:pPr>
        <w:widowControl/>
        <w:spacing w:before="60" w:after="60" w:line="240" w:lineRule="auto"/>
        <w:jc w:val="center"/>
      </w:pPr>
      <w:r>
        <w:rPr>
          <w:noProof/>
          <w:position w:val="-41"/>
        </w:rPr>
        <w:lastRenderedPageBreak/>
        <w:drawing>
          <wp:inline distT="0" distB="0" distL="0" distR="0" wp14:anchorId="0293E489" wp14:editId="1257ABAE">
            <wp:extent cx="2200656" cy="546608"/>
            <wp:effectExtent l="0" t="0" r="0" b="0"/>
            <wp:docPr id="1172403914" name="Picture 1" descr="{&quot;mathml&quot;:&quot;&lt;math style=\&quot;font-family:stix;font-size:16px;\&quot; xmlns=\&quot;http://www.w3.org/1998/Math/MathML\&quot;&gt;&lt;mi&gt;c&lt;/mi&gt;&lt;mo&gt;(&lt;/mo&gt;&lt;mi&gt;q&lt;/mi&gt;&lt;mo&gt;,&lt;/mo&gt;&lt;mi&gt;n&lt;/mi&gt;&lt;mo&gt;)&lt;/mo&gt;&lt;mo&gt;=&lt;/mo&gt;&lt;mfrac&gt;&lt;mrow&gt;&lt;mo&gt;|&lt;/mo&gt;&lt;mi&gt;&amp;#x393;&lt;/mi&gt;&lt;mo&gt;(&lt;/mo&gt;&lt;mi&gt;q&lt;/mi&gt;&lt;mo&gt;,&lt;/mo&gt;&lt;mi&gt;n&lt;/mi&gt;&lt;mo&gt;)&lt;/mo&gt;&lt;mo&gt;|&lt;/mo&gt;&lt;/mrow&gt;&lt;mrow&gt;&lt;mi&gt;max&lt;/mi&gt;&lt;mo&gt;(&lt;/mo&gt;&lt;mo&gt;|&lt;/mo&gt;&lt;msub&gt;&lt;mi mathvariant=\&quot;script\&quot;&gt;S&lt;/mi&gt;&lt;mi&gt;q&lt;/mi&gt;&lt;/msub&gt;&lt;mo&gt;|&lt;/mo&gt;&lt;mo&gt;,&lt;/mo&gt;&lt;mn&gt;1&lt;/mn&gt;&lt;mo&gt;)&lt;/mo&gt;&lt;/mrow&gt;&lt;/mfrac&gt;&lt;mo&gt;.&lt;/mo&gt;&lt;/math&gt;&quot;,&quot;origin&quot;:&quot;MathType Legacy&quot;,&quot;version&quot;:&quot;v3.26.0&quot;}" title="c 左括号 q 逗号 n 右括号 等于 分数 max 左括号 竖线 书法 S 下标 q 竖线 逗号 1 右括号 分之 竖线 gamma （ 大写 ） 左括号 q 逗号 n 右括号 竖线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c&lt;/mi&gt;&lt;mo&gt;(&lt;/mo&gt;&lt;mi&gt;q&lt;/mi&gt;&lt;mo&gt;,&lt;/mo&gt;&lt;mi&gt;n&lt;/mi&gt;&lt;mo&gt;)&lt;/mo&gt;&lt;mo&gt;=&lt;/mo&gt;&lt;mfrac&gt;&lt;mrow&gt;&lt;mo&gt;|&lt;/mo&gt;&lt;mi&gt;&amp;#x393;&lt;/mi&gt;&lt;mo&gt;(&lt;/mo&gt;&lt;mi&gt;q&lt;/mi&gt;&lt;mo&gt;,&lt;/mo&gt;&lt;mi&gt;n&lt;/mi&gt;&lt;mo&gt;)&lt;/mo&gt;&lt;mo&gt;|&lt;/mo&gt;&lt;/mrow&gt;&lt;mrow&gt;&lt;mi&gt;max&lt;/mi&gt;&lt;mo&gt;(&lt;/mo&gt;&lt;mo&gt;|&lt;/mo&gt;&lt;msub&gt;&lt;mi mathvariant=\&quot;script\&quot;&gt;S&lt;/mi&gt;&lt;mi&gt;q&lt;/mi&gt;&lt;/msub&gt;&lt;mo&gt;|&lt;/mo&gt;&lt;mo&gt;,&lt;/mo&gt;&lt;mn&gt;1&lt;/mn&gt;&lt;mo&gt;)&lt;/mo&gt;&lt;/mrow&gt;&lt;/mfrac&gt;&lt;mo&gt;.&lt;/mo&gt;&lt;/math&gt;&quot;,&quot;origin&quot;:&quot;MathType Legacy&quot;,&quot;version&quot;:&quot;v3.26.0&quot;}" title="c 左括号 q 逗号 n 右括号 等于 分数 max 左括号 竖线 书法 S 下标 q 竖线 逗号 1 右括号 分之 竖线 gamma （ 大写 ） 左括号 q 逗号 n 右括号 竖线 结束分数."/>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200656" cy="546608"/>
                    </a:xfrm>
                    <a:prstGeom prst="rect">
                      <a:avLst/>
                    </a:prstGeom>
                  </pic:spPr>
                </pic:pic>
              </a:graphicData>
            </a:graphic>
          </wp:inline>
        </w:drawing>
      </w:r>
    </w:p>
    <w:p w14:paraId="2E631CB7" w14:textId="77777777" w:rsidR="009E7BFB" w:rsidRPr="00823D62" w:rsidRDefault="009E7BFB" w:rsidP="00823D62">
      <w:pPr>
        <w:widowControl/>
        <w:ind w:firstLine="420"/>
      </w:pPr>
      <w:r>
        <w:t>候选节点的综合分数采用可解释的启发式组合：</w:t>
      </w:r>
    </w:p>
    <w:p w14:paraId="2B5160DD" w14:textId="77777777" w:rsidR="009E7BFB" w:rsidRDefault="00823D62" w:rsidP="00823D62">
      <w:pPr>
        <w:widowControl/>
        <w:spacing w:before="60" w:after="60" w:line="240" w:lineRule="auto"/>
        <w:jc w:val="center"/>
      </w:pPr>
      <w:r>
        <w:rPr>
          <w:noProof/>
          <w:position w:val="-19"/>
        </w:rPr>
        <w:drawing>
          <wp:inline distT="0" distB="0" distL="0" distR="0" wp14:anchorId="381761A5" wp14:editId="6D7DE8C4">
            <wp:extent cx="3974211" cy="661077"/>
            <wp:effectExtent l="0" t="0" r="0" b="0"/>
            <wp:docPr id="1072430133" name="Picture 1" descr="{&quot;mathml&quot;:&quot;&lt;math style=\&quot;font-family:stix;font-size:16px;\&quot; xmlns=\&quot;http://www.w3.org/1998/Math/MathML\&quot;&gt;&lt;mi&gt;g&lt;/mi&gt;&lt;mo&gt;(&lt;/mo&gt;&lt;mi&gt;q&lt;/mi&gt;&lt;mo&gt;,&lt;/mo&gt;&lt;mi&gt;n&lt;/mi&gt;&lt;mo&gt;)&lt;/mo&gt;&lt;mo&gt;=&lt;/mo&gt;&lt;msub&gt;&lt;mi&gt;s&lt;/mi&gt;&lt;mi&gt;sem&lt;/mi&gt;&lt;/msub&gt;&lt;mo&gt;+&lt;/mo&gt;&lt;msub&gt;&lt;mi&gt;s&lt;/mi&gt;&lt;mi&gt;page&lt;/mi&gt;&lt;/msub&gt;&lt;mo&gt;+&lt;/mo&gt;&lt;msub&gt;&lt;mi&gt;s&lt;/mi&gt;&lt;mi&gt;global&lt;/mi&gt;&lt;/msub&gt;&lt;mo&gt;+&lt;/mo&gt;&lt;msub&gt;&lt;mi&gt;s&lt;/mi&gt;&lt;mi&gt;numeric&lt;/mi&gt;&lt;/msub&gt;&lt;mo&gt;+&lt;/mo&gt;&lt;msub&gt;&lt;mi&gt;s&lt;/mi&gt;&lt;mi&gt;cover&lt;/mi&gt;&lt;/msub&gt;&lt;mspace linebreak=\&quot;newline\&quot;/&gt;&lt;mo&gt;+&lt;/mo&gt;&lt;mi&gt;&amp;#x3B1;&lt;/mi&gt;&lt;mi&gt;c&lt;/mi&gt;&lt;mo&gt;(&lt;/mo&gt;&lt;mi&gt;q&lt;/mi&gt;&lt;mo&gt;,&lt;/mo&gt;&lt;mi&gt;n&lt;/mi&gt;&lt;mo&gt;)&lt;/mo&gt;&lt;mo&gt;+&lt;/mo&gt;&lt;mi&gt;&amp;#x3B2;&lt;/mi&gt;&lt;mo&gt;|&lt;/mo&gt;&lt;mi&gt;&amp;#x393;&lt;/mi&gt;&lt;mo&gt;(&lt;/mo&gt;&lt;mi&gt;q&lt;/mi&gt;&lt;mo&gt;,&lt;/mo&gt;&lt;mi&gt;n&lt;/mi&gt;&lt;mo&gt;)&lt;/mo&gt;&lt;mo&gt;|&lt;/mo&gt;&lt;mo&gt;+&lt;/mo&gt;&lt;msub&gt;&lt;mi&gt;s&lt;/mi&gt;&lt;mi&gt;loc&lt;/mi&gt;&lt;/msub&gt;&lt;mo&gt;+&lt;/mo&gt;&lt;msub&gt;&lt;mi&gt;s&lt;/mi&gt;&lt;mi&gt;type&lt;/mi&gt;&lt;/msub&gt;&lt;mo&gt;,&lt;/mo&gt;&lt;/math&gt;&quot;,&quot;origin&quot;:&quot;MathType Legacy&quot;,&quot;version&quot;:&quot;v3.26.0&quot;}" title="g 左括号 q 逗号 n 右括号 等于 s 下标 sem 加 s 下标 page 加 s 下标 global 加 s 下标 numeric 加 s 下标 cover&#10;加 alpha （ 小写 ） c 左括号 q 逗号 n 右括号 加 beta （ 小写 ） 竖线 gamma （ 大写 ） 左括号 q 逗号 n 右括号 竖线 加 s 下标 loc 加 s 下标 type 逗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g&lt;/mi&gt;&lt;mo&gt;(&lt;/mo&gt;&lt;mi&gt;q&lt;/mi&gt;&lt;mo&gt;,&lt;/mo&gt;&lt;mi&gt;n&lt;/mi&gt;&lt;mo&gt;)&lt;/mo&gt;&lt;mo&gt;=&lt;/mo&gt;&lt;msub&gt;&lt;mi&gt;s&lt;/mi&gt;&lt;mi&gt;sem&lt;/mi&gt;&lt;/msub&gt;&lt;mo&gt;+&lt;/mo&gt;&lt;msub&gt;&lt;mi&gt;s&lt;/mi&gt;&lt;mi&gt;page&lt;/mi&gt;&lt;/msub&gt;&lt;mo&gt;+&lt;/mo&gt;&lt;msub&gt;&lt;mi&gt;s&lt;/mi&gt;&lt;mi&gt;global&lt;/mi&gt;&lt;/msub&gt;&lt;mo&gt;+&lt;/mo&gt;&lt;msub&gt;&lt;mi&gt;s&lt;/mi&gt;&lt;mi&gt;numeric&lt;/mi&gt;&lt;/msub&gt;&lt;mo&gt;+&lt;/mo&gt;&lt;msub&gt;&lt;mi&gt;s&lt;/mi&gt;&lt;mi&gt;cover&lt;/mi&gt;&lt;/msub&gt;&lt;mspace linebreak=\&quot;newline\&quot;/&gt;&lt;mo&gt;+&lt;/mo&gt;&lt;mi&gt;&amp;#x3B1;&lt;/mi&gt;&lt;mi&gt;c&lt;/mi&gt;&lt;mo&gt;(&lt;/mo&gt;&lt;mi&gt;q&lt;/mi&gt;&lt;mo&gt;,&lt;/mo&gt;&lt;mi&gt;n&lt;/mi&gt;&lt;mo&gt;)&lt;/mo&gt;&lt;mo&gt;+&lt;/mo&gt;&lt;mi&gt;&amp;#x3B2;&lt;/mi&gt;&lt;mo&gt;|&lt;/mo&gt;&lt;mi&gt;&amp;#x393;&lt;/mi&gt;&lt;mo&gt;(&lt;/mo&gt;&lt;mi&gt;q&lt;/mi&gt;&lt;mo&gt;,&lt;/mo&gt;&lt;mi&gt;n&lt;/mi&gt;&lt;mo&gt;)&lt;/mo&gt;&lt;mo&gt;|&lt;/mo&gt;&lt;mo&gt;+&lt;/mo&gt;&lt;msub&gt;&lt;mi&gt;s&lt;/mi&gt;&lt;mi&gt;loc&lt;/mi&gt;&lt;/msub&gt;&lt;mo&gt;+&lt;/mo&gt;&lt;msub&gt;&lt;mi&gt;s&lt;/mi&gt;&lt;mi&gt;type&lt;/mi&gt;&lt;/msub&gt;&lt;mo&gt;,&lt;/mo&gt;&lt;/math&gt;&quot;,&quot;origin&quot;:&quot;MathType Legacy&quot;,&quot;version&quot;:&quot;v3.26.0&quot;}" title="g 左括号 q 逗号 n 右括号 等于 s 下标 sem 加 s 下标 page 加 s 下标 global 加 s 下标 numeric 加 s 下标 cover&#10;加 alpha （ 小写 ） c 左括号 q 逗号 n 右括号 加 beta （ 小写 ） 竖线 gamma （ 大写 ） 左括号 q 逗号 n 右括号 竖线 加 s 下标 loc 加 s 下标 type 逗号"/>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974211" cy="661077"/>
                    </a:xfrm>
                    <a:prstGeom prst="rect">
                      <a:avLst/>
                    </a:prstGeom>
                  </pic:spPr>
                </pic:pic>
              </a:graphicData>
            </a:graphic>
          </wp:inline>
        </w:drawing>
      </w:r>
    </w:p>
    <w:p w14:paraId="6BFDC397" w14:textId="77777777" w:rsidR="009E7BFB" w:rsidRDefault="009E7BFB" w:rsidP="00823D62">
      <w:pPr>
        <w:widowControl/>
        <w:spacing w:before="60" w:after="60" w:line="240" w:lineRule="auto"/>
        <w:ind w:firstLineChars="200" w:firstLine="480"/>
      </w:pPr>
      <w:r>
        <w:t>其中 s_sem 为 Dense 节点排序分数；页面、全局节点、数值扫描和封面锚点分别提供按排名衰减的固定奖励；s_loc 为数值型问题的表格/版式定位奖励，s_type 为节点类型偏置，槽位覆盖奖励由覆盖率和已覆盖槽位数构成。所有启发式项及其权重均在 dev 集确定后冻结，不以 test 结果回调；该分数不是学习模型输出，而是用于整合多源证据的固定规则分数。</w:t>
      </w:r>
    </w:p>
    <w:p w14:paraId="014578BC" w14:textId="77777777" w:rsidR="009E7BFB" w:rsidRDefault="009E7BFB" w:rsidP="009E7BFB">
      <w:pPr>
        <w:pStyle w:val="2"/>
        <w:widowControl/>
      </w:pPr>
      <w:r w:rsidRPr="009E7BFB">
        <w:t>3.4.2 贪心证据集构造</w:t>
      </w:r>
    </w:p>
    <w:p w14:paraId="613587F5" w14:textId="77777777" w:rsidR="009E7BFB" w:rsidRDefault="009E7BFB" w:rsidP="00823D62">
      <w:pPr>
        <w:widowControl/>
        <w:spacing w:before="60" w:after="60" w:line="240" w:lineRule="auto"/>
        <w:ind w:firstLineChars="200" w:firstLine="480"/>
      </w:pPr>
      <w:r>
        <w:t xml:space="preserve">为避免多个高分节点重复表达同一信息，本文按“新增槽位优先”的策略迭代选择节点。在第 </w:t>
      </w:r>
      <w:r w:rsidR="002876D0">
        <w:rPr>
          <w:noProof/>
          <w:position w:val="-7"/>
        </w:rPr>
        <w:drawing>
          <wp:inline distT="0" distB="0" distL="0" distR="0" wp14:anchorId="37DA977C" wp14:editId="1676FABD">
            <wp:extent cx="93472" cy="174752"/>
            <wp:effectExtent l="0" t="0" r="0" b="0"/>
            <wp:docPr id="2102695878" name="Picture 1" descr="{&quot;mathml&quot;:&quot;&lt;math style=\&quot;font-family:stix;font-size:16px;\&quot; xmlns=\&quot;http://www.w3.org/1998/Math/MathML\&quot;&gt;&lt;mi&gt;j&lt;/mi&gt;&lt;/math&gt;&quot;,&quot;origin&quot;:&quot;MathType Legacy&quot;,&quot;version&quot;:&quot;v3.26.0&quot;}" title="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j&lt;/mi&gt;&lt;/math&gt;&quot;,&quot;origin&quot;:&quot;MathType Legacy&quot;,&quot;version&quot;:&quot;v3.26.0&quot;}" title="j"/>
                    <pic:cNvPicPr/>
                  </pic:nvPicPr>
                  <pic:blipFill>
                    <a:blip r:embed="rId32" cstate="print">
                      <a:extLst>
                        <a:ext uri="{28A0092B-C50C-407E-A947-70E740481C1C}">
                          <a14:useLocalDpi xmlns:a14="http://schemas.microsoft.com/office/drawing/2010/main" val="0"/>
                        </a:ext>
                      </a:extLst>
                    </a:blip>
                    <a:stretch>
                      <a:fillRect/>
                    </a:stretch>
                  </pic:blipFill>
                  <pic:spPr>
                    <a:xfrm>
                      <a:off x="0" y="0"/>
                      <a:ext cx="93472" cy="174752"/>
                    </a:xfrm>
                    <a:prstGeom prst="rect">
                      <a:avLst/>
                    </a:prstGeom>
                  </pic:spPr>
                </pic:pic>
              </a:graphicData>
            </a:graphic>
          </wp:inline>
        </w:drawing>
      </w:r>
      <w:r>
        <w:t xml:space="preserve"> 步，已覆盖槽位集合为 </w:t>
      </w:r>
      <w:r w:rsidR="002876D0">
        <w:rPr>
          <w:noProof/>
          <w:position w:val="-17"/>
        </w:rPr>
        <w:drawing>
          <wp:inline distT="0" distB="0" distL="0" distR="0" wp14:anchorId="02E173F9" wp14:editId="5A76B127">
            <wp:extent cx="469392" cy="245872"/>
            <wp:effectExtent l="0" t="0" r="0" b="0"/>
            <wp:docPr id="498929761" name="Picture 1" descr="{&quot;mathml&quot;:&quot;&lt;math style=\&quot;font-family:stix;font-size:16px;\&quot; xmlns=\&quot;http://www.w3.org/1998/Math/MathML\&quot;&gt;&lt;msub&gt;&lt;mi mathvariant=\&quot;script\&quot;&gt;U&lt;/mi&gt;&lt;mrow&gt;&lt;mi&gt;j&lt;/mi&gt;&lt;mo&gt;-&lt;/mo&gt;&lt;mn&gt;1&lt;/mn&gt;&lt;/mrow&gt;&lt;/msub&gt;&lt;/math&gt;&quot;,&quot;origin&quot;:&quot;MathType Legacy&quot;,&quot;version&quot;:&quot;v3.26.0&quot;}" title="书法 U 下标 j 减 1 结束下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 mathvariant=\&quot;script\&quot;&gt;U&lt;/mi&gt;&lt;mrow&gt;&lt;mi&gt;j&lt;/mi&gt;&lt;mo&gt;-&lt;/mo&gt;&lt;mn&gt;1&lt;/mn&gt;&lt;/mrow&gt;&lt;/msub&gt;&lt;/math&gt;&quot;,&quot;origin&quot;:&quot;MathType Legacy&quot;,&quot;version&quot;:&quot;v3.26.0&quot;}" title="书法 U 下标 j 减 1 结束下标"/>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69392" cy="245872"/>
                    </a:xfrm>
                    <a:prstGeom prst="rect">
                      <a:avLst/>
                    </a:prstGeom>
                  </pic:spPr>
                </pic:pic>
              </a:graphicData>
            </a:graphic>
          </wp:inline>
        </w:drawing>
      </w:r>
      <w:r>
        <w:t>，选择：</w:t>
      </w:r>
    </w:p>
    <w:p w14:paraId="5DAD9CAB" w14:textId="77777777" w:rsidR="009E7BFB" w:rsidRDefault="002876D0" w:rsidP="00823D62">
      <w:pPr>
        <w:widowControl/>
        <w:spacing w:before="60" w:after="60" w:line="240" w:lineRule="auto"/>
        <w:jc w:val="center"/>
      </w:pPr>
      <w:r>
        <w:rPr>
          <w:noProof/>
          <w:position w:val="-50"/>
        </w:rPr>
        <w:drawing>
          <wp:inline distT="0" distB="0" distL="0" distR="0" wp14:anchorId="687EDE1A" wp14:editId="6100101A">
            <wp:extent cx="4845050" cy="511175"/>
            <wp:effectExtent l="0" t="0" r="0" b="0"/>
            <wp:docPr id="2039651963" name="Picture 1" descr="{&quot;mathml&quot;:&quot;&lt;math style=\&quot;font-family:stix;font-size:16px;\&quot; xmlns=\&quot;http://www.w3.org/1998/Math/MathML\&quot;&gt;&lt;msub&gt;&lt;mi&gt;n&lt;/mi&gt;&lt;mi&gt;j&lt;/mi&gt;&lt;/msub&gt;&lt;mo&gt;=&lt;/mo&gt;&lt;mi&gt;arg&lt;/mi&gt;&lt;munder&gt;&lt;mi&gt;max&lt;/mi&gt;&lt;mrow&gt;&lt;mi&gt;n&lt;/mi&gt;&lt;mo&gt;&amp;#x2208;&lt;/mo&gt;&lt;msub&gt;&lt;mi mathvariant=\&quot;script\&quot;&gt;C&lt;/mi&gt;&lt;mi&gt;q&lt;/mi&gt;&lt;/msub&gt;&lt;mo&gt;&amp;#x2216;&lt;/mo&gt;&lt;msub&gt;&lt;mi mathvariant=\&quot;script\&quot;&gt;E&lt;/mi&gt;&lt;mrow&gt;&lt;mi&gt;j&lt;/mi&gt;&lt;mo&gt;-&lt;/mo&gt;&lt;mn&gt;1&lt;/mn&gt;&lt;/mrow&gt;&lt;/msub&gt;&lt;/mrow&gt;&lt;/munder&gt;&lt;mfenced&gt;&lt;mrow&gt;&lt;mo&gt;|&lt;/mo&gt;&lt;mi&gt;&amp;#x393;&lt;/mi&gt;&lt;mo&gt;(&lt;/mo&gt;&lt;mi&gt;q&lt;/mi&gt;&lt;mo&gt;,&lt;/mo&gt;&lt;mi&gt;n&lt;/mi&gt;&lt;mo&gt;)&lt;/mo&gt;&lt;mo&gt;&amp;#x2216;&lt;/mo&gt;&lt;msub&gt;&lt;mi mathvariant=\&quot;script\&quot;&gt;U&lt;/mi&gt;&lt;mrow&gt;&lt;mi&gt;j&lt;/mi&gt;&lt;mo&gt;-&lt;/mo&gt;&lt;mn&gt;1&lt;/mn&gt;&lt;/mrow&gt;&lt;/msub&gt;&lt;mo&gt;|&lt;/mo&gt;&lt;mo&gt;,&lt;/mo&gt;&lt;mi&gt;c&lt;/mi&gt;&lt;mo&gt;(&lt;/mo&gt;&lt;mi&gt;q&lt;/mi&gt;&lt;mo&gt;,&lt;/mo&gt;&lt;mi&gt;n&lt;/mi&gt;&lt;mo&gt;)&lt;/mo&gt;&lt;mo&gt;,&lt;/mo&gt;&lt;mi&gt;g&lt;/mi&gt;&lt;mo&gt;(&lt;/mo&gt;&lt;mi&gt;q&lt;/mi&gt;&lt;mo&gt;,&lt;/mo&gt;&lt;mi&gt;n&lt;/mi&gt;&lt;mo&gt;)&lt;/mo&gt;&lt;/mrow&gt;&lt;/mfenced&gt;&lt;mo&gt;,&lt;/mo&gt;&lt;/math&gt;&quot;,&quot;origin&quot;:&quot;MathType Legacy&quot;,&quot;version&quot;:&quot;v3.26.0&quot;}" title="n 下标 j 等于 arg max 有 n 属于 书法 C 下标 q 集合减号 书法 E 下标 j 减 1 结束下标 在下方 左小括号 竖线 gamma （ 大写 ） 左括号 q 逗号 n 右括号 集合减号 书法 U 下标 j 减 1 结束下标 竖线 逗号 c 左括号 q 逗号 n 右括号 逗号 g 左括号 q 逗号 n 右括号 右小括号 逗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n&lt;/mi&gt;&lt;mi&gt;j&lt;/mi&gt;&lt;/msub&gt;&lt;mo&gt;=&lt;/mo&gt;&lt;mi&gt;arg&lt;/mi&gt;&lt;munder&gt;&lt;mi&gt;max&lt;/mi&gt;&lt;mrow&gt;&lt;mi&gt;n&lt;/mi&gt;&lt;mo&gt;&amp;#x2208;&lt;/mo&gt;&lt;msub&gt;&lt;mi mathvariant=\&quot;script\&quot;&gt;C&lt;/mi&gt;&lt;mi&gt;q&lt;/mi&gt;&lt;/msub&gt;&lt;mo&gt;&amp;#x2216;&lt;/mo&gt;&lt;msub&gt;&lt;mi mathvariant=\&quot;script\&quot;&gt;E&lt;/mi&gt;&lt;mrow&gt;&lt;mi&gt;j&lt;/mi&gt;&lt;mo&gt;-&lt;/mo&gt;&lt;mn&gt;1&lt;/mn&gt;&lt;/mrow&gt;&lt;/msub&gt;&lt;/mrow&gt;&lt;/munder&gt;&lt;mfenced&gt;&lt;mrow&gt;&lt;mo&gt;|&lt;/mo&gt;&lt;mi&gt;&amp;#x393;&lt;/mi&gt;&lt;mo&gt;(&lt;/mo&gt;&lt;mi&gt;q&lt;/mi&gt;&lt;mo&gt;,&lt;/mo&gt;&lt;mi&gt;n&lt;/mi&gt;&lt;mo&gt;)&lt;/mo&gt;&lt;mo&gt;&amp;#x2216;&lt;/mo&gt;&lt;msub&gt;&lt;mi mathvariant=\&quot;script\&quot;&gt;U&lt;/mi&gt;&lt;mrow&gt;&lt;mi&gt;j&lt;/mi&gt;&lt;mo&gt;-&lt;/mo&gt;&lt;mn&gt;1&lt;/mn&gt;&lt;/mrow&gt;&lt;/msub&gt;&lt;mo&gt;|&lt;/mo&gt;&lt;mo&gt;,&lt;/mo&gt;&lt;mi&gt;c&lt;/mi&gt;&lt;mo&gt;(&lt;/mo&gt;&lt;mi&gt;q&lt;/mi&gt;&lt;mo&gt;,&lt;/mo&gt;&lt;mi&gt;n&lt;/mi&gt;&lt;mo&gt;)&lt;/mo&gt;&lt;mo&gt;,&lt;/mo&gt;&lt;mi&gt;g&lt;/mi&gt;&lt;mo&gt;(&lt;/mo&gt;&lt;mi&gt;q&lt;/mi&gt;&lt;mo&gt;,&lt;/mo&gt;&lt;mi&gt;n&lt;/mi&gt;&lt;mo&gt;)&lt;/mo&gt;&lt;/mrow&gt;&lt;/mfenced&gt;&lt;mo&gt;,&lt;/mo&gt;&lt;/math&gt;&quot;,&quot;origin&quot;:&quot;MathType Legacy&quot;,&quot;version&quot;:&quot;v3.26.0&quot;}" title="n 下标 j 等于 arg max 有 n 属于 书法 C 下标 q 集合减号 书法 E 下标 j 减 1 结束下标 在下方 左小括号 竖线 gamma （ 大写 ） 左括号 q 逗号 n 右括号 集合减号 书法 U 下标 j 减 1 结束下标 竖线 逗号 c 左括号 q 逗号 n 右括号 逗号 g 左括号 q 逗号 n 右括号 右小括号 逗号"/>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845050" cy="511175"/>
                    </a:xfrm>
                    <a:prstGeom prst="rect">
                      <a:avLst/>
                    </a:prstGeom>
                  </pic:spPr>
                </pic:pic>
              </a:graphicData>
            </a:graphic>
          </wp:inline>
        </w:drawing>
      </w:r>
    </w:p>
    <w:p w14:paraId="6860292E" w14:textId="77777777" w:rsidR="009E7BFB" w:rsidRDefault="009E7BFB" w:rsidP="00823D62">
      <w:pPr>
        <w:widowControl/>
        <w:jc w:val="both"/>
      </w:pPr>
      <w:r>
        <w:t>其中三元组按字典序比较。随后更新</w:t>
      </w:r>
    </w:p>
    <w:p w14:paraId="4C18BA7A" w14:textId="77777777" w:rsidR="009E7BFB" w:rsidRDefault="002876D0" w:rsidP="009E7BFB">
      <w:pPr>
        <w:widowControl/>
        <w:spacing w:before="60" w:after="60" w:line="240" w:lineRule="auto"/>
        <w:jc w:val="center"/>
      </w:pPr>
      <w:r>
        <w:rPr>
          <w:noProof/>
          <w:position w:val="-19"/>
        </w:rPr>
        <w:drawing>
          <wp:inline distT="0" distB="0" distL="0" distR="0" wp14:anchorId="48F75A6B" wp14:editId="6066C0D2">
            <wp:extent cx="1430528" cy="258064"/>
            <wp:effectExtent l="0" t="0" r="0" b="0"/>
            <wp:docPr id="1810808521" name="Picture 1" descr="{&quot;mathml&quot;:&quot;&lt;math style=\&quot;font-family:stix;font-size:16px;\&quot; xmlns=\&quot;http://www.w3.org/1998/Math/MathML\&quot;&gt;&lt;msub&gt;&lt;mi mathvariant=\&quot;script\&quot;&gt;E&lt;/mi&gt;&lt;mi&gt;j&lt;/mi&gt;&lt;/msub&gt;&lt;mo&gt;=&lt;/mo&gt;&lt;msub&gt;&lt;mi mathvariant=\&quot;script\&quot;&gt;E&lt;/mi&gt;&lt;mrow&gt;&lt;mi&gt;j&lt;/mi&gt;&lt;mo&gt;-&lt;/mo&gt;&lt;mn&gt;1&lt;/mn&gt;&lt;/mrow&gt;&lt;/msub&gt;&lt;mo&gt;&amp;#x222A;&lt;/mo&gt;&lt;mo&gt;{&lt;/mo&gt;&lt;msub&gt;&lt;mi&gt;n&lt;/mi&gt;&lt;mi&gt;j&lt;/mi&gt;&lt;/msub&gt;&lt;mo&gt;}&lt;/mo&gt;&lt;/math&gt;&quot;,&quot;origin&quot;:&quot;MathType Legacy&quot;,&quot;version&quot;:&quot;v3.26.0&quot;}" title="书法 E 下标 j 等于 书法 E 下标 j 减 1 结束下标 并集 左花括号 n 下标 j 右花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 mathvariant=\&quot;script\&quot;&gt;E&lt;/mi&gt;&lt;mi&gt;j&lt;/mi&gt;&lt;/msub&gt;&lt;mo&gt;=&lt;/mo&gt;&lt;msub&gt;&lt;mi mathvariant=\&quot;script\&quot;&gt;E&lt;/mi&gt;&lt;mrow&gt;&lt;mi&gt;j&lt;/mi&gt;&lt;mo&gt;-&lt;/mo&gt;&lt;mn&gt;1&lt;/mn&gt;&lt;/mrow&gt;&lt;/msub&gt;&lt;mo&gt;&amp;#x222A;&lt;/mo&gt;&lt;mo&gt;{&lt;/mo&gt;&lt;msub&gt;&lt;mi&gt;n&lt;/mi&gt;&lt;mi&gt;j&lt;/mi&gt;&lt;/msub&gt;&lt;mo&gt;}&lt;/mo&gt;&lt;/math&gt;&quot;,&quot;origin&quot;:&quot;MathType Legacy&quot;,&quot;version&quot;:&quot;v3.26.0&quot;}" title="书法 E 下标 j 等于 书法 E 下标 j 减 1 结束下标 并集 左花括号 n 下标 j 右花括号"/>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430528" cy="258064"/>
                    </a:xfrm>
                    <a:prstGeom prst="rect">
                      <a:avLst/>
                    </a:prstGeom>
                  </pic:spPr>
                </pic:pic>
              </a:graphicData>
            </a:graphic>
          </wp:inline>
        </w:drawing>
      </w:r>
      <w:r w:rsidR="009E7BFB">
        <w:t xml:space="preserve"> 和</w:t>
      </w:r>
    </w:p>
    <w:p w14:paraId="6BB6C252" w14:textId="77777777" w:rsidR="009E7BFB" w:rsidRDefault="002876D0" w:rsidP="00823D62">
      <w:pPr>
        <w:widowControl/>
        <w:spacing w:before="60" w:after="60" w:line="240" w:lineRule="auto"/>
      </w:pPr>
      <w:r>
        <w:rPr>
          <w:noProof/>
          <w:position w:val="-19"/>
        </w:rPr>
        <w:drawing>
          <wp:inline distT="0" distB="0" distL="0" distR="0" wp14:anchorId="4ADFC70A" wp14:editId="227AE9C4">
            <wp:extent cx="1863344" cy="258064"/>
            <wp:effectExtent l="0" t="0" r="0" b="0"/>
            <wp:docPr id="1114831514" name="Picture 1" descr="{&quot;mathml&quot;:&quot;&lt;math style=\&quot;font-family:stix;font-size:16px;\&quot; xmlns=\&quot;http://www.w3.org/1998/Math/MathML\&quot;&gt;&lt;msub&gt;&lt;mi mathvariant=\&quot;script\&quot;&gt;U&lt;/mi&gt;&lt;mi&gt;j&lt;/mi&gt;&lt;/msub&gt;&lt;mo&gt;=&lt;/mo&gt;&lt;msub&gt;&lt;mi mathvariant=\&quot;script\&quot;&gt;U&lt;/mi&gt;&lt;mrow&gt;&lt;mi&gt;j&lt;/mi&gt;&lt;mo&gt;-&lt;/mo&gt;&lt;mn&gt;1&lt;/mn&gt;&lt;/mrow&gt;&lt;/msub&gt;&lt;mo&gt;&amp;#x222A;&lt;/mo&gt;&lt;mi&gt;&amp;#x393;&lt;/mi&gt;&lt;mo&gt;(&lt;/mo&gt;&lt;mi&gt;q&lt;/mi&gt;&lt;mo&gt;,&lt;/mo&gt;&lt;msub&gt;&lt;mi&gt;n&lt;/mi&gt;&lt;mi&gt;j&lt;/mi&gt;&lt;/msub&gt;&lt;mo&gt;)&lt;/mo&gt;&lt;/math&gt;&quot;,&quot;origin&quot;:&quot;MathType Legacy&quot;,&quot;version&quot;:&quot;v3.26.0&quot;}" title="书法 U 下标 j 等于 书法 U 下标 j 减 1 结束下标 并集 gamma （ 大写 ） 左括号 q 逗号 n 下标 j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 mathvariant=\&quot;script\&quot;&gt;U&lt;/mi&gt;&lt;mi&gt;j&lt;/mi&gt;&lt;/msub&gt;&lt;mo&gt;=&lt;/mo&gt;&lt;msub&gt;&lt;mi mathvariant=\&quot;script\&quot;&gt;U&lt;/mi&gt;&lt;mrow&gt;&lt;mi&gt;j&lt;/mi&gt;&lt;mo&gt;-&lt;/mo&gt;&lt;mn&gt;1&lt;/mn&gt;&lt;/mrow&gt;&lt;/msub&gt;&lt;mo&gt;&amp;#x222A;&lt;/mo&gt;&lt;mi&gt;&amp;#x393;&lt;/mi&gt;&lt;mo&gt;(&lt;/mo&gt;&lt;mi&gt;q&lt;/mi&gt;&lt;mo&gt;,&lt;/mo&gt;&lt;msub&gt;&lt;mi&gt;n&lt;/mi&gt;&lt;mi&gt;j&lt;/mi&gt;&lt;/msub&gt;&lt;mo&gt;)&lt;/mo&gt;&lt;/math&gt;&quot;,&quot;origin&quot;:&quot;MathType Legacy&quot;,&quot;version&quot;:&quot;v3.26.0&quot;}" title="书法 U 下标 j 等于 书法 U 下标 j 减 1 结束下标 并集 gamma （ 大写 ） 左括号 q 逗号 n 下标 j 右括号"/>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863344" cy="258064"/>
                    </a:xfrm>
                    <a:prstGeom prst="rect">
                      <a:avLst/>
                    </a:prstGeom>
                  </pic:spPr>
                </pic:pic>
              </a:graphicData>
            </a:graphic>
          </wp:inline>
        </w:drawing>
      </w:r>
      <w:r w:rsidR="009E7BFB">
        <w:t xml:space="preserve">。当槽位全部覆盖、候选耗尽或达到预算 </w:t>
      </w:r>
      <w:r>
        <w:rPr>
          <w:noProof/>
        </w:rPr>
        <w:drawing>
          <wp:inline distT="0" distB="0" distL="0" distR="0" wp14:anchorId="0B151185" wp14:editId="5D586080">
            <wp:extent cx="138176" cy="134112"/>
            <wp:effectExtent l="0" t="0" r="0" b="0"/>
            <wp:docPr id="2072341896" name="Picture 1" descr="{&quot;mathml&quot;:&quot;&lt;math style=\&quot;font-family:stix;font-size:16px;\&quot; xmlns=\&quot;http://www.w3.org/1998/Math/MathML\&quot;&gt;&lt;mi&gt;B&lt;/mi&gt;&lt;/math&gt;&quot;,&quot;origin&quot;:&quot;MathType Legacy&quot;,&quot;version&quot;:&quot;v3.26.0&quot;}" titl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B&lt;/mi&gt;&lt;/math&gt;&quot;,&quot;origin&quot;:&quot;MathType Legacy&quot;,&quot;version&quot;:&quot;v3.26.0&quot;}" title="B"/>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8176" cy="134112"/>
                    </a:xfrm>
                    <a:prstGeom prst="rect">
                      <a:avLst/>
                    </a:prstGeom>
                  </pic:spPr>
                </pic:pic>
              </a:graphicData>
            </a:graphic>
          </wp:inline>
        </w:drawing>
      </w:r>
      <w:r w:rsidR="009E7BFB">
        <w:t xml:space="preserve"> 时停止。若没有节点被选中，则回退到综合分数最高的节点。该策略优先选择能补充未覆盖信息项的节点，而不是重复选择语义最相近的单一片段。</w:t>
      </w:r>
    </w:p>
    <w:p w14:paraId="5D49A21F" w14:textId="77777777" w:rsidR="009E7BFB" w:rsidRDefault="009E7BFB" w:rsidP="009E7BFB">
      <w:pPr>
        <w:pStyle w:val="2"/>
        <w:widowControl/>
      </w:pPr>
      <w:r w:rsidRPr="009E7BFB">
        <w:lastRenderedPageBreak/>
        <w:t>3.5 规则式证据充分性检查</w:t>
      </w:r>
    </w:p>
    <w:p w14:paraId="6CDD7379" w14:textId="77777777" w:rsidR="009E7BFB" w:rsidRDefault="009E7BFB" w:rsidP="00823D62">
      <w:pPr>
        <w:widowControl/>
        <w:spacing w:before="60" w:after="60" w:line="240" w:lineRule="auto"/>
        <w:ind w:firstLineChars="200" w:firstLine="480"/>
      </w:pPr>
      <w:r>
        <w:t xml:space="preserve">在评测阶段，对输出证据集文本进行规则式检查。对每个问题定义所需项集合 </w:t>
      </w:r>
      <w:r w:rsidR="002876D0">
        <w:rPr>
          <w:noProof/>
          <w:position w:val="-13"/>
        </w:rPr>
        <w:drawing>
          <wp:inline distT="0" distB="0" distL="0" distR="0" wp14:anchorId="3BD28CA3" wp14:editId="60093C3A">
            <wp:extent cx="280416" cy="219456"/>
            <wp:effectExtent l="0" t="0" r="0" b="0"/>
            <wp:docPr id="1129211501" name="Picture 1" descr="{&quot;mathml&quot;:&quot;&lt;math style=\&quot;font-family:stix;font-size:16px;\&quot; xmlns=\&quot;http://www.w3.org/1998/Math/MathML\&quot;&gt;&lt;msub&gt;&lt;mi mathvariant=\&quot;script\&quot;&gt;I&lt;/mi&gt;&lt;mi&gt;q&lt;/mi&gt;&lt;/msub&gt;&lt;/math&gt;&quot;,&quot;origin&quot;:&quot;MathType Legacy&quot;,&quot;version&quot;:&quot;v3.26.0&quot;}" title="书法 I 下标 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 mathvariant=\&quot;script\&quot;&gt;I&lt;/mi&gt;&lt;mi&gt;q&lt;/mi&gt;&lt;/msub&gt;&lt;/math&gt;&quot;,&quot;origin&quot;:&quot;MathType Legacy&quot;,&quot;version&quot;:&quot;v3.26.0&quot;}" title="书法 I 下标 q"/>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80416" cy="219456"/>
                    </a:xfrm>
                    <a:prstGeom prst="rect">
                      <a:avLst/>
                    </a:prstGeom>
                  </pic:spPr>
                </pic:pic>
              </a:graphicData>
            </a:graphic>
          </wp:inline>
        </w:drawing>
      </w:r>
      <w:r>
        <w:t>，数值型问题可包含指标、年份、单位和数值；对文本型问题则使用从问题抽取的槽位。证据覆盖率定义为：</w:t>
      </w:r>
    </w:p>
    <w:p w14:paraId="06A3DE99" w14:textId="77777777" w:rsidR="009E7BFB" w:rsidRDefault="002876D0" w:rsidP="00823D62">
      <w:pPr>
        <w:widowControl/>
        <w:spacing w:before="60" w:after="60" w:line="240" w:lineRule="auto"/>
        <w:jc w:val="center"/>
      </w:pPr>
      <w:r>
        <w:rPr>
          <w:noProof/>
          <w:position w:val="-40"/>
        </w:rPr>
        <w:drawing>
          <wp:inline distT="0" distB="0" distL="0" distR="0" wp14:anchorId="5D70C606" wp14:editId="4A69C279">
            <wp:extent cx="3518112" cy="577427"/>
            <wp:effectExtent l="0" t="0" r="0" b="0"/>
            <wp:docPr id="1033192428" name="Picture 1" descr="{&quot;mathml&quot;:&quot;&lt;math style=\&quot;font-family:stix;font-size:16px;\&quot; xmlns=\&quot;http://www.w3.org/1998/Math/MathML\&quot;&gt;&lt;msub&gt;&lt;mo&gt;Cov&lt;/mo&gt;&lt;mi&gt;req&lt;/mi&gt;&lt;/msub&gt;&lt;mo&gt;(&lt;/mo&gt;&lt;mi&gt;q&lt;/mi&gt;&lt;mo&gt;,&lt;/mo&gt;&lt;msub&gt;&lt;mover&gt;&lt;mi mathvariant=\&quot;script\&quot;&gt;E&lt;/mi&gt;&lt;mo&gt;^&lt;/mo&gt;&lt;/mover&gt;&lt;mi&gt;q&lt;/mi&gt;&lt;/msub&gt;&lt;mo&gt;)&lt;/mo&gt;&lt;mo&gt;=&lt;/mo&gt;&lt;mfrac&gt;&lt;mrow&gt;&lt;mo&gt;|&lt;/mo&gt;&lt;mo&gt;{&lt;/mo&gt;&lt;mi&gt;i&lt;/mi&gt;&lt;mo&gt;&amp;#x2208;&lt;/mo&gt;&lt;msub&gt;&lt;mi mathvariant=\&quot;script\&quot;&gt;I&lt;/mi&gt;&lt;mi&gt;q&lt;/mi&gt;&lt;/msub&gt;&lt;mo&gt;:&lt;/mo&gt;&lt;mi&gt;i&lt;/mi&gt;&lt;mo&gt;&amp;#xA0;&lt;/mo&gt;&lt;mtext&gt;is covered&lt;/mtext&gt;&lt;mo&gt;}&lt;/mo&gt;&lt;mo&gt;|&lt;/mo&gt;&lt;/mrow&gt;&lt;mrow&gt;&lt;mo&gt;|&lt;/mo&gt;&lt;msub&gt;&lt;mi mathvariant=\&quot;script\&quot;&gt;I&lt;/mi&gt;&lt;mi&gt;q&lt;/mi&gt;&lt;/msub&gt;&lt;mo&gt;|&lt;/mo&gt;&lt;/mrow&gt;&lt;/mfrac&gt;&lt;mo&gt;.&lt;/mo&gt;&lt;/math&gt;&quot;,&quot;origin&quot;:&quot;MathType Legacy&quot;,&quot;version&quot;:&quot;v3.26.0&quot;}" title="Cov 下标 req 左括号 q 逗号 书法 E 有 插入号 在上方 下标 q 右括号 等于 分数 竖线 书法 I 下标 q 竖线 分之 竖线 左花括号 i 属于 书法 I 下标 q 冒号 i 空格 开始文本 is covered 结束文本 右花括号 竖线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o&gt;Cov&lt;/mo&gt;&lt;mi&gt;req&lt;/mi&gt;&lt;/msub&gt;&lt;mo&gt;(&lt;/mo&gt;&lt;mi&gt;q&lt;/mi&gt;&lt;mo&gt;,&lt;/mo&gt;&lt;msub&gt;&lt;mover&gt;&lt;mi mathvariant=\&quot;script\&quot;&gt;E&lt;/mi&gt;&lt;mo&gt;^&lt;/mo&gt;&lt;/mover&gt;&lt;mi&gt;q&lt;/mi&gt;&lt;/msub&gt;&lt;mo&gt;)&lt;/mo&gt;&lt;mo&gt;=&lt;/mo&gt;&lt;mfrac&gt;&lt;mrow&gt;&lt;mo&gt;|&lt;/mo&gt;&lt;mo&gt;{&lt;/mo&gt;&lt;mi&gt;i&lt;/mi&gt;&lt;mo&gt;&amp;#x2208;&lt;/mo&gt;&lt;msub&gt;&lt;mi mathvariant=\&quot;script\&quot;&gt;I&lt;/mi&gt;&lt;mi&gt;q&lt;/mi&gt;&lt;/msub&gt;&lt;mo&gt;:&lt;/mo&gt;&lt;mi&gt;i&lt;/mi&gt;&lt;mo&gt;&amp;#xA0;&lt;/mo&gt;&lt;mtext&gt;is covered&lt;/mtext&gt;&lt;mo&gt;}&lt;/mo&gt;&lt;mo&gt;|&lt;/mo&gt;&lt;/mrow&gt;&lt;mrow&gt;&lt;mo&gt;|&lt;/mo&gt;&lt;msub&gt;&lt;mi mathvariant=\&quot;script\&quot;&gt;I&lt;/mi&gt;&lt;mi&gt;q&lt;/mi&gt;&lt;/msub&gt;&lt;mo&gt;|&lt;/mo&gt;&lt;/mrow&gt;&lt;/mfrac&gt;&lt;mo&gt;.&lt;/mo&gt;&lt;/math&gt;&quot;,&quot;origin&quot;:&quot;MathType Legacy&quot;,&quot;version&quot;:&quot;v3.26.0&quot;}" title="Cov 下标 req 左括号 q 逗号 书法 E 有 插入号 在上方 下标 q 右括号 等于 分数 竖线 书法 I 下标 q 竖线 分之 竖线 左花括号 i 属于 书法 I 下标 q 冒号 i 空格 开始文本 is covered 结束文本 右花括号 竖线 结束分数."/>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518112" cy="577427"/>
                    </a:xfrm>
                    <a:prstGeom prst="rect">
                      <a:avLst/>
                    </a:prstGeom>
                  </pic:spPr>
                </pic:pic>
              </a:graphicData>
            </a:graphic>
          </wp:inline>
        </w:drawing>
      </w:r>
    </w:p>
    <w:p w14:paraId="579F4DCD" w14:textId="77777777" w:rsidR="009E7BFB" w:rsidRDefault="009E7BFB" w:rsidP="00823D62">
      <w:pPr>
        <w:widowControl/>
        <w:ind w:firstLine="420"/>
        <w:jc w:val="both"/>
      </w:pPr>
      <w:r>
        <w:t>评测时，若输出节点与人工标注证据节点有交集，则认为引用一致。仅当所有所需项均被覆盖且引用一致时，样本被标记为 sufficient；所需项完整但引用不一致时标记为 citation mismatch；覆盖率至少为 0.5 时标记为 partial，其余为 insufficient。Sufficiency Rate 是 sufficient 样本占全部问题的比例。该指标是基于字符串或规范化匹配的自动化支撑条件，不等同于人工充分性判断或最终答案正确率。</w:t>
      </w:r>
    </w:p>
    <w:p w14:paraId="1578907C" w14:textId="77777777" w:rsidR="009E7BFB" w:rsidRDefault="009E7BFB" w:rsidP="009E7BFB">
      <w:pPr>
        <w:widowControl/>
        <w:ind w:firstLine="420"/>
        <w:jc w:val="both"/>
      </w:pPr>
      <w:r>
        <w:t>该检查用于评估检索证据是否具备回答支撑条件，不等同于人工判定的答案正确率。其可靠性与局限性将在实验和局限性章节中单独讨论。</w:t>
      </w:r>
    </w:p>
    <w:p w14:paraId="4D4BA4CF" w14:textId="77777777" w:rsidR="009E7BFB" w:rsidRDefault="009E7BFB" w:rsidP="009E7BFB">
      <w:pPr>
        <w:pStyle w:val="2"/>
        <w:widowControl/>
      </w:pPr>
      <w:r w:rsidRPr="009E7BFB">
        <w:t>3.6 实现设置</w:t>
      </w:r>
    </w:p>
    <w:p w14:paraId="69FE8924" w14:textId="77777777" w:rsidR="006E334B" w:rsidRDefault="009E7BFB" w:rsidP="00823D62">
      <w:pPr>
        <w:widowControl/>
        <w:ind w:firstLine="420"/>
        <w:jc w:val="both"/>
      </w:pPr>
      <w:r>
        <w:t>中文年报实验的 Dense 编码器为 `BAAI/bge-small-zh-v1.5`，最大序列长度为 128，批大小为 8。最终 Evidence Set Region 配置使用 Top-10 页面候选、Top-20 全局节点候选、Top-20 数值扫描候选和最多 3 个证据节点。所有中文主实验均采用已冻结的公司级划分；MMDocIR 外部验证使用 BGE-M3[6]，最大序列长度为 512，批大小为 2，仅用于页面和布局节点检索验证。</w:t>
      </w:r>
    </w:p>
    <w:p w14:paraId="64E01227" w14:textId="77777777" w:rsidR="00B87FBB" w:rsidRPr="00823D62" w:rsidRDefault="00B87FBB" w:rsidP="00823D62">
      <w:pPr>
        <w:pStyle w:val="1"/>
        <w:widowControl/>
        <w:rPr>
          <w:rFonts w:ascii="Times New Roman" w:hAnsi="Times New Roman" w:cs="Times New Roman"/>
          <w:bCs/>
        </w:rPr>
      </w:pPr>
      <w:r w:rsidRPr="00823D62">
        <w:rPr>
          <w:rFonts w:ascii="Times New Roman" w:hAnsi="Times New Roman" w:cs="Times New Roman"/>
          <w:bCs/>
        </w:rPr>
        <w:lastRenderedPageBreak/>
        <w:t xml:space="preserve">4 </w:t>
      </w:r>
      <w:r w:rsidRPr="00823D62">
        <w:rPr>
          <w:rFonts w:ascii="Times New Roman" w:hAnsi="Times New Roman" w:cs="Times New Roman"/>
          <w:bCs/>
        </w:rPr>
        <w:t>实验设置与结果分析</w:t>
      </w:r>
    </w:p>
    <w:p w14:paraId="0325477A" w14:textId="77777777" w:rsidR="00B87FBB" w:rsidRDefault="00A90EC0" w:rsidP="000465BF">
      <w:pPr>
        <w:pStyle w:val="2"/>
        <w:widowControl/>
      </w:pPr>
      <w:r w:rsidRPr="00A90EC0">
        <w:t>4.1 实验问题</w:t>
      </w:r>
    </w:p>
    <w:p w14:paraId="4833B69D" w14:textId="77777777" w:rsidR="00A90EC0" w:rsidRDefault="00A90EC0" w:rsidP="00A90EC0">
      <w:pPr>
        <w:widowControl/>
        <w:ind w:firstLine="420"/>
        <w:jc w:val="both"/>
      </w:pPr>
      <w:r>
        <w:t>本文不评估端到端答案生成，而评估已知所属文档条件下的证据定位。实验围绕四个问题展开：</w:t>
      </w:r>
    </w:p>
    <w:p w14:paraId="02F16DB9" w14:textId="77777777" w:rsidR="00A90EC0" w:rsidRDefault="00A90EC0" w:rsidP="00A90EC0">
      <w:pPr>
        <w:widowControl/>
        <w:ind w:firstLine="420"/>
        <w:jc w:val="both"/>
      </w:pPr>
      <w:r>
        <w:t>在中文年报中，BM25、稠密检索与二者融合的页面检索具有怎样的页面覆盖能力？</w:t>
      </w:r>
    </w:p>
    <w:p w14:paraId="030AFDAB" w14:textId="77777777" w:rsidR="00A90EC0" w:rsidRDefault="00A90EC0" w:rsidP="00A90EC0">
      <w:pPr>
        <w:widowControl/>
        <w:ind w:firstLine="420"/>
        <w:jc w:val="both"/>
      </w:pPr>
      <w:r>
        <w:t>在相同的文档内搜索范围下，多源候选与 Evidence Set 选择能否改善细粒度证据节点定位？</w:t>
      </w:r>
    </w:p>
    <w:p w14:paraId="57B24A16" w14:textId="77777777" w:rsidR="00A90EC0" w:rsidRDefault="00A90EC0" w:rsidP="00A90EC0">
      <w:pPr>
        <w:widowControl/>
        <w:ind w:firstLine="420"/>
        <w:jc w:val="both"/>
      </w:pPr>
      <w:r>
        <w:t>数值扫描、槽位覆盖和混合节点粒度对规则式证据充分性有何影响？</w:t>
      </w:r>
    </w:p>
    <w:p w14:paraId="6DD10AF9" w14:textId="77777777" w:rsidR="00A90EC0" w:rsidRDefault="00A90EC0" w:rsidP="00A90EC0">
      <w:pPr>
        <w:widowControl/>
        <w:ind w:firstLine="420"/>
        <w:jc w:val="both"/>
      </w:pPr>
      <w:r>
        <w:t>页面与布局节点检索组件在 MMDocIR 外部数据上的表现及适用范围如何？</w:t>
      </w:r>
    </w:p>
    <w:p w14:paraId="079ED49E" w14:textId="77777777" w:rsidR="00A90EC0" w:rsidRDefault="00A90EC0" w:rsidP="00A90EC0">
      <w:pPr>
        <w:widowControl/>
        <w:ind w:firstLine="420"/>
        <w:jc w:val="both"/>
      </w:pPr>
      <w:r>
        <w:t>页面方法输出页面，节点方法输出段落、表格块或表格行。因此，页面级和节点级结果分表报告，不将两种输出粒度的 MRR 或 nDCG 直接横向比较。</w:t>
      </w:r>
    </w:p>
    <w:p w14:paraId="734F62EC" w14:textId="77777777" w:rsidR="00A90EC0" w:rsidRDefault="00A90EC0" w:rsidP="00A90EC0">
      <w:pPr>
        <w:pStyle w:val="2"/>
        <w:widowControl/>
      </w:pPr>
      <w:r w:rsidRPr="00A90EC0">
        <w:t>4.2 数据集、划分与实验协议</w:t>
      </w:r>
    </w:p>
    <w:p w14:paraId="4792FA69" w14:textId="77777777" w:rsidR="00A90EC0" w:rsidRDefault="00A90EC0" w:rsidP="00A90EC0">
      <w:pPr>
        <w:pStyle w:val="2"/>
        <w:widowControl/>
      </w:pPr>
      <w:r w:rsidRPr="00A90EC0">
        <w:t>4.2.1 中文年报问答数据</w:t>
      </w:r>
    </w:p>
    <w:p w14:paraId="6C9D5F97" w14:textId="77777777" w:rsidR="00A90EC0" w:rsidRDefault="00A90EC0" w:rsidP="00A90EC0">
      <w:pPr>
        <w:widowControl/>
        <w:ind w:firstLine="420"/>
        <w:jc w:val="both"/>
      </w:pPr>
      <w:r w:rsidRPr="00A90EC0">
        <w:t>主实验使用人工修订的中文年报问答标注。每条记录含所属公司年报、问题、答案、金标证据页面和细粒度证据节点；部分数值问题还含年度、单位和原始数值。为减弱同一公司的页面模板、报表写法和表格结构同时出现在训练与测试中的影响，数据按公司而非按问题划分。</w:t>
      </w:r>
    </w:p>
    <w:tbl>
      <w:tblPr>
        <w:tblW w:w="6570" w:type="dxa"/>
        <w:shd w:val="clear" w:color="auto" w:fill="1E1F22"/>
        <w:tblLayout w:type="fixed"/>
        <w:tblCellMar>
          <w:top w:w="15" w:type="dxa"/>
          <w:left w:w="15" w:type="dxa"/>
          <w:bottom w:w="15" w:type="dxa"/>
          <w:right w:w="15" w:type="dxa"/>
        </w:tblCellMar>
        <w:tblLook w:val="04A0" w:firstRow="1" w:lastRow="0" w:firstColumn="1" w:lastColumn="0" w:noHBand="0" w:noVBand="1"/>
      </w:tblPr>
      <w:tblGrid>
        <w:gridCol w:w="829"/>
        <w:gridCol w:w="1039"/>
        <w:gridCol w:w="1039"/>
        <w:gridCol w:w="3663"/>
      </w:tblGrid>
      <w:tr w:rsidR="00A90EC0" w:rsidRPr="00A90EC0" w14:paraId="6E436DAC" w14:textId="77777777">
        <w:trPr>
          <w:tblHeader/>
        </w:trPr>
        <w:tc>
          <w:tcPr>
            <w:tcW w:w="829"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6C690EB3" w14:textId="77777777" w:rsidR="00A90EC0" w:rsidRPr="00A90EC0" w:rsidRDefault="00A90EC0" w:rsidP="00A90EC0">
            <w:pPr>
              <w:spacing w:after="0" w:line="240" w:lineRule="auto"/>
              <w:rPr>
                <w:b/>
                <w:bCs/>
              </w:rPr>
            </w:pPr>
            <w:r w:rsidRPr="00A90EC0">
              <w:rPr>
                <w:b/>
                <w:bCs/>
                <w:sz w:val="18"/>
              </w:rPr>
              <w:t>划分</w:t>
            </w:r>
          </w:p>
        </w:tc>
        <w:tc>
          <w:tcPr>
            <w:tcW w:w="1039"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1565E9FB" w14:textId="77777777" w:rsidR="00A90EC0" w:rsidRPr="00A90EC0" w:rsidRDefault="00A90EC0" w:rsidP="00A90EC0">
            <w:pPr>
              <w:spacing w:after="0" w:line="240" w:lineRule="auto"/>
              <w:jc w:val="center"/>
              <w:rPr>
                <w:b/>
                <w:bCs/>
              </w:rPr>
            </w:pPr>
            <w:r w:rsidRPr="00A90EC0">
              <w:rPr>
                <w:b/>
                <w:bCs/>
                <w:sz w:val="18"/>
              </w:rPr>
              <w:t>公司数</w:t>
            </w:r>
          </w:p>
        </w:tc>
        <w:tc>
          <w:tcPr>
            <w:tcW w:w="1039"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01CE0CE4" w14:textId="77777777" w:rsidR="00A90EC0" w:rsidRPr="00A90EC0" w:rsidRDefault="00A90EC0" w:rsidP="00A90EC0">
            <w:pPr>
              <w:spacing w:after="0" w:line="240" w:lineRule="auto"/>
              <w:jc w:val="center"/>
              <w:rPr>
                <w:b/>
                <w:bCs/>
              </w:rPr>
            </w:pPr>
            <w:r w:rsidRPr="00A90EC0">
              <w:rPr>
                <w:b/>
                <w:bCs/>
                <w:sz w:val="18"/>
              </w:rPr>
              <w:t>问题数</w:t>
            </w:r>
          </w:p>
        </w:tc>
        <w:tc>
          <w:tcPr>
            <w:tcW w:w="3663"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58D13DF9" w14:textId="77777777" w:rsidR="00A90EC0" w:rsidRPr="00A90EC0" w:rsidRDefault="00A90EC0" w:rsidP="00A90EC0">
            <w:pPr>
              <w:spacing w:after="0" w:line="240" w:lineRule="auto"/>
              <w:jc w:val="center"/>
              <w:rPr>
                <w:b/>
                <w:bCs/>
              </w:rPr>
            </w:pPr>
            <w:r w:rsidRPr="00A90EC0">
              <w:rPr>
                <w:b/>
                <w:bCs/>
                <w:sz w:val="18"/>
              </w:rPr>
              <w:t>用途</w:t>
            </w:r>
          </w:p>
        </w:tc>
      </w:tr>
      <w:tr w:rsidR="00A90EC0" w:rsidRPr="00A90EC0" w14:paraId="4F4E77EA" w14:textId="77777777">
        <w:tc>
          <w:tcPr>
            <w:tcW w:w="829"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BD345C3" w14:textId="77777777" w:rsidR="00A90EC0" w:rsidRPr="00A90EC0" w:rsidRDefault="00A90EC0" w:rsidP="00A90EC0">
            <w:pPr>
              <w:spacing w:after="0" w:line="240" w:lineRule="auto"/>
            </w:pPr>
            <w:r w:rsidRPr="00A90EC0">
              <w:rPr>
                <w:rFonts w:ascii="Times New Roman" w:hAnsi="Times New Roman" w:cs="Times New Roman"/>
                <w:sz w:val="18"/>
              </w:rPr>
              <w:t>train</w:t>
            </w:r>
          </w:p>
        </w:tc>
        <w:tc>
          <w:tcPr>
            <w:tcW w:w="1039"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6328216E" w14:textId="77777777" w:rsidR="00A90EC0" w:rsidRPr="00A90EC0" w:rsidRDefault="00A90EC0" w:rsidP="00A90EC0">
            <w:pPr>
              <w:spacing w:after="0" w:line="240" w:lineRule="auto"/>
              <w:jc w:val="center"/>
            </w:pPr>
            <w:r w:rsidRPr="00A90EC0">
              <w:rPr>
                <w:rFonts w:ascii="Times New Roman" w:hAnsi="Times New Roman" w:cs="Times New Roman"/>
                <w:sz w:val="18"/>
              </w:rPr>
              <w:t>12</w:t>
            </w:r>
          </w:p>
        </w:tc>
        <w:tc>
          <w:tcPr>
            <w:tcW w:w="1039"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15975FC4" w14:textId="77777777" w:rsidR="00A90EC0" w:rsidRPr="00A90EC0" w:rsidRDefault="00A90EC0" w:rsidP="00A90EC0">
            <w:pPr>
              <w:spacing w:after="0" w:line="240" w:lineRule="auto"/>
              <w:jc w:val="center"/>
            </w:pPr>
            <w:r w:rsidRPr="00A90EC0">
              <w:rPr>
                <w:rFonts w:ascii="Times New Roman" w:hAnsi="Times New Roman" w:cs="Times New Roman"/>
                <w:sz w:val="18"/>
              </w:rPr>
              <w:t>96</w:t>
            </w:r>
          </w:p>
        </w:tc>
        <w:tc>
          <w:tcPr>
            <w:tcW w:w="3663"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6B419DC5" w14:textId="77777777" w:rsidR="00A90EC0" w:rsidRPr="00A90EC0" w:rsidRDefault="00A90EC0" w:rsidP="00A90EC0">
            <w:pPr>
              <w:spacing w:after="0" w:line="240" w:lineRule="auto"/>
              <w:jc w:val="center"/>
            </w:pPr>
            <w:r w:rsidRPr="00A90EC0">
              <w:rPr>
                <w:sz w:val="18"/>
              </w:rPr>
              <w:t>候选规则开发与问题分析</w:t>
            </w:r>
          </w:p>
        </w:tc>
      </w:tr>
      <w:tr w:rsidR="00A90EC0" w:rsidRPr="00A90EC0" w14:paraId="46FF16EB" w14:textId="77777777">
        <w:tc>
          <w:tcPr>
            <w:tcW w:w="829"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105B34B0" w14:textId="77777777" w:rsidR="00A90EC0" w:rsidRPr="00A90EC0" w:rsidRDefault="00A90EC0" w:rsidP="00A90EC0">
            <w:pPr>
              <w:spacing w:after="0" w:line="240" w:lineRule="auto"/>
            </w:pPr>
            <w:r w:rsidRPr="00A90EC0">
              <w:rPr>
                <w:rFonts w:ascii="Times New Roman" w:hAnsi="Times New Roman" w:cs="Times New Roman"/>
                <w:sz w:val="18"/>
              </w:rPr>
              <w:t>dev</w:t>
            </w:r>
          </w:p>
        </w:tc>
        <w:tc>
          <w:tcPr>
            <w:tcW w:w="1039"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1600EDE6" w14:textId="77777777" w:rsidR="00A90EC0" w:rsidRPr="00A90EC0" w:rsidRDefault="00A90EC0" w:rsidP="00A90EC0">
            <w:pPr>
              <w:spacing w:after="0" w:line="240" w:lineRule="auto"/>
              <w:jc w:val="center"/>
            </w:pPr>
            <w:r w:rsidRPr="00A90EC0">
              <w:rPr>
                <w:rFonts w:ascii="Times New Roman" w:hAnsi="Times New Roman" w:cs="Times New Roman"/>
                <w:sz w:val="18"/>
              </w:rPr>
              <w:t>4</w:t>
            </w:r>
          </w:p>
        </w:tc>
        <w:tc>
          <w:tcPr>
            <w:tcW w:w="1039"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3CB35F9B" w14:textId="77777777" w:rsidR="00A90EC0" w:rsidRPr="00A90EC0" w:rsidRDefault="00A90EC0" w:rsidP="00A90EC0">
            <w:pPr>
              <w:spacing w:after="0" w:line="240" w:lineRule="auto"/>
              <w:jc w:val="center"/>
            </w:pPr>
            <w:r w:rsidRPr="00A90EC0">
              <w:rPr>
                <w:rFonts w:ascii="Times New Roman" w:hAnsi="Times New Roman" w:cs="Times New Roman"/>
                <w:sz w:val="18"/>
              </w:rPr>
              <w:t>32</w:t>
            </w:r>
          </w:p>
        </w:tc>
        <w:tc>
          <w:tcPr>
            <w:tcW w:w="3663"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86788FC" w14:textId="77777777" w:rsidR="00A90EC0" w:rsidRPr="00A90EC0" w:rsidRDefault="00A90EC0" w:rsidP="00A90EC0">
            <w:pPr>
              <w:spacing w:after="0" w:line="240" w:lineRule="auto"/>
              <w:jc w:val="center"/>
            </w:pPr>
            <w:r w:rsidRPr="00A90EC0">
              <w:rPr>
                <w:sz w:val="18"/>
              </w:rPr>
              <w:t>固定候选来源、Top-K 和选择策略</w:t>
            </w:r>
          </w:p>
        </w:tc>
      </w:tr>
      <w:tr w:rsidR="00A90EC0" w:rsidRPr="00A90EC0" w14:paraId="592BCDC3" w14:textId="77777777">
        <w:tc>
          <w:tcPr>
            <w:tcW w:w="829"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31F1A60" w14:textId="77777777" w:rsidR="00A90EC0" w:rsidRPr="00A90EC0" w:rsidRDefault="00A90EC0" w:rsidP="00A90EC0">
            <w:pPr>
              <w:spacing w:after="0" w:line="240" w:lineRule="auto"/>
            </w:pPr>
            <w:r w:rsidRPr="00A90EC0">
              <w:rPr>
                <w:rFonts w:ascii="Times New Roman" w:hAnsi="Times New Roman" w:cs="Times New Roman"/>
                <w:sz w:val="18"/>
              </w:rPr>
              <w:lastRenderedPageBreak/>
              <w:t>test</w:t>
            </w:r>
          </w:p>
        </w:tc>
        <w:tc>
          <w:tcPr>
            <w:tcW w:w="1039"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1B43A906" w14:textId="77777777" w:rsidR="00A90EC0" w:rsidRPr="00A90EC0" w:rsidRDefault="00A90EC0" w:rsidP="00A90EC0">
            <w:pPr>
              <w:spacing w:after="0" w:line="240" w:lineRule="auto"/>
              <w:jc w:val="center"/>
            </w:pPr>
            <w:r w:rsidRPr="00A90EC0">
              <w:rPr>
                <w:rFonts w:ascii="Times New Roman" w:hAnsi="Times New Roman" w:cs="Times New Roman"/>
                <w:sz w:val="18"/>
              </w:rPr>
              <w:t>4</w:t>
            </w:r>
          </w:p>
        </w:tc>
        <w:tc>
          <w:tcPr>
            <w:tcW w:w="1039"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0DB7FDFC" w14:textId="77777777" w:rsidR="00A90EC0" w:rsidRPr="00A90EC0" w:rsidRDefault="00A90EC0" w:rsidP="00A90EC0">
            <w:pPr>
              <w:spacing w:after="0" w:line="240" w:lineRule="auto"/>
              <w:jc w:val="center"/>
            </w:pPr>
            <w:r w:rsidRPr="00A90EC0">
              <w:rPr>
                <w:rFonts w:ascii="Times New Roman" w:hAnsi="Times New Roman" w:cs="Times New Roman"/>
                <w:sz w:val="18"/>
              </w:rPr>
              <w:t>32</w:t>
            </w:r>
          </w:p>
        </w:tc>
        <w:tc>
          <w:tcPr>
            <w:tcW w:w="3663"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669765DD" w14:textId="77777777" w:rsidR="00A90EC0" w:rsidRPr="00A90EC0" w:rsidRDefault="00A90EC0" w:rsidP="00A90EC0">
            <w:pPr>
              <w:spacing w:after="0" w:line="240" w:lineRule="auto"/>
              <w:jc w:val="center"/>
            </w:pPr>
            <w:r w:rsidRPr="00A90EC0">
              <w:rPr>
                <w:sz w:val="18"/>
              </w:rPr>
              <w:t>冻结后的最终报告</w:t>
            </w:r>
          </w:p>
        </w:tc>
      </w:tr>
    </w:tbl>
    <w:p w14:paraId="0081A310" w14:textId="77777777" w:rsidR="00A90EC0" w:rsidRDefault="00A90EC0" w:rsidP="00A90EC0">
      <w:pPr>
        <w:widowControl/>
        <w:ind w:firstLine="420"/>
        <w:jc w:val="both"/>
      </w:pPr>
      <w:r w:rsidRPr="00A90EC0">
        <w:t>测试集公司清单和 qa_annotations_v2_reviewed.csv 的 SHA-256 均已冻结。所有最终对比和消融均使用同一 test 集；完整方法的候选来源、权重、Top-K 与选择策略在 dev 集确定后固定，未依据 test 结果修改。</w:t>
      </w:r>
    </w:p>
    <w:p w14:paraId="08593B89" w14:textId="77777777" w:rsidR="00A90EC0" w:rsidRDefault="00A90EC0" w:rsidP="00A90EC0">
      <w:pPr>
        <w:pStyle w:val="2"/>
        <w:widowControl/>
      </w:pPr>
      <w:r w:rsidRPr="00A90EC0">
        <w:t>4.2.2 MMDocIR 外部验证数据</w:t>
      </w:r>
    </w:p>
    <w:p w14:paraId="624DBC61" w14:textId="77777777" w:rsidR="00A90EC0" w:rsidRDefault="00A90EC0" w:rsidP="00A90EC0">
      <w:pPr>
        <w:widowControl/>
        <w:ind w:firstLine="420"/>
        <w:jc w:val="both"/>
      </w:pPr>
      <w:r>
        <w:t>MMDocIR Evaluation 数据[17]包含 313 篇长文档、20,395 页、170,338 个布局节点和 1,658 个问题。每个问题均有页面级金标，其中 1,598 个问题可精确映射到布局节点。该数据上的搜索范围同样限定为问题所属文档内，因此它验证的是文档内页面或布局证据定位，而非跨文档检索或端到端多模态问答。</w:t>
      </w:r>
    </w:p>
    <w:p w14:paraId="5B40B0C3" w14:textId="77777777" w:rsidR="00A90EC0" w:rsidRDefault="00A90EC0" w:rsidP="00A90EC0">
      <w:pPr>
        <w:pStyle w:val="2"/>
        <w:widowControl/>
      </w:pPr>
      <w:r w:rsidRPr="00A90EC0">
        <w:t>4.3 实现与对比方法</w:t>
      </w:r>
    </w:p>
    <w:p w14:paraId="5BCA1110" w14:textId="77777777" w:rsidR="00A90EC0" w:rsidRDefault="00A90EC0" w:rsidP="006C0E63">
      <w:pPr>
        <w:widowControl/>
        <w:ind w:firstLine="420"/>
        <w:jc w:val="both"/>
      </w:pPr>
      <w:r>
        <w:t>中文年报实验的稠密编码器为 BAAI/bge-small-zh-v1.5，最大序列长度为 128，批大小为 8；不进行模型微调。页面检索和节点检索均在问题所属文档内执行。Evidence Set Region 的页面候选数为 10，全局节点候选数和数值扫描候选数均为 20，最终返回 5 个排序节点。其贪心选择阶段最多优先选择 3 个覆盖互补的核心节点；若不足 5 个输出，后续位置由高分候选补齐。</w:t>
      </w:r>
    </w:p>
    <w:p w14:paraId="71FD860D" w14:textId="77777777" w:rsidR="00A90EC0" w:rsidRDefault="00A90EC0" w:rsidP="00A90EC0">
      <w:pPr>
        <w:widowControl/>
        <w:ind w:firstLine="420"/>
        <w:jc w:val="both"/>
      </w:pPr>
      <w:r>
        <w:t>页面级对比包括：</w:t>
      </w:r>
    </w:p>
    <w:tbl>
      <w:tblPr>
        <w:tblW w:w="6570" w:type="dxa"/>
        <w:shd w:val="clear" w:color="auto" w:fill="1E1F22"/>
        <w:tblLayout w:type="fixed"/>
        <w:tblCellMar>
          <w:top w:w="15" w:type="dxa"/>
          <w:left w:w="15" w:type="dxa"/>
          <w:bottom w:w="15" w:type="dxa"/>
          <w:right w:w="15" w:type="dxa"/>
        </w:tblCellMar>
        <w:tblLook w:val="04A0" w:firstRow="1" w:lastRow="0" w:firstColumn="1" w:lastColumn="0" w:noHBand="0" w:noVBand="1"/>
      </w:tblPr>
      <w:tblGrid>
        <w:gridCol w:w="1860"/>
        <w:gridCol w:w="4710"/>
      </w:tblGrid>
      <w:tr w:rsidR="00A90EC0" w:rsidRPr="00A90EC0" w14:paraId="4CB8E778" w14:textId="77777777">
        <w:trPr>
          <w:tblHeader/>
        </w:trPr>
        <w:tc>
          <w:tcPr>
            <w:tcW w:w="1860"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260C8880" w14:textId="77777777" w:rsidR="00A90EC0" w:rsidRPr="00A90EC0" w:rsidRDefault="00A90EC0" w:rsidP="00A90EC0">
            <w:pPr>
              <w:spacing w:after="0" w:line="240" w:lineRule="auto"/>
              <w:rPr>
                <w:b/>
                <w:bCs/>
              </w:rPr>
            </w:pPr>
            <w:r w:rsidRPr="00A90EC0">
              <w:rPr>
                <w:b/>
                <w:bCs/>
                <w:sz w:val="18"/>
              </w:rPr>
              <w:t>方法</w:t>
            </w:r>
          </w:p>
        </w:tc>
        <w:tc>
          <w:tcPr>
            <w:tcW w:w="4710"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49DD6001" w14:textId="77777777" w:rsidR="00A90EC0" w:rsidRPr="00A90EC0" w:rsidRDefault="00A90EC0" w:rsidP="00A90EC0">
            <w:pPr>
              <w:spacing w:after="0" w:line="240" w:lineRule="auto"/>
              <w:jc w:val="center"/>
              <w:rPr>
                <w:b/>
                <w:bCs/>
              </w:rPr>
            </w:pPr>
            <w:r w:rsidRPr="00A90EC0">
              <w:rPr>
                <w:b/>
                <w:bCs/>
                <w:sz w:val="18"/>
              </w:rPr>
              <w:t>说明</w:t>
            </w:r>
          </w:p>
        </w:tc>
      </w:tr>
      <w:tr w:rsidR="00A90EC0" w:rsidRPr="00A90EC0" w14:paraId="3FB8A049" w14:textId="77777777">
        <w:tc>
          <w:tcPr>
            <w:tcW w:w="1860"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6C94D004" w14:textId="77777777" w:rsidR="00A90EC0" w:rsidRPr="00A90EC0" w:rsidRDefault="00A90EC0" w:rsidP="00A90EC0">
            <w:pPr>
              <w:spacing w:after="0" w:line="240" w:lineRule="auto"/>
            </w:pPr>
            <w:r w:rsidRPr="00A90EC0">
              <w:rPr>
                <w:rFonts w:ascii="Times New Roman" w:hAnsi="Times New Roman" w:cs="Times New Roman"/>
                <w:sz w:val="18"/>
              </w:rPr>
              <w:t>BM25-page</w:t>
            </w:r>
          </w:p>
        </w:tc>
        <w:tc>
          <w:tcPr>
            <w:tcW w:w="4710"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3FD1919" w14:textId="77777777" w:rsidR="00A90EC0" w:rsidRPr="00A90EC0" w:rsidRDefault="00A90EC0" w:rsidP="00A90EC0">
            <w:pPr>
              <w:spacing w:after="0" w:line="240" w:lineRule="auto"/>
              <w:jc w:val="center"/>
            </w:pPr>
            <w:r w:rsidRPr="00A90EC0">
              <w:rPr>
                <w:sz w:val="18"/>
              </w:rPr>
              <w:t>页面文本的词法检索基线</w:t>
            </w:r>
          </w:p>
        </w:tc>
      </w:tr>
      <w:tr w:rsidR="00A90EC0" w:rsidRPr="00A90EC0" w14:paraId="6DEBFC4E" w14:textId="77777777">
        <w:tc>
          <w:tcPr>
            <w:tcW w:w="1860"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8E9DFF2" w14:textId="77777777" w:rsidR="00A90EC0" w:rsidRPr="00A90EC0" w:rsidRDefault="00A90EC0" w:rsidP="00A90EC0">
            <w:pPr>
              <w:spacing w:after="0" w:line="240" w:lineRule="auto"/>
            </w:pPr>
            <w:proofErr w:type="gramStart"/>
            <w:r w:rsidRPr="00A90EC0">
              <w:rPr>
                <w:rFonts w:ascii="Times New Roman" w:hAnsi="Times New Roman" w:cs="Times New Roman"/>
                <w:sz w:val="18"/>
              </w:rPr>
              <w:t>Dense-page</w:t>
            </w:r>
            <w:proofErr w:type="gramEnd"/>
          </w:p>
        </w:tc>
        <w:tc>
          <w:tcPr>
            <w:tcW w:w="4710"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F410F12" w14:textId="77777777" w:rsidR="00A90EC0" w:rsidRPr="00A90EC0" w:rsidRDefault="00A90EC0" w:rsidP="00A90EC0">
            <w:pPr>
              <w:spacing w:after="0" w:line="240" w:lineRule="auto"/>
              <w:jc w:val="center"/>
            </w:pPr>
            <w:r w:rsidRPr="00A90EC0">
              <w:rPr>
                <w:sz w:val="18"/>
              </w:rPr>
              <w:t>基于 BGE 中文编码器的页面稠密检索</w:t>
            </w:r>
          </w:p>
        </w:tc>
      </w:tr>
      <w:tr w:rsidR="00A90EC0" w:rsidRPr="00A90EC0" w14:paraId="5D0A080D" w14:textId="77777777">
        <w:tc>
          <w:tcPr>
            <w:tcW w:w="1860"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113B2337" w14:textId="77777777" w:rsidR="00A90EC0" w:rsidRPr="00A90EC0" w:rsidRDefault="00A90EC0" w:rsidP="00A90EC0">
            <w:pPr>
              <w:spacing w:after="0" w:line="240" w:lineRule="auto"/>
            </w:pPr>
            <w:r w:rsidRPr="00A90EC0">
              <w:rPr>
                <w:rFonts w:ascii="Times New Roman" w:hAnsi="Times New Roman" w:cs="Times New Roman"/>
                <w:sz w:val="18"/>
              </w:rPr>
              <w:t>Hybrid-page</w:t>
            </w:r>
          </w:p>
        </w:tc>
        <w:tc>
          <w:tcPr>
            <w:tcW w:w="4710"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4C2B798" w14:textId="77777777" w:rsidR="00A90EC0" w:rsidRPr="00A90EC0" w:rsidRDefault="00A90EC0" w:rsidP="00A90EC0">
            <w:pPr>
              <w:spacing w:after="0" w:line="240" w:lineRule="auto"/>
              <w:jc w:val="center"/>
            </w:pPr>
            <w:r w:rsidRPr="00A90EC0">
              <w:rPr>
                <w:sz w:val="18"/>
              </w:rPr>
              <w:t>融合 BM25 与 Dense 的页面排序</w:t>
            </w:r>
          </w:p>
        </w:tc>
      </w:tr>
    </w:tbl>
    <w:p w14:paraId="64E3BFA6" w14:textId="77777777" w:rsidR="00A90EC0" w:rsidRDefault="00A90EC0" w:rsidP="00A90EC0">
      <w:pPr>
        <w:widowControl/>
        <w:ind w:firstLine="420"/>
        <w:jc w:val="both"/>
      </w:pPr>
      <w:r w:rsidRPr="00A90EC0">
        <w:t>节点级对比包括：</w:t>
      </w:r>
    </w:p>
    <w:tbl>
      <w:tblPr>
        <w:tblW w:w="6570" w:type="dxa"/>
        <w:shd w:val="clear" w:color="auto" w:fill="1E1F22"/>
        <w:tblLayout w:type="fixed"/>
        <w:tblCellMar>
          <w:top w:w="15" w:type="dxa"/>
          <w:left w:w="15" w:type="dxa"/>
          <w:bottom w:w="15" w:type="dxa"/>
          <w:right w:w="15" w:type="dxa"/>
        </w:tblCellMar>
        <w:tblLook w:val="04A0" w:firstRow="1" w:lastRow="0" w:firstColumn="1" w:lastColumn="0" w:noHBand="0" w:noVBand="1"/>
      </w:tblPr>
      <w:tblGrid>
        <w:gridCol w:w="2200"/>
        <w:gridCol w:w="4370"/>
      </w:tblGrid>
      <w:tr w:rsidR="00A90EC0" w:rsidRPr="00A90EC0" w14:paraId="2E7EA06C" w14:textId="77777777">
        <w:trPr>
          <w:tblHeader/>
        </w:trPr>
        <w:tc>
          <w:tcPr>
            <w:tcW w:w="2200"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103C36D9" w14:textId="77777777" w:rsidR="00A90EC0" w:rsidRPr="00A90EC0" w:rsidRDefault="00A90EC0" w:rsidP="00A90EC0">
            <w:pPr>
              <w:spacing w:after="0" w:line="240" w:lineRule="auto"/>
              <w:rPr>
                <w:b/>
                <w:bCs/>
              </w:rPr>
            </w:pPr>
            <w:r w:rsidRPr="00A90EC0">
              <w:rPr>
                <w:b/>
                <w:bCs/>
                <w:sz w:val="18"/>
              </w:rPr>
              <w:lastRenderedPageBreak/>
              <w:t>方法</w:t>
            </w:r>
          </w:p>
        </w:tc>
        <w:tc>
          <w:tcPr>
            <w:tcW w:w="4370"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7110D9C0" w14:textId="77777777" w:rsidR="00A90EC0" w:rsidRPr="00A90EC0" w:rsidRDefault="00A90EC0" w:rsidP="00A90EC0">
            <w:pPr>
              <w:spacing w:after="0" w:line="240" w:lineRule="auto"/>
              <w:jc w:val="center"/>
              <w:rPr>
                <w:b/>
                <w:bCs/>
              </w:rPr>
            </w:pPr>
            <w:r w:rsidRPr="00A90EC0">
              <w:rPr>
                <w:b/>
                <w:bCs/>
                <w:sz w:val="18"/>
              </w:rPr>
              <w:t>说明</w:t>
            </w:r>
          </w:p>
        </w:tc>
      </w:tr>
      <w:tr w:rsidR="00A90EC0" w:rsidRPr="00A90EC0" w14:paraId="3F93C12B" w14:textId="77777777">
        <w:tc>
          <w:tcPr>
            <w:tcW w:w="2200"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ADD2ADF" w14:textId="77777777" w:rsidR="00A90EC0" w:rsidRPr="00A90EC0" w:rsidRDefault="00A90EC0" w:rsidP="00A90EC0">
            <w:pPr>
              <w:spacing w:after="0" w:line="240" w:lineRule="auto"/>
            </w:pPr>
            <w:r w:rsidRPr="00A90EC0">
              <w:rPr>
                <w:rFonts w:ascii="Times New Roman" w:hAnsi="Times New Roman" w:cs="Times New Roman"/>
                <w:sz w:val="18"/>
              </w:rPr>
              <w:t>Page -&gt; Region</w:t>
            </w:r>
          </w:p>
        </w:tc>
        <w:tc>
          <w:tcPr>
            <w:tcW w:w="4370"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1C28C79" w14:textId="77777777" w:rsidR="00A90EC0" w:rsidRPr="00A90EC0" w:rsidRDefault="00A90EC0" w:rsidP="00A90EC0">
            <w:pPr>
              <w:spacing w:after="0" w:line="240" w:lineRule="auto"/>
              <w:jc w:val="center"/>
            </w:pPr>
            <w:r w:rsidRPr="00A90EC0">
              <w:rPr>
                <w:sz w:val="18"/>
              </w:rPr>
              <w:t>Dense 页面召回后，在候选页面内进行 Dense 节点检索</w:t>
            </w:r>
          </w:p>
        </w:tc>
      </w:tr>
      <w:tr w:rsidR="00A90EC0" w:rsidRPr="00A90EC0" w14:paraId="1DC5355A" w14:textId="77777777">
        <w:tc>
          <w:tcPr>
            <w:tcW w:w="2200"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26665D7" w14:textId="77777777" w:rsidR="00A90EC0" w:rsidRPr="00A90EC0" w:rsidRDefault="00A90EC0" w:rsidP="00A90EC0">
            <w:pPr>
              <w:spacing w:after="0" w:line="240" w:lineRule="auto"/>
            </w:pPr>
            <w:r w:rsidRPr="00A90EC0">
              <w:rPr>
                <w:rFonts w:ascii="Times New Roman" w:hAnsi="Times New Roman" w:cs="Times New Roman"/>
                <w:sz w:val="18"/>
              </w:rPr>
              <w:t>Hybrid-Page -&gt; Region</w:t>
            </w:r>
          </w:p>
        </w:tc>
        <w:tc>
          <w:tcPr>
            <w:tcW w:w="4370"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D5DAD11" w14:textId="77777777" w:rsidR="00A90EC0" w:rsidRPr="00A90EC0" w:rsidRDefault="00A90EC0" w:rsidP="00A90EC0">
            <w:pPr>
              <w:spacing w:after="0" w:line="240" w:lineRule="auto"/>
              <w:jc w:val="center"/>
            </w:pPr>
            <w:r w:rsidRPr="00A90EC0">
              <w:rPr>
                <w:sz w:val="18"/>
              </w:rPr>
              <w:t>以 Hybrid 页面候选替换 Dense 页面候选</w:t>
            </w:r>
          </w:p>
        </w:tc>
      </w:tr>
      <w:tr w:rsidR="00A90EC0" w:rsidRPr="00A90EC0" w14:paraId="7B1A2C85" w14:textId="77777777">
        <w:tc>
          <w:tcPr>
            <w:tcW w:w="2200"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319C7ECF" w14:textId="77777777" w:rsidR="00A90EC0" w:rsidRPr="00A90EC0" w:rsidRDefault="00A90EC0" w:rsidP="00A90EC0">
            <w:pPr>
              <w:spacing w:after="0" w:line="240" w:lineRule="auto"/>
            </w:pPr>
            <w:r w:rsidRPr="00A90EC0">
              <w:rPr>
                <w:rFonts w:ascii="Times New Roman" w:hAnsi="Times New Roman" w:cs="Times New Roman"/>
                <w:sz w:val="18"/>
              </w:rPr>
              <w:t>Global-Region</w:t>
            </w:r>
          </w:p>
        </w:tc>
        <w:tc>
          <w:tcPr>
            <w:tcW w:w="4370"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5BB99F1E" w14:textId="77777777" w:rsidR="00A90EC0" w:rsidRPr="00A90EC0" w:rsidRDefault="00A90EC0" w:rsidP="00A90EC0">
            <w:pPr>
              <w:spacing w:after="0" w:line="240" w:lineRule="auto"/>
              <w:jc w:val="center"/>
            </w:pPr>
            <w:r w:rsidRPr="00A90EC0">
              <w:rPr>
                <w:sz w:val="18"/>
              </w:rPr>
              <w:t>直接在同一文档的全部节点中进行 Dense 检索</w:t>
            </w:r>
          </w:p>
        </w:tc>
      </w:tr>
      <w:tr w:rsidR="00A90EC0" w:rsidRPr="00A90EC0" w14:paraId="3EE89BB6" w14:textId="77777777">
        <w:tc>
          <w:tcPr>
            <w:tcW w:w="2200"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362AD65D" w14:textId="77777777" w:rsidR="00A90EC0" w:rsidRPr="00A90EC0" w:rsidRDefault="00A90EC0" w:rsidP="00A90EC0">
            <w:pPr>
              <w:spacing w:after="0" w:line="240" w:lineRule="auto"/>
            </w:pPr>
            <w:r w:rsidRPr="00A90EC0">
              <w:rPr>
                <w:rFonts w:ascii="Times New Roman" w:hAnsi="Times New Roman" w:cs="Times New Roman"/>
                <w:sz w:val="18"/>
              </w:rPr>
              <w:t>Evidence Set Region</w:t>
            </w:r>
          </w:p>
        </w:tc>
        <w:tc>
          <w:tcPr>
            <w:tcW w:w="4370"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46E84C7" w14:textId="77777777" w:rsidR="00A90EC0" w:rsidRPr="00A90EC0" w:rsidRDefault="00A90EC0" w:rsidP="00A90EC0">
            <w:pPr>
              <w:spacing w:after="0" w:line="240" w:lineRule="auto"/>
              <w:jc w:val="center"/>
            </w:pPr>
            <w:r w:rsidRPr="00A90EC0">
              <w:rPr>
                <w:sz w:val="18"/>
              </w:rPr>
              <w:t>多源候选、数值扫描、槽位覆盖和贪心证据集选择</w:t>
            </w:r>
          </w:p>
        </w:tc>
      </w:tr>
      <w:tr w:rsidR="00A90EC0" w:rsidRPr="00A90EC0" w14:paraId="1F42704E" w14:textId="77777777">
        <w:tc>
          <w:tcPr>
            <w:tcW w:w="2200"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7CAA71A6" w14:textId="77777777" w:rsidR="00A90EC0" w:rsidRPr="00A90EC0" w:rsidRDefault="00A90EC0" w:rsidP="00A90EC0">
            <w:pPr>
              <w:spacing w:after="0" w:line="240" w:lineRule="auto"/>
            </w:pPr>
            <w:r w:rsidRPr="00A90EC0">
              <w:rPr>
                <w:rFonts w:ascii="Times New Roman" w:hAnsi="Times New Roman" w:cs="Times New Roman"/>
                <w:sz w:val="18"/>
              </w:rPr>
              <w:t>Oracle-Page -&gt; Region</w:t>
            </w:r>
          </w:p>
        </w:tc>
        <w:tc>
          <w:tcPr>
            <w:tcW w:w="4370"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31D6FA05" w14:textId="77777777" w:rsidR="00A90EC0" w:rsidRPr="00A90EC0" w:rsidRDefault="00A90EC0" w:rsidP="00A90EC0">
            <w:pPr>
              <w:spacing w:after="0" w:line="240" w:lineRule="auto"/>
              <w:jc w:val="center"/>
            </w:pPr>
            <w:r w:rsidRPr="00A90EC0">
              <w:rPr>
                <w:sz w:val="18"/>
              </w:rPr>
              <w:t>使用金标页面进行节点检索的诊断上界，不是可部署方法</w:t>
            </w:r>
          </w:p>
        </w:tc>
      </w:tr>
    </w:tbl>
    <w:p w14:paraId="52DB15AF" w14:textId="77777777" w:rsidR="00A90EC0" w:rsidRDefault="00A90EC0" w:rsidP="00A90EC0">
      <w:pPr>
        <w:widowControl/>
        <w:ind w:firstLine="420"/>
        <w:jc w:val="both"/>
      </w:pPr>
      <w:r>
        <w:t>MMDocIR 的 Dense 与 Hybrid 页面实验以及布局节点实验使用 BGE-M3[6]，最大序列长度为 512、批大小为 2。</w:t>
      </w:r>
      <w:r>
        <w:rPr>
          <w:rFonts w:ascii="Times New Roman" w:hAnsi="Times New Roman" w:cs="Times New Roman"/>
        </w:rPr>
        <w:t xml:space="preserve"> [5-6]</w:t>
      </w:r>
    </w:p>
    <w:p w14:paraId="39DBC100" w14:textId="77777777" w:rsidR="00A90EC0" w:rsidRDefault="00A90EC0" w:rsidP="00A90EC0">
      <w:pPr>
        <w:pStyle w:val="2"/>
        <w:widowControl/>
      </w:pPr>
      <w:r w:rsidRPr="00A90EC0">
        <w:t>4.4 评价指标与统计口径</w:t>
      </w:r>
    </w:p>
    <w:p w14:paraId="3E880274" w14:textId="77777777" w:rsidR="00A90EC0" w:rsidRDefault="00A90EC0" w:rsidP="006C0E63">
      <w:pPr>
        <w:widowControl/>
        <w:ind w:firstLine="420"/>
        <w:jc w:val="both"/>
      </w:pPr>
      <w:r>
        <w:t>对页面输出，Page Recall@K 表示前 K 个页面中至少出现一个金标页面的比例；Page MRR 是首个金标页面倒数排名的平均值；Page nDCG@K 兼顾多个金标页面及其排名。</w:t>
      </w:r>
    </w:p>
    <w:p w14:paraId="02D2F3BC" w14:textId="77777777" w:rsidR="00A90EC0" w:rsidRDefault="00A90EC0" w:rsidP="006C0E63">
      <w:pPr>
        <w:widowControl/>
        <w:ind w:firstLine="420"/>
        <w:jc w:val="both"/>
      </w:pPr>
      <w:r>
        <w:t>对节点输出，Region Hit@K 表示前 K 个节点中至少出现一个金标节点的比例；Region MRR 和 Region nDCG@K 仅以金标节点计算。节点方法的页面编号可用于诊断其页面覆盖，但同一页面可能有多个返回节点，因此不将该“由节点结果诱导的页面命中”与页面方法的页面排序指标放在同一主表比较。</w:t>
      </w:r>
    </w:p>
    <w:p w14:paraId="71DD33BC" w14:textId="77777777" w:rsidR="00A90EC0" w:rsidRDefault="00A90EC0" w:rsidP="006C0E63">
      <w:pPr>
        <w:widowControl/>
        <w:ind w:firstLine="420"/>
        <w:jc w:val="both"/>
      </w:pPr>
      <w:r>
        <w:t>中文年报进一步报告规则式充分性。对于数值问题，评测检查前 K 个返回节点的文本是否共同覆盖指标、年份、单位和数值，并要求至少一个返回节点命中人工金标节点；满足两项条件的样本计为 sufficient。Required Item Coverage 是上述所需信息项的平均覆盖比例，Citation Mismatch 指信息项完整但未命中人工金标节点的比例。为与最多 3 个核心证据节点的预算保持一致，本文的消融与粒度实验统一报告前 3 个返</w:t>
      </w:r>
      <w:r>
        <w:lastRenderedPageBreak/>
        <w:t>回节点的规则式重评测；它衡量自动化证据支撑条件，不等同于人工充分性评价，也不等同于最终答案正确率。</w:t>
      </w:r>
    </w:p>
    <w:p w14:paraId="4E16953B" w14:textId="77777777" w:rsidR="00A90EC0" w:rsidRDefault="00A90EC0" w:rsidP="006C0E63">
      <w:pPr>
        <w:widowControl/>
        <w:ind w:firstLine="420"/>
        <w:jc w:val="both"/>
      </w:pPr>
      <w:r>
        <w:t>原始运行目录中充分性脚本默认检查前 5 个返回节点。为与配置中 max_evidence_nodes=3 的核心证据预算一致，本文对冻结预测文件进行了不改变排序、不改动任何配置的离线重评测：消融和粒度实验中的 Region Hit 与充分性指标统一以每题前 3 个返回节点计算。这里的“前 3 个”是返回排序前缀；当贪心选择提前停止时，其中可能包含用于补齐输出的高分候选，而非严格等同于全部被选中的核心节点。页面结果和节点检索主结果仍按其标准的 Top-5 排序指标报告。</w:t>
      </w:r>
    </w:p>
    <w:p w14:paraId="5367D26C" w14:textId="77777777" w:rsidR="00A90EC0" w:rsidRDefault="00A90EC0" w:rsidP="00A90EC0">
      <w:pPr>
        <w:pStyle w:val="2"/>
        <w:widowControl/>
      </w:pPr>
      <w:r w:rsidRPr="00A90EC0">
        <w:t>4.5 中文年报页面检索结果</w:t>
      </w:r>
    </w:p>
    <w:p w14:paraId="510058D8" w14:textId="77777777" w:rsidR="00A90EC0" w:rsidRDefault="00A90EC0" w:rsidP="00A90EC0">
      <w:pPr>
        <w:widowControl/>
        <w:spacing w:before="80" w:after="80"/>
        <w:jc w:val="center"/>
      </w:pPr>
      <w:r w:rsidRPr="00A90EC0">
        <w:rPr>
          <w:b/>
          <w:sz w:val="20"/>
        </w:rPr>
        <w:t>表 4 中文年报冻结 test 集的页面检索结果（32 个问题）</w:t>
      </w:r>
    </w:p>
    <w:tbl>
      <w:tblPr>
        <w:tblW w:w="6647" w:type="dxa"/>
        <w:shd w:val="clear" w:color="auto" w:fill="1E1F22"/>
        <w:tblLayout w:type="fixed"/>
        <w:tblCellMar>
          <w:top w:w="15" w:type="dxa"/>
          <w:left w:w="15" w:type="dxa"/>
          <w:bottom w:w="15" w:type="dxa"/>
          <w:right w:w="15" w:type="dxa"/>
        </w:tblCellMar>
        <w:tblLook w:val="04A0" w:firstRow="1" w:lastRow="0" w:firstColumn="1" w:lastColumn="0" w:noHBand="0" w:noVBand="1"/>
      </w:tblPr>
      <w:tblGrid>
        <w:gridCol w:w="1132"/>
        <w:gridCol w:w="1054"/>
        <w:gridCol w:w="1054"/>
        <w:gridCol w:w="1054"/>
        <w:gridCol w:w="1054"/>
        <w:gridCol w:w="1299"/>
      </w:tblGrid>
      <w:tr w:rsidR="00A90EC0" w:rsidRPr="00A90EC0" w14:paraId="40D0DE0B" w14:textId="77777777" w:rsidTr="006C0E63">
        <w:tc>
          <w:tcPr>
            <w:tcW w:w="1132"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155D279E" w14:textId="77777777" w:rsidR="00A90EC0" w:rsidRPr="00A90EC0" w:rsidRDefault="00A90EC0" w:rsidP="00A90EC0">
            <w:pPr>
              <w:spacing w:after="0" w:line="240" w:lineRule="auto"/>
              <w:rPr>
                <w:b/>
                <w:bCs/>
              </w:rPr>
            </w:pPr>
            <w:r w:rsidRPr="00A90EC0">
              <w:rPr>
                <w:b/>
                <w:bCs/>
                <w:sz w:val="18"/>
              </w:rPr>
              <w:t>方法</w:t>
            </w:r>
          </w:p>
        </w:tc>
        <w:tc>
          <w:tcPr>
            <w:tcW w:w="1054"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31C5A760" w14:textId="77777777" w:rsidR="00A90EC0" w:rsidRPr="00A90EC0" w:rsidRDefault="00A90EC0" w:rsidP="00A90EC0">
            <w:pPr>
              <w:spacing w:after="0" w:line="240" w:lineRule="auto"/>
              <w:jc w:val="center"/>
              <w:rPr>
                <w:b/>
                <w:bCs/>
              </w:rPr>
            </w:pPr>
            <w:r w:rsidRPr="00A90EC0">
              <w:rPr>
                <w:rFonts w:ascii="Times New Roman" w:hAnsi="Times New Roman" w:cs="Times New Roman"/>
                <w:b/>
                <w:bCs/>
                <w:sz w:val="18"/>
              </w:rPr>
              <w:t>Page R@1</w:t>
            </w:r>
          </w:p>
        </w:tc>
        <w:tc>
          <w:tcPr>
            <w:tcW w:w="1054"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06B2D297" w14:textId="77777777" w:rsidR="00A90EC0" w:rsidRPr="00A90EC0" w:rsidRDefault="00A90EC0" w:rsidP="00A90EC0">
            <w:pPr>
              <w:spacing w:after="0" w:line="240" w:lineRule="auto"/>
              <w:jc w:val="center"/>
              <w:rPr>
                <w:b/>
                <w:bCs/>
              </w:rPr>
            </w:pPr>
            <w:r w:rsidRPr="00A90EC0">
              <w:rPr>
                <w:rFonts w:ascii="Times New Roman" w:hAnsi="Times New Roman" w:cs="Times New Roman"/>
                <w:b/>
                <w:bCs/>
                <w:sz w:val="18"/>
              </w:rPr>
              <w:t>Page R@5</w:t>
            </w:r>
          </w:p>
        </w:tc>
        <w:tc>
          <w:tcPr>
            <w:tcW w:w="1054"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15458DA0" w14:textId="77777777" w:rsidR="00A90EC0" w:rsidRPr="00A90EC0" w:rsidRDefault="00A90EC0" w:rsidP="00A90EC0">
            <w:pPr>
              <w:spacing w:after="0" w:line="240" w:lineRule="auto"/>
              <w:jc w:val="center"/>
              <w:rPr>
                <w:b/>
                <w:bCs/>
              </w:rPr>
            </w:pPr>
            <w:r w:rsidRPr="00A90EC0">
              <w:rPr>
                <w:rFonts w:ascii="Times New Roman" w:hAnsi="Times New Roman" w:cs="Times New Roman"/>
                <w:b/>
                <w:bCs/>
                <w:sz w:val="18"/>
              </w:rPr>
              <w:t>Page R@10</w:t>
            </w:r>
          </w:p>
        </w:tc>
        <w:tc>
          <w:tcPr>
            <w:tcW w:w="1054"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2856F164" w14:textId="77777777" w:rsidR="00A90EC0" w:rsidRPr="00A90EC0" w:rsidRDefault="00A90EC0" w:rsidP="00A90EC0">
            <w:pPr>
              <w:spacing w:after="0" w:line="240" w:lineRule="auto"/>
              <w:jc w:val="center"/>
              <w:rPr>
                <w:b/>
                <w:bCs/>
              </w:rPr>
            </w:pPr>
            <w:r w:rsidRPr="00A90EC0">
              <w:rPr>
                <w:rFonts w:ascii="Times New Roman" w:hAnsi="Times New Roman" w:cs="Times New Roman"/>
                <w:b/>
                <w:bCs/>
                <w:sz w:val="18"/>
              </w:rPr>
              <w:t>Page MRR</w:t>
            </w:r>
          </w:p>
        </w:tc>
        <w:tc>
          <w:tcPr>
            <w:tcW w:w="1299"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2A7760FF" w14:textId="77777777" w:rsidR="00A90EC0" w:rsidRPr="00A90EC0" w:rsidRDefault="00A90EC0" w:rsidP="00A90EC0">
            <w:pPr>
              <w:spacing w:after="0" w:line="240" w:lineRule="auto"/>
              <w:jc w:val="center"/>
              <w:rPr>
                <w:b/>
                <w:bCs/>
              </w:rPr>
            </w:pPr>
            <w:r w:rsidRPr="00A90EC0">
              <w:rPr>
                <w:rFonts w:ascii="Times New Roman" w:hAnsi="Times New Roman" w:cs="Times New Roman"/>
                <w:b/>
                <w:bCs/>
                <w:sz w:val="18"/>
              </w:rPr>
              <w:t>Page nDCG@5</w:t>
            </w:r>
          </w:p>
        </w:tc>
      </w:tr>
      <w:tr w:rsidR="00A90EC0" w:rsidRPr="00A90EC0" w14:paraId="4B396254" w14:textId="77777777" w:rsidTr="006C0E63">
        <w:tc>
          <w:tcPr>
            <w:tcW w:w="1132"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7E329CF" w14:textId="77777777" w:rsidR="00A90EC0" w:rsidRPr="00A90EC0" w:rsidRDefault="00A90EC0" w:rsidP="00A90EC0">
            <w:pPr>
              <w:spacing w:after="0" w:line="240" w:lineRule="auto"/>
            </w:pPr>
            <w:r w:rsidRPr="00A90EC0">
              <w:rPr>
                <w:rFonts w:ascii="Times New Roman" w:hAnsi="Times New Roman" w:cs="Times New Roman"/>
                <w:sz w:val="18"/>
              </w:rPr>
              <w:t>BM25-page</w:t>
            </w:r>
          </w:p>
        </w:tc>
        <w:tc>
          <w:tcPr>
            <w:tcW w:w="105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50C7AD8F" w14:textId="77777777" w:rsidR="00A90EC0" w:rsidRPr="00A90EC0" w:rsidRDefault="00A90EC0" w:rsidP="00A90EC0">
            <w:pPr>
              <w:spacing w:after="0" w:line="240" w:lineRule="auto"/>
              <w:jc w:val="center"/>
            </w:pPr>
            <w:r w:rsidRPr="00A90EC0">
              <w:rPr>
                <w:rFonts w:ascii="Times New Roman" w:hAnsi="Times New Roman" w:cs="Times New Roman"/>
                <w:sz w:val="18"/>
              </w:rPr>
              <w:t>0.1250</w:t>
            </w:r>
          </w:p>
        </w:tc>
        <w:tc>
          <w:tcPr>
            <w:tcW w:w="105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175A2C1B" w14:textId="77777777" w:rsidR="00A90EC0" w:rsidRPr="00A90EC0" w:rsidRDefault="00A90EC0" w:rsidP="00A90EC0">
            <w:pPr>
              <w:spacing w:after="0" w:line="240" w:lineRule="auto"/>
              <w:jc w:val="center"/>
            </w:pPr>
            <w:r w:rsidRPr="00A90EC0">
              <w:rPr>
                <w:rFonts w:ascii="Times New Roman" w:hAnsi="Times New Roman" w:cs="Times New Roman"/>
                <w:sz w:val="18"/>
              </w:rPr>
              <w:t>0.4375</w:t>
            </w:r>
          </w:p>
        </w:tc>
        <w:tc>
          <w:tcPr>
            <w:tcW w:w="105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795AC386" w14:textId="77777777" w:rsidR="00A90EC0" w:rsidRPr="00A90EC0" w:rsidRDefault="00A90EC0" w:rsidP="00A90EC0">
            <w:pPr>
              <w:spacing w:after="0" w:line="240" w:lineRule="auto"/>
              <w:jc w:val="center"/>
            </w:pPr>
            <w:r w:rsidRPr="00A90EC0">
              <w:rPr>
                <w:rFonts w:ascii="Times New Roman" w:hAnsi="Times New Roman" w:cs="Times New Roman"/>
                <w:sz w:val="18"/>
              </w:rPr>
              <w:t>0.5938</w:t>
            </w:r>
          </w:p>
        </w:tc>
        <w:tc>
          <w:tcPr>
            <w:tcW w:w="105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A0BE2F8" w14:textId="77777777" w:rsidR="00A90EC0" w:rsidRPr="00A90EC0" w:rsidRDefault="00A90EC0" w:rsidP="00A90EC0">
            <w:pPr>
              <w:spacing w:after="0" w:line="240" w:lineRule="auto"/>
              <w:jc w:val="center"/>
            </w:pPr>
            <w:r w:rsidRPr="00A90EC0">
              <w:rPr>
                <w:rFonts w:ascii="Times New Roman" w:hAnsi="Times New Roman" w:cs="Times New Roman"/>
                <w:sz w:val="18"/>
              </w:rPr>
              <w:t>0.2657</w:t>
            </w:r>
          </w:p>
        </w:tc>
        <w:tc>
          <w:tcPr>
            <w:tcW w:w="1299"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50EFE2A" w14:textId="77777777" w:rsidR="00A90EC0" w:rsidRPr="00A90EC0" w:rsidRDefault="00A90EC0" w:rsidP="00A90EC0">
            <w:pPr>
              <w:spacing w:after="0" w:line="240" w:lineRule="auto"/>
              <w:jc w:val="center"/>
            </w:pPr>
            <w:r w:rsidRPr="00A90EC0">
              <w:rPr>
                <w:rFonts w:ascii="Times New Roman" w:hAnsi="Times New Roman" w:cs="Times New Roman"/>
                <w:sz w:val="18"/>
              </w:rPr>
              <w:t>0.2941</w:t>
            </w:r>
          </w:p>
        </w:tc>
      </w:tr>
      <w:tr w:rsidR="00A90EC0" w:rsidRPr="00A90EC0" w14:paraId="7D08A573" w14:textId="77777777" w:rsidTr="006C0E63">
        <w:tc>
          <w:tcPr>
            <w:tcW w:w="1132"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737E1EE2" w14:textId="77777777" w:rsidR="00A90EC0" w:rsidRPr="00A90EC0" w:rsidRDefault="00A90EC0" w:rsidP="00A90EC0">
            <w:pPr>
              <w:spacing w:after="0" w:line="240" w:lineRule="auto"/>
            </w:pPr>
            <w:proofErr w:type="gramStart"/>
            <w:r w:rsidRPr="00A90EC0">
              <w:rPr>
                <w:rFonts w:ascii="Times New Roman" w:hAnsi="Times New Roman" w:cs="Times New Roman"/>
                <w:sz w:val="18"/>
              </w:rPr>
              <w:t>Dense-page</w:t>
            </w:r>
            <w:proofErr w:type="gramEnd"/>
          </w:p>
        </w:tc>
        <w:tc>
          <w:tcPr>
            <w:tcW w:w="105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873B34C" w14:textId="77777777" w:rsidR="00A90EC0" w:rsidRPr="00A90EC0" w:rsidRDefault="00A90EC0" w:rsidP="00A90EC0">
            <w:pPr>
              <w:spacing w:after="0" w:line="240" w:lineRule="auto"/>
              <w:jc w:val="center"/>
            </w:pPr>
            <w:r w:rsidRPr="00A90EC0">
              <w:rPr>
                <w:rFonts w:ascii="Times New Roman" w:hAnsi="Times New Roman" w:cs="Times New Roman"/>
                <w:sz w:val="18"/>
              </w:rPr>
              <w:t>0.1562</w:t>
            </w:r>
          </w:p>
        </w:tc>
        <w:tc>
          <w:tcPr>
            <w:tcW w:w="105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19B2335E" w14:textId="77777777" w:rsidR="00A90EC0" w:rsidRPr="00A90EC0" w:rsidRDefault="00A90EC0" w:rsidP="00A90EC0">
            <w:pPr>
              <w:spacing w:after="0" w:line="240" w:lineRule="auto"/>
              <w:jc w:val="center"/>
            </w:pPr>
            <w:r w:rsidRPr="00A90EC0">
              <w:rPr>
                <w:rFonts w:ascii="Times New Roman" w:hAnsi="Times New Roman" w:cs="Times New Roman"/>
                <w:sz w:val="18"/>
              </w:rPr>
              <w:t>0.4062</w:t>
            </w:r>
          </w:p>
        </w:tc>
        <w:tc>
          <w:tcPr>
            <w:tcW w:w="105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64695EEF" w14:textId="77777777" w:rsidR="00A90EC0" w:rsidRPr="00A90EC0" w:rsidRDefault="00A90EC0" w:rsidP="00A90EC0">
            <w:pPr>
              <w:spacing w:after="0" w:line="240" w:lineRule="auto"/>
              <w:jc w:val="center"/>
            </w:pPr>
            <w:r w:rsidRPr="00A90EC0">
              <w:rPr>
                <w:rFonts w:ascii="Times New Roman" w:hAnsi="Times New Roman" w:cs="Times New Roman"/>
                <w:sz w:val="18"/>
              </w:rPr>
              <w:t>0.5625</w:t>
            </w:r>
          </w:p>
        </w:tc>
        <w:tc>
          <w:tcPr>
            <w:tcW w:w="105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396BE319" w14:textId="77777777" w:rsidR="00A90EC0" w:rsidRPr="00A90EC0" w:rsidRDefault="00A90EC0" w:rsidP="00A90EC0">
            <w:pPr>
              <w:spacing w:after="0" w:line="240" w:lineRule="auto"/>
              <w:jc w:val="center"/>
            </w:pPr>
            <w:r w:rsidRPr="00A90EC0">
              <w:rPr>
                <w:rFonts w:ascii="Times New Roman" w:hAnsi="Times New Roman" w:cs="Times New Roman"/>
                <w:sz w:val="18"/>
              </w:rPr>
              <w:t>0.2730</w:t>
            </w:r>
          </w:p>
        </w:tc>
        <w:tc>
          <w:tcPr>
            <w:tcW w:w="1299"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7AF3FB9D" w14:textId="77777777" w:rsidR="00A90EC0" w:rsidRPr="00A90EC0" w:rsidRDefault="00A90EC0" w:rsidP="00A90EC0">
            <w:pPr>
              <w:spacing w:after="0" w:line="240" w:lineRule="auto"/>
              <w:jc w:val="center"/>
            </w:pPr>
            <w:r w:rsidRPr="00A90EC0">
              <w:rPr>
                <w:rFonts w:ascii="Times New Roman" w:hAnsi="Times New Roman" w:cs="Times New Roman"/>
                <w:sz w:val="18"/>
              </w:rPr>
              <w:t>0.2919</w:t>
            </w:r>
          </w:p>
        </w:tc>
      </w:tr>
      <w:tr w:rsidR="00A90EC0" w:rsidRPr="00A90EC0" w14:paraId="4527A7B2" w14:textId="77777777" w:rsidTr="006C0E63">
        <w:tc>
          <w:tcPr>
            <w:tcW w:w="1132"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FC030E0" w14:textId="77777777" w:rsidR="00A90EC0" w:rsidRPr="00A90EC0" w:rsidRDefault="00A90EC0" w:rsidP="00A90EC0">
            <w:pPr>
              <w:spacing w:after="0" w:line="240" w:lineRule="auto"/>
            </w:pPr>
            <w:r w:rsidRPr="00A90EC0">
              <w:rPr>
                <w:rFonts w:ascii="Times New Roman" w:hAnsi="Times New Roman" w:cs="Times New Roman"/>
                <w:sz w:val="18"/>
              </w:rPr>
              <w:t>Hybrid-page</w:t>
            </w:r>
          </w:p>
        </w:tc>
        <w:tc>
          <w:tcPr>
            <w:tcW w:w="105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1B1FE435" w14:textId="77777777" w:rsidR="00A90EC0" w:rsidRPr="00A90EC0" w:rsidRDefault="00A90EC0" w:rsidP="00A90EC0">
            <w:pPr>
              <w:spacing w:after="0" w:line="240" w:lineRule="auto"/>
              <w:jc w:val="center"/>
            </w:pPr>
            <w:r w:rsidRPr="00A90EC0">
              <w:rPr>
                <w:rFonts w:ascii="Times New Roman" w:hAnsi="Times New Roman" w:cs="Times New Roman"/>
                <w:bCs/>
                <w:sz w:val="18"/>
              </w:rPr>
              <w:t>0.1875</w:t>
            </w:r>
          </w:p>
        </w:tc>
        <w:tc>
          <w:tcPr>
            <w:tcW w:w="105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31828F22" w14:textId="77777777" w:rsidR="00A90EC0" w:rsidRPr="00A90EC0" w:rsidRDefault="00A90EC0" w:rsidP="00A90EC0">
            <w:pPr>
              <w:spacing w:after="0" w:line="240" w:lineRule="auto"/>
              <w:jc w:val="center"/>
            </w:pPr>
            <w:r w:rsidRPr="00A90EC0">
              <w:rPr>
                <w:rFonts w:ascii="Times New Roman" w:hAnsi="Times New Roman" w:cs="Times New Roman"/>
                <w:bCs/>
                <w:sz w:val="18"/>
              </w:rPr>
              <w:t>0.5938</w:t>
            </w:r>
          </w:p>
        </w:tc>
        <w:tc>
          <w:tcPr>
            <w:tcW w:w="105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78B9E8EF" w14:textId="77777777" w:rsidR="00A90EC0" w:rsidRPr="00A90EC0" w:rsidRDefault="00A90EC0" w:rsidP="00A90EC0">
            <w:pPr>
              <w:spacing w:after="0" w:line="240" w:lineRule="auto"/>
              <w:jc w:val="center"/>
            </w:pPr>
            <w:r w:rsidRPr="00A90EC0">
              <w:rPr>
                <w:rFonts w:ascii="Times New Roman" w:hAnsi="Times New Roman" w:cs="Times New Roman"/>
                <w:bCs/>
                <w:sz w:val="18"/>
              </w:rPr>
              <w:t>0.7500</w:t>
            </w:r>
          </w:p>
        </w:tc>
        <w:tc>
          <w:tcPr>
            <w:tcW w:w="105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0F2A1402" w14:textId="77777777" w:rsidR="00A90EC0" w:rsidRPr="00A90EC0" w:rsidRDefault="00A90EC0" w:rsidP="00A90EC0">
            <w:pPr>
              <w:spacing w:after="0" w:line="240" w:lineRule="auto"/>
              <w:jc w:val="center"/>
            </w:pPr>
            <w:r w:rsidRPr="00A90EC0">
              <w:rPr>
                <w:rFonts w:ascii="Times New Roman" w:hAnsi="Times New Roman" w:cs="Times New Roman"/>
                <w:bCs/>
                <w:sz w:val="18"/>
              </w:rPr>
              <w:t>0.3351</w:t>
            </w:r>
          </w:p>
        </w:tc>
        <w:tc>
          <w:tcPr>
            <w:tcW w:w="1299"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5C4E5BE1" w14:textId="77777777" w:rsidR="00A90EC0" w:rsidRPr="00A90EC0" w:rsidRDefault="00A90EC0" w:rsidP="00A90EC0">
            <w:pPr>
              <w:spacing w:after="0" w:line="240" w:lineRule="auto"/>
              <w:jc w:val="center"/>
            </w:pPr>
            <w:r w:rsidRPr="00A90EC0">
              <w:rPr>
                <w:rFonts w:ascii="Times New Roman" w:hAnsi="Times New Roman" w:cs="Times New Roman"/>
                <w:bCs/>
                <w:sz w:val="18"/>
              </w:rPr>
              <w:t>0.3850</w:t>
            </w:r>
          </w:p>
        </w:tc>
      </w:tr>
    </w:tbl>
    <w:p w14:paraId="1D593327" w14:textId="77777777" w:rsidR="00A90EC0" w:rsidRDefault="00A90EC0" w:rsidP="00A90EC0">
      <w:pPr>
        <w:widowControl/>
        <w:ind w:firstLine="420"/>
        <w:jc w:val="both"/>
      </w:pPr>
      <w:r w:rsidRPr="00A90EC0">
        <w:t>Hybrid-page 在五项页面指标上均为三种页面基线中的最高值，说明词法匹配和稠密语义信号在本划分上具有互补性。由于 test 仅有 32 个问题，本文将此结果描述为冻结划分上的观察，不进行显著性结论。</w:t>
      </w:r>
    </w:p>
    <w:p w14:paraId="020C30B2" w14:textId="77777777" w:rsidR="00A90EC0" w:rsidRDefault="00A90EC0" w:rsidP="00A90EC0">
      <w:pPr>
        <w:pStyle w:val="2"/>
        <w:widowControl/>
      </w:pPr>
      <w:r w:rsidRPr="00A90EC0">
        <w:t>4.6 中文年报节点检索结果</w:t>
      </w:r>
    </w:p>
    <w:p w14:paraId="28B4C1C1" w14:textId="77777777" w:rsidR="00A90EC0" w:rsidRDefault="00A90EC0" w:rsidP="00A90EC0">
      <w:pPr>
        <w:widowControl/>
        <w:spacing w:before="80" w:after="80"/>
        <w:jc w:val="center"/>
      </w:pPr>
      <w:r w:rsidRPr="00A90EC0">
        <w:rPr>
          <w:b/>
          <w:sz w:val="20"/>
        </w:rPr>
        <w:t>表 5 中文年报冻结 test 集的节点检索结果（32 个问题）</w:t>
      </w:r>
    </w:p>
    <w:tbl>
      <w:tblPr>
        <w:tblW w:w="6947" w:type="dxa"/>
        <w:shd w:val="clear" w:color="auto" w:fill="1E1F22"/>
        <w:tblLayout w:type="fixed"/>
        <w:tblCellMar>
          <w:top w:w="15" w:type="dxa"/>
          <w:left w:w="15" w:type="dxa"/>
          <w:bottom w:w="15" w:type="dxa"/>
          <w:right w:w="15" w:type="dxa"/>
        </w:tblCellMar>
        <w:tblLook w:val="04A0" w:firstRow="1" w:lastRow="0" w:firstColumn="1" w:lastColumn="0" w:noHBand="0" w:noVBand="1"/>
      </w:tblPr>
      <w:tblGrid>
        <w:gridCol w:w="1272"/>
        <w:gridCol w:w="1094"/>
        <w:gridCol w:w="1094"/>
        <w:gridCol w:w="1094"/>
        <w:gridCol w:w="1094"/>
        <w:gridCol w:w="1299"/>
      </w:tblGrid>
      <w:tr w:rsidR="00A90EC0" w:rsidRPr="00A90EC0" w14:paraId="59E0E766" w14:textId="77777777" w:rsidTr="00A90EC0">
        <w:trPr>
          <w:tblHeader/>
        </w:trPr>
        <w:tc>
          <w:tcPr>
            <w:tcW w:w="1272"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3979DF95" w14:textId="77777777" w:rsidR="00A90EC0" w:rsidRPr="00A90EC0" w:rsidRDefault="00A90EC0" w:rsidP="00A90EC0">
            <w:pPr>
              <w:spacing w:after="0" w:line="240" w:lineRule="auto"/>
              <w:rPr>
                <w:b/>
                <w:bCs/>
              </w:rPr>
            </w:pPr>
            <w:r w:rsidRPr="00A90EC0">
              <w:rPr>
                <w:b/>
                <w:bCs/>
                <w:sz w:val="18"/>
              </w:rPr>
              <w:lastRenderedPageBreak/>
              <w:t>方法</w:t>
            </w:r>
          </w:p>
        </w:tc>
        <w:tc>
          <w:tcPr>
            <w:tcW w:w="1094"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13833923" w14:textId="77777777" w:rsidR="00A90EC0" w:rsidRPr="00A90EC0" w:rsidRDefault="00A90EC0" w:rsidP="00A90EC0">
            <w:pPr>
              <w:spacing w:after="0" w:line="240" w:lineRule="auto"/>
              <w:jc w:val="center"/>
              <w:rPr>
                <w:b/>
                <w:bCs/>
              </w:rPr>
            </w:pPr>
            <w:r w:rsidRPr="00A90EC0">
              <w:rPr>
                <w:rFonts w:ascii="Times New Roman" w:hAnsi="Times New Roman" w:cs="Times New Roman"/>
                <w:b/>
                <w:bCs/>
                <w:sz w:val="18"/>
              </w:rPr>
              <w:t>Region Hit@1</w:t>
            </w:r>
          </w:p>
        </w:tc>
        <w:tc>
          <w:tcPr>
            <w:tcW w:w="1094"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2C33BDAC" w14:textId="77777777" w:rsidR="00A90EC0" w:rsidRPr="00A90EC0" w:rsidRDefault="00A90EC0" w:rsidP="00A90EC0">
            <w:pPr>
              <w:spacing w:after="0" w:line="240" w:lineRule="auto"/>
              <w:jc w:val="center"/>
              <w:rPr>
                <w:b/>
                <w:bCs/>
              </w:rPr>
            </w:pPr>
            <w:r w:rsidRPr="00A90EC0">
              <w:rPr>
                <w:rFonts w:ascii="Times New Roman" w:hAnsi="Times New Roman" w:cs="Times New Roman"/>
                <w:b/>
                <w:bCs/>
                <w:sz w:val="18"/>
              </w:rPr>
              <w:t>Region Hit@3</w:t>
            </w:r>
          </w:p>
        </w:tc>
        <w:tc>
          <w:tcPr>
            <w:tcW w:w="1094"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58002DAC" w14:textId="77777777" w:rsidR="00A90EC0" w:rsidRPr="00A90EC0" w:rsidRDefault="00A90EC0" w:rsidP="00A90EC0">
            <w:pPr>
              <w:spacing w:after="0" w:line="240" w:lineRule="auto"/>
              <w:jc w:val="center"/>
              <w:rPr>
                <w:b/>
                <w:bCs/>
              </w:rPr>
            </w:pPr>
            <w:r w:rsidRPr="00A90EC0">
              <w:rPr>
                <w:rFonts w:ascii="Times New Roman" w:hAnsi="Times New Roman" w:cs="Times New Roman"/>
                <w:b/>
                <w:bCs/>
                <w:sz w:val="18"/>
              </w:rPr>
              <w:t>Region Hit@5</w:t>
            </w:r>
          </w:p>
        </w:tc>
        <w:tc>
          <w:tcPr>
            <w:tcW w:w="1094"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19E5168C" w14:textId="77777777" w:rsidR="00A90EC0" w:rsidRPr="00A90EC0" w:rsidRDefault="00A90EC0" w:rsidP="00A90EC0">
            <w:pPr>
              <w:spacing w:after="0" w:line="240" w:lineRule="auto"/>
              <w:jc w:val="center"/>
              <w:rPr>
                <w:b/>
                <w:bCs/>
              </w:rPr>
            </w:pPr>
            <w:r w:rsidRPr="00A90EC0">
              <w:rPr>
                <w:rFonts w:ascii="Times New Roman" w:hAnsi="Times New Roman" w:cs="Times New Roman"/>
                <w:b/>
                <w:bCs/>
                <w:sz w:val="18"/>
              </w:rPr>
              <w:t>Region MRR</w:t>
            </w:r>
          </w:p>
        </w:tc>
        <w:tc>
          <w:tcPr>
            <w:tcW w:w="1299"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049EC464" w14:textId="77777777" w:rsidR="00A90EC0" w:rsidRPr="00A90EC0" w:rsidRDefault="00A90EC0" w:rsidP="00A90EC0">
            <w:pPr>
              <w:spacing w:after="0" w:line="240" w:lineRule="auto"/>
              <w:jc w:val="center"/>
              <w:rPr>
                <w:b/>
                <w:bCs/>
              </w:rPr>
            </w:pPr>
            <w:r w:rsidRPr="00A90EC0">
              <w:rPr>
                <w:rFonts w:ascii="Times New Roman" w:hAnsi="Times New Roman" w:cs="Times New Roman"/>
                <w:b/>
                <w:bCs/>
                <w:sz w:val="18"/>
              </w:rPr>
              <w:t>Region nDCG@5</w:t>
            </w:r>
          </w:p>
        </w:tc>
      </w:tr>
      <w:tr w:rsidR="00A90EC0" w:rsidRPr="00A90EC0" w14:paraId="179FDBB1" w14:textId="77777777" w:rsidTr="00A90EC0">
        <w:tc>
          <w:tcPr>
            <w:tcW w:w="1272"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41A214D" w14:textId="77777777" w:rsidR="00A90EC0" w:rsidRPr="00A90EC0" w:rsidRDefault="00A90EC0" w:rsidP="00A90EC0">
            <w:pPr>
              <w:spacing w:after="0" w:line="240" w:lineRule="auto"/>
            </w:pPr>
            <w:r w:rsidRPr="00A90EC0">
              <w:rPr>
                <w:rFonts w:ascii="Times New Roman" w:hAnsi="Times New Roman" w:cs="Times New Roman"/>
                <w:sz w:val="18"/>
              </w:rPr>
              <w:t>Page -&gt; Region</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197C5A5F" w14:textId="77777777" w:rsidR="00A90EC0" w:rsidRPr="00A90EC0" w:rsidRDefault="00A90EC0" w:rsidP="00A90EC0">
            <w:pPr>
              <w:spacing w:after="0" w:line="240" w:lineRule="auto"/>
              <w:jc w:val="center"/>
            </w:pPr>
            <w:r w:rsidRPr="00A90EC0">
              <w:rPr>
                <w:rFonts w:ascii="Times New Roman" w:hAnsi="Times New Roman" w:cs="Times New Roman"/>
                <w:sz w:val="18"/>
              </w:rPr>
              <w:t>0.0312</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52A3A85B" w14:textId="77777777" w:rsidR="00A90EC0" w:rsidRPr="00A90EC0" w:rsidRDefault="00A90EC0" w:rsidP="00A90EC0">
            <w:pPr>
              <w:spacing w:after="0" w:line="240" w:lineRule="auto"/>
              <w:jc w:val="center"/>
            </w:pPr>
            <w:r w:rsidRPr="00A90EC0">
              <w:rPr>
                <w:rFonts w:ascii="Times New Roman" w:hAnsi="Times New Roman" w:cs="Times New Roman"/>
                <w:sz w:val="18"/>
              </w:rPr>
              <w:t>0.2188</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6B7E8D96" w14:textId="77777777" w:rsidR="00A90EC0" w:rsidRPr="00A90EC0" w:rsidRDefault="00A90EC0" w:rsidP="00A90EC0">
            <w:pPr>
              <w:spacing w:after="0" w:line="240" w:lineRule="auto"/>
              <w:jc w:val="center"/>
            </w:pPr>
            <w:r w:rsidRPr="00A90EC0">
              <w:rPr>
                <w:rFonts w:ascii="Times New Roman" w:hAnsi="Times New Roman" w:cs="Times New Roman"/>
                <w:sz w:val="18"/>
              </w:rPr>
              <w:t>0.2500</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710AAE39" w14:textId="77777777" w:rsidR="00A90EC0" w:rsidRPr="00A90EC0" w:rsidRDefault="00A90EC0" w:rsidP="00A90EC0">
            <w:pPr>
              <w:spacing w:after="0" w:line="240" w:lineRule="auto"/>
              <w:jc w:val="center"/>
            </w:pPr>
            <w:r w:rsidRPr="00A90EC0">
              <w:rPr>
                <w:rFonts w:ascii="Times New Roman" w:hAnsi="Times New Roman" w:cs="Times New Roman"/>
                <w:sz w:val="18"/>
              </w:rPr>
              <w:t>0.1208</w:t>
            </w:r>
          </w:p>
        </w:tc>
        <w:tc>
          <w:tcPr>
            <w:tcW w:w="1299"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1CAAEC7" w14:textId="77777777" w:rsidR="00A90EC0" w:rsidRPr="00A90EC0" w:rsidRDefault="00A90EC0" w:rsidP="00A90EC0">
            <w:pPr>
              <w:spacing w:after="0" w:line="240" w:lineRule="auto"/>
              <w:jc w:val="center"/>
            </w:pPr>
            <w:r w:rsidRPr="00A90EC0">
              <w:rPr>
                <w:rFonts w:ascii="Times New Roman" w:hAnsi="Times New Roman" w:cs="Times New Roman"/>
                <w:sz w:val="18"/>
              </w:rPr>
              <w:t>0.0924</w:t>
            </w:r>
          </w:p>
        </w:tc>
      </w:tr>
      <w:tr w:rsidR="00A90EC0" w:rsidRPr="00A90EC0" w14:paraId="6C9220CE" w14:textId="77777777" w:rsidTr="00A90EC0">
        <w:tc>
          <w:tcPr>
            <w:tcW w:w="1272"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6ABBCF25" w14:textId="77777777" w:rsidR="00A90EC0" w:rsidRPr="00A90EC0" w:rsidRDefault="00A90EC0" w:rsidP="00A90EC0">
            <w:pPr>
              <w:spacing w:after="0" w:line="240" w:lineRule="auto"/>
            </w:pPr>
            <w:r w:rsidRPr="00A90EC0">
              <w:rPr>
                <w:rFonts w:ascii="Times New Roman" w:hAnsi="Times New Roman" w:cs="Times New Roman"/>
                <w:sz w:val="18"/>
              </w:rPr>
              <w:t>Hybrid-Page -&gt; Region</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206A0F9" w14:textId="77777777" w:rsidR="00A90EC0" w:rsidRPr="00A90EC0" w:rsidRDefault="00A90EC0" w:rsidP="00A90EC0">
            <w:pPr>
              <w:spacing w:after="0" w:line="240" w:lineRule="auto"/>
              <w:jc w:val="center"/>
            </w:pPr>
            <w:r w:rsidRPr="00A90EC0">
              <w:rPr>
                <w:rFonts w:ascii="Times New Roman" w:hAnsi="Times New Roman" w:cs="Times New Roman"/>
                <w:sz w:val="18"/>
              </w:rPr>
              <w:t>0.0312</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135A44D4" w14:textId="77777777" w:rsidR="00A90EC0" w:rsidRPr="00A90EC0" w:rsidRDefault="00A90EC0" w:rsidP="00A90EC0">
            <w:pPr>
              <w:spacing w:after="0" w:line="240" w:lineRule="auto"/>
              <w:jc w:val="center"/>
            </w:pPr>
            <w:r w:rsidRPr="00A90EC0">
              <w:rPr>
                <w:rFonts w:ascii="Times New Roman" w:hAnsi="Times New Roman" w:cs="Times New Roman"/>
                <w:sz w:val="18"/>
              </w:rPr>
              <w:t>0.1250</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090F40BA" w14:textId="77777777" w:rsidR="00A90EC0" w:rsidRPr="00A90EC0" w:rsidRDefault="00A90EC0" w:rsidP="00A90EC0">
            <w:pPr>
              <w:spacing w:after="0" w:line="240" w:lineRule="auto"/>
              <w:jc w:val="center"/>
            </w:pPr>
            <w:r w:rsidRPr="00A90EC0">
              <w:rPr>
                <w:rFonts w:ascii="Times New Roman" w:hAnsi="Times New Roman" w:cs="Times New Roman"/>
                <w:sz w:val="18"/>
              </w:rPr>
              <w:t>0.1875</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932CC87" w14:textId="77777777" w:rsidR="00A90EC0" w:rsidRPr="00A90EC0" w:rsidRDefault="00A90EC0" w:rsidP="00A90EC0">
            <w:pPr>
              <w:spacing w:after="0" w:line="240" w:lineRule="auto"/>
              <w:jc w:val="center"/>
            </w:pPr>
            <w:r w:rsidRPr="00A90EC0">
              <w:rPr>
                <w:rFonts w:ascii="Times New Roman" w:hAnsi="Times New Roman" w:cs="Times New Roman"/>
                <w:sz w:val="18"/>
              </w:rPr>
              <w:t>0.0885</w:t>
            </w:r>
          </w:p>
        </w:tc>
        <w:tc>
          <w:tcPr>
            <w:tcW w:w="1299"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1CDD3049" w14:textId="77777777" w:rsidR="00A90EC0" w:rsidRPr="00A90EC0" w:rsidRDefault="00A90EC0" w:rsidP="00A90EC0">
            <w:pPr>
              <w:spacing w:after="0" w:line="240" w:lineRule="auto"/>
              <w:jc w:val="center"/>
            </w:pPr>
            <w:r w:rsidRPr="00A90EC0">
              <w:rPr>
                <w:rFonts w:ascii="Times New Roman" w:hAnsi="Times New Roman" w:cs="Times New Roman"/>
                <w:sz w:val="18"/>
              </w:rPr>
              <w:t>0.0615</w:t>
            </w:r>
          </w:p>
        </w:tc>
      </w:tr>
      <w:tr w:rsidR="00A90EC0" w:rsidRPr="00A90EC0" w14:paraId="18764715" w14:textId="77777777" w:rsidTr="00A90EC0">
        <w:tc>
          <w:tcPr>
            <w:tcW w:w="1272"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3D017932" w14:textId="77777777" w:rsidR="00A90EC0" w:rsidRPr="00A90EC0" w:rsidRDefault="00A90EC0" w:rsidP="00A90EC0">
            <w:pPr>
              <w:spacing w:after="0" w:line="240" w:lineRule="auto"/>
            </w:pPr>
            <w:r w:rsidRPr="00A90EC0">
              <w:rPr>
                <w:rFonts w:ascii="Times New Roman" w:hAnsi="Times New Roman" w:cs="Times New Roman"/>
                <w:sz w:val="18"/>
              </w:rPr>
              <w:t>Global-Region</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7C933E77" w14:textId="77777777" w:rsidR="00A90EC0" w:rsidRPr="00A90EC0" w:rsidRDefault="00A90EC0" w:rsidP="00A90EC0">
            <w:pPr>
              <w:spacing w:after="0" w:line="240" w:lineRule="auto"/>
              <w:jc w:val="center"/>
            </w:pPr>
            <w:r w:rsidRPr="00A90EC0">
              <w:rPr>
                <w:rFonts w:ascii="Times New Roman" w:hAnsi="Times New Roman" w:cs="Times New Roman"/>
                <w:sz w:val="18"/>
              </w:rPr>
              <w:t>0.0625</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37D04A20" w14:textId="77777777" w:rsidR="00A90EC0" w:rsidRPr="00A90EC0" w:rsidRDefault="00A90EC0" w:rsidP="00A90EC0">
            <w:pPr>
              <w:spacing w:after="0" w:line="240" w:lineRule="auto"/>
              <w:jc w:val="center"/>
            </w:pPr>
            <w:r w:rsidRPr="00A90EC0">
              <w:rPr>
                <w:rFonts w:ascii="Times New Roman" w:hAnsi="Times New Roman" w:cs="Times New Roman"/>
                <w:sz w:val="18"/>
              </w:rPr>
              <w:t>0.0938</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CB880DF" w14:textId="77777777" w:rsidR="00A90EC0" w:rsidRPr="00A90EC0" w:rsidRDefault="00A90EC0" w:rsidP="00A90EC0">
            <w:pPr>
              <w:spacing w:after="0" w:line="240" w:lineRule="auto"/>
              <w:jc w:val="center"/>
            </w:pPr>
            <w:r w:rsidRPr="00A90EC0">
              <w:rPr>
                <w:rFonts w:ascii="Times New Roman" w:hAnsi="Times New Roman" w:cs="Times New Roman"/>
                <w:sz w:val="18"/>
              </w:rPr>
              <w:t>0.1250</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5D34BD48" w14:textId="77777777" w:rsidR="00A90EC0" w:rsidRPr="00A90EC0" w:rsidRDefault="00A90EC0" w:rsidP="00A90EC0">
            <w:pPr>
              <w:spacing w:after="0" w:line="240" w:lineRule="auto"/>
              <w:jc w:val="center"/>
            </w:pPr>
            <w:r w:rsidRPr="00A90EC0">
              <w:rPr>
                <w:rFonts w:ascii="Times New Roman" w:hAnsi="Times New Roman" w:cs="Times New Roman"/>
                <w:sz w:val="18"/>
              </w:rPr>
              <w:t>0.0859</w:t>
            </w:r>
          </w:p>
        </w:tc>
        <w:tc>
          <w:tcPr>
            <w:tcW w:w="1299"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B4E5DEE" w14:textId="77777777" w:rsidR="00A90EC0" w:rsidRPr="00A90EC0" w:rsidRDefault="00A90EC0" w:rsidP="00A90EC0">
            <w:pPr>
              <w:spacing w:after="0" w:line="240" w:lineRule="auto"/>
              <w:jc w:val="center"/>
            </w:pPr>
            <w:r w:rsidRPr="00A90EC0">
              <w:rPr>
                <w:rFonts w:ascii="Times New Roman" w:hAnsi="Times New Roman" w:cs="Times New Roman"/>
                <w:sz w:val="18"/>
              </w:rPr>
              <w:t>0.0567</w:t>
            </w:r>
          </w:p>
        </w:tc>
      </w:tr>
      <w:tr w:rsidR="00A90EC0" w:rsidRPr="00A90EC0" w14:paraId="02EA371C" w14:textId="77777777" w:rsidTr="00A90EC0">
        <w:tc>
          <w:tcPr>
            <w:tcW w:w="1272"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0C91BF62" w14:textId="77777777" w:rsidR="00A90EC0" w:rsidRPr="00A90EC0" w:rsidRDefault="00A90EC0" w:rsidP="00A90EC0">
            <w:pPr>
              <w:spacing w:after="0" w:line="240" w:lineRule="auto"/>
            </w:pPr>
            <w:r w:rsidRPr="00A90EC0">
              <w:rPr>
                <w:rFonts w:ascii="Times New Roman" w:hAnsi="Times New Roman" w:cs="Times New Roman"/>
                <w:bCs/>
                <w:sz w:val="18"/>
              </w:rPr>
              <w:t>Evidence Set Region</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E67C268" w14:textId="77777777" w:rsidR="00A90EC0" w:rsidRPr="00A90EC0" w:rsidRDefault="00A90EC0" w:rsidP="00A90EC0">
            <w:pPr>
              <w:spacing w:after="0" w:line="240" w:lineRule="auto"/>
              <w:jc w:val="center"/>
            </w:pPr>
            <w:r w:rsidRPr="00A90EC0">
              <w:rPr>
                <w:rFonts w:ascii="Times New Roman" w:hAnsi="Times New Roman" w:cs="Times New Roman"/>
                <w:bCs/>
                <w:sz w:val="18"/>
              </w:rPr>
              <w:t>0.4688</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7D99E545" w14:textId="77777777" w:rsidR="00A90EC0" w:rsidRPr="00A90EC0" w:rsidRDefault="00A90EC0" w:rsidP="00A90EC0">
            <w:pPr>
              <w:spacing w:after="0" w:line="240" w:lineRule="auto"/>
              <w:jc w:val="center"/>
            </w:pPr>
            <w:r w:rsidRPr="00A90EC0">
              <w:rPr>
                <w:rFonts w:ascii="Times New Roman" w:hAnsi="Times New Roman" w:cs="Times New Roman"/>
                <w:sz w:val="18"/>
              </w:rPr>
              <w:t>0.7188</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13FD91F0" w14:textId="77777777" w:rsidR="00A90EC0" w:rsidRPr="00A90EC0" w:rsidRDefault="00A90EC0" w:rsidP="00A90EC0">
            <w:pPr>
              <w:spacing w:after="0" w:line="240" w:lineRule="auto"/>
              <w:jc w:val="center"/>
            </w:pPr>
            <w:r w:rsidRPr="00A90EC0">
              <w:rPr>
                <w:rFonts w:ascii="Times New Roman" w:hAnsi="Times New Roman" w:cs="Times New Roman"/>
                <w:sz w:val="18"/>
              </w:rPr>
              <w:t>0.8750</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01D4600F" w14:textId="77777777" w:rsidR="00A90EC0" w:rsidRPr="00A90EC0" w:rsidRDefault="00A90EC0" w:rsidP="00A90EC0">
            <w:pPr>
              <w:spacing w:after="0" w:line="240" w:lineRule="auto"/>
              <w:jc w:val="center"/>
            </w:pPr>
            <w:r w:rsidRPr="00A90EC0">
              <w:rPr>
                <w:rFonts w:ascii="Times New Roman" w:hAnsi="Times New Roman" w:cs="Times New Roman"/>
                <w:sz w:val="18"/>
              </w:rPr>
              <w:t>0.6104</w:t>
            </w:r>
          </w:p>
        </w:tc>
        <w:tc>
          <w:tcPr>
            <w:tcW w:w="1299"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B75D7F2" w14:textId="77777777" w:rsidR="00A90EC0" w:rsidRPr="00A90EC0" w:rsidRDefault="00A90EC0" w:rsidP="00A90EC0">
            <w:pPr>
              <w:spacing w:after="0" w:line="240" w:lineRule="auto"/>
              <w:jc w:val="center"/>
            </w:pPr>
            <w:r w:rsidRPr="00A90EC0">
              <w:rPr>
                <w:rFonts w:ascii="Times New Roman" w:hAnsi="Times New Roman" w:cs="Times New Roman"/>
                <w:sz w:val="18"/>
              </w:rPr>
              <w:t>0.4487</w:t>
            </w:r>
          </w:p>
        </w:tc>
      </w:tr>
      <w:tr w:rsidR="00A90EC0" w:rsidRPr="00A90EC0" w14:paraId="3AF56643" w14:textId="77777777" w:rsidTr="00A90EC0">
        <w:tc>
          <w:tcPr>
            <w:tcW w:w="1272"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6E50EFA1" w14:textId="77777777" w:rsidR="00A90EC0" w:rsidRPr="00A90EC0" w:rsidRDefault="00A90EC0" w:rsidP="00A90EC0">
            <w:pPr>
              <w:spacing w:after="0" w:line="240" w:lineRule="auto"/>
            </w:pPr>
            <w:r w:rsidRPr="00A90EC0">
              <w:rPr>
                <w:rFonts w:ascii="Times New Roman" w:hAnsi="Times New Roman" w:cs="Times New Roman"/>
                <w:sz w:val="18"/>
              </w:rPr>
              <w:t>Oracle-Page -&gt; Region</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3205F81D" w14:textId="77777777" w:rsidR="00A90EC0" w:rsidRPr="00A90EC0" w:rsidRDefault="00A90EC0" w:rsidP="00A90EC0">
            <w:pPr>
              <w:spacing w:after="0" w:line="240" w:lineRule="auto"/>
              <w:jc w:val="center"/>
            </w:pPr>
            <w:r w:rsidRPr="00A90EC0">
              <w:rPr>
                <w:rFonts w:ascii="Times New Roman" w:hAnsi="Times New Roman" w:cs="Times New Roman"/>
                <w:sz w:val="18"/>
              </w:rPr>
              <w:t>0.4062</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A0C4E46" w14:textId="77777777" w:rsidR="00A90EC0" w:rsidRPr="00A90EC0" w:rsidRDefault="00A90EC0" w:rsidP="00A90EC0">
            <w:pPr>
              <w:spacing w:after="0" w:line="240" w:lineRule="auto"/>
              <w:jc w:val="center"/>
            </w:pPr>
            <w:r w:rsidRPr="00A90EC0">
              <w:rPr>
                <w:rFonts w:ascii="Times New Roman" w:hAnsi="Times New Roman" w:cs="Times New Roman"/>
                <w:bCs/>
                <w:sz w:val="18"/>
              </w:rPr>
              <w:t>0.9688</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35238FD3" w14:textId="77777777" w:rsidR="00A90EC0" w:rsidRPr="00A90EC0" w:rsidRDefault="00A90EC0" w:rsidP="00A90EC0">
            <w:pPr>
              <w:spacing w:after="0" w:line="240" w:lineRule="auto"/>
              <w:jc w:val="center"/>
            </w:pPr>
            <w:r w:rsidRPr="00A90EC0">
              <w:rPr>
                <w:rFonts w:ascii="Times New Roman" w:hAnsi="Times New Roman" w:cs="Times New Roman"/>
                <w:bCs/>
                <w:sz w:val="18"/>
              </w:rPr>
              <w:t>0.9688</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30515491" w14:textId="77777777" w:rsidR="00A90EC0" w:rsidRPr="00A90EC0" w:rsidRDefault="00A90EC0" w:rsidP="00A90EC0">
            <w:pPr>
              <w:spacing w:after="0" w:line="240" w:lineRule="auto"/>
              <w:jc w:val="center"/>
            </w:pPr>
            <w:r w:rsidRPr="00A90EC0">
              <w:rPr>
                <w:rFonts w:ascii="Times New Roman" w:hAnsi="Times New Roman" w:cs="Times New Roman"/>
                <w:bCs/>
                <w:sz w:val="18"/>
              </w:rPr>
              <w:t>0.6771</w:t>
            </w:r>
          </w:p>
        </w:tc>
        <w:tc>
          <w:tcPr>
            <w:tcW w:w="1299"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3B25FA05" w14:textId="77777777" w:rsidR="00A90EC0" w:rsidRPr="00A90EC0" w:rsidRDefault="00A90EC0" w:rsidP="00A90EC0">
            <w:pPr>
              <w:spacing w:after="0" w:line="240" w:lineRule="auto"/>
              <w:jc w:val="center"/>
            </w:pPr>
            <w:r w:rsidRPr="00A90EC0">
              <w:rPr>
                <w:rFonts w:ascii="Times New Roman" w:hAnsi="Times New Roman" w:cs="Times New Roman"/>
                <w:bCs/>
                <w:sz w:val="18"/>
              </w:rPr>
              <w:t>0.6390</w:t>
            </w:r>
          </w:p>
        </w:tc>
      </w:tr>
    </w:tbl>
    <w:p w14:paraId="7360E703" w14:textId="77777777" w:rsidR="00A90EC0" w:rsidRDefault="00A90EC0" w:rsidP="00A90EC0">
      <w:pPr>
        <w:widowControl/>
        <w:ind w:firstLine="420"/>
        <w:jc w:val="both"/>
      </w:pPr>
      <w:r w:rsidRPr="00A90EC0">
        <w:t>在可部署方法中，Evidence Set Region 的 Region Hit@1、@3、@5、Region MRR 和 Region nDCG@5 均最高。相对于单纯的 Page -&gt; Region，Evidence Set Region 的 Region Hit@5 从 0.2500 提升到 0.8750。Oracle-Page -&gt; Region 的 Region Hit@5 为 0.9688，说明即使已知正确页面，仍有一个问题未能在前五个节点中命中金标节点；页面定位和页面内节点定位均仍存在改进空间。</w:t>
      </w:r>
    </w:p>
    <w:p w14:paraId="678B53A6" w14:textId="77777777" w:rsidR="00A90EC0" w:rsidRDefault="00A90EC0" w:rsidP="00A90EC0">
      <w:pPr>
        <w:pStyle w:val="2"/>
        <w:widowControl/>
      </w:pPr>
      <w:r w:rsidRPr="00A90EC0">
        <w:t>4.7 Evidence Set 组件消融</w:t>
      </w:r>
    </w:p>
    <w:p w14:paraId="6715075B" w14:textId="77777777" w:rsidR="00A90EC0" w:rsidRDefault="00A90EC0" w:rsidP="006C0E63">
      <w:pPr>
        <w:widowControl/>
        <w:spacing w:before="80" w:after="80"/>
        <w:jc w:val="center"/>
      </w:pPr>
      <w:r w:rsidRPr="00A90EC0">
        <w:rPr>
          <w:b/>
          <w:sz w:val="20"/>
        </w:rPr>
        <w:t>表 6 证据集组件消融结果：前 3 个返回节点的重评测（32 个问题）</w:t>
      </w:r>
    </w:p>
    <w:tbl>
      <w:tblPr>
        <w:tblW w:w="9206" w:type="dxa"/>
        <w:shd w:val="clear" w:color="auto" w:fill="1E1F22"/>
        <w:tblLayout w:type="fixed"/>
        <w:tblCellMar>
          <w:top w:w="15" w:type="dxa"/>
          <w:left w:w="15" w:type="dxa"/>
          <w:bottom w:w="15" w:type="dxa"/>
          <w:right w:w="15" w:type="dxa"/>
        </w:tblCellMar>
        <w:tblLook w:val="04A0" w:firstRow="1" w:lastRow="0" w:firstColumn="1" w:lastColumn="0" w:noHBand="0" w:noVBand="1"/>
      </w:tblPr>
      <w:tblGrid>
        <w:gridCol w:w="2260"/>
        <w:gridCol w:w="1094"/>
        <w:gridCol w:w="2025"/>
        <w:gridCol w:w="1701"/>
        <w:gridCol w:w="2126"/>
      </w:tblGrid>
      <w:tr w:rsidR="00A90EC0" w:rsidRPr="00A90EC0" w14:paraId="5B5AE3A1" w14:textId="77777777" w:rsidTr="00A90EC0">
        <w:tc>
          <w:tcPr>
            <w:tcW w:w="2260"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2CC81829" w14:textId="77777777" w:rsidR="00A90EC0" w:rsidRPr="00A90EC0" w:rsidRDefault="00A90EC0" w:rsidP="00A90EC0">
            <w:pPr>
              <w:spacing w:after="0" w:line="240" w:lineRule="auto"/>
              <w:rPr>
                <w:b/>
                <w:bCs/>
              </w:rPr>
            </w:pPr>
            <w:r w:rsidRPr="00A90EC0">
              <w:rPr>
                <w:b/>
                <w:bCs/>
                <w:sz w:val="18"/>
              </w:rPr>
              <w:t>方法</w:t>
            </w:r>
          </w:p>
        </w:tc>
        <w:tc>
          <w:tcPr>
            <w:tcW w:w="1094"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1353982A" w14:textId="77777777" w:rsidR="00A90EC0" w:rsidRPr="00A90EC0" w:rsidRDefault="00A90EC0" w:rsidP="00A90EC0">
            <w:pPr>
              <w:spacing w:after="0" w:line="240" w:lineRule="auto"/>
              <w:jc w:val="center"/>
              <w:rPr>
                <w:b/>
                <w:bCs/>
              </w:rPr>
            </w:pPr>
            <w:r w:rsidRPr="00A90EC0">
              <w:rPr>
                <w:rFonts w:ascii="Times New Roman" w:hAnsi="Times New Roman" w:cs="Times New Roman"/>
                <w:b/>
                <w:bCs/>
                <w:sz w:val="18"/>
              </w:rPr>
              <w:t>Region Hit@3</w:t>
            </w:r>
          </w:p>
        </w:tc>
        <w:tc>
          <w:tcPr>
            <w:tcW w:w="2025"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090150BD" w14:textId="77777777" w:rsidR="00A90EC0" w:rsidRPr="00A90EC0" w:rsidRDefault="00A90EC0" w:rsidP="00A90EC0">
            <w:pPr>
              <w:spacing w:after="0" w:line="240" w:lineRule="auto"/>
              <w:jc w:val="center"/>
              <w:rPr>
                <w:b/>
                <w:bCs/>
              </w:rPr>
            </w:pPr>
            <w:r w:rsidRPr="00A90EC0">
              <w:rPr>
                <w:rFonts w:ascii="Times New Roman" w:hAnsi="Times New Roman" w:cs="Times New Roman"/>
                <w:b/>
                <w:bCs/>
                <w:sz w:val="18"/>
              </w:rPr>
              <w:t>Sufficiency Rate</w:t>
            </w:r>
          </w:p>
        </w:tc>
        <w:tc>
          <w:tcPr>
            <w:tcW w:w="1701"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12830F19" w14:textId="77777777" w:rsidR="00A90EC0" w:rsidRPr="00A90EC0" w:rsidRDefault="00A90EC0" w:rsidP="00A90EC0">
            <w:pPr>
              <w:spacing w:after="0" w:line="240" w:lineRule="auto"/>
              <w:jc w:val="center"/>
              <w:rPr>
                <w:b/>
                <w:bCs/>
              </w:rPr>
            </w:pPr>
            <w:r w:rsidRPr="00A90EC0">
              <w:rPr>
                <w:rFonts w:ascii="Times New Roman" w:hAnsi="Times New Roman" w:cs="Times New Roman"/>
                <w:b/>
                <w:bCs/>
                <w:sz w:val="18"/>
              </w:rPr>
              <w:t>Citation Mismatch</w:t>
            </w:r>
          </w:p>
        </w:tc>
        <w:tc>
          <w:tcPr>
            <w:tcW w:w="2126"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48E6DA8B" w14:textId="77777777" w:rsidR="00A90EC0" w:rsidRPr="00A90EC0" w:rsidRDefault="00A90EC0" w:rsidP="00A90EC0">
            <w:pPr>
              <w:spacing w:after="0" w:line="240" w:lineRule="auto"/>
              <w:jc w:val="center"/>
              <w:rPr>
                <w:b/>
                <w:bCs/>
              </w:rPr>
            </w:pPr>
            <w:r w:rsidRPr="00A90EC0">
              <w:rPr>
                <w:rFonts w:ascii="Times New Roman" w:hAnsi="Times New Roman" w:cs="Times New Roman"/>
                <w:b/>
                <w:bCs/>
                <w:sz w:val="18"/>
              </w:rPr>
              <w:t>Required Item Coverage</w:t>
            </w:r>
          </w:p>
        </w:tc>
      </w:tr>
      <w:tr w:rsidR="00A90EC0" w:rsidRPr="00A90EC0" w14:paraId="2A37D771" w14:textId="77777777" w:rsidTr="00A90EC0">
        <w:tc>
          <w:tcPr>
            <w:tcW w:w="2260"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8DB8F39" w14:textId="77777777" w:rsidR="00A90EC0" w:rsidRPr="00A90EC0" w:rsidRDefault="00A90EC0" w:rsidP="00A90EC0">
            <w:pPr>
              <w:spacing w:after="0" w:line="240" w:lineRule="auto"/>
            </w:pPr>
            <w:r w:rsidRPr="00A90EC0">
              <w:rPr>
                <w:rFonts w:ascii="Times New Roman" w:hAnsi="Times New Roman" w:cs="Times New Roman"/>
                <w:bCs/>
                <w:sz w:val="18"/>
              </w:rPr>
              <w:t>Full Evidence Set</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A126197" w14:textId="77777777" w:rsidR="00A90EC0" w:rsidRPr="00A90EC0" w:rsidRDefault="00A90EC0" w:rsidP="00A90EC0">
            <w:pPr>
              <w:spacing w:after="0" w:line="240" w:lineRule="auto"/>
              <w:jc w:val="center"/>
            </w:pPr>
            <w:r w:rsidRPr="00A90EC0">
              <w:rPr>
                <w:rFonts w:ascii="Times New Roman" w:hAnsi="Times New Roman" w:cs="Times New Roman"/>
                <w:sz w:val="18"/>
              </w:rPr>
              <w:t>0.7188</w:t>
            </w:r>
          </w:p>
        </w:tc>
        <w:tc>
          <w:tcPr>
            <w:tcW w:w="2025"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1E369634" w14:textId="77777777" w:rsidR="00A90EC0" w:rsidRPr="00A90EC0" w:rsidRDefault="00A90EC0" w:rsidP="00A90EC0">
            <w:pPr>
              <w:spacing w:after="0" w:line="240" w:lineRule="auto"/>
              <w:jc w:val="center"/>
            </w:pPr>
            <w:r w:rsidRPr="00A90EC0">
              <w:rPr>
                <w:rFonts w:ascii="Times New Roman" w:hAnsi="Times New Roman" w:cs="Times New Roman"/>
                <w:bCs/>
                <w:sz w:val="18"/>
              </w:rPr>
              <w:t>0.6875</w:t>
            </w:r>
          </w:p>
        </w:tc>
        <w:tc>
          <w:tcPr>
            <w:tcW w:w="1701"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F2D1325" w14:textId="77777777" w:rsidR="00A90EC0" w:rsidRPr="00A90EC0" w:rsidRDefault="00A90EC0" w:rsidP="00A90EC0">
            <w:pPr>
              <w:spacing w:after="0" w:line="240" w:lineRule="auto"/>
              <w:jc w:val="center"/>
            </w:pPr>
            <w:r w:rsidRPr="00A90EC0">
              <w:rPr>
                <w:rFonts w:ascii="Times New Roman" w:hAnsi="Times New Roman" w:cs="Times New Roman"/>
                <w:sz w:val="18"/>
              </w:rPr>
              <w:t>0.1875</w:t>
            </w:r>
          </w:p>
        </w:tc>
        <w:tc>
          <w:tcPr>
            <w:tcW w:w="2126"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6F444C81" w14:textId="77777777" w:rsidR="00A90EC0" w:rsidRPr="00A90EC0" w:rsidRDefault="00A90EC0" w:rsidP="00A90EC0">
            <w:pPr>
              <w:spacing w:after="0" w:line="240" w:lineRule="auto"/>
              <w:jc w:val="center"/>
            </w:pPr>
            <w:r w:rsidRPr="00A90EC0">
              <w:rPr>
                <w:rFonts w:ascii="Times New Roman" w:hAnsi="Times New Roman" w:cs="Times New Roman"/>
                <w:sz w:val="18"/>
              </w:rPr>
              <w:t>0.9453</w:t>
            </w:r>
          </w:p>
        </w:tc>
      </w:tr>
      <w:tr w:rsidR="00A90EC0" w:rsidRPr="00A90EC0" w14:paraId="63A9F0FC" w14:textId="77777777" w:rsidTr="00A90EC0">
        <w:tc>
          <w:tcPr>
            <w:tcW w:w="2260"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3B50D727" w14:textId="77777777" w:rsidR="00A90EC0" w:rsidRPr="00A90EC0" w:rsidRDefault="00A90EC0" w:rsidP="00A90EC0">
            <w:pPr>
              <w:spacing w:after="0" w:line="240" w:lineRule="auto"/>
            </w:pPr>
            <w:r w:rsidRPr="00A90EC0">
              <w:rPr>
                <w:rFonts w:ascii="Times New Roman" w:hAnsi="Times New Roman" w:cs="Times New Roman"/>
                <w:sz w:val="18"/>
              </w:rPr>
              <w:t>w/o Hybrid-page</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75AC97D" w14:textId="77777777" w:rsidR="00A90EC0" w:rsidRPr="00A90EC0" w:rsidRDefault="00A90EC0" w:rsidP="00A90EC0">
            <w:pPr>
              <w:spacing w:after="0" w:line="240" w:lineRule="auto"/>
              <w:jc w:val="center"/>
            </w:pPr>
            <w:r w:rsidRPr="00A90EC0">
              <w:rPr>
                <w:rFonts w:ascii="Times New Roman" w:hAnsi="Times New Roman" w:cs="Times New Roman"/>
                <w:sz w:val="18"/>
              </w:rPr>
              <w:t>0.6875</w:t>
            </w:r>
          </w:p>
        </w:tc>
        <w:tc>
          <w:tcPr>
            <w:tcW w:w="2025"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60F07D7A" w14:textId="77777777" w:rsidR="00A90EC0" w:rsidRPr="00A90EC0" w:rsidRDefault="00A90EC0" w:rsidP="00A90EC0">
            <w:pPr>
              <w:spacing w:after="0" w:line="240" w:lineRule="auto"/>
              <w:jc w:val="center"/>
            </w:pPr>
            <w:r w:rsidRPr="00A90EC0">
              <w:rPr>
                <w:rFonts w:ascii="Times New Roman" w:hAnsi="Times New Roman" w:cs="Times New Roman"/>
                <w:bCs/>
                <w:sz w:val="18"/>
              </w:rPr>
              <w:t>0.6875</w:t>
            </w:r>
          </w:p>
        </w:tc>
        <w:tc>
          <w:tcPr>
            <w:tcW w:w="1701"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050A8C96" w14:textId="77777777" w:rsidR="00A90EC0" w:rsidRPr="00A90EC0" w:rsidRDefault="00A90EC0" w:rsidP="00A90EC0">
            <w:pPr>
              <w:spacing w:after="0" w:line="240" w:lineRule="auto"/>
              <w:jc w:val="center"/>
            </w:pPr>
            <w:r w:rsidRPr="00A90EC0">
              <w:rPr>
                <w:rFonts w:ascii="Times New Roman" w:hAnsi="Times New Roman" w:cs="Times New Roman"/>
                <w:sz w:val="18"/>
              </w:rPr>
              <w:t>0.1875</w:t>
            </w:r>
          </w:p>
        </w:tc>
        <w:tc>
          <w:tcPr>
            <w:tcW w:w="2126"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00C0131D" w14:textId="77777777" w:rsidR="00A90EC0" w:rsidRPr="00A90EC0" w:rsidRDefault="00A90EC0" w:rsidP="00A90EC0">
            <w:pPr>
              <w:spacing w:after="0" w:line="240" w:lineRule="auto"/>
              <w:jc w:val="center"/>
            </w:pPr>
            <w:r w:rsidRPr="00A90EC0">
              <w:rPr>
                <w:rFonts w:ascii="Times New Roman" w:hAnsi="Times New Roman" w:cs="Times New Roman"/>
                <w:sz w:val="18"/>
              </w:rPr>
              <w:t>0.9375</w:t>
            </w:r>
          </w:p>
        </w:tc>
      </w:tr>
      <w:tr w:rsidR="00A90EC0" w:rsidRPr="00A90EC0" w14:paraId="1C5DA6D4" w14:textId="77777777" w:rsidTr="00A90EC0">
        <w:tc>
          <w:tcPr>
            <w:tcW w:w="2260"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098EEF42" w14:textId="77777777" w:rsidR="00A90EC0" w:rsidRPr="00A90EC0" w:rsidRDefault="00A90EC0" w:rsidP="00A90EC0">
            <w:pPr>
              <w:spacing w:after="0" w:line="240" w:lineRule="auto"/>
            </w:pPr>
            <w:r w:rsidRPr="00A90EC0">
              <w:rPr>
                <w:rFonts w:ascii="Times New Roman" w:hAnsi="Times New Roman" w:cs="Times New Roman"/>
                <w:sz w:val="18"/>
              </w:rPr>
              <w:t xml:space="preserve">w/o </w:t>
            </w:r>
            <w:proofErr w:type="gramStart"/>
            <w:r w:rsidRPr="00A90EC0">
              <w:rPr>
                <w:rFonts w:ascii="Times New Roman" w:hAnsi="Times New Roman" w:cs="Times New Roman"/>
                <w:sz w:val="18"/>
              </w:rPr>
              <w:t>Global-region</w:t>
            </w:r>
            <w:proofErr w:type="gramEnd"/>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B7D71A5" w14:textId="77777777" w:rsidR="00A90EC0" w:rsidRPr="00A90EC0" w:rsidRDefault="00A90EC0" w:rsidP="00A90EC0">
            <w:pPr>
              <w:spacing w:after="0" w:line="240" w:lineRule="auto"/>
              <w:jc w:val="center"/>
            </w:pPr>
            <w:r w:rsidRPr="00A90EC0">
              <w:rPr>
                <w:rFonts w:ascii="Times New Roman" w:hAnsi="Times New Roman" w:cs="Times New Roman"/>
                <w:bCs/>
                <w:sz w:val="18"/>
              </w:rPr>
              <w:t>0.7500</w:t>
            </w:r>
          </w:p>
        </w:tc>
        <w:tc>
          <w:tcPr>
            <w:tcW w:w="2025"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67DA966" w14:textId="77777777" w:rsidR="00A90EC0" w:rsidRPr="00A90EC0" w:rsidRDefault="00A90EC0" w:rsidP="00A90EC0">
            <w:pPr>
              <w:spacing w:after="0" w:line="240" w:lineRule="auto"/>
              <w:jc w:val="center"/>
            </w:pPr>
            <w:r w:rsidRPr="00A90EC0">
              <w:rPr>
                <w:rFonts w:ascii="Times New Roman" w:hAnsi="Times New Roman" w:cs="Times New Roman"/>
                <w:bCs/>
                <w:sz w:val="18"/>
              </w:rPr>
              <w:t>0.7188</w:t>
            </w:r>
          </w:p>
        </w:tc>
        <w:tc>
          <w:tcPr>
            <w:tcW w:w="1701"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3DD87B75" w14:textId="77777777" w:rsidR="00A90EC0" w:rsidRPr="00A90EC0" w:rsidRDefault="00A90EC0" w:rsidP="00A90EC0">
            <w:pPr>
              <w:spacing w:after="0" w:line="240" w:lineRule="auto"/>
              <w:jc w:val="center"/>
            </w:pPr>
            <w:r w:rsidRPr="00A90EC0">
              <w:rPr>
                <w:rFonts w:ascii="Times New Roman" w:hAnsi="Times New Roman" w:cs="Times New Roman"/>
                <w:sz w:val="18"/>
              </w:rPr>
              <w:t>0.1875</w:t>
            </w:r>
          </w:p>
        </w:tc>
        <w:tc>
          <w:tcPr>
            <w:tcW w:w="2126"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35050355" w14:textId="77777777" w:rsidR="00A90EC0" w:rsidRPr="00A90EC0" w:rsidRDefault="00A90EC0" w:rsidP="00A90EC0">
            <w:pPr>
              <w:spacing w:after="0" w:line="240" w:lineRule="auto"/>
              <w:jc w:val="center"/>
            </w:pPr>
            <w:r w:rsidRPr="00A90EC0">
              <w:rPr>
                <w:rFonts w:ascii="Times New Roman" w:hAnsi="Times New Roman" w:cs="Times New Roman"/>
                <w:bCs/>
                <w:sz w:val="18"/>
              </w:rPr>
              <w:t>0.9531</w:t>
            </w:r>
          </w:p>
        </w:tc>
      </w:tr>
      <w:tr w:rsidR="00A90EC0" w:rsidRPr="00A90EC0" w14:paraId="33417101" w14:textId="77777777" w:rsidTr="00A90EC0">
        <w:tc>
          <w:tcPr>
            <w:tcW w:w="2260"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FD5C96A" w14:textId="77777777" w:rsidR="00A90EC0" w:rsidRPr="00A90EC0" w:rsidRDefault="00A90EC0" w:rsidP="00A90EC0">
            <w:pPr>
              <w:spacing w:after="0" w:line="240" w:lineRule="auto"/>
            </w:pPr>
            <w:r w:rsidRPr="00A90EC0">
              <w:rPr>
                <w:rFonts w:ascii="Times New Roman" w:hAnsi="Times New Roman" w:cs="Times New Roman"/>
                <w:sz w:val="18"/>
              </w:rPr>
              <w:t>w/o Numeric Scan</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579CBC67" w14:textId="77777777" w:rsidR="00A90EC0" w:rsidRPr="00A90EC0" w:rsidRDefault="00A90EC0" w:rsidP="00A90EC0">
            <w:pPr>
              <w:spacing w:after="0" w:line="240" w:lineRule="auto"/>
              <w:jc w:val="center"/>
            </w:pPr>
            <w:r w:rsidRPr="00A90EC0">
              <w:rPr>
                <w:rFonts w:ascii="Times New Roman" w:hAnsi="Times New Roman" w:cs="Times New Roman"/>
                <w:sz w:val="18"/>
              </w:rPr>
              <w:t>0.5625</w:t>
            </w:r>
          </w:p>
        </w:tc>
        <w:tc>
          <w:tcPr>
            <w:tcW w:w="2025"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32F48D8A" w14:textId="77777777" w:rsidR="00A90EC0" w:rsidRPr="00A90EC0" w:rsidRDefault="00A90EC0" w:rsidP="00A90EC0">
            <w:pPr>
              <w:spacing w:after="0" w:line="240" w:lineRule="auto"/>
              <w:jc w:val="center"/>
            </w:pPr>
            <w:r w:rsidRPr="00A90EC0">
              <w:rPr>
                <w:rFonts w:ascii="Times New Roman" w:hAnsi="Times New Roman" w:cs="Times New Roman"/>
                <w:sz w:val="18"/>
              </w:rPr>
              <w:t>0.5000</w:t>
            </w:r>
          </w:p>
        </w:tc>
        <w:tc>
          <w:tcPr>
            <w:tcW w:w="1701"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6AE6C3F7" w14:textId="77777777" w:rsidR="00A90EC0" w:rsidRPr="00A90EC0" w:rsidRDefault="00A90EC0" w:rsidP="00A90EC0">
            <w:pPr>
              <w:spacing w:after="0" w:line="240" w:lineRule="auto"/>
              <w:jc w:val="center"/>
            </w:pPr>
            <w:r w:rsidRPr="00A90EC0">
              <w:rPr>
                <w:rFonts w:ascii="Times New Roman" w:hAnsi="Times New Roman" w:cs="Times New Roman"/>
                <w:sz w:val="18"/>
              </w:rPr>
              <w:t>0.1563</w:t>
            </w:r>
          </w:p>
        </w:tc>
        <w:tc>
          <w:tcPr>
            <w:tcW w:w="2126"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31F8DCF5" w14:textId="77777777" w:rsidR="00A90EC0" w:rsidRPr="00A90EC0" w:rsidRDefault="00A90EC0" w:rsidP="00A90EC0">
            <w:pPr>
              <w:spacing w:after="0" w:line="240" w:lineRule="auto"/>
              <w:jc w:val="center"/>
            </w:pPr>
            <w:r w:rsidRPr="00A90EC0">
              <w:rPr>
                <w:rFonts w:ascii="Times New Roman" w:hAnsi="Times New Roman" w:cs="Times New Roman"/>
                <w:sz w:val="18"/>
              </w:rPr>
              <w:t>0.8828</w:t>
            </w:r>
          </w:p>
        </w:tc>
      </w:tr>
      <w:tr w:rsidR="00A90EC0" w:rsidRPr="00A90EC0" w14:paraId="6B5D7123" w14:textId="77777777" w:rsidTr="00A90EC0">
        <w:tc>
          <w:tcPr>
            <w:tcW w:w="2260"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70991092" w14:textId="77777777" w:rsidR="00A90EC0" w:rsidRPr="00A90EC0" w:rsidRDefault="00A90EC0" w:rsidP="00A90EC0">
            <w:pPr>
              <w:spacing w:after="0" w:line="240" w:lineRule="auto"/>
            </w:pPr>
            <w:r w:rsidRPr="00A90EC0">
              <w:rPr>
                <w:rFonts w:ascii="Times New Roman" w:hAnsi="Times New Roman" w:cs="Times New Roman"/>
                <w:sz w:val="18"/>
              </w:rPr>
              <w:t>w/o Slot Coverage</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3B1DAFBE" w14:textId="77777777" w:rsidR="00A90EC0" w:rsidRPr="00A90EC0" w:rsidRDefault="00A90EC0" w:rsidP="00A90EC0">
            <w:pPr>
              <w:spacing w:after="0" w:line="240" w:lineRule="auto"/>
              <w:jc w:val="center"/>
            </w:pPr>
            <w:r w:rsidRPr="00A90EC0">
              <w:rPr>
                <w:rFonts w:ascii="Times New Roman" w:hAnsi="Times New Roman" w:cs="Times New Roman"/>
                <w:bCs/>
                <w:sz w:val="18"/>
              </w:rPr>
              <w:t>0.9375</w:t>
            </w:r>
          </w:p>
        </w:tc>
        <w:tc>
          <w:tcPr>
            <w:tcW w:w="2025"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7CEBEBDA" w14:textId="77777777" w:rsidR="00A90EC0" w:rsidRPr="00A90EC0" w:rsidRDefault="00A90EC0" w:rsidP="00A90EC0">
            <w:pPr>
              <w:spacing w:after="0" w:line="240" w:lineRule="auto"/>
              <w:jc w:val="center"/>
            </w:pPr>
            <w:r w:rsidRPr="00A90EC0">
              <w:rPr>
                <w:rFonts w:ascii="Times New Roman" w:hAnsi="Times New Roman" w:cs="Times New Roman"/>
                <w:sz w:val="18"/>
              </w:rPr>
              <w:t>0.3438</w:t>
            </w:r>
          </w:p>
        </w:tc>
        <w:tc>
          <w:tcPr>
            <w:tcW w:w="1701"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01C4169D" w14:textId="77777777" w:rsidR="00A90EC0" w:rsidRPr="00A90EC0" w:rsidRDefault="00A90EC0" w:rsidP="00A90EC0">
            <w:pPr>
              <w:spacing w:after="0" w:line="240" w:lineRule="auto"/>
              <w:jc w:val="center"/>
            </w:pPr>
            <w:r w:rsidRPr="00A90EC0">
              <w:rPr>
                <w:rFonts w:ascii="Times New Roman" w:hAnsi="Times New Roman" w:cs="Times New Roman"/>
                <w:bCs/>
                <w:sz w:val="18"/>
              </w:rPr>
              <w:t>0.0000</w:t>
            </w:r>
          </w:p>
        </w:tc>
        <w:tc>
          <w:tcPr>
            <w:tcW w:w="2126"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5AA447A5" w14:textId="77777777" w:rsidR="00A90EC0" w:rsidRPr="00A90EC0" w:rsidRDefault="00A90EC0" w:rsidP="00A90EC0">
            <w:pPr>
              <w:spacing w:after="0" w:line="240" w:lineRule="auto"/>
              <w:jc w:val="center"/>
            </w:pPr>
            <w:r w:rsidRPr="00A90EC0">
              <w:rPr>
                <w:rFonts w:ascii="Times New Roman" w:hAnsi="Times New Roman" w:cs="Times New Roman"/>
                <w:sz w:val="18"/>
              </w:rPr>
              <w:t>0.7734</w:t>
            </w:r>
          </w:p>
        </w:tc>
      </w:tr>
      <w:tr w:rsidR="00A90EC0" w:rsidRPr="00A90EC0" w14:paraId="43A63C19" w14:textId="77777777" w:rsidTr="00A90EC0">
        <w:tc>
          <w:tcPr>
            <w:tcW w:w="2260"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7ACA47A5" w14:textId="77777777" w:rsidR="00A90EC0" w:rsidRPr="00A90EC0" w:rsidRDefault="00A90EC0" w:rsidP="00A90EC0">
            <w:pPr>
              <w:spacing w:after="0" w:line="240" w:lineRule="auto"/>
            </w:pPr>
            <w:r w:rsidRPr="00A90EC0">
              <w:rPr>
                <w:sz w:val="18"/>
              </w:rPr>
              <w:lastRenderedPageBreak/>
              <w:t>Single-node mode（不做贪心集合构造）</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3D2B6F6A" w14:textId="77777777" w:rsidR="00A90EC0" w:rsidRPr="00A90EC0" w:rsidRDefault="00A90EC0" w:rsidP="00A90EC0">
            <w:pPr>
              <w:spacing w:after="0" w:line="240" w:lineRule="auto"/>
              <w:jc w:val="center"/>
            </w:pPr>
            <w:r w:rsidRPr="00A90EC0">
              <w:rPr>
                <w:rFonts w:ascii="Times New Roman" w:hAnsi="Times New Roman" w:cs="Times New Roman"/>
                <w:sz w:val="18"/>
              </w:rPr>
              <w:t>0.8438</w:t>
            </w:r>
          </w:p>
        </w:tc>
        <w:tc>
          <w:tcPr>
            <w:tcW w:w="2025"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65E13B1" w14:textId="77777777" w:rsidR="00A90EC0" w:rsidRPr="00A90EC0" w:rsidRDefault="00A90EC0" w:rsidP="00A90EC0">
            <w:pPr>
              <w:spacing w:after="0" w:line="240" w:lineRule="auto"/>
              <w:jc w:val="center"/>
            </w:pPr>
            <w:r w:rsidRPr="00A90EC0">
              <w:rPr>
                <w:rFonts w:ascii="Times New Roman" w:hAnsi="Times New Roman" w:cs="Times New Roman"/>
                <w:sz w:val="18"/>
              </w:rPr>
              <w:t>0.4688</w:t>
            </w:r>
          </w:p>
        </w:tc>
        <w:tc>
          <w:tcPr>
            <w:tcW w:w="1701"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2265381" w14:textId="77777777" w:rsidR="00A90EC0" w:rsidRPr="00A90EC0" w:rsidRDefault="00A90EC0" w:rsidP="00A90EC0">
            <w:pPr>
              <w:spacing w:after="0" w:line="240" w:lineRule="auto"/>
              <w:jc w:val="center"/>
            </w:pPr>
            <w:r w:rsidRPr="00A90EC0">
              <w:rPr>
                <w:rFonts w:ascii="Times New Roman" w:hAnsi="Times New Roman" w:cs="Times New Roman"/>
                <w:sz w:val="18"/>
              </w:rPr>
              <w:t>0.0313</w:t>
            </w:r>
          </w:p>
        </w:tc>
        <w:tc>
          <w:tcPr>
            <w:tcW w:w="2126"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335E4C6A" w14:textId="77777777" w:rsidR="00A90EC0" w:rsidRPr="00A90EC0" w:rsidRDefault="00A90EC0" w:rsidP="00A90EC0">
            <w:pPr>
              <w:spacing w:after="0" w:line="240" w:lineRule="auto"/>
              <w:jc w:val="center"/>
            </w:pPr>
            <w:r w:rsidRPr="00A90EC0">
              <w:rPr>
                <w:rFonts w:ascii="Times New Roman" w:hAnsi="Times New Roman" w:cs="Times New Roman"/>
                <w:sz w:val="18"/>
              </w:rPr>
              <w:t>0.8359</w:t>
            </w:r>
          </w:p>
        </w:tc>
      </w:tr>
    </w:tbl>
    <w:p w14:paraId="5B5C70C2" w14:textId="77777777" w:rsidR="00F87C74" w:rsidRDefault="00F87C74" w:rsidP="006C0E63">
      <w:pPr>
        <w:widowControl/>
        <w:ind w:firstLine="420"/>
        <w:jc w:val="both"/>
      </w:pPr>
      <w:r>
        <w:t>数值扫描移除后，规则式 Sufficiency Rate 从 0.6875 降至 0.5000，Required Item Coverage 从 0.9453 降至 0.8828，表明在当前冻结划分上，数值、年份和单位等结构化线索与自动化证据覆盖相关。移除槽位覆盖时，Region Hit@3 上升至 0.9375，但充分率降至 0.3438；改为 Single-node mode，即保留单节点打分而不进行贪心集合构造时，充分率为 0.4688。这一观察支持“至少一个金标节点被命中”与“返回节点共同覆盖回答所需信息”是不同目标。</w:t>
      </w:r>
    </w:p>
    <w:p w14:paraId="045EAEFA" w14:textId="77777777" w:rsidR="00A90EC0" w:rsidRDefault="00F87C74" w:rsidP="00F87C74">
      <w:pPr>
        <w:widowControl/>
        <w:ind w:firstLine="420"/>
        <w:jc w:val="both"/>
      </w:pPr>
      <w:r>
        <w:t>另一方面，移除 Global-region 后的冻结 test 指标略高于完整方法，移除 Hybrid-page 后充分率与完整方法持平。这些结果不支持将这两个组件表述为在 test 上带来稳定增益。它们是依据 dev 集确定后被保留在最终配置中的候选来源；本文保留其 test 结果作为负面或不稳定结果，而不基于 test 回调配置。</w:t>
      </w:r>
    </w:p>
    <w:p w14:paraId="3F6B60E5" w14:textId="77777777" w:rsidR="00F87C74" w:rsidRDefault="00F87C74" w:rsidP="00F87C74">
      <w:pPr>
        <w:pStyle w:val="2"/>
        <w:widowControl/>
      </w:pPr>
      <w:r w:rsidRPr="00F87C74">
        <w:t>4.8 节点粒度消融</w:t>
      </w:r>
    </w:p>
    <w:p w14:paraId="15711440" w14:textId="77777777" w:rsidR="00F87C74" w:rsidRDefault="00F87C74" w:rsidP="00F87C74">
      <w:pPr>
        <w:widowControl/>
        <w:spacing w:before="80" w:after="80"/>
        <w:jc w:val="center"/>
      </w:pPr>
      <w:r w:rsidRPr="00F87C74">
        <w:rPr>
          <w:b/>
          <w:sz w:val="20"/>
        </w:rPr>
        <w:t>表 7 节点粒度消融结果：前 3 个返回节点的重评测（32 个问题）</w:t>
      </w:r>
    </w:p>
    <w:tbl>
      <w:tblPr>
        <w:tblW w:w="9773" w:type="dxa"/>
        <w:shd w:val="clear" w:color="auto" w:fill="1E1F22"/>
        <w:tblLayout w:type="fixed"/>
        <w:tblCellMar>
          <w:top w:w="15" w:type="dxa"/>
          <w:left w:w="15" w:type="dxa"/>
          <w:bottom w:w="15" w:type="dxa"/>
          <w:right w:w="15" w:type="dxa"/>
        </w:tblCellMar>
        <w:tblLook w:val="04A0" w:firstRow="1" w:lastRow="0" w:firstColumn="1" w:lastColumn="0" w:noHBand="0" w:noVBand="1"/>
      </w:tblPr>
      <w:tblGrid>
        <w:gridCol w:w="2531"/>
        <w:gridCol w:w="1714"/>
        <w:gridCol w:w="2268"/>
        <w:gridCol w:w="1559"/>
        <w:gridCol w:w="1701"/>
      </w:tblGrid>
      <w:tr w:rsidR="00F87C74" w:rsidRPr="00F87C74" w14:paraId="493A58EA" w14:textId="77777777" w:rsidTr="00F87C74">
        <w:trPr>
          <w:tblHeader/>
        </w:trPr>
        <w:tc>
          <w:tcPr>
            <w:tcW w:w="2531"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2E2293AC" w14:textId="77777777" w:rsidR="00F87C74" w:rsidRPr="00F87C74" w:rsidRDefault="00F87C74" w:rsidP="00F87C74">
            <w:pPr>
              <w:spacing w:after="0" w:line="240" w:lineRule="auto"/>
              <w:rPr>
                <w:b/>
                <w:bCs/>
              </w:rPr>
            </w:pPr>
            <w:r w:rsidRPr="00F87C74">
              <w:rPr>
                <w:b/>
                <w:bCs/>
                <w:sz w:val="18"/>
              </w:rPr>
              <w:t>节点类型</w:t>
            </w:r>
          </w:p>
        </w:tc>
        <w:tc>
          <w:tcPr>
            <w:tcW w:w="1714"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7F87FEB4" w14:textId="77777777" w:rsidR="00F87C74" w:rsidRPr="00F87C74" w:rsidRDefault="00F87C74" w:rsidP="00F87C74">
            <w:pPr>
              <w:spacing w:after="0" w:line="240" w:lineRule="auto"/>
              <w:jc w:val="center"/>
              <w:rPr>
                <w:b/>
                <w:bCs/>
              </w:rPr>
            </w:pPr>
            <w:r w:rsidRPr="00F87C74">
              <w:rPr>
                <w:rFonts w:ascii="Times New Roman" w:hAnsi="Times New Roman" w:cs="Times New Roman"/>
                <w:b/>
                <w:bCs/>
                <w:sz w:val="18"/>
              </w:rPr>
              <w:t>Region Hit@3</w:t>
            </w:r>
          </w:p>
        </w:tc>
        <w:tc>
          <w:tcPr>
            <w:tcW w:w="2268"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1F433BB3" w14:textId="77777777" w:rsidR="00F87C74" w:rsidRPr="00F87C74" w:rsidRDefault="00F87C74" w:rsidP="00F87C74">
            <w:pPr>
              <w:spacing w:after="0" w:line="240" w:lineRule="auto"/>
              <w:jc w:val="center"/>
              <w:rPr>
                <w:b/>
                <w:bCs/>
              </w:rPr>
            </w:pPr>
            <w:r w:rsidRPr="00F87C74">
              <w:rPr>
                <w:rFonts w:ascii="Times New Roman" w:hAnsi="Times New Roman" w:cs="Times New Roman"/>
                <w:b/>
                <w:bCs/>
                <w:sz w:val="18"/>
              </w:rPr>
              <w:t>Sufficiency Rate</w:t>
            </w:r>
          </w:p>
        </w:tc>
        <w:tc>
          <w:tcPr>
            <w:tcW w:w="1559"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715602B0" w14:textId="77777777" w:rsidR="00F87C74" w:rsidRPr="00F87C74" w:rsidRDefault="00F87C74" w:rsidP="00F87C74">
            <w:pPr>
              <w:spacing w:after="0" w:line="240" w:lineRule="auto"/>
              <w:jc w:val="center"/>
              <w:rPr>
                <w:b/>
                <w:bCs/>
              </w:rPr>
            </w:pPr>
            <w:r w:rsidRPr="00F87C74">
              <w:rPr>
                <w:rFonts w:ascii="Times New Roman" w:hAnsi="Times New Roman" w:cs="Times New Roman"/>
                <w:b/>
                <w:bCs/>
                <w:sz w:val="18"/>
              </w:rPr>
              <w:t>Citation Mismatch</w:t>
            </w:r>
          </w:p>
        </w:tc>
        <w:tc>
          <w:tcPr>
            <w:tcW w:w="1701"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0BB210C7" w14:textId="77777777" w:rsidR="00F87C74" w:rsidRPr="00F87C74" w:rsidRDefault="00F87C74" w:rsidP="00F87C74">
            <w:pPr>
              <w:spacing w:after="0" w:line="240" w:lineRule="auto"/>
              <w:jc w:val="center"/>
              <w:rPr>
                <w:b/>
                <w:bCs/>
              </w:rPr>
            </w:pPr>
            <w:r w:rsidRPr="00F87C74">
              <w:rPr>
                <w:rFonts w:ascii="Times New Roman" w:hAnsi="Times New Roman" w:cs="Times New Roman"/>
                <w:b/>
                <w:bCs/>
                <w:sz w:val="18"/>
              </w:rPr>
              <w:t>Required Item Coverage</w:t>
            </w:r>
          </w:p>
        </w:tc>
      </w:tr>
      <w:tr w:rsidR="00F87C74" w:rsidRPr="00F87C74" w14:paraId="74F5FEF8" w14:textId="77777777" w:rsidTr="00F87C74">
        <w:tc>
          <w:tcPr>
            <w:tcW w:w="2531"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5E71F2CE" w14:textId="77777777" w:rsidR="00F87C74" w:rsidRPr="00F87C74" w:rsidRDefault="00F87C74" w:rsidP="00F87C74">
            <w:pPr>
              <w:spacing w:after="0" w:line="240" w:lineRule="auto"/>
            </w:pPr>
            <w:r w:rsidRPr="00F87C74">
              <w:rPr>
                <w:rFonts w:ascii="Times New Roman" w:hAnsi="Times New Roman" w:cs="Times New Roman"/>
                <w:sz w:val="18"/>
              </w:rPr>
              <w:t>paragraph-only</w:t>
            </w:r>
          </w:p>
        </w:tc>
        <w:tc>
          <w:tcPr>
            <w:tcW w:w="171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547CB4F5" w14:textId="77777777" w:rsidR="00F87C74" w:rsidRPr="00F87C74" w:rsidRDefault="00F87C74" w:rsidP="00F87C74">
            <w:pPr>
              <w:spacing w:after="0" w:line="240" w:lineRule="auto"/>
              <w:jc w:val="center"/>
            </w:pPr>
            <w:r w:rsidRPr="00F87C74">
              <w:rPr>
                <w:rFonts w:ascii="Times New Roman" w:hAnsi="Times New Roman" w:cs="Times New Roman"/>
                <w:sz w:val="18"/>
              </w:rPr>
              <w:t>0.2500</w:t>
            </w:r>
          </w:p>
        </w:tc>
        <w:tc>
          <w:tcPr>
            <w:tcW w:w="2268"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F36F8F7" w14:textId="77777777" w:rsidR="00F87C74" w:rsidRPr="00F87C74" w:rsidRDefault="00F87C74" w:rsidP="00F87C74">
            <w:pPr>
              <w:spacing w:after="0" w:line="240" w:lineRule="auto"/>
              <w:jc w:val="center"/>
            </w:pPr>
            <w:r w:rsidRPr="00F87C74">
              <w:rPr>
                <w:rFonts w:ascii="Times New Roman" w:hAnsi="Times New Roman" w:cs="Times New Roman"/>
                <w:sz w:val="18"/>
              </w:rPr>
              <w:t>0.2500</w:t>
            </w:r>
          </w:p>
        </w:tc>
        <w:tc>
          <w:tcPr>
            <w:tcW w:w="1559"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0AF9ED08" w14:textId="77777777" w:rsidR="00F87C74" w:rsidRPr="00F87C74" w:rsidRDefault="00F87C74" w:rsidP="00F87C74">
            <w:pPr>
              <w:spacing w:after="0" w:line="240" w:lineRule="auto"/>
              <w:jc w:val="center"/>
            </w:pPr>
            <w:r w:rsidRPr="00F87C74">
              <w:rPr>
                <w:rFonts w:ascii="Times New Roman" w:hAnsi="Times New Roman" w:cs="Times New Roman"/>
                <w:sz w:val="18"/>
              </w:rPr>
              <w:t>0.0313</w:t>
            </w:r>
          </w:p>
        </w:tc>
        <w:tc>
          <w:tcPr>
            <w:tcW w:w="1701"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31070275" w14:textId="77777777" w:rsidR="00F87C74" w:rsidRPr="00F87C74" w:rsidRDefault="00F87C74" w:rsidP="00F87C74">
            <w:pPr>
              <w:spacing w:after="0" w:line="240" w:lineRule="auto"/>
              <w:jc w:val="center"/>
            </w:pPr>
            <w:r w:rsidRPr="00F87C74">
              <w:rPr>
                <w:rFonts w:ascii="Times New Roman" w:hAnsi="Times New Roman" w:cs="Times New Roman"/>
                <w:sz w:val="18"/>
              </w:rPr>
              <w:t>0.7266</w:t>
            </w:r>
          </w:p>
        </w:tc>
      </w:tr>
      <w:tr w:rsidR="00F87C74" w:rsidRPr="00F87C74" w14:paraId="70D5104A" w14:textId="77777777" w:rsidTr="00F87C74">
        <w:tc>
          <w:tcPr>
            <w:tcW w:w="2531"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1C436057" w14:textId="77777777" w:rsidR="00F87C74" w:rsidRPr="00F87C74" w:rsidRDefault="00F87C74" w:rsidP="00F87C74">
            <w:pPr>
              <w:spacing w:after="0" w:line="240" w:lineRule="auto"/>
            </w:pPr>
            <w:r w:rsidRPr="00F87C74">
              <w:rPr>
                <w:rFonts w:ascii="Times New Roman" w:hAnsi="Times New Roman" w:cs="Times New Roman"/>
                <w:sz w:val="18"/>
              </w:rPr>
              <w:t>table block-only</w:t>
            </w:r>
          </w:p>
        </w:tc>
        <w:tc>
          <w:tcPr>
            <w:tcW w:w="171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5FD3A0D3" w14:textId="77777777" w:rsidR="00F87C74" w:rsidRPr="00F87C74" w:rsidRDefault="00F87C74" w:rsidP="00F87C74">
            <w:pPr>
              <w:spacing w:after="0" w:line="240" w:lineRule="auto"/>
              <w:jc w:val="center"/>
            </w:pPr>
            <w:r w:rsidRPr="00F87C74">
              <w:rPr>
                <w:rFonts w:ascii="Times New Roman" w:hAnsi="Times New Roman" w:cs="Times New Roman"/>
                <w:sz w:val="18"/>
              </w:rPr>
              <w:t>0.1563</w:t>
            </w:r>
          </w:p>
        </w:tc>
        <w:tc>
          <w:tcPr>
            <w:tcW w:w="2268"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54CDB9D5" w14:textId="77777777" w:rsidR="00F87C74" w:rsidRPr="00F87C74" w:rsidRDefault="00F87C74" w:rsidP="00F87C74">
            <w:pPr>
              <w:spacing w:after="0" w:line="240" w:lineRule="auto"/>
              <w:jc w:val="center"/>
            </w:pPr>
            <w:r w:rsidRPr="00F87C74">
              <w:rPr>
                <w:rFonts w:ascii="Times New Roman" w:hAnsi="Times New Roman" w:cs="Times New Roman"/>
                <w:sz w:val="18"/>
              </w:rPr>
              <w:t>0.1250</w:t>
            </w:r>
          </w:p>
        </w:tc>
        <w:tc>
          <w:tcPr>
            <w:tcW w:w="1559"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735F11E4" w14:textId="77777777" w:rsidR="00F87C74" w:rsidRPr="00F87C74" w:rsidRDefault="00F87C74" w:rsidP="00F87C74">
            <w:pPr>
              <w:spacing w:after="0" w:line="240" w:lineRule="auto"/>
              <w:jc w:val="center"/>
            </w:pPr>
            <w:r w:rsidRPr="00F87C74">
              <w:rPr>
                <w:rFonts w:ascii="Times New Roman" w:hAnsi="Times New Roman" w:cs="Times New Roman"/>
                <w:sz w:val="18"/>
              </w:rPr>
              <w:t>0.4688</w:t>
            </w:r>
          </w:p>
        </w:tc>
        <w:tc>
          <w:tcPr>
            <w:tcW w:w="1701"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13E5F27" w14:textId="77777777" w:rsidR="00F87C74" w:rsidRPr="00F87C74" w:rsidRDefault="00F87C74" w:rsidP="00F87C74">
            <w:pPr>
              <w:spacing w:after="0" w:line="240" w:lineRule="auto"/>
              <w:jc w:val="center"/>
            </w:pPr>
            <w:r w:rsidRPr="00F87C74">
              <w:rPr>
                <w:rFonts w:ascii="Times New Roman" w:hAnsi="Times New Roman" w:cs="Times New Roman"/>
                <w:sz w:val="18"/>
              </w:rPr>
              <w:t>0.8828</w:t>
            </w:r>
          </w:p>
        </w:tc>
      </w:tr>
      <w:tr w:rsidR="00F87C74" w:rsidRPr="00F87C74" w14:paraId="780909C1" w14:textId="77777777" w:rsidTr="00F87C74">
        <w:tc>
          <w:tcPr>
            <w:tcW w:w="2531"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38DEDEC5" w14:textId="77777777" w:rsidR="00F87C74" w:rsidRPr="00F87C74" w:rsidRDefault="00F87C74" w:rsidP="00F87C74">
            <w:pPr>
              <w:spacing w:after="0" w:line="240" w:lineRule="auto"/>
            </w:pPr>
            <w:r w:rsidRPr="00F87C74">
              <w:rPr>
                <w:rFonts w:ascii="Times New Roman" w:hAnsi="Times New Roman" w:cs="Times New Roman"/>
                <w:sz w:val="18"/>
              </w:rPr>
              <w:t>table row-only</w:t>
            </w:r>
          </w:p>
        </w:tc>
        <w:tc>
          <w:tcPr>
            <w:tcW w:w="171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5914F705" w14:textId="77777777" w:rsidR="00F87C74" w:rsidRPr="00F87C74" w:rsidRDefault="00F87C74" w:rsidP="00F87C74">
            <w:pPr>
              <w:spacing w:after="0" w:line="240" w:lineRule="auto"/>
              <w:jc w:val="center"/>
            </w:pPr>
            <w:r w:rsidRPr="00F87C74">
              <w:rPr>
                <w:rFonts w:ascii="Times New Roman" w:hAnsi="Times New Roman" w:cs="Times New Roman"/>
                <w:sz w:val="18"/>
              </w:rPr>
              <w:t>0.4688</w:t>
            </w:r>
          </w:p>
        </w:tc>
        <w:tc>
          <w:tcPr>
            <w:tcW w:w="2268"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14555149" w14:textId="77777777" w:rsidR="00F87C74" w:rsidRPr="00F87C74" w:rsidRDefault="00F87C74" w:rsidP="00F87C74">
            <w:pPr>
              <w:spacing w:after="0" w:line="240" w:lineRule="auto"/>
              <w:jc w:val="center"/>
            </w:pPr>
            <w:r w:rsidRPr="00F87C74">
              <w:rPr>
                <w:rFonts w:ascii="Times New Roman" w:hAnsi="Times New Roman" w:cs="Times New Roman"/>
                <w:sz w:val="18"/>
              </w:rPr>
              <w:t>0.0625</w:t>
            </w:r>
          </w:p>
        </w:tc>
        <w:tc>
          <w:tcPr>
            <w:tcW w:w="1559"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81C2886" w14:textId="77777777" w:rsidR="00F87C74" w:rsidRPr="00F87C74" w:rsidRDefault="00F87C74" w:rsidP="00F87C74">
            <w:pPr>
              <w:spacing w:after="0" w:line="240" w:lineRule="auto"/>
              <w:jc w:val="center"/>
            </w:pPr>
            <w:r w:rsidRPr="00F87C74">
              <w:rPr>
                <w:rFonts w:ascii="Times New Roman" w:hAnsi="Times New Roman" w:cs="Times New Roman"/>
                <w:sz w:val="18"/>
              </w:rPr>
              <w:t>0.0938</w:t>
            </w:r>
          </w:p>
        </w:tc>
        <w:tc>
          <w:tcPr>
            <w:tcW w:w="1701"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5B4B6FB3" w14:textId="77777777" w:rsidR="00F87C74" w:rsidRPr="00F87C74" w:rsidRDefault="00F87C74" w:rsidP="00F87C74">
            <w:pPr>
              <w:spacing w:after="0" w:line="240" w:lineRule="auto"/>
              <w:jc w:val="center"/>
            </w:pPr>
            <w:r w:rsidRPr="00F87C74">
              <w:rPr>
                <w:rFonts w:ascii="Times New Roman" w:hAnsi="Times New Roman" w:cs="Times New Roman"/>
                <w:sz w:val="18"/>
              </w:rPr>
              <w:t>0.6094</w:t>
            </w:r>
          </w:p>
        </w:tc>
      </w:tr>
      <w:tr w:rsidR="00F87C74" w:rsidRPr="00F87C74" w14:paraId="01A17951" w14:textId="77777777" w:rsidTr="00F87C74">
        <w:tc>
          <w:tcPr>
            <w:tcW w:w="2531"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0DC82841" w14:textId="77777777" w:rsidR="00F87C74" w:rsidRPr="00F87C74" w:rsidRDefault="00F87C74" w:rsidP="00F87C74">
            <w:pPr>
              <w:spacing w:after="0" w:line="240" w:lineRule="auto"/>
            </w:pPr>
            <w:proofErr w:type="gramStart"/>
            <w:r w:rsidRPr="00F87C74">
              <w:rPr>
                <w:rFonts w:ascii="Times New Roman" w:hAnsi="Times New Roman" w:cs="Times New Roman"/>
                <w:bCs/>
                <w:sz w:val="18"/>
              </w:rPr>
              <w:t>mixed-node</w:t>
            </w:r>
            <w:proofErr w:type="gramEnd"/>
          </w:p>
        </w:tc>
        <w:tc>
          <w:tcPr>
            <w:tcW w:w="171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52BCF1BF" w14:textId="77777777" w:rsidR="00F87C74" w:rsidRPr="00F87C74" w:rsidRDefault="00F87C74" w:rsidP="00F87C74">
            <w:pPr>
              <w:spacing w:after="0" w:line="240" w:lineRule="auto"/>
              <w:jc w:val="center"/>
            </w:pPr>
            <w:r w:rsidRPr="00F87C74">
              <w:rPr>
                <w:rFonts w:ascii="Times New Roman" w:hAnsi="Times New Roman" w:cs="Times New Roman"/>
                <w:bCs/>
                <w:sz w:val="18"/>
              </w:rPr>
              <w:t>0.7188</w:t>
            </w:r>
          </w:p>
        </w:tc>
        <w:tc>
          <w:tcPr>
            <w:tcW w:w="2268"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359305B4" w14:textId="77777777" w:rsidR="00F87C74" w:rsidRPr="00F87C74" w:rsidRDefault="00F87C74" w:rsidP="00F87C74">
            <w:pPr>
              <w:spacing w:after="0" w:line="240" w:lineRule="auto"/>
              <w:jc w:val="center"/>
            </w:pPr>
            <w:r w:rsidRPr="00F87C74">
              <w:rPr>
                <w:rFonts w:ascii="Times New Roman" w:hAnsi="Times New Roman" w:cs="Times New Roman"/>
                <w:bCs/>
                <w:sz w:val="18"/>
              </w:rPr>
              <w:t>0.6875</w:t>
            </w:r>
          </w:p>
        </w:tc>
        <w:tc>
          <w:tcPr>
            <w:tcW w:w="1559"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644E91A5" w14:textId="77777777" w:rsidR="00F87C74" w:rsidRPr="00F87C74" w:rsidRDefault="00F87C74" w:rsidP="00F87C74">
            <w:pPr>
              <w:spacing w:after="0" w:line="240" w:lineRule="auto"/>
              <w:jc w:val="center"/>
            </w:pPr>
            <w:r w:rsidRPr="00F87C74">
              <w:rPr>
                <w:rFonts w:ascii="Times New Roman" w:hAnsi="Times New Roman" w:cs="Times New Roman"/>
                <w:sz w:val="18"/>
              </w:rPr>
              <w:t>0.1875</w:t>
            </w:r>
          </w:p>
        </w:tc>
        <w:tc>
          <w:tcPr>
            <w:tcW w:w="1701"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35365D2E" w14:textId="77777777" w:rsidR="00F87C74" w:rsidRPr="00F87C74" w:rsidRDefault="00F87C74" w:rsidP="00F87C74">
            <w:pPr>
              <w:spacing w:after="0" w:line="240" w:lineRule="auto"/>
              <w:jc w:val="center"/>
            </w:pPr>
            <w:r w:rsidRPr="00F87C74">
              <w:rPr>
                <w:rFonts w:ascii="Times New Roman" w:hAnsi="Times New Roman" w:cs="Times New Roman"/>
                <w:bCs/>
                <w:sz w:val="18"/>
              </w:rPr>
              <w:t>0.9453</w:t>
            </w:r>
          </w:p>
        </w:tc>
      </w:tr>
    </w:tbl>
    <w:p w14:paraId="2AB7D678" w14:textId="77777777" w:rsidR="00F87C74" w:rsidRDefault="00F87C74" w:rsidP="006C0E63">
      <w:pPr>
        <w:widowControl/>
        <w:ind w:firstLineChars="200" w:firstLine="480"/>
        <w:jc w:val="both"/>
      </w:pPr>
      <w:r>
        <w:t>混合节点在 Region Hit@3、规则式 Sufficiency Rate 和 Required Item Coverage 上取得当前划分中的最高值。段落节点缺少表格数值，表格行可提升局部命中却常缺少表头、单位或上下文；表格块保留了更多字段，但 Citation Mismatch 较高，表明其文</w:t>
      </w:r>
      <w:r>
        <w:lastRenderedPageBreak/>
        <w:t>本覆盖不必然对应人工标注的精确证据节点。该结果说明不同粒度的证据可能具有互补性，但仅基于 32 个问题，仍需要更大规模标注和人工审计验证。</w:t>
      </w:r>
    </w:p>
    <w:p w14:paraId="69AB7C5B" w14:textId="77777777" w:rsidR="00F87C74" w:rsidRDefault="00F87C74" w:rsidP="00F87C74">
      <w:pPr>
        <w:pStyle w:val="2"/>
        <w:widowControl/>
      </w:pPr>
      <w:r w:rsidRPr="00F87C74">
        <w:t>4.9 MMDocIR 外部验证</w:t>
      </w:r>
    </w:p>
    <w:p w14:paraId="72CE8E54" w14:textId="77777777" w:rsidR="00F87C74" w:rsidRDefault="00F87C74" w:rsidP="00F87C74">
      <w:pPr>
        <w:widowControl/>
        <w:spacing w:before="80" w:after="80"/>
        <w:jc w:val="center"/>
      </w:pPr>
      <w:r w:rsidRPr="00F87C74">
        <w:rPr>
          <w:b/>
          <w:sz w:val="20"/>
        </w:rPr>
        <w:t>表 8 MMDocIR 文档内页面检索结果（1,658 个问题）</w:t>
      </w:r>
    </w:p>
    <w:tbl>
      <w:tblPr>
        <w:tblW w:w="9490" w:type="dxa"/>
        <w:shd w:val="clear" w:color="auto" w:fill="1E1F22"/>
        <w:tblLayout w:type="fixed"/>
        <w:tblCellMar>
          <w:top w:w="15" w:type="dxa"/>
          <w:left w:w="15" w:type="dxa"/>
          <w:bottom w:w="15" w:type="dxa"/>
          <w:right w:w="15" w:type="dxa"/>
        </w:tblCellMar>
        <w:tblLook w:val="04A0" w:firstRow="1" w:lastRow="0" w:firstColumn="1" w:lastColumn="0" w:noHBand="0" w:noVBand="1"/>
      </w:tblPr>
      <w:tblGrid>
        <w:gridCol w:w="1835"/>
        <w:gridCol w:w="1418"/>
        <w:gridCol w:w="992"/>
        <w:gridCol w:w="1701"/>
        <w:gridCol w:w="1134"/>
        <w:gridCol w:w="1276"/>
        <w:gridCol w:w="1134"/>
      </w:tblGrid>
      <w:tr w:rsidR="00F87C74" w:rsidRPr="00F87C74" w14:paraId="66B8DAF0" w14:textId="77777777" w:rsidTr="00F87C74">
        <w:trPr>
          <w:tblHeader/>
        </w:trPr>
        <w:tc>
          <w:tcPr>
            <w:tcW w:w="1835"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793717E2" w14:textId="77777777" w:rsidR="00F87C74" w:rsidRPr="00F87C74" w:rsidRDefault="00F87C74" w:rsidP="00F87C74">
            <w:pPr>
              <w:spacing w:after="0" w:line="240" w:lineRule="auto"/>
              <w:rPr>
                <w:b/>
                <w:bCs/>
              </w:rPr>
            </w:pPr>
            <w:r w:rsidRPr="00F87C74">
              <w:rPr>
                <w:b/>
                <w:bCs/>
                <w:sz w:val="18"/>
              </w:rPr>
              <w:t>方法</w:t>
            </w:r>
          </w:p>
        </w:tc>
        <w:tc>
          <w:tcPr>
            <w:tcW w:w="1418"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519C448B" w14:textId="77777777" w:rsidR="00F87C74" w:rsidRPr="00F87C74" w:rsidRDefault="00F87C74" w:rsidP="00F87C74">
            <w:pPr>
              <w:spacing w:after="0" w:line="240" w:lineRule="auto"/>
              <w:jc w:val="center"/>
              <w:rPr>
                <w:b/>
                <w:bCs/>
              </w:rPr>
            </w:pPr>
            <w:r w:rsidRPr="00F87C74">
              <w:rPr>
                <w:rFonts w:ascii="Times New Roman" w:hAnsi="Times New Roman" w:cs="Times New Roman"/>
                <w:b/>
                <w:bCs/>
                <w:sz w:val="18"/>
              </w:rPr>
              <w:t>Page R@1</w:t>
            </w:r>
          </w:p>
        </w:tc>
        <w:tc>
          <w:tcPr>
            <w:tcW w:w="992"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72FE63AE" w14:textId="77777777" w:rsidR="00F87C74" w:rsidRPr="00F87C74" w:rsidRDefault="00F87C74" w:rsidP="00F87C74">
            <w:pPr>
              <w:spacing w:after="0" w:line="240" w:lineRule="auto"/>
              <w:jc w:val="center"/>
              <w:rPr>
                <w:b/>
                <w:bCs/>
              </w:rPr>
            </w:pPr>
            <w:r w:rsidRPr="00F87C74">
              <w:rPr>
                <w:rFonts w:ascii="Times New Roman" w:hAnsi="Times New Roman" w:cs="Times New Roman"/>
                <w:b/>
                <w:bCs/>
                <w:sz w:val="18"/>
              </w:rPr>
              <w:t>Page R@5</w:t>
            </w:r>
          </w:p>
        </w:tc>
        <w:tc>
          <w:tcPr>
            <w:tcW w:w="1701"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24430C97" w14:textId="77777777" w:rsidR="00F87C74" w:rsidRPr="00F87C74" w:rsidRDefault="00F87C74" w:rsidP="00F87C74">
            <w:pPr>
              <w:spacing w:after="0" w:line="240" w:lineRule="auto"/>
              <w:jc w:val="center"/>
              <w:rPr>
                <w:b/>
                <w:bCs/>
              </w:rPr>
            </w:pPr>
            <w:r w:rsidRPr="00F87C74">
              <w:rPr>
                <w:rFonts w:ascii="Times New Roman" w:hAnsi="Times New Roman" w:cs="Times New Roman"/>
                <w:b/>
                <w:bCs/>
                <w:sz w:val="18"/>
              </w:rPr>
              <w:t>Page R@10</w:t>
            </w:r>
          </w:p>
        </w:tc>
        <w:tc>
          <w:tcPr>
            <w:tcW w:w="1134"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3B46B26E" w14:textId="77777777" w:rsidR="00F87C74" w:rsidRPr="00F87C74" w:rsidRDefault="00F87C74" w:rsidP="00F87C74">
            <w:pPr>
              <w:spacing w:after="0" w:line="240" w:lineRule="auto"/>
              <w:jc w:val="center"/>
              <w:rPr>
                <w:b/>
                <w:bCs/>
              </w:rPr>
            </w:pPr>
            <w:r w:rsidRPr="00F87C74">
              <w:rPr>
                <w:rFonts w:ascii="Times New Roman" w:hAnsi="Times New Roman" w:cs="Times New Roman"/>
                <w:b/>
                <w:bCs/>
                <w:sz w:val="18"/>
              </w:rPr>
              <w:t>Page MRR</w:t>
            </w:r>
          </w:p>
        </w:tc>
        <w:tc>
          <w:tcPr>
            <w:tcW w:w="1276"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2237FAEF" w14:textId="77777777" w:rsidR="00F87C74" w:rsidRPr="00F87C74" w:rsidRDefault="00F87C74" w:rsidP="00F87C74">
            <w:pPr>
              <w:spacing w:after="0" w:line="240" w:lineRule="auto"/>
              <w:jc w:val="center"/>
              <w:rPr>
                <w:b/>
                <w:bCs/>
              </w:rPr>
            </w:pPr>
            <w:r w:rsidRPr="00F87C74">
              <w:rPr>
                <w:rFonts w:ascii="Times New Roman" w:hAnsi="Times New Roman" w:cs="Times New Roman"/>
                <w:b/>
                <w:bCs/>
                <w:sz w:val="18"/>
              </w:rPr>
              <w:t>Page nDCG@5</w:t>
            </w:r>
          </w:p>
        </w:tc>
        <w:tc>
          <w:tcPr>
            <w:tcW w:w="1134"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58A2558D" w14:textId="77777777" w:rsidR="00F87C74" w:rsidRPr="00F87C74" w:rsidRDefault="00F87C74" w:rsidP="00F87C74">
            <w:pPr>
              <w:spacing w:after="0" w:line="240" w:lineRule="auto"/>
              <w:jc w:val="center"/>
              <w:rPr>
                <w:b/>
                <w:bCs/>
              </w:rPr>
            </w:pPr>
            <w:r w:rsidRPr="00F87C74">
              <w:rPr>
                <w:rFonts w:ascii="Times New Roman" w:hAnsi="Times New Roman" w:cs="Times New Roman"/>
                <w:b/>
                <w:bCs/>
                <w:sz w:val="18"/>
              </w:rPr>
              <w:t>Page nDCG@10</w:t>
            </w:r>
          </w:p>
        </w:tc>
      </w:tr>
      <w:tr w:rsidR="00F87C74" w:rsidRPr="00F87C74" w14:paraId="405B4AAF" w14:textId="77777777" w:rsidTr="00F87C74">
        <w:tc>
          <w:tcPr>
            <w:tcW w:w="1835"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5CB4056C" w14:textId="77777777" w:rsidR="00F87C74" w:rsidRPr="00F87C74" w:rsidRDefault="00F87C74" w:rsidP="00F87C74">
            <w:pPr>
              <w:spacing w:after="0" w:line="240" w:lineRule="auto"/>
            </w:pPr>
            <w:r w:rsidRPr="00F87C74">
              <w:rPr>
                <w:rFonts w:ascii="Times New Roman" w:hAnsi="Times New Roman" w:cs="Times New Roman"/>
                <w:sz w:val="18"/>
              </w:rPr>
              <w:t>BM25-page</w:t>
            </w:r>
          </w:p>
        </w:tc>
        <w:tc>
          <w:tcPr>
            <w:tcW w:w="1418"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0140F115" w14:textId="77777777" w:rsidR="00F87C74" w:rsidRPr="00F87C74" w:rsidRDefault="00F87C74" w:rsidP="00F87C74">
            <w:pPr>
              <w:spacing w:after="0" w:line="240" w:lineRule="auto"/>
              <w:jc w:val="center"/>
            </w:pPr>
            <w:r w:rsidRPr="00F87C74">
              <w:rPr>
                <w:rFonts w:ascii="Times New Roman" w:hAnsi="Times New Roman" w:cs="Times New Roman"/>
                <w:bCs/>
                <w:sz w:val="18"/>
              </w:rPr>
              <w:t>0.4903</w:t>
            </w:r>
          </w:p>
        </w:tc>
        <w:tc>
          <w:tcPr>
            <w:tcW w:w="992"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336D54DF" w14:textId="77777777" w:rsidR="00F87C74" w:rsidRPr="00F87C74" w:rsidRDefault="00F87C74" w:rsidP="00F87C74">
            <w:pPr>
              <w:spacing w:after="0" w:line="240" w:lineRule="auto"/>
              <w:jc w:val="center"/>
            </w:pPr>
            <w:r w:rsidRPr="00F87C74">
              <w:rPr>
                <w:rFonts w:ascii="Times New Roman" w:hAnsi="Times New Roman" w:cs="Times New Roman"/>
                <w:sz w:val="18"/>
              </w:rPr>
              <w:t>0.7521</w:t>
            </w:r>
          </w:p>
        </w:tc>
        <w:tc>
          <w:tcPr>
            <w:tcW w:w="1701"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045DC93B" w14:textId="77777777" w:rsidR="00F87C74" w:rsidRPr="00F87C74" w:rsidRDefault="00F87C74" w:rsidP="00F87C74">
            <w:pPr>
              <w:spacing w:after="0" w:line="240" w:lineRule="auto"/>
              <w:jc w:val="center"/>
            </w:pPr>
            <w:r w:rsidRPr="00F87C74">
              <w:rPr>
                <w:rFonts w:ascii="Times New Roman" w:hAnsi="Times New Roman" w:cs="Times New Roman"/>
                <w:sz w:val="18"/>
              </w:rPr>
              <w:t>0.8456</w:t>
            </w:r>
          </w:p>
        </w:tc>
        <w:tc>
          <w:tcPr>
            <w:tcW w:w="113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1CFD8FB9" w14:textId="77777777" w:rsidR="00F87C74" w:rsidRPr="00F87C74" w:rsidRDefault="00F87C74" w:rsidP="00F87C74">
            <w:pPr>
              <w:spacing w:after="0" w:line="240" w:lineRule="auto"/>
              <w:jc w:val="center"/>
            </w:pPr>
            <w:r w:rsidRPr="00F87C74">
              <w:rPr>
                <w:rFonts w:ascii="Times New Roman" w:hAnsi="Times New Roman" w:cs="Times New Roman"/>
                <w:sz w:val="18"/>
              </w:rPr>
              <w:t>0.6084</w:t>
            </w:r>
          </w:p>
        </w:tc>
        <w:tc>
          <w:tcPr>
            <w:tcW w:w="1276"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67F7FA4" w14:textId="77777777" w:rsidR="00F87C74" w:rsidRPr="00F87C74" w:rsidRDefault="00F87C74" w:rsidP="00F87C74">
            <w:pPr>
              <w:spacing w:after="0" w:line="240" w:lineRule="auto"/>
              <w:jc w:val="center"/>
            </w:pPr>
            <w:r w:rsidRPr="00F87C74">
              <w:rPr>
                <w:rFonts w:ascii="Times New Roman" w:hAnsi="Times New Roman" w:cs="Times New Roman"/>
                <w:sz w:val="18"/>
              </w:rPr>
              <w:t>0.6060</w:t>
            </w:r>
          </w:p>
        </w:tc>
        <w:tc>
          <w:tcPr>
            <w:tcW w:w="113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4508717" w14:textId="77777777" w:rsidR="00F87C74" w:rsidRPr="00F87C74" w:rsidRDefault="00F87C74" w:rsidP="00F87C74">
            <w:pPr>
              <w:spacing w:after="0" w:line="240" w:lineRule="auto"/>
              <w:jc w:val="center"/>
            </w:pPr>
            <w:r w:rsidRPr="00F87C74">
              <w:rPr>
                <w:rFonts w:ascii="Times New Roman" w:hAnsi="Times New Roman" w:cs="Times New Roman"/>
                <w:sz w:val="18"/>
              </w:rPr>
              <w:t>0.6424</w:t>
            </w:r>
          </w:p>
        </w:tc>
      </w:tr>
      <w:tr w:rsidR="00F87C74" w:rsidRPr="00F87C74" w14:paraId="72D6E2A1" w14:textId="77777777" w:rsidTr="00F87C74">
        <w:tc>
          <w:tcPr>
            <w:tcW w:w="1835"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094CE070" w14:textId="77777777" w:rsidR="00F87C74" w:rsidRPr="00F87C74" w:rsidRDefault="00F87C74" w:rsidP="00F87C74">
            <w:pPr>
              <w:spacing w:after="0" w:line="240" w:lineRule="auto"/>
            </w:pPr>
            <w:r w:rsidRPr="00F87C74">
              <w:rPr>
                <w:rFonts w:ascii="Times New Roman" w:hAnsi="Times New Roman" w:cs="Times New Roman"/>
                <w:sz w:val="18"/>
              </w:rPr>
              <w:t>Dense-page (BGE-M3)</w:t>
            </w:r>
          </w:p>
        </w:tc>
        <w:tc>
          <w:tcPr>
            <w:tcW w:w="1418"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654AD964" w14:textId="77777777" w:rsidR="00F87C74" w:rsidRPr="00F87C74" w:rsidRDefault="00F87C74" w:rsidP="00F87C74">
            <w:pPr>
              <w:spacing w:after="0" w:line="240" w:lineRule="auto"/>
              <w:jc w:val="center"/>
            </w:pPr>
            <w:r w:rsidRPr="00F87C74">
              <w:rPr>
                <w:rFonts w:ascii="Times New Roman" w:hAnsi="Times New Roman" w:cs="Times New Roman"/>
                <w:sz w:val="18"/>
              </w:rPr>
              <w:t>0.4451</w:t>
            </w:r>
          </w:p>
        </w:tc>
        <w:tc>
          <w:tcPr>
            <w:tcW w:w="992"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0382ADB8" w14:textId="77777777" w:rsidR="00F87C74" w:rsidRPr="00F87C74" w:rsidRDefault="00F87C74" w:rsidP="00F87C74">
            <w:pPr>
              <w:spacing w:after="0" w:line="240" w:lineRule="auto"/>
              <w:jc w:val="center"/>
            </w:pPr>
            <w:r w:rsidRPr="00F87C74">
              <w:rPr>
                <w:rFonts w:ascii="Times New Roman" w:hAnsi="Times New Roman" w:cs="Times New Roman"/>
                <w:sz w:val="18"/>
              </w:rPr>
              <w:t>0.7304</w:t>
            </w:r>
          </w:p>
        </w:tc>
        <w:tc>
          <w:tcPr>
            <w:tcW w:w="1701"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74F1DE5" w14:textId="77777777" w:rsidR="00F87C74" w:rsidRPr="00F87C74" w:rsidRDefault="00F87C74" w:rsidP="00F87C74">
            <w:pPr>
              <w:spacing w:after="0" w:line="240" w:lineRule="auto"/>
              <w:jc w:val="center"/>
            </w:pPr>
            <w:r w:rsidRPr="00F87C74">
              <w:rPr>
                <w:rFonts w:ascii="Times New Roman" w:hAnsi="Times New Roman" w:cs="Times New Roman"/>
                <w:sz w:val="18"/>
              </w:rPr>
              <w:t>0.8263</w:t>
            </w:r>
          </w:p>
        </w:tc>
        <w:tc>
          <w:tcPr>
            <w:tcW w:w="113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13AC0EB" w14:textId="77777777" w:rsidR="00F87C74" w:rsidRPr="00F87C74" w:rsidRDefault="00F87C74" w:rsidP="00F87C74">
            <w:pPr>
              <w:spacing w:after="0" w:line="240" w:lineRule="auto"/>
              <w:jc w:val="center"/>
            </w:pPr>
            <w:r w:rsidRPr="00F87C74">
              <w:rPr>
                <w:rFonts w:ascii="Times New Roman" w:hAnsi="Times New Roman" w:cs="Times New Roman"/>
                <w:sz w:val="18"/>
              </w:rPr>
              <w:t>0.5732</w:t>
            </w:r>
          </w:p>
        </w:tc>
        <w:tc>
          <w:tcPr>
            <w:tcW w:w="1276"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0607D257" w14:textId="77777777" w:rsidR="00F87C74" w:rsidRPr="00F87C74" w:rsidRDefault="00F87C74" w:rsidP="00F87C74">
            <w:pPr>
              <w:spacing w:after="0" w:line="240" w:lineRule="auto"/>
              <w:jc w:val="center"/>
            </w:pPr>
            <w:r w:rsidRPr="00F87C74">
              <w:rPr>
                <w:rFonts w:ascii="Times New Roman" w:hAnsi="Times New Roman" w:cs="Times New Roman"/>
                <w:sz w:val="18"/>
              </w:rPr>
              <w:t>0.5708</w:t>
            </w:r>
          </w:p>
        </w:tc>
        <w:tc>
          <w:tcPr>
            <w:tcW w:w="113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751CF459" w14:textId="77777777" w:rsidR="00F87C74" w:rsidRPr="00F87C74" w:rsidRDefault="00F87C74" w:rsidP="00F87C74">
            <w:pPr>
              <w:spacing w:after="0" w:line="240" w:lineRule="auto"/>
              <w:jc w:val="center"/>
            </w:pPr>
            <w:r w:rsidRPr="00F87C74">
              <w:rPr>
                <w:rFonts w:ascii="Times New Roman" w:hAnsi="Times New Roman" w:cs="Times New Roman"/>
                <w:sz w:val="18"/>
              </w:rPr>
              <w:t>0.6095</w:t>
            </w:r>
          </w:p>
        </w:tc>
      </w:tr>
      <w:tr w:rsidR="00F87C74" w:rsidRPr="00F87C74" w14:paraId="5A98331A" w14:textId="77777777" w:rsidTr="00F87C74">
        <w:tc>
          <w:tcPr>
            <w:tcW w:w="1835"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38C134B2" w14:textId="77777777" w:rsidR="00F87C74" w:rsidRPr="00F87C74" w:rsidRDefault="00F87C74" w:rsidP="00F87C74">
            <w:pPr>
              <w:spacing w:after="0" w:line="240" w:lineRule="auto"/>
            </w:pPr>
            <w:r w:rsidRPr="00F87C74">
              <w:rPr>
                <w:rFonts w:ascii="Times New Roman" w:hAnsi="Times New Roman" w:cs="Times New Roman"/>
                <w:sz w:val="18"/>
              </w:rPr>
              <w:t>Hybrid-page (BM25 + BGE-M3)</w:t>
            </w:r>
          </w:p>
        </w:tc>
        <w:tc>
          <w:tcPr>
            <w:tcW w:w="1418"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670F7464" w14:textId="77777777" w:rsidR="00F87C74" w:rsidRPr="00F87C74" w:rsidRDefault="00F87C74" w:rsidP="00F87C74">
            <w:pPr>
              <w:spacing w:after="0" w:line="240" w:lineRule="auto"/>
              <w:jc w:val="center"/>
            </w:pPr>
            <w:r w:rsidRPr="00F87C74">
              <w:rPr>
                <w:rFonts w:ascii="Times New Roman" w:hAnsi="Times New Roman" w:cs="Times New Roman"/>
                <w:sz w:val="18"/>
              </w:rPr>
              <w:t>0.4879</w:t>
            </w:r>
          </w:p>
        </w:tc>
        <w:tc>
          <w:tcPr>
            <w:tcW w:w="992"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56F11777" w14:textId="77777777" w:rsidR="00F87C74" w:rsidRPr="00F87C74" w:rsidRDefault="00F87C74" w:rsidP="00F87C74">
            <w:pPr>
              <w:spacing w:after="0" w:line="240" w:lineRule="auto"/>
              <w:jc w:val="center"/>
            </w:pPr>
            <w:r w:rsidRPr="00F87C74">
              <w:rPr>
                <w:rFonts w:ascii="Times New Roman" w:hAnsi="Times New Roman" w:cs="Times New Roman"/>
                <w:bCs/>
                <w:sz w:val="18"/>
              </w:rPr>
              <w:t>0.7600</w:t>
            </w:r>
          </w:p>
        </w:tc>
        <w:tc>
          <w:tcPr>
            <w:tcW w:w="1701"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7A1E02B9" w14:textId="77777777" w:rsidR="00F87C74" w:rsidRPr="00F87C74" w:rsidRDefault="00F87C74" w:rsidP="00F87C74">
            <w:pPr>
              <w:spacing w:after="0" w:line="240" w:lineRule="auto"/>
              <w:jc w:val="center"/>
            </w:pPr>
            <w:r w:rsidRPr="00F87C74">
              <w:rPr>
                <w:rFonts w:ascii="Times New Roman" w:hAnsi="Times New Roman" w:cs="Times New Roman"/>
                <w:bCs/>
                <w:sz w:val="18"/>
              </w:rPr>
              <w:t>0.8727</w:t>
            </w:r>
          </w:p>
        </w:tc>
        <w:tc>
          <w:tcPr>
            <w:tcW w:w="113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6C5B72E2" w14:textId="77777777" w:rsidR="00F87C74" w:rsidRPr="00F87C74" w:rsidRDefault="00F87C74" w:rsidP="00F87C74">
            <w:pPr>
              <w:spacing w:after="0" w:line="240" w:lineRule="auto"/>
              <w:jc w:val="center"/>
            </w:pPr>
            <w:r w:rsidRPr="00F87C74">
              <w:rPr>
                <w:rFonts w:ascii="Times New Roman" w:hAnsi="Times New Roman" w:cs="Times New Roman"/>
                <w:bCs/>
                <w:sz w:val="18"/>
              </w:rPr>
              <w:t>0.6143</w:t>
            </w:r>
          </w:p>
        </w:tc>
        <w:tc>
          <w:tcPr>
            <w:tcW w:w="1276"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0B5335BA" w14:textId="77777777" w:rsidR="00F87C74" w:rsidRPr="00F87C74" w:rsidRDefault="00F87C74" w:rsidP="00F87C74">
            <w:pPr>
              <w:spacing w:after="0" w:line="240" w:lineRule="auto"/>
              <w:jc w:val="center"/>
            </w:pPr>
            <w:r w:rsidRPr="00F87C74">
              <w:rPr>
                <w:rFonts w:ascii="Times New Roman" w:hAnsi="Times New Roman" w:cs="Times New Roman"/>
                <w:bCs/>
                <w:sz w:val="18"/>
              </w:rPr>
              <w:t>0.6083</w:t>
            </w:r>
          </w:p>
        </w:tc>
        <w:tc>
          <w:tcPr>
            <w:tcW w:w="113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1240CA29" w14:textId="77777777" w:rsidR="00F87C74" w:rsidRPr="00F87C74" w:rsidRDefault="00F87C74" w:rsidP="00F87C74">
            <w:pPr>
              <w:spacing w:after="0" w:line="240" w:lineRule="auto"/>
              <w:jc w:val="center"/>
            </w:pPr>
            <w:r w:rsidRPr="00F87C74">
              <w:rPr>
                <w:rFonts w:ascii="Times New Roman" w:hAnsi="Times New Roman" w:cs="Times New Roman"/>
                <w:bCs/>
                <w:sz w:val="18"/>
              </w:rPr>
              <w:t>0.6520</w:t>
            </w:r>
          </w:p>
        </w:tc>
      </w:tr>
    </w:tbl>
    <w:p w14:paraId="1BED4CBB" w14:textId="77777777" w:rsidR="00F87C74" w:rsidRPr="00F87C74" w:rsidRDefault="00F87C74" w:rsidP="00F87C74">
      <w:pPr>
        <w:widowControl/>
        <w:ind w:firstLine="420"/>
        <w:jc w:val="both"/>
      </w:pPr>
      <w:r w:rsidRPr="00F87C74">
        <w:t>Hybrid-page 在 Page R@5、Page R@10、Page MRR 和两项 nDCG 指标上最高，BM25 在 Page R@1 略高。该结果仅验证页面融合组件在公开数据上的页面覆盖与排序能力，不代表中文年报的数值规则或充分性评测已迁移到 MMDocIR。</w:t>
      </w:r>
    </w:p>
    <w:p w14:paraId="79A56511" w14:textId="77777777" w:rsidR="00F87C74" w:rsidRDefault="00F87C74" w:rsidP="00F87C74">
      <w:pPr>
        <w:widowControl/>
        <w:spacing w:before="80" w:after="80"/>
        <w:jc w:val="center"/>
      </w:pPr>
      <w:r w:rsidRPr="00F87C74">
        <w:rPr>
          <w:b/>
          <w:sz w:val="20"/>
        </w:rPr>
        <w:t>表 9 MMDocIR Dense 布局节点检索结果</w:t>
      </w:r>
    </w:p>
    <w:tbl>
      <w:tblPr>
        <w:tblW w:w="9915" w:type="dxa"/>
        <w:shd w:val="clear" w:color="auto" w:fill="1E1F22"/>
        <w:tblLayout w:type="fixed"/>
        <w:tblCellMar>
          <w:top w:w="15" w:type="dxa"/>
          <w:left w:w="15" w:type="dxa"/>
          <w:bottom w:w="15" w:type="dxa"/>
          <w:right w:w="15" w:type="dxa"/>
        </w:tblCellMar>
        <w:tblLook w:val="04A0" w:firstRow="1" w:lastRow="0" w:firstColumn="1" w:lastColumn="0" w:noHBand="0" w:noVBand="1"/>
      </w:tblPr>
      <w:tblGrid>
        <w:gridCol w:w="1693"/>
        <w:gridCol w:w="1985"/>
        <w:gridCol w:w="1417"/>
        <w:gridCol w:w="1276"/>
        <w:gridCol w:w="1134"/>
        <w:gridCol w:w="1276"/>
        <w:gridCol w:w="1134"/>
      </w:tblGrid>
      <w:tr w:rsidR="00F87C74" w:rsidRPr="00F87C74" w14:paraId="36836F5C" w14:textId="77777777" w:rsidTr="00F87C74">
        <w:trPr>
          <w:tblHeader/>
        </w:trPr>
        <w:tc>
          <w:tcPr>
            <w:tcW w:w="1693"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592333C9" w14:textId="77777777" w:rsidR="00F87C74" w:rsidRPr="00F87C74" w:rsidRDefault="00F87C74" w:rsidP="00F87C74">
            <w:pPr>
              <w:spacing w:after="0" w:line="240" w:lineRule="auto"/>
              <w:rPr>
                <w:b/>
                <w:bCs/>
              </w:rPr>
            </w:pPr>
            <w:r w:rsidRPr="00F87C74">
              <w:rPr>
                <w:b/>
                <w:bCs/>
                <w:sz w:val="18"/>
              </w:rPr>
              <w:t>方法</w:t>
            </w:r>
          </w:p>
        </w:tc>
        <w:tc>
          <w:tcPr>
            <w:tcW w:w="1985"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3686948A" w14:textId="77777777" w:rsidR="00F87C74" w:rsidRPr="00F87C74" w:rsidRDefault="00F87C74" w:rsidP="00F87C74">
            <w:pPr>
              <w:spacing w:after="0" w:line="240" w:lineRule="auto"/>
              <w:jc w:val="center"/>
              <w:rPr>
                <w:b/>
                <w:bCs/>
              </w:rPr>
            </w:pPr>
            <w:r w:rsidRPr="00F87C74">
              <w:rPr>
                <w:b/>
                <w:bCs/>
                <w:sz w:val="18"/>
              </w:rPr>
              <w:t>节点输出诱导的 Page R@1</w:t>
            </w:r>
          </w:p>
        </w:tc>
        <w:tc>
          <w:tcPr>
            <w:tcW w:w="1417"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63FD48E6" w14:textId="77777777" w:rsidR="00F87C74" w:rsidRPr="00F87C74" w:rsidRDefault="00F87C74" w:rsidP="00F87C74">
            <w:pPr>
              <w:spacing w:after="0" w:line="240" w:lineRule="auto"/>
              <w:jc w:val="center"/>
              <w:rPr>
                <w:b/>
                <w:bCs/>
              </w:rPr>
            </w:pPr>
            <w:r w:rsidRPr="00F87C74">
              <w:rPr>
                <w:b/>
                <w:bCs/>
                <w:sz w:val="18"/>
              </w:rPr>
              <w:t>节点输出诱导的 Page R@5</w:t>
            </w:r>
          </w:p>
        </w:tc>
        <w:tc>
          <w:tcPr>
            <w:tcW w:w="1276"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06E2866F" w14:textId="77777777" w:rsidR="00F87C74" w:rsidRPr="00F87C74" w:rsidRDefault="00F87C74" w:rsidP="00F87C74">
            <w:pPr>
              <w:spacing w:after="0" w:line="240" w:lineRule="auto"/>
              <w:jc w:val="center"/>
              <w:rPr>
                <w:b/>
                <w:bCs/>
              </w:rPr>
            </w:pPr>
            <w:r w:rsidRPr="00F87C74">
              <w:rPr>
                <w:rFonts w:ascii="Times New Roman" w:hAnsi="Times New Roman" w:cs="Times New Roman"/>
                <w:b/>
                <w:bCs/>
                <w:sz w:val="18"/>
              </w:rPr>
              <w:t>Region Hit@5</w:t>
            </w:r>
          </w:p>
        </w:tc>
        <w:tc>
          <w:tcPr>
            <w:tcW w:w="1134"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3B4C12DC" w14:textId="77777777" w:rsidR="00F87C74" w:rsidRPr="00F87C74" w:rsidRDefault="00F87C74" w:rsidP="00F87C74">
            <w:pPr>
              <w:spacing w:after="0" w:line="240" w:lineRule="auto"/>
              <w:jc w:val="center"/>
              <w:rPr>
                <w:b/>
                <w:bCs/>
              </w:rPr>
            </w:pPr>
            <w:r w:rsidRPr="00F87C74">
              <w:rPr>
                <w:rFonts w:ascii="Times New Roman" w:hAnsi="Times New Roman" w:cs="Times New Roman"/>
                <w:b/>
                <w:bCs/>
                <w:sz w:val="18"/>
              </w:rPr>
              <w:t>Region MRR</w:t>
            </w:r>
          </w:p>
        </w:tc>
        <w:tc>
          <w:tcPr>
            <w:tcW w:w="1276"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707C6726" w14:textId="77777777" w:rsidR="00F87C74" w:rsidRPr="00F87C74" w:rsidRDefault="00F87C74" w:rsidP="00F87C74">
            <w:pPr>
              <w:spacing w:after="0" w:line="240" w:lineRule="auto"/>
              <w:jc w:val="center"/>
              <w:rPr>
                <w:b/>
                <w:bCs/>
              </w:rPr>
            </w:pPr>
            <w:r w:rsidRPr="00F87C74">
              <w:rPr>
                <w:rFonts w:ascii="Times New Roman" w:hAnsi="Times New Roman" w:cs="Times New Roman"/>
                <w:b/>
                <w:bCs/>
                <w:sz w:val="18"/>
              </w:rPr>
              <w:t>Region nDCG@5</w:t>
            </w:r>
          </w:p>
        </w:tc>
        <w:tc>
          <w:tcPr>
            <w:tcW w:w="1134"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6F8E05DA" w14:textId="77777777" w:rsidR="00F87C74" w:rsidRPr="00F87C74" w:rsidRDefault="00F87C74" w:rsidP="00F87C74">
            <w:pPr>
              <w:spacing w:after="0" w:line="240" w:lineRule="auto"/>
              <w:jc w:val="center"/>
              <w:rPr>
                <w:b/>
                <w:bCs/>
              </w:rPr>
            </w:pPr>
            <w:r w:rsidRPr="00F87C74">
              <w:rPr>
                <w:rFonts w:ascii="Times New Roman" w:hAnsi="Times New Roman" w:cs="Times New Roman"/>
                <w:b/>
                <w:bCs/>
                <w:sz w:val="18"/>
              </w:rPr>
              <w:t>Region nDCG@10</w:t>
            </w:r>
          </w:p>
        </w:tc>
      </w:tr>
      <w:tr w:rsidR="00F87C74" w:rsidRPr="00F87C74" w14:paraId="7D138CAC" w14:textId="77777777" w:rsidTr="00F87C74">
        <w:tc>
          <w:tcPr>
            <w:tcW w:w="1693"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6B53FD4D" w14:textId="77777777" w:rsidR="00F87C74" w:rsidRPr="00F87C74" w:rsidRDefault="00F87C74" w:rsidP="00F87C74">
            <w:pPr>
              <w:spacing w:after="0" w:line="240" w:lineRule="auto"/>
            </w:pPr>
            <w:r w:rsidRPr="00F87C74">
              <w:rPr>
                <w:rFonts w:ascii="Times New Roman" w:hAnsi="Times New Roman" w:cs="Times New Roman"/>
                <w:sz w:val="18"/>
              </w:rPr>
              <w:t>Dense layout-node (BGE-M3)</w:t>
            </w:r>
          </w:p>
        </w:tc>
        <w:tc>
          <w:tcPr>
            <w:tcW w:w="1985"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10296DDC" w14:textId="77777777" w:rsidR="00F87C74" w:rsidRPr="00F87C74" w:rsidRDefault="00F87C74" w:rsidP="00F87C74">
            <w:pPr>
              <w:spacing w:after="0" w:line="240" w:lineRule="auto"/>
              <w:jc w:val="center"/>
            </w:pPr>
            <w:r w:rsidRPr="00F87C74">
              <w:rPr>
                <w:rFonts w:ascii="Times New Roman" w:hAnsi="Times New Roman" w:cs="Times New Roman"/>
                <w:sz w:val="18"/>
              </w:rPr>
              <w:t>0.5109</w:t>
            </w:r>
          </w:p>
        </w:tc>
        <w:tc>
          <w:tcPr>
            <w:tcW w:w="1417"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0684034" w14:textId="77777777" w:rsidR="00F87C74" w:rsidRPr="00F87C74" w:rsidRDefault="00F87C74" w:rsidP="00F87C74">
            <w:pPr>
              <w:spacing w:after="0" w:line="240" w:lineRule="auto"/>
              <w:jc w:val="center"/>
            </w:pPr>
            <w:r w:rsidRPr="00F87C74">
              <w:rPr>
                <w:rFonts w:ascii="Times New Roman" w:hAnsi="Times New Roman" w:cs="Times New Roman"/>
                <w:sz w:val="18"/>
              </w:rPr>
              <w:t>0.7485</w:t>
            </w:r>
          </w:p>
        </w:tc>
        <w:tc>
          <w:tcPr>
            <w:tcW w:w="1276"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5A73D5F8" w14:textId="77777777" w:rsidR="00F87C74" w:rsidRPr="00F87C74" w:rsidRDefault="00F87C74" w:rsidP="00F87C74">
            <w:pPr>
              <w:spacing w:after="0" w:line="240" w:lineRule="auto"/>
              <w:jc w:val="center"/>
            </w:pPr>
            <w:r w:rsidRPr="00F87C74">
              <w:rPr>
                <w:rFonts w:ascii="Times New Roman" w:hAnsi="Times New Roman" w:cs="Times New Roman"/>
                <w:sz w:val="18"/>
              </w:rPr>
              <w:t>0.5044</w:t>
            </w:r>
          </w:p>
        </w:tc>
        <w:tc>
          <w:tcPr>
            <w:tcW w:w="113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8E46516" w14:textId="77777777" w:rsidR="00F87C74" w:rsidRPr="00F87C74" w:rsidRDefault="00F87C74" w:rsidP="00F87C74">
            <w:pPr>
              <w:spacing w:after="0" w:line="240" w:lineRule="auto"/>
              <w:jc w:val="center"/>
            </w:pPr>
            <w:r w:rsidRPr="00F87C74">
              <w:rPr>
                <w:rFonts w:ascii="Times New Roman" w:hAnsi="Times New Roman" w:cs="Times New Roman"/>
                <w:sz w:val="18"/>
              </w:rPr>
              <w:t>0.3719</w:t>
            </w:r>
          </w:p>
        </w:tc>
        <w:tc>
          <w:tcPr>
            <w:tcW w:w="1276"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5D06B63C" w14:textId="77777777" w:rsidR="00F87C74" w:rsidRPr="00F87C74" w:rsidRDefault="00F87C74" w:rsidP="00F87C74">
            <w:pPr>
              <w:spacing w:after="0" w:line="240" w:lineRule="auto"/>
              <w:jc w:val="center"/>
            </w:pPr>
            <w:r w:rsidRPr="00F87C74">
              <w:rPr>
                <w:rFonts w:ascii="Times New Roman" w:hAnsi="Times New Roman" w:cs="Times New Roman"/>
                <w:sz w:val="18"/>
              </w:rPr>
              <w:t>0.3638</w:t>
            </w:r>
          </w:p>
        </w:tc>
        <w:tc>
          <w:tcPr>
            <w:tcW w:w="113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658A134E" w14:textId="77777777" w:rsidR="00F87C74" w:rsidRPr="00F87C74" w:rsidRDefault="00F87C74" w:rsidP="00F87C74">
            <w:pPr>
              <w:spacing w:after="0" w:line="240" w:lineRule="auto"/>
              <w:jc w:val="center"/>
            </w:pPr>
            <w:r w:rsidRPr="00F87C74">
              <w:rPr>
                <w:rFonts w:ascii="Times New Roman" w:hAnsi="Times New Roman" w:cs="Times New Roman"/>
                <w:sz w:val="18"/>
              </w:rPr>
              <w:t>0.3948</w:t>
            </w:r>
          </w:p>
        </w:tc>
      </w:tr>
    </w:tbl>
    <w:p w14:paraId="72088D8E" w14:textId="77777777" w:rsidR="00F87C74" w:rsidRPr="00F87C74" w:rsidRDefault="00F87C74" w:rsidP="00F87C74">
      <w:pPr>
        <w:widowControl/>
        <w:ind w:firstLine="420"/>
        <w:jc w:val="both"/>
      </w:pPr>
      <w:r w:rsidRPr="00F87C74">
        <w:t>布局节点指标仅在 1,598 个有精确布局金标的问题上计算。节点输出诱导的 Page R@5 为 0.7485，而 Region Hit@5 为 0.5044，说明命中正确页面不等价于命中正确布局节点。由于节点排序中同一页面可能重复出现，该诱导页面指标只用于诊断，不与表 8 的页面排序作严格横向比较。</w:t>
      </w:r>
    </w:p>
    <w:p w14:paraId="4D2B7027" w14:textId="77777777" w:rsidR="00F87C74" w:rsidRDefault="00F87C74" w:rsidP="00F87C74">
      <w:pPr>
        <w:pStyle w:val="2"/>
        <w:widowControl/>
      </w:pPr>
      <w:r w:rsidRPr="00F87C74">
        <w:lastRenderedPageBreak/>
        <w:t>4.10 MMDocIR 问题类型分析</w:t>
      </w:r>
    </w:p>
    <w:p w14:paraId="167A73D8" w14:textId="77777777" w:rsidR="00F87C74" w:rsidRDefault="00F87C74" w:rsidP="00F87C74">
      <w:pPr>
        <w:widowControl/>
        <w:spacing w:before="80" w:after="80"/>
        <w:jc w:val="center"/>
      </w:pPr>
      <w:r w:rsidRPr="00F87C74">
        <w:rPr>
          <w:b/>
          <w:sz w:val="20"/>
        </w:rPr>
        <w:t>表 10 MMDocIR 分类型结果摘要</w:t>
      </w:r>
    </w:p>
    <w:tbl>
      <w:tblPr>
        <w:tblW w:w="9206" w:type="dxa"/>
        <w:shd w:val="clear" w:color="auto" w:fill="1E1F22"/>
        <w:tblLayout w:type="fixed"/>
        <w:tblCellMar>
          <w:top w:w="15" w:type="dxa"/>
          <w:left w:w="15" w:type="dxa"/>
          <w:bottom w:w="15" w:type="dxa"/>
          <w:right w:w="15" w:type="dxa"/>
        </w:tblCellMar>
        <w:tblLook w:val="04A0" w:firstRow="1" w:lastRow="0" w:firstColumn="1" w:lastColumn="0" w:noHBand="0" w:noVBand="1"/>
      </w:tblPr>
      <w:tblGrid>
        <w:gridCol w:w="1693"/>
        <w:gridCol w:w="2345"/>
        <w:gridCol w:w="2617"/>
        <w:gridCol w:w="2551"/>
      </w:tblGrid>
      <w:tr w:rsidR="00F87C74" w:rsidRPr="00F87C74" w14:paraId="6956C67A" w14:textId="77777777" w:rsidTr="00F87C74">
        <w:trPr>
          <w:tblHeader/>
        </w:trPr>
        <w:tc>
          <w:tcPr>
            <w:tcW w:w="1693"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72BAD99E" w14:textId="77777777" w:rsidR="00F87C74" w:rsidRPr="00F87C74" w:rsidRDefault="00F87C74" w:rsidP="00F87C74">
            <w:pPr>
              <w:spacing w:after="0" w:line="240" w:lineRule="auto"/>
              <w:rPr>
                <w:b/>
                <w:bCs/>
              </w:rPr>
            </w:pPr>
            <w:r w:rsidRPr="00F87C74">
              <w:rPr>
                <w:b/>
                <w:bCs/>
                <w:sz w:val="18"/>
              </w:rPr>
              <w:t>类型</w:t>
            </w:r>
          </w:p>
        </w:tc>
        <w:tc>
          <w:tcPr>
            <w:tcW w:w="2345"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053B6C6D" w14:textId="77777777" w:rsidR="00F87C74" w:rsidRPr="00F87C74" w:rsidRDefault="00F87C74" w:rsidP="00F87C74">
            <w:pPr>
              <w:spacing w:after="0" w:line="240" w:lineRule="auto"/>
              <w:jc w:val="center"/>
              <w:rPr>
                <w:b/>
                <w:bCs/>
              </w:rPr>
            </w:pPr>
            <w:r w:rsidRPr="00F87C74">
              <w:rPr>
                <w:b/>
                <w:bCs/>
                <w:sz w:val="18"/>
              </w:rPr>
              <w:t>问题数</w:t>
            </w:r>
          </w:p>
        </w:tc>
        <w:tc>
          <w:tcPr>
            <w:tcW w:w="2617"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53BB45F9" w14:textId="77777777" w:rsidR="00F87C74" w:rsidRPr="00F87C74" w:rsidRDefault="00F87C74" w:rsidP="00F87C74">
            <w:pPr>
              <w:spacing w:after="0" w:line="240" w:lineRule="auto"/>
              <w:jc w:val="center"/>
              <w:rPr>
                <w:b/>
                <w:bCs/>
              </w:rPr>
            </w:pPr>
            <w:r w:rsidRPr="00F87C74">
              <w:rPr>
                <w:b/>
                <w:bCs/>
                <w:sz w:val="18"/>
              </w:rPr>
              <w:t>最佳页面方法的 Page R@5</w:t>
            </w:r>
          </w:p>
        </w:tc>
        <w:tc>
          <w:tcPr>
            <w:tcW w:w="2551"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52783A05" w14:textId="77777777" w:rsidR="00F87C74" w:rsidRPr="00F87C74" w:rsidRDefault="00F87C74" w:rsidP="00F87C74">
            <w:pPr>
              <w:spacing w:after="0" w:line="240" w:lineRule="auto"/>
              <w:jc w:val="center"/>
              <w:rPr>
                <w:b/>
                <w:bCs/>
              </w:rPr>
            </w:pPr>
            <w:r w:rsidRPr="00F87C74">
              <w:rPr>
                <w:rFonts w:ascii="Times New Roman" w:hAnsi="Times New Roman" w:cs="Times New Roman"/>
                <w:b/>
                <w:bCs/>
                <w:sz w:val="18"/>
              </w:rPr>
              <w:t>Dense layout-node Region Hit@5</w:t>
            </w:r>
          </w:p>
        </w:tc>
      </w:tr>
      <w:tr w:rsidR="00F87C74" w:rsidRPr="00F87C74" w14:paraId="1BD9D00B" w14:textId="77777777" w:rsidTr="00F87C74">
        <w:tc>
          <w:tcPr>
            <w:tcW w:w="1693"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1092F68" w14:textId="77777777" w:rsidR="00F87C74" w:rsidRPr="00F87C74" w:rsidRDefault="00F87C74" w:rsidP="00F87C74">
            <w:pPr>
              <w:spacing w:after="0" w:line="240" w:lineRule="auto"/>
            </w:pPr>
            <w:r w:rsidRPr="00F87C74">
              <w:rPr>
                <w:rFonts w:ascii="Times New Roman" w:hAnsi="Times New Roman" w:cs="Times New Roman"/>
                <w:sz w:val="18"/>
              </w:rPr>
              <w:t>text</w:t>
            </w:r>
          </w:p>
        </w:tc>
        <w:tc>
          <w:tcPr>
            <w:tcW w:w="2345"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186C70A4" w14:textId="77777777" w:rsidR="00F87C74" w:rsidRPr="00F87C74" w:rsidRDefault="00F87C74" w:rsidP="00F87C74">
            <w:pPr>
              <w:spacing w:after="0" w:line="240" w:lineRule="auto"/>
              <w:jc w:val="center"/>
            </w:pPr>
            <w:r w:rsidRPr="00F87C74">
              <w:rPr>
                <w:rFonts w:ascii="Times New Roman" w:hAnsi="Times New Roman" w:cs="Times New Roman"/>
                <w:sz w:val="18"/>
              </w:rPr>
              <w:t>502</w:t>
            </w:r>
          </w:p>
        </w:tc>
        <w:tc>
          <w:tcPr>
            <w:tcW w:w="2617"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1329FE7A" w14:textId="77777777" w:rsidR="00F87C74" w:rsidRPr="00F87C74" w:rsidRDefault="00F87C74" w:rsidP="00F87C74">
            <w:pPr>
              <w:spacing w:after="0" w:line="240" w:lineRule="auto"/>
              <w:jc w:val="center"/>
            </w:pPr>
            <w:r w:rsidRPr="00F87C74">
              <w:rPr>
                <w:rFonts w:ascii="Times New Roman" w:hAnsi="Times New Roman" w:cs="Times New Roman"/>
                <w:sz w:val="18"/>
              </w:rPr>
              <w:t>0.8924 (BM25)</w:t>
            </w:r>
          </w:p>
        </w:tc>
        <w:tc>
          <w:tcPr>
            <w:tcW w:w="2551"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D1438F4" w14:textId="77777777" w:rsidR="00F87C74" w:rsidRPr="00F87C74" w:rsidRDefault="00F87C74" w:rsidP="00F87C74">
            <w:pPr>
              <w:spacing w:after="0" w:line="240" w:lineRule="auto"/>
              <w:jc w:val="center"/>
            </w:pPr>
            <w:r w:rsidRPr="00F87C74">
              <w:rPr>
                <w:rFonts w:ascii="Times New Roman" w:hAnsi="Times New Roman" w:cs="Times New Roman"/>
                <w:sz w:val="18"/>
              </w:rPr>
              <w:t>0.7377</w:t>
            </w:r>
          </w:p>
        </w:tc>
      </w:tr>
      <w:tr w:rsidR="00F87C74" w:rsidRPr="00F87C74" w14:paraId="2BB182D0" w14:textId="77777777" w:rsidTr="00F87C74">
        <w:tc>
          <w:tcPr>
            <w:tcW w:w="1693"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0E0F02F3" w14:textId="77777777" w:rsidR="00F87C74" w:rsidRPr="00F87C74" w:rsidRDefault="00F87C74" w:rsidP="00F87C74">
            <w:pPr>
              <w:spacing w:after="0" w:line="240" w:lineRule="auto"/>
            </w:pPr>
            <w:r w:rsidRPr="00F87C74">
              <w:rPr>
                <w:rFonts w:ascii="Times New Roman" w:hAnsi="Times New Roman" w:cs="Times New Roman"/>
                <w:sz w:val="18"/>
              </w:rPr>
              <w:t>figure/chart</w:t>
            </w:r>
          </w:p>
        </w:tc>
        <w:tc>
          <w:tcPr>
            <w:tcW w:w="2345"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70F0ECA8" w14:textId="77777777" w:rsidR="00F87C74" w:rsidRPr="00F87C74" w:rsidRDefault="00F87C74" w:rsidP="00F87C74">
            <w:pPr>
              <w:spacing w:after="0" w:line="240" w:lineRule="auto"/>
              <w:jc w:val="center"/>
            </w:pPr>
            <w:r w:rsidRPr="00F87C74">
              <w:rPr>
                <w:rFonts w:ascii="Times New Roman" w:hAnsi="Times New Roman" w:cs="Times New Roman"/>
                <w:sz w:val="18"/>
              </w:rPr>
              <w:t>433</w:t>
            </w:r>
          </w:p>
        </w:tc>
        <w:tc>
          <w:tcPr>
            <w:tcW w:w="2617"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65B3D4B4" w14:textId="77777777" w:rsidR="00F87C74" w:rsidRPr="00F87C74" w:rsidRDefault="00F87C74" w:rsidP="00F87C74">
            <w:pPr>
              <w:spacing w:after="0" w:line="240" w:lineRule="auto"/>
              <w:jc w:val="center"/>
            </w:pPr>
            <w:r w:rsidRPr="00F87C74">
              <w:rPr>
                <w:rFonts w:ascii="Times New Roman" w:hAnsi="Times New Roman" w:cs="Times New Roman"/>
                <w:sz w:val="18"/>
              </w:rPr>
              <w:t>0.7714 (Hybrid)</w:t>
            </w:r>
          </w:p>
        </w:tc>
        <w:tc>
          <w:tcPr>
            <w:tcW w:w="2551"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3EF3D7FB" w14:textId="77777777" w:rsidR="00F87C74" w:rsidRPr="00F87C74" w:rsidRDefault="00F87C74" w:rsidP="00F87C74">
            <w:pPr>
              <w:spacing w:after="0" w:line="240" w:lineRule="auto"/>
              <w:jc w:val="center"/>
            </w:pPr>
            <w:r w:rsidRPr="00F87C74">
              <w:rPr>
                <w:rFonts w:ascii="Times New Roman" w:hAnsi="Times New Roman" w:cs="Times New Roman"/>
                <w:sz w:val="18"/>
              </w:rPr>
              <w:t>0.3259</w:t>
            </w:r>
          </w:p>
        </w:tc>
      </w:tr>
      <w:tr w:rsidR="00F87C74" w:rsidRPr="00F87C74" w14:paraId="14F97E8E" w14:textId="77777777" w:rsidTr="00F87C74">
        <w:tc>
          <w:tcPr>
            <w:tcW w:w="1693"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53F43C1B" w14:textId="77777777" w:rsidR="00F87C74" w:rsidRPr="00F87C74" w:rsidRDefault="00F87C74" w:rsidP="00F87C74">
            <w:pPr>
              <w:spacing w:after="0" w:line="240" w:lineRule="auto"/>
            </w:pPr>
            <w:r w:rsidRPr="00F87C74">
              <w:rPr>
                <w:rFonts w:ascii="Times New Roman" w:hAnsi="Times New Roman" w:cs="Times New Roman"/>
                <w:sz w:val="18"/>
              </w:rPr>
              <w:t>multimodal</w:t>
            </w:r>
          </w:p>
        </w:tc>
        <w:tc>
          <w:tcPr>
            <w:tcW w:w="2345"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5BB2A9C7" w14:textId="77777777" w:rsidR="00F87C74" w:rsidRPr="00F87C74" w:rsidRDefault="00F87C74" w:rsidP="00F87C74">
            <w:pPr>
              <w:spacing w:after="0" w:line="240" w:lineRule="auto"/>
              <w:jc w:val="center"/>
            </w:pPr>
            <w:r w:rsidRPr="00F87C74">
              <w:rPr>
                <w:rFonts w:ascii="Times New Roman" w:hAnsi="Times New Roman" w:cs="Times New Roman"/>
                <w:sz w:val="18"/>
              </w:rPr>
              <w:t>327</w:t>
            </w:r>
          </w:p>
        </w:tc>
        <w:tc>
          <w:tcPr>
            <w:tcW w:w="2617"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70282C8E" w14:textId="77777777" w:rsidR="00F87C74" w:rsidRPr="00F87C74" w:rsidRDefault="00F87C74" w:rsidP="00F87C74">
            <w:pPr>
              <w:spacing w:after="0" w:line="240" w:lineRule="auto"/>
              <w:jc w:val="center"/>
            </w:pPr>
            <w:r w:rsidRPr="00F87C74">
              <w:rPr>
                <w:rFonts w:ascii="Times New Roman" w:hAnsi="Times New Roman" w:cs="Times New Roman"/>
                <w:sz w:val="18"/>
              </w:rPr>
              <w:t>0.8165 (Hybrid)</w:t>
            </w:r>
          </w:p>
        </w:tc>
        <w:tc>
          <w:tcPr>
            <w:tcW w:w="2551"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504227B1" w14:textId="77777777" w:rsidR="00F87C74" w:rsidRPr="00F87C74" w:rsidRDefault="00F87C74" w:rsidP="00F87C74">
            <w:pPr>
              <w:spacing w:after="0" w:line="240" w:lineRule="auto"/>
              <w:jc w:val="center"/>
            </w:pPr>
            <w:r w:rsidRPr="00F87C74">
              <w:rPr>
                <w:rFonts w:ascii="Times New Roman" w:hAnsi="Times New Roman" w:cs="Times New Roman"/>
                <w:sz w:val="18"/>
              </w:rPr>
              <w:t>0.4677</w:t>
            </w:r>
          </w:p>
        </w:tc>
      </w:tr>
      <w:tr w:rsidR="00F87C74" w:rsidRPr="00F87C74" w14:paraId="3DEC4D0D" w14:textId="77777777" w:rsidTr="00F87C74">
        <w:tc>
          <w:tcPr>
            <w:tcW w:w="1693"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278CB7A" w14:textId="77777777" w:rsidR="00F87C74" w:rsidRPr="00F87C74" w:rsidRDefault="00F87C74" w:rsidP="00F87C74">
            <w:pPr>
              <w:spacing w:after="0" w:line="240" w:lineRule="auto"/>
            </w:pPr>
            <w:r w:rsidRPr="00F87C74">
              <w:rPr>
                <w:rFonts w:ascii="Times New Roman" w:hAnsi="Times New Roman" w:cs="Times New Roman"/>
                <w:sz w:val="18"/>
              </w:rPr>
              <w:t>table</w:t>
            </w:r>
          </w:p>
        </w:tc>
        <w:tc>
          <w:tcPr>
            <w:tcW w:w="2345"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F22E282" w14:textId="77777777" w:rsidR="00F87C74" w:rsidRPr="00F87C74" w:rsidRDefault="00F87C74" w:rsidP="00F87C74">
            <w:pPr>
              <w:spacing w:after="0" w:line="240" w:lineRule="auto"/>
              <w:jc w:val="center"/>
            </w:pPr>
            <w:r w:rsidRPr="00F87C74">
              <w:rPr>
                <w:rFonts w:ascii="Times New Roman" w:hAnsi="Times New Roman" w:cs="Times New Roman"/>
                <w:sz w:val="18"/>
              </w:rPr>
              <w:t>183</w:t>
            </w:r>
          </w:p>
        </w:tc>
        <w:tc>
          <w:tcPr>
            <w:tcW w:w="2617"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6858713D" w14:textId="77777777" w:rsidR="00F87C74" w:rsidRPr="00F87C74" w:rsidRDefault="00F87C74" w:rsidP="00F87C74">
            <w:pPr>
              <w:spacing w:after="0" w:line="240" w:lineRule="auto"/>
              <w:jc w:val="center"/>
            </w:pPr>
            <w:r w:rsidRPr="00F87C74">
              <w:rPr>
                <w:rFonts w:ascii="Times New Roman" w:hAnsi="Times New Roman" w:cs="Times New Roman"/>
                <w:sz w:val="18"/>
              </w:rPr>
              <w:t>0.7923 (Dense)</w:t>
            </w:r>
          </w:p>
        </w:tc>
        <w:tc>
          <w:tcPr>
            <w:tcW w:w="2551"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3FD0D19" w14:textId="77777777" w:rsidR="00F87C74" w:rsidRPr="00F87C74" w:rsidRDefault="00F87C74" w:rsidP="00F87C74">
            <w:pPr>
              <w:spacing w:after="0" w:line="240" w:lineRule="auto"/>
              <w:jc w:val="center"/>
            </w:pPr>
            <w:r w:rsidRPr="00F87C74">
              <w:rPr>
                <w:rFonts w:ascii="Times New Roman" w:hAnsi="Times New Roman" w:cs="Times New Roman"/>
                <w:sz w:val="18"/>
              </w:rPr>
              <w:t>0.4475</w:t>
            </w:r>
          </w:p>
        </w:tc>
      </w:tr>
      <w:tr w:rsidR="00F87C74" w:rsidRPr="00F87C74" w14:paraId="75BE1F91" w14:textId="77777777" w:rsidTr="00F87C74">
        <w:tc>
          <w:tcPr>
            <w:tcW w:w="1693"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D54C4D0" w14:textId="77777777" w:rsidR="00F87C74" w:rsidRPr="00F87C74" w:rsidRDefault="00F87C74" w:rsidP="00F87C74">
            <w:pPr>
              <w:spacing w:after="0" w:line="240" w:lineRule="auto"/>
            </w:pPr>
            <w:r w:rsidRPr="00F87C74">
              <w:rPr>
                <w:rFonts w:ascii="Times New Roman" w:hAnsi="Times New Roman" w:cs="Times New Roman"/>
                <w:sz w:val="18"/>
              </w:rPr>
              <w:t>metadata/web</w:t>
            </w:r>
          </w:p>
        </w:tc>
        <w:tc>
          <w:tcPr>
            <w:tcW w:w="2345"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80F3848" w14:textId="77777777" w:rsidR="00F87C74" w:rsidRPr="00F87C74" w:rsidRDefault="00F87C74" w:rsidP="00F87C74">
            <w:pPr>
              <w:spacing w:after="0" w:line="240" w:lineRule="auto"/>
              <w:jc w:val="center"/>
            </w:pPr>
            <w:r w:rsidRPr="00F87C74">
              <w:rPr>
                <w:rFonts w:ascii="Times New Roman" w:hAnsi="Times New Roman" w:cs="Times New Roman"/>
                <w:sz w:val="18"/>
              </w:rPr>
              <w:t>154</w:t>
            </w:r>
          </w:p>
        </w:tc>
        <w:tc>
          <w:tcPr>
            <w:tcW w:w="2617"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6AEED807" w14:textId="77777777" w:rsidR="00F87C74" w:rsidRPr="00F87C74" w:rsidRDefault="00F87C74" w:rsidP="00F87C74">
            <w:pPr>
              <w:spacing w:after="0" w:line="240" w:lineRule="auto"/>
              <w:jc w:val="center"/>
            </w:pPr>
            <w:r w:rsidRPr="00F87C74">
              <w:rPr>
                <w:rFonts w:ascii="Times New Roman" w:hAnsi="Times New Roman" w:cs="Times New Roman"/>
                <w:sz w:val="18"/>
              </w:rPr>
              <w:t>0.6364 (layout-node induced)</w:t>
            </w:r>
          </w:p>
        </w:tc>
        <w:tc>
          <w:tcPr>
            <w:tcW w:w="2551"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67E27562" w14:textId="77777777" w:rsidR="00F87C74" w:rsidRPr="00F87C74" w:rsidRDefault="00F87C74" w:rsidP="00F87C74">
            <w:pPr>
              <w:spacing w:after="0" w:line="240" w:lineRule="auto"/>
              <w:jc w:val="center"/>
            </w:pPr>
            <w:r w:rsidRPr="00F87C74">
              <w:rPr>
                <w:rFonts w:ascii="Times New Roman" w:hAnsi="Times New Roman" w:cs="Times New Roman"/>
                <w:sz w:val="18"/>
              </w:rPr>
              <w:t>0.3961</w:t>
            </w:r>
          </w:p>
        </w:tc>
      </w:tr>
    </w:tbl>
    <w:p w14:paraId="19CDFE41" w14:textId="77777777" w:rsidR="00F87C74" w:rsidRDefault="00F87C74" w:rsidP="00F87C74">
      <w:pPr>
        <w:widowControl/>
        <w:ind w:firstLine="420"/>
        <w:jc w:val="both"/>
      </w:pPr>
      <w:r w:rsidRPr="00F87C74">
        <w:t>文本问题的节点定位明显优于 figure/chart 问题。图表类问题仍可能检索到相关页面，但当前系统没有图像 embedding、图表结构化解析或视觉语言模型推理，无法保证定位或理解图表内部语义。全局计数、跨页聚合和复杂表格计算同样不属于本实验已验证的能力。因此，本文将方法限定为局部文本/布局证据检索，不将其描述为通用多模态问答系统。</w:t>
      </w:r>
    </w:p>
    <w:p w14:paraId="0E9FD1C4" w14:textId="77777777" w:rsidR="00F87C74" w:rsidRDefault="00F87C74" w:rsidP="00F87C74">
      <w:pPr>
        <w:pStyle w:val="2"/>
        <w:widowControl/>
      </w:pPr>
      <w:r>
        <w:t>4.11 小结</w:t>
      </w:r>
    </w:p>
    <w:p w14:paraId="243F10FD" w14:textId="77777777" w:rsidR="00F87C74" w:rsidRDefault="00F87C74" w:rsidP="00F87C74">
      <w:pPr>
        <w:widowControl/>
        <w:ind w:firstLine="420"/>
        <w:jc w:val="both"/>
      </w:pPr>
      <w:r>
        <w:t>冻结中文年报实验表明，Evidence Set Region 相比三种常规节点检索基线取得更高的节点命中与排序指标。以三节点证据预算重评测时，数值扫描和槽位覆盖对规则式充分性最为关键，而 Hybrid-page 与 Global-region 的 test 收益并不稳定。MMDocIR 结果进一步表明，混合页面检索可提升页面覆盖，但细粒度布局节点定位，尤其是图表和表格相关问题，仍是后续需要解决的难点。受限于中文年报 test 的 32 个问题和规则式充分性判定，本文报告的是可复核的检索观察结果，不作统计显著性、人工充分性或端到端答案质量结论。</w:t>
      </w:r>
    </w:p>
    <w:p w14:paraId="227B8A03" w14:textId="77777777" w:rsidR="00F87C74" w:rsidRPr="006C0E63" w:rsidRDefault="00F87C74" w:rsidP="006C0E63">
      <w:pPr>
        <w:pStyle w:val="1"/>
        <w:widowControl/>
        <w:rPr>
          <w:rFonts w:ascii="Times New Roman" w:hAnsi="Times New Roman" w:cs="Times New Roman"/>
          <w:bCs/>
        </w:rPr>
      </w:pPr>
      <w:r w:rsidRPr="006C0E63">
        <w:rPr>
          <w:rFonts w:ascii="Times New Roman" w:hAnsi="Times New Roman" w:cs="Times New Roman"/>
          <w:bCs/>
        </w:rPr>
        <w:lastRenderedPageBreak/>
        <w:t xml:space="preserve">5 </w:t>
      </w:r>
      <w:r w:rsidRPr="006C0E63">
        <w:rPr>
          <w:rFonts w:ascii="Times New Roman" w:hAnsi="Times New Roman" w:cs="Times New Roman"/>
          <w:bCs/>
        </w:rPr>
        <w:t>讨论与局限性</w:t>
      </w:r>
    </w:p>
    <w:p w14:paraId="786A4F3B" w14:textId="77777777" w:rsidR="00F87C74" w:rsidRDefault="00F87C74" w:rsidP="00F87C74">
      <w:pPr>
        <w:pStyle w:val="2"/>
        <w:widowControl/>
      </w:pPr>
      <w:r>
        <w:t>5.1 证据集选择的作用：命中与充分性并非同一目标</w:t>
      </w:r>
    </w:p>
    <w:p w14:paraId="216E88D7" w14:textId="77777777" w:rsidR="00F87C74" w:rsidRDefault="00F87C74" w:rsidP="006C0E63">
      <w:pPr>
        <w:widowControl/>
        <w:ind w:firstLine="420"/>
        <w:jc w:val="both"/>
      </w:pPr>
      <w:r>
        <w:t>中文年报的节点检索结果表明，完整 Evidence Set Region 在常规可部署节点基线中取得最高的 Region Hit@5（0.8750）、Region MRR（0.6104）和 Region nDCG@5（0.4487）。这说明由页面候选、全局节点、数值扫描和封面锚点构成的多源候选池，能够比单一路径的 Page -&gt; Region、Hybrid-Page -&gt; Region 或 Global-Region 更有效地定位金标节点。</w:t>
      </w:r>
    </w:p>
    <w:p w14:paraId="28846411" w14:textId="77777777" w:rsidR="00F87C74" w:rsidRDefault="00F87C74" w:rsidP="006C0E63">
      <w:pPr>
        <w:widowControl/>
        <w:ind w:firstLine="420"/>
        <w:jc w:val="both"/>
      </w:pPr>
      <w:r>
        <w:t>更重要的是，节点命中不等价于可支撑回答。以每题前 3 个返回节点重新评测时，移除槽位覆盖后的 Region Hit@3 达到 0.9375，高于完整方法的 0.7188，但其规则式 Sufficiency Rate 仅为 0.3438；不做贪心证据集构造的 Single-node mode 也得到较高的 Region Hit@3（0.8438），但充分率仅为 0.4688。相反，完整方法的充分率为 0.6875。该结果说明，单个金标节点可能仅包含关键词、数值或局部表格行，未必同时包含指标、年度、单位和数值等回答条件。面向财务事实问题，检索目标需要从“找到一个相关片段”扩展为“返回若干可相互补充的证据”。</w:t>
      </w:r>
    </w:p>
    <w:p w14:paraId="79FFB059" w14:textId="77777777" w:rsidR="00F87C74" w:rsidRDefault="00F87C74" w:rsidP="006C0E63">
      <w:pPr>
        <w:widowControl/>
        <w:ind w:firstLine="420"/>
        <w:jc w:val="both"/>
      </w:pPr>
      <w:r>
        <w:t>这一观察是本文将槽位覆盖用于证据选择的依据，但不应被表述为对所有问答任务都有效。当前槽位定义和自动检查主要对应年报中的事实型、数值型问题；复杂比较、跨表计算和需要语义推理的问答仍超出本实验所验证的范围。</w:t>
      </w:r>
    </w:p>
    <w:p w14:paraId="611D2DCE" w14:textId="77777777" w:rsidR="00F87C74" w:rsidRDefault="00F87C74" w:rsidP="00F87C74">
      <w:pPr>
        <w:pStyle w:val="2"/>
        <w:widowControl/>
      </w:pPr>
      <w:r>
        <w:t>5.2 候选来源的贡献应作区分</w:t>
      </w:r>
    </w:p>
    <w:p w14:paraId="37733232" w14:textId="77777777" w:rsidR="00F87C74" w:rsidRDefault="00F87C74" w:rsidP="006C0E63">
      <w:pPr>
        <w:widowControl/>
        <w:ind w:firstLine="420"/>
        <w:jc w:val="both"/>
      </w:pPr>
      <w:r>
        <w:t>数值扫描在冻结 test 上表现出最清楚的作用。移除该模块后，Sufficiency Rate 从 0.6875 降至 0.5000，Required Item Coverage 从 0.9453 降至 0.8828。这与年报场景</w:t>
      </w:r>
      <w:r>
        <w:lastRenderedPageBreak/>
        <w:t>的特点一致：指标名称、报告年度、单位和数值常分散在表头、表格行和相邻文字说明中，纯语义相似度排序可能遗漏其中一项。</w:t>
      </w:r>
    </w:p>
    <w:p w14:paraId="59597364" w14:textId="77777777" w:rsidR="00F87C74" w:rsidRDefault="00F87C74" w:rsidP="006C0E63">
      <w:pPr>
        <w:widowControl/>
        <w:ind w:firstLine="420"/>
        <w:jc w:val="both"/>
      </w:pPr>
      <w:r>
        <w:t>相比之下，Hybrid-page 与 Global-region 的收益并不稳定。移除 Hybrid-page 后的充分率与完整方法相同；移除 Global-region 后的 Region Hit@3 和充分率分别为 0.7500 与 0.7188，略高于完整方法。两项候选来源均是在 dev 集确定后被冻结，而非根据 test 调整。因此，这些结果应报告为小样本 test 上的非稳定观察，不能声称它们在最终 test 上带来确定提升。后续应在更大规模、多个公司划分或交叉验证中检验各候选来源的边际贡献。</w:t>
      </w:r>
    </w:p>
    <w:p w14:paraId="57ACAB41" w14:textId="77777777" w:rsidR="00F87C74" w:rsidRDefault="00F87C74" w:rsidP="006C0E63">
      <w:pPr>
        <w:widowControl/>
        <w:ind w:firstLine="420"/>
        <w:jc w:val="both"/>
      </w:pPr>
      <w:r>
        <w:t>节点粒度消融也支持混合粒度的必要性：mixed-node 的充分率为 0.6875，高于 paragraph-only（0.2500）、table block-only（0.1250）和 table row-only（0.0625）。不过表格块的 Required Item Coverage 达到 0.8828 而充分率较低，提示“文本字段出现”与“精确金标节点一致”仍是不同层面的条件。这一差异不宜简单解释为表格块无效，更可能与表格切分、金标粒度和替代性证据有关。</w:t>
      </w:r>
    </w:p>
    <w:p w14:paraId="1632B3FC" w14:textId="77777777" w:rsidR="00F87C74" w:rsidRDefault="00F87C74" w:rsidP="00F87C74">
      <w:pPr>
        <w:pStyle w:val="2"/>
        <w:widowControl/>
      </w:pPr>
      <w:r>
        <w:t>5.3 页面命中与细粒度定位的差异</w:t>
      </w:r>
    </w:p>
    <w:p w14:paraId="322F7615" w14:textId="77777777" w:rsidR="00F87C74" w:rsidRDefault="00F87C74" w:rsidP="006C0E63">
      <w:pPr>
        <w:widowControl/>
        <w:ind w:firstLine="420"/>
        <w:jc w:val="both"/>
      </w:pPr>
      <w:r>
        <w:t>MMDocIR 的布局节点实验进一步体现了粒度差异。Dense layout-node 的节点输出诱导 Page R@5 为 0.7485，而 Region Hit@5 为 0.5044。检索到正确页面只能缩小搜索范围，仍不能保证定位到正确的段落、表格或图表布局。页面内存在相似文本、相邻布局和被拆分的表格时，细粒度节点定位更困难。</w:t>
      </w:r>
    </w:p>
    <w:p w14:paraId="61D1CB8F" w14:textId="77777777" w:rsidR="00F87C74" w:rsidRDefault="00F87C74" w:rsidP="006C0E63">
      <w:pPr>
        <w:widowControl/>
        <w:ind w:firstLine="420"/>
        <w:jc w:val="both"/>
      </w:pPr>
      <w:r>
        <w:t>这一现象说明论文中应独立报告页面级和节点级指标。节点输出产生的页面命中由前 K 个节点的页面编号诱导得到，可能包含同页重复节点，不能与直接输出 Top-K 页面的方法进行严格横向比较。中文年报中 Evidence Set Region 的页面来源与节点来源</w:t>
      </w:r>
      <w:r>
        <w:lastRenderedPageBreak/>
        <w:t>并行生成，能够减少单一两阶段路径的级联遗漏；但该设计的有效性目前仅由节点检索结果支持，不能据此推断其在大规模跨文档检索中的效果。</w:t>
      </w:r>
    </w:p>
    <w:p w14:paraId="487B152D" w14:textId="77777777" w:rsidR="00F87C74" w:rsidRDefault="00F87C74" w:rsidP="00F87C74">
      <w:pPr>
        <w:pStyle w:val="2"/>
        <w:widowControl/>
      </w:pPr>
      <w:r>
        <w:t>5.4 适用范围</w:t>
      </w:r>
    </w:p>
    <w:p w14:paraId="34E82C3A" w14:textId="77777777" w:rsidR="00F87C74" w:rsidRDefault="00F87C74" w:rsidP="006C0E63">
      <w:pPr>
        <w:widowControl/>
        <w:ind w:firstLine="420"/>
        <w:jc w:val="both"/>
      </w:pPr>
      <w:r>
        <w:t>本文研究已知所属文档条件下的文档内证据检索。系统输出排序后的页面或布局节点，供后续答案生成、人工核验或引用展示使用；系统未接入生成模型，也不报告答案正确率、幻觉率、拒答率或人工引用质量。</w:t>
      </w:r>
    </w:p>
    <w:p w14:paraId="49F56E7C" w14:textId="77777777" w:rsidR="00F87C74" w:rsidRDefault="00F87C74" w:rsidP="006C0E63">
      <w:pPr>
        <w:widowControl/>
        <w:ind w:firstLine="420"/>
        <w:jc w:val="both"/>
      </w:pPr>
      <w:r>
        <w:t>在 MMDocIR 分类型结果中，文本类问题的布局节点 Region Hit@5 为 0.7377，而 figure/chart 类为 0.3259。对于“文档中有多少张图”等跨页全局聚合问题，或“图中对象代表什么”等视觉语义问题，当前系统的文本和布局检索无法直接完成回答。MMDocIR 页面和布局表中虽包含 OCR/VLM 文本，但本实验没有使用图像 embedding、图表结构化解析或视觉语言模型推理。因此，本文不应被描述为通用多模态文档问答，图表理解与视觉推理也不属于已完成能力。</w:t>
      </w:r>
    </w:p>
    <w:p w14:paraId="679C5479" w14:textId="77777777" w:rsidR="00F87C74" w:rsidRDefault="00F87C74" w:rsidP="00F87C74">
      <w:pPr>
        <w:pStyle w:val="2"/>
        <w:widowControl/>
      </w:pPr>
      <w:r>
        <w:t>5.5 局限性与有效性威胁</w:t>
      </w:r>
    </w:p>
    <w:p w14:paraId="7361A675" w14:textId="77777777" w:rsidR="00F87C74" w:rsidRDefault="00F87C74" w:rsidP="006C0E63">
      <w:pPr>
        <w:widowControl/>
        <w:ind w:firstLine="420"/>
        <w:jc w:val="both"/>
      </w:pPr>
      <w:r>
        <w:t>本文的结论受到以下限制。</w:t>
      </w:r>
    </w:p>
    <w:p w14:paraId="043BC40E" w14:textId="77777777" w:rsidR="00F87C74" w:rsidRDefault="00F87C74" w:rsidP="00F87C74">
      <w:pPr>
        <w:widowControl/>
        <w:ind w:firstLine="420"/>
        <w:jc w:val="both"/>
      </w:pPr>
      <w:r>
        <w:t>样本规模有限。 中文年报冻结 test 仅含 4 家公司和 32 个问题。当前结果适合作为固定协议下的可复核观察，不足以支持统计显著性或广泛泛化结论。后续应扩大公司、年份和问题类型，并报告置信区间或重复划分结果。</w:t>
      </w:r>
    </w:p>
    <w:p w14:paraId="03DCEFA2" w14:textId="77777777" w:rsidR="00F87C74" w:rsidRDefault="00F87C74" w:rsidP="00F87C74">
      <w:pPr>
        <w:widowControl/>
        <w:ind w:firstLine="420"/>
        <w:jc w:val="both"/>
      </w:pPr>
      <w:r>
        <w:t>充分性是规则式代理指标。 Sufficiency Rate 依赖指标、年份、单位、数值的字符串或规范化匹配，并要求返回节点与人工金标节点相交。它不能替代人工对证据可读性、推理链完整性和引用恰当性的判断；命中语义等价但节点 ID 不同的证据也可能被计为 Citation Mismatch。</w:t>
      </w:r>
    </w:p>
    <w:p w14:paraId="4DE1C336" w14:textId="77777777" w:rsidR="00A75475" w:rsidRDefault="00000000">
      <w:r>
        <w:lastRenderedPageBreak/>
        <w:t>实现一致性限制。复核当前实现发现，问题记录中的 answer_unit 等答案派生字段可能被检索阶段读取并参与单位槽位或数值扫描。正式实验必须移除这类字段，仅保留问题文本和文档解析结果作为检索输入，并重新运行主实验及全部消融；在完成该复核前，本文的数值仅代表当前运行结果，而非最终可发布结论。</w:t>
      </w:r>
    </w:p>
    <w:p w14:paraId="690AD2A5" w14:textId="77777777" w:rsidR="00F87C74" w:rsidRDefault="00F87C74" w:rsidP="00F87C74">
      <w:pPr>
        <w:widowControl/>
        <w:ind w:firstLine="420"/>
        <w:jc w:val="both"/>
      </w:pPr>
      <w:r>
        <w:t>评测预算与核心集合不完全等价。 系统的贪心阶段最多优先选择 3 个核心节点，但当覆盖提前完成时，输出前 3 个位置可能包含用于补齐的高分候选。本文已将充分性重评测定义为“前 3 个返回节点”，而非严格的“仅核心节点集合”。后续应在输出中明确区分核心证据和补齐候选，并单独评测两者。</w:t>
      </w:r>
    </w:p>
    <w:p w14:paraId="5F3FF096" w14:textId="77777777" w:rsidR="00F87C74" w:rsidRDefault="00F87C74" w:rsidP="00F87C74">
      <w:pPr>
        <w:widowControl/>
        <w:ind w:firstLine="420"/>
        <w:jc w:val="both"/>
      </w:pPr>
      <w:r>
        <w:t>消融结论存在组件耦合。 数值扫描、页面候选、全局节点候选和槽位打分共享同一候选池与排序过程。单模块移除不能完全隔离因果贡献，且 Hybrid-page、Global-region 在本 test 上未表现出稳定增益。</w:t>
      </w:r>
    </w:p>
    <w:p w14:paraId="32FD92DE" w14:textId="77777777" w:rsidR="00F87C74" w:rsidRDefault="00F87C74" w:rsidP="00F87C74">
      <w:pPr>
        <w:widowControl/>
        <w:ind w:firstLine="420"/>
        <w:jc w:val="both"/>
      </w:pPr>
      <w:r>
        <w:t>外部验证并非完整方法迁移。 MMDocIR 使用 BGE-M3 验证页面和布局节点检索组件，而中文年报主实验使用 BGE-small-zh-v1.5，并包含未迁移的数值扫描、槽位定义和充分性评测。因此，外部结果只能说明基础检索组件在公开数据上的行为，不能证明完整 Evidence Set Region 已在 MMDocIR 上得到端到端验证。</w:t>
      </w:r>
    </w:p>
    <w:p w14:paraId="44F82976" w14:textId="77777777" w:rsidR="00F87C74" w:rsidRDefault="00F87C74" w:rsidP="00F87C74">
      <w:pPr>
        <w:widowControl/>
        <w:ind w:firstLine="420"/>
        <w:jc w:val="both"/>
      </w:pPr>
      <w:r>
        <w:t>检索范围和效率尚未覆盖部署条件。 本文假定问题所属文档已知，未测量跨文档召回、索引更新、不同硬件上的吞吐量或端到端延迟。现有运行日志可用于定位耗时，但尚未形成可比较的效率实验。</w:t>
      </w:r>
    </w:p>
    <w:p w14:paraId="7F5B7366" w14:textId="77777777" w:rsidR="00F87C74" w:rsidRDefault="00F87C74" w:rsidP="00F87C74">
      <w:pPr>
        <w:pStyle w:val="2"/>
        <w:widowControl/>
      </w:pPr>
      <w:r>
        <w:t>5.6 后续工作</w:t>
      </w:r>
    </w:p>
    <w:p w14:paraId="72670098" w14:textId="77777777" w:rsidR="00F87C74" w:rsidRPr="00F87C74" w:rsidRDefault="00F87C74" w:rsidP="00F87C74">
      <w:pPr>
        <w:widowControl/>
        <w:ind w:firstLine="420"/>
        <w:jc w:val="both"/>
      </w:pPr>
      <w:r>
        <w:t>后续工作可沿三条路径推进。第一，扩展公司级年报数据和人工证据标注，并用多次公司划分、人工充分性审计和置信区间评估检验结果的稳定性。第二，区分并显式输</w:t>
      </w:r>
      <w:r>
        <w:lastRenderedPageBreak/>
        <w:t>出核心证据和补齐候选，将证据集选择与受约束答案生成结合，分别评估答案正确性、引用一致性与拒答行为。第三，针对图表、全局计数和复杂表格问题，引入图表解析、视觉特征、视觉语言模型及文档级聚合模块，并在跨文档检索和效率条件下评估系统。</w:t>
      </w:r>
    </w:p>
    <w:p w14:paraId="748EC0AD" w14:textId="77777777" w:rsidR="006E334B" w:rsidRPr="006C0E63" w:rsidRDefault="006E334B" w:rsidP="006C0E63">
      <w:pPr>
        <w:pStyle w:val="1"/>
        <w:widowControl/>
        <w:rPr>
          <w:rFonts w:ascii="Times New Roman" w:hAnsi="Times New Roman" w:cs="Times New Roman"/>
          <w:bCs/>
        </w:rPr>
      </w:pPr>
      <w:r w:rsidRPr="006C0E63">
        <w:rPr>
          <w:rFonts w:ascii="Times New Roman" w:hAnsi="Times New Roman" w:cs="Times New Roman"/>
          <w:bCs/>
        </w:rPr>
        <w:t xml:space="preserve">6 </w:t>
      </w:r>
      <w:r w:rsidRPr="006C0E63">
        <w:rPr>
          <w:rFonts w:ascii="Times New Roman" w:hAnsi="Times New Roman" w:cs="Times New Roman"/>
          <w:bCs/>
        </w:rPr>
        <w:t>结论</w:t>
      </w:r>
    </w:p>
    <w:p w14:paraId="2382979F" w14:textId="77777777" w:rsidR="006E334B" w:rsidRDefault="006E334B" w:rsidP="006C0E63">
      <w:pPr>
        <w:widowControl/>
        <w:ind w:firstLine="420"/>
        <w:jc w:val="both"/>
      </w:pPr>
      <w:r>
        <w:t>本文面向已知所属文档条件下的中文年报问答证据定位问题，提出充分性感知的多粒度 Evidence Set Region 检索方法。该方法将页面、段落、表格块和表格行统一表示为候选证据节点，通过页面检索、全局节点检索、结构化数值扫描和封面锚点构造候选池，再利用槽位覆盖驱动的贪心过程选择互补证据。方法目标不是只返回一个语义相似节点，而是为财务事实问题提供尽可能覆盖指标、年份、数值和单位的证据集合。</w:t>
      </w:r>
    </w:p>
    <w:p w14:paraId="63FF8274" w14:textId="77777777" w:rsidR="006E334B" w:rsidRDefault="006E334B" w:rsidP="006C0E63">
      <w:pPr>
        <w:widowControl/>
        <w:ind w:firstLine="420"/>
        <w:jc w:val="both"/>
      </w:pPr>
      <w:r>
        <w:t>在当前冻结运行中，完整方法的 Page Recall@5 为 0.8750，Region Hit@5 为 0.8750，Region MRR 为 0.6104，Region nDCG@5 为 0.4487；这些节点排序指标均高于本文设置的常规可部署节点基线。为与最多 3 个核心证据节点的预算保持一致，本文对冻结预测进行 Top-3 前缀重评测，规则式 Sufficiency Rate 为 0.6875，Required Item Coverage 为 0.9453。根据第 5.5 节的实现一致性限制，以上结果应在移除所有答案派生检索特征后复核，复核后的结果才可作为正式结论。</w:t>
      </w:r>
    </w:p>
    <w:p w14:paraId="5C3C9838" w14:textId="77777777" w:rsidR="006E334B" w:rsidRDefault="006E334B" w:rsidP="006C0E63">
      <w:pPr>
        <w:widowControl/>
        <w:ind w:firstLine="420"/>
        <w:jc w:val="both"/>
      </w:pPr>
      <w:r>
        <w:t>当前运行的消融结果显示，移除数值扫描后规则式 Sufficiency Rate 降至 0.5000，Required Item Coverage 降至 0.8828；移除槽位覆盖后，Region Hit@3 虽升至 0.9375，但充分率降至 0.3438；不进行贪心证据集构造的 Single-node mode 的充分率为 0.4688。这些观察提示节点命中率与证据充分性反映不同目标，数值线索和互补证据选择可能对财务事实检索有实际价值。但移除 Global-region 后的 test 指标略高于完整</w:t>
      </w:r>
      <w:r>
        <w:lastRenderedPageBreak/>
        <w:t>方法，Hybrid-page 的移除对充分率影响有限，因此不能将所有候选来源都表述为在当前小规模 test 上带来稳定增益。</w:t>
      </w:r>
    </w:p>
    <w:p w14:paraId="1BA894C2" w14:textId="77777777" w:rsidR="006E334B" w:rsidRDefault="006E334B" w:rsidP="006C0E63">
      <w:pPr>
        <w:widowControl/>
        <w:ind w:firstLine="420"/>
        <w:jc w:val="both"/>
      </w:pPr>
      <w:r>
        <w:t>在 MMDocIR 外部验证中，BM25 与 BGE-M3 融合的页面检索取得 0.7600 的 Page Recall@5 和 0.8727 的 Page Recall@10；Dense 布局节点检索的 Region Hit@5 为 0.5044。问题类型分析显示，文本类问题的节点定位优于 figure/chart 类问题。该外部实验验证的是页面和布局检索组件的文档内定位能力，不包含中文年报的数值槽位规则迁移，也不构成完整方法的端到端多模态问答验证。</w:t>
      </w:r>
    </w:p>
    <w:p w14:paraId="2D5F85FC" w14:textId="77777777" w:rsidR="000465BF" w:rsidRPr="000465BF" w:rsidRDefault="006E334B" w:rsidP="006C0E63">
      <w:pPr>
        <w:widowControl/>
        <w:ind w:firstLine="420"/>
        <w:jc w:val="both"/>
      </w:pPr>
      <w:r>
        <w:t>综上，本文在有限规模的冻结数据上观察到多粒度候选与覆盖约束用于年报证据定位的可行性，并说明“命中相关节点”不能替代“证据共同覆盖回答条件”。由于 test 仅含 4 家公司和 32 个问题，充分性指标为规则式自动评测，且正式运行还需完成答案派生检索特征移除后的复核，本文结论应视为方法可行性和检索行为的初步证据。后续需要通过更大规模公司级数据、人工充分性审计、端到端答案评测、图表理解和效率实验进一步验证。</w:t>
      </w:r>
    </w:p>
    <w:p w14:paraId="44A3CE2B" w14:textId="77777777" w:rsidR="008D235E" w:rsidRDefault="00000000">
      <w:pPr>
        <w:pStyle w:val="1"/>
      </w:pPr>
      <w:r>
        <w:t>参考文献</w:t>
      </w:r>
    </w:p>
    <w:p w14:paraId="5B29153F" w14:textId="77777777" w:rsidR="008D235E" w:rsidRDefault="00000000">
      <w:pPr>
        <w:spacing w:after="60" w:line="276" w:lineRule="auto"/>
        <w:ind w:left="420" w:hanging="420"/>
      </w:pPr>
      <w:r>
        <w:rPr>
          <w:rFonts w:ascii="Times New Roman" w:hAnsi="Times New Roman" w:cs="Times New Roman"/>
          <w:sz w:val="21"/>
        </w:rPr>
        <w:t>[1] LEWIS P, PEREZ E, PIKTUS A, et al. Retrieval-augmented generation for knowledge-intensive NLP tasks[C]//Advances in Neural Information Processing Systems. 2020.</w:t>
      </w:r>
    </w:p>
    <w:p w14:paraId="5220F29E" w14:textId="77777777" w:rsidR="008D235E" w:rsidRDefault="00000000">
      <w:pPr>
        <w:spacing w:after="60" w:line="276" w:lineRule="auto"/>
        <w:ind w:left="420" w:hanging="420"/>
      </w:pPr>
      <w:r>
        <w:rPr>
          <w:rFonts w:ascii="Times New Roman" w:hAnsi="Times New Roman" w:cs="Times New Roman"/>
          <w:sz w:val="21"/>
        </w:rPr>
        <w:t>[2] ROBERTSON S, ZARAGOZA H. The probabilistic relevance framework: BM25 and beyond[J]. Foundations and Trends in Information Retrieval, 2009, 3(4): 333-389.</w:t>
      </w:r>
    </w:p>
    <w:p w14:paraId="55088458" w14:textId="77777777" w:rsidR="008D235E" w:rsidRDefault="00000000">
      <w:pPr>
        <w:spacing w:after="60" w:line="276" w:lineRule="auto"/>
        <w:ind w:left="420" w:hanging="420"/>
      </w:pPr>
      <w:r>
        <w:rPr>
          <w:rFonts w:ascii="Times New Roman" w:hAnsi="Times New Roman" w:cs="Times New Roman"/>
          <w:sz w:val="21"/>
        </w:rPr>
        <w:t>[3] KARPUKHIN V, OGUZ B, MIN S, et al. Dense passage retrieval for open-domain question answering[C]//Proceedings of EMNLP. 2020: 6769-6781.</w:t>
      </w:r>
    </w:p>
    <w:p w14:paraId="42CA01DB" w14:textId="77777777" w:rsidR="008D235E" w:rsidRDefault="00000000">
      <w:pPr>
        <w:spacing w:after="60" w:line="276" w:lineRule="auto"/>
        <w:ind w:left="420" w:hanging="420"/>
      </w:pPr>
      <w:r>
        <w:rPr>
          <w:rFonts w:ascii="Times New Roman" w:hAnsi="Times New Roman" w:cs="Times New Roman"/>
          <w:sz w:val="21"/>
        </w:rPr>
        <w:t>[4] REIMERS N, GUREVYCH I. Sentence-BERT: Sentence embeddings using Siamese BERT-networks[C]//Proceedings of EMNLP-IJCNLP. 2019: 3982-3992.</w:t>
      </w:r>
    </w:p>
    <w:p w14:paraId="5AB5F8E3" w14:textId="77777777" w:rsidR="008D235E" w:rsidRDefault="00000000">
      <w:pPr>
        <w:spacing w:after="60" w:line="276" w:lineRule="auto"/>
        <w:ind w:left="420" w:hanging="420"/>
      </w:pPr>
      <w:r>
        <w:rPr>
          <w:rFonts w:ascii="Times New Roman" w:hAnsi="Times New Roman" w:cs="Times New Roman"/>
          <w:sz w:val="21"/>
        </w:rPr>
        <w:t>[5] XIAO S, LIU Z, ZHANG P, et al. C-Pack: Packaged resources to advance general Chinese embedding[EB/OL]. arXiv:2309.07597, 2023.</w:t>
      </w:r>
    </w:p>
    <w:p w14:paraId="1219FD80" w14:textId="77777777" w:rsidR="008D235E" w:rsidRDefault="00000000">
      <w:pPr>
        <w:spacing w:after="60" w:line="276" w:lineRule="auto"/>
        <w:ind w:left="420" w:hanging="420"/>
      </w:pPr>
      <w:r>
        <w:rPr>
          <w:rFonts w:ascii="Times New Roman" w:hAnsi="Times New Roman" w:cs="Times New Roman"/>
          <w:sz w:val="21"/>
        </w:rPr>
        <w:t>[6] CHEN J, XIAO S, ZHANG P, et al. BGE M3-Embedding: Multi-lingual, multi-functionality, multi-</w:t>
      </w:r>
      <w:r>
        <w:rPr>
          <w:rFonts w:ascii="Times New Roman" w:hAnsi="Times New Roman" w:cs="Times New Roman"/>
          <w:sz w:val="21"/>
        </w:rPr>
        <w:lastRenderedPageBreak/>
        <w:t>granularity text embeddings through self-knowledge distillation[EB/OL]. arXiv:2402.03216, 2024.</w:t>
      </w:r>
    </w:p>
    <w:p w14:paraId="0A1ED399" w14:textId="77777777" w:rsidR="008D235E" w:rsidRDefault="00000000">
      <w:pPr>
        <w:spacing w:after="60" w:line="276" w:lineRule="auto"/>
        <w:ind w:left="420" w:hanging="420"/>
      </w:pPr>
      <w:r>
        <w:rPr>
          <w:rFonts w:ascii="Times New Roman" w:hAnsi="Times New Roman" w:cs="Times New Roman"/>
          <w:sz w:val="21"/>
        </w:rPr>
        <w:t>[7] GAO T, YAO X, CHEN D. SimCSE: Simple contrastive learning of sentence embeddings[C]//Proceedings of EMNLP. 2021: 6894-6910.</w:t>
      </w:r>
    </w:p>
    <w:p w14:paraId="5BA83B9E" w14:textId="77777777" w:rsidR="008D235E" w:rsidRDefault="00000000">
      <w:pPr>
        <w:spacing w:after="60" w:line="276" w:lineRule="auto"/>
        <w:ind w:left="420" w:hanging="420"/>
      </w:pPr>
      <w:r>
        <w:rPr>
          <w:rFonts w:ascii="Times New Roman" w:hAnsi="Times New Roman" w:cs="Times New Roman"/>
          <w:sz w:val="21"/>
        </w:rPr>
        <w:t>[8] KHATTAB O, ZAHARIA M. ColBERT: Efficient and effective passage search via contextualized late interaction over BERT[C]//Proceedings of SIGIR. 2020: 39-48.</w:t>
      </w:r>
    </w:p>
    <w:p w14:paraId="60040E96" w14:textId="77777777" w:rsidR="008D235E" w:rsidRDefault="00000000">
      <w:pPr>
        <w:spacing w:after="60" w:line="276" w:lineRule="auto"/>
        <w:ind w:left="420" w:hanging="420"/>
      </w:pPr>
      <w:r>
        <w:rPr>
          <w:rFonts w:ascii="Times New Roman" w:hAnsi="Times New Roman" w:cs="Times New Roman"/>
          <w:sz w:val="21"/>
        </w:rPr>
        <w:t>[9] SANTHANAM K, KHATTAB O, SAAD-FARES J, et al. ColBERTv2: Effective and efficient retrieval via lightweight late interaction[C]//Proceedings of NAACL. 2022: 3715-3734.</w:t>
      </w:r>
    </w:p>
    <w:p w14:paraId="16B089CE" w14:textId="77777777" w:rsidR="008D235E" w:rsidRDefault="00000000">
      <w:pPr>
        <w:spacing w:after="60" w:line="276" w:lineRule="auto"/>
        <w:ind w:left="420" w:hanging="420"/>
      </w:pPr>
      <w:r>
        <w:rPr>
          <w:rFonts w:ascii="Times New Roman" w:hAnsi="Times New Roman" w:cs="Times New Roman"/>
          <w:sz w:val="21"/>
        </w:rPr>
        <w:t>[10] XU Y, LI M, CUI L, et al. LayoutLM: Pre-training of text and layout for document image understanding[C]//Proceedings of KDD. 2020: 1192-1200.</w:t>
      </w:r>
    </w:p>
    <w:p w14:paraId="0DA35A3D" w14:textId="77777777" w:rsidR="008D235E" w:rsidRDefault="00000000">
      <w:pPr>
        <w:spacing w:after="60" w:line="276" w:lineRule="auto"/>
        <w:ind w:left="420" w:hanging="420"/>
      </w:pPr>
      <w:r>
        <w:rPr>
          <w:rFonts w:ascii="Times New Roman" w:hAnsi="Times New Roman" w:cs="Times New Roman"/>
          <w:sz w:val="21"/>
        </w:rPr>
        <w:t>[11] HUANG Y, LV T, CUI L, et al. LayoutLMv3: Pre-training for document AI with unified text and image masking[C]//Proceedings of ACM Multimedia. 2022: 4083-4091.</w:t>
      </w:r>
    </w:p>
    <w:p w14:paraId="4EC984B1" w14:textId="77777777" w:rsidR="008D235E" w:rsidRDefault="00000000">
      <w:pPr>
        <w:spacing w:after="60" w:line="276" w:lineRule="auto"/>
        <w:ind w:left="420" w:hanging="420"/>
      </w:pPr>
      <w:r>
        <w:rPr>
          <w:rFonts w:ascii="Times New Roman" w:hAnsi="Times New Roman" w:cs="Times New Roman"/>
          <w:sz w:val="21"/>
        </w:rPr>
        <w:t>[12] APPALARAJU S, TANG Y, JIA C, et al. DocFormer: End-to-end transformer for document understanding[C]//Proceedings of ICCV. 2021: 993-1003.</w:t>
      </w:r>
    </w:p>
    <w:p w14:paraId="23F44C6D" w14:textId="77777777" w:rsidR="008D235E" w:rsidRDefault="00000000">
      <w:pPr>
        <w:spacing w:after="60" w:line="276" w:lineRule="auto"/>
        <w:ind w:left="420" w:hanging="420"/>
      </w:pPr>
      <w:r>
        <w:rPr>
          <w:rFonts w:ascii="Times New Roman" w:hAnsi="Times New Roman" w:cs="Times New Roman"/>
          <w:sz w:val="21"/>
        </w:rPr>
        <w:t>[13] MATHEW M, KARATZAS D, JAWAHAR C V. DocVQA: A dataset for VQA on document images[C]//Proceedings of WACV. 2021: 2200-2209.</w:t>
      </w:r>
    </w:p>
    <w:p w14:paraId="6E24A811" w14:textId="77777777" w:rsidR="008D235E" w:rsidRDefault="00000000">
      <w:pPr>
        <w:spacing w:after="60" w:line="276" w:lineRule="auto"/>
        <w:ind w:left="420" w:hanging="420"/>
      </w:pPr>
      <w:r>
        <w:rPr>
          <w:rFonts w:ascii="Times New Roman" w:hAnsi="Times New Roman" w:cs="Times New Roman"/>
          <w:sz w:val="21"/>
        </w:rPr>
        <w:t>[14] KIM G, HONG T, YIM M, et al. OCR-free document understanding transformer[C]//Proceedings of ECCV. 2022: 498-517.</w:t>
      </w:r>
    </w:p>
    <w:p w14:paraId="0F509668" w14:textId="77777777" w:rsidR="008D235E" w:rsidRDefault="00000000">
      <w:pPr>
        <w:spacing w:after="60" w:line="276" w:lineRule="auto"/>
        <w:ind w:left="420" w:hanging="420"/>
      </w:pPr>
      <w:r>
        <w:rPr>
          <w:rFonts w:ascii="Times New Roman" w:hAnsi="Times New Roman" w:cs="Times New Roman"/>
          <w:sz w:val="21"/>
        </w:rPr>
        <w:t>[15] MATHEW M, KARATZAS D, JAWAHAR C V. InfographicVQA[C]//Proceedings of WACV. 2022: 1697-1706.</w:t>
      </w:r>
    </w:p>
    <w:p w14:paraId="21A6BB6C" w14:textId="77777777" w:rsidR="008D235E" w:rsidRDefault="00000000">
      <w:pPr>
        <w:spacing w:after="60" w:line="276" w:lineRule="auto"/>
        <w:ind w:left="420" w:hanging="420"/>
      </w:pPr>
      <w:r>
        <w:rPr>
          <w:rFonts w:ascii="Times New Roman" w:hAnsi="Times New Roman" w:cs="Times New Roman"/>
          <w:sz w:val="21"/>
        </w:rPr>
        <w:t>[16] CORMACK G V, CLARKE C L A, BÜTTCHER S. Reciprocal rank fusion outperforms Condorcet and individual rank learning methods[C]//Proceedings of SIGIR. 2009: 758-759.</w:t>
      </w:r>
    </w:p>
    <w:p w14:paraId="1470D516" w14:textId="77777777" w:rsidR="008D235E" w:rsidRDefault="00000000">
      <w:pPr>
        <w:spacing w:after="60" w:line="276" w:lineRule="auto"/>
        <w:ind w:left="420" w:hanging="420"/>
      </w:pPr>
      <w:r>
        <w:rPr>
          <w:rFonts w:ascii="Times New Roman" w:hAnsi="Times New Roman" w:cs="Times New Roman"/>
          <w:sz w:val="21"/>
        </w:rPr>
        <w:t>[17] DONG K, CHANG Y, GOH X D, et al. MMDocIR: Benchmarking multi-modal retrieval for long documents[EB/OL]. arXiv:2501.08828, 2025.</w:t>
      </w:r>
    </w:p>
    <w:p w14:paraId="47AB5EF8" w14:textId="77777777" w:rsidR="008D235E" w:rsidRDefault="00000000">
      <w:pPr>
        <w:spacing w:after="60" w:line="276" w:lineRule="auto"/>
        <w:ind w:left="420" w:hanging="420"/>
      </w:pPr>
      <w:r>
        <w:rPr>
          <w:rFonts w:ascii="Times New Roman" w:hAnsi="Times New Roman" w:cs="Times New Roman"/>
          <w:sz w:val="21"/>
        </w:rPr>
        <w:t>[18] GAO T, YEN H, YU J, et al. Enabling large language models to generate text with citations[C]//Proceedings of EMNLP. 2023.</w:t>
      </w:r>
    </w:p>
    <w:p w14:paraId="14672FDB" w14:textId="77777777" w:rsidR="008D235E" w:rsidRDefault="00000000">
      <w:pPr>
        <w:spacing w:after="60" w:line="276" w:lineRule="auto"/>
        <w:ind w:left="420" w:hanging="420"/>
      </w:pPr>
      <w:r>
        <w:rPr>
          <w:rFonts w:ascii="Times New Roman" w:hAnsi="Times New Roman" w:cs="Times New Roman"/>
          <w:sz w:val="21"/>
        </w:rPr>
        <w:t>[19] ASAI A, WU Z, WANG Y, et al. Self-RAG: Learning to retrieve, generate, and critique through self-reflection[C]//Proceedings of ICLR. 2024.</w:t>
      </w:r>
    </w:p>
    <w:p w14:paraId="55A39D47" w14:textId="77777777" w:rsidR="008D235E" w:rsidRDefault="00000000">
      <w:pPr>
        <w:spacing w:after="60" w:line="276" w:lineRule="auto"/>
        <w:ind w:left="420" w:hanging="420"/>
      </w:pPr>
      <w:r>
        <w:rPr>
          <w:rFonts w:ascii="Times New Roman" w:hAnsi="Times New Roman" w:cs="Times New Roman"/>
          <w:sz w:val="21"/>
        </w:rPr>
        <w:t>[20] MIN S, KRASNUKHIN D, LE BRUN C, et al. FActScore: Fine-grained atomic evaluation of factual precision in long form text generation[C]//Proceedings of EMNLP. 2023: 12076-12100.</w:t>
      </w:r>
    </w:p>
    <w:p w14:paraId="00D599E5" w14:textId="77777777" w:rsidR="008D235E" w:rsidRDefault="00000000">
      <w:pPr>
        <w:spacing w:after="60" w:line="276" w:lineRule="auto"/>
        <w:ind w:left="420" w:hanging="420"/>
      </w:pPr>
      <w:r>
        <w:rPr>
          <w:rFonts w:ascii="Times New Roman" w:hAnsi="Times New Roman" w:cs="Times New Roman"/>
          <w:sz w:val="21"/>
        </w:rPr>
        <w:t>[21] MANAKUL P, LIANG A, GALLEY M. SelfCheckGPT: Zero-resource black-box hallucination detection for generative large language models[C]//Proceedings of EMNLP. 2023: 9004-9017.</w:t>
      </w:r>
    </w:p>
    <w:p w14:paraId="1D7D854A" w14:textId="77777777" w:rsidR="008D235E" w:rsidRDefault="00000000">
      <w:pPr>
        <w:spacing w:after="60" w:line="276" w:lineRule="auto"/>
        <w:ind w:left="420" w:hanging="420"/>
      </w:pPr>
      <w:r>
        <w:rPr>
          <w:rFonts w:ascii="Times New Roman" w:hAnsi="Times New Roman" w:cs="Times New Roman"/>
          <w:sz w:val="21"/>
        </w:rPr>
        <w:t>[22] IZACARD G, GRAVE E. Leveraging passage retrieval with generative models for open domain question answering[C]//Proceedings of EACL. 2021: 874-880.</w:t>
      </w:r>
    </w:p>
    <w:sectPr w:rsidR="008D235E">
      <w:footerReference w:type="default" r:id="rId39"/>
      <w:pgSz w:w="11906" w:h="16838"/>
      <w:pgMar w:top="1440" w:right="1440" w:bottom="1440" w:left="1440" w:header="709" w:footer="709"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78AEB" w14:textId="77777777" w:rsidR="004669CD" w:rsidRDefault="004669CD">
      <w:pPr>
        <w:spacing w:after="0" w:line="240" w:lineRule="auto"/>
      </w:pPr>
      <w:r>
        <w:separator/>
      </w:r>
    </w:p>
  </w:endnote>
  <w:endnote w:type="continuationSeparator" w:id="0">
    <w:p w14:paraId="5379CA69" w14:textId="77777777" w:rsidR="004669CD" w:rsidRDefault="004669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9AA6" w14:textId="77777777" w:rsidR="008D235E" w:rsidRDefault="00000000">
    <w:pPr>
      <w:jc w:val="center"/>
    </w:pPr>
    <w:r>
      <w:rPr>
        <w:rFonts w:ascii="Times New Roman" w:hAnsi="Times New Roman" w:cs="Times New Roman"/>
        <w:sz w:val="18"/>
      </w:rPr>
      <w:fldChar w:fldCharType="begin"/>
    </w:r>
    <w:r>
      <w:rPr>
        <w:rFonts w:ascii="Times New Roman" w:hAnsi="Times New Roman" w:cs="Times New Roman"/>
        <w:sz w:val="18"/>
      </w:rPr>
      <w:instrText xml:space="preserve"> PAGE </w:instrText>
    </w:r>
    <w:r>
      <w:rPr>
        <w:rFonts w:ascii="Times New Roman" w:hAnsi="Times New Roman" w:cs="Times New Roman"/>
        <w:sz w:val="18"/>
      </w:rPr>
      <w:fldChar w:fldCharType="separate"/>
    </w:r>
    <w:r>
      <w:rPr>
        <w:rFonts w:ascii="Times New Roman" w:hAnsi="Times New Roman" w:cs="Times New Roman"/>
        <w:sz w:val="18"/>
      </w:rPr>
      <w:t>1</w:t>
    </w:r>
    <w:r>
      <w:rPr>
        <w:rFonts w:ascii="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BA286" w14:textId="77777777" w:rsidR="004669CD" w:rsidRDefault="004669CD">
      <w:pPr>
        <w:spacing w:after="0" w:line="240" w:lineRule="auto"/>
      </w:pPr>
      <w:r>
        <w:separator/>
      </w:r>
    </w:p>
  </w:footnote>
  <w:footnote w:type="continuationSeparator" w:id="0">
    <w:p w14:paraId="69033E7D" w14:textId="77777777" w:rsidR="004669CD" w:rsidRDefault="004669C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bordersDoNotSurroundHeader/>
  <w:bordersDoNotSurroundFooter/>
  <w:proofState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1D8"/>
    <w:rsid w:val="000465BF"/>
    <w:rsid w:val="00087457"/>
    <w:rsid w:val="001969EE"/>
    <w:rsid w:val="002876D0"/>
    <w:rsid w:val="0032186C"/>
    <w:rsid w:val="004140BA"/>
    <w:rsid w:val="004438F9"/>
    <w:rsid w:val="004669CD"/>
    <w:rsid w:val="0052237D"/>
    <w:rsid w:val="00652083"/>
    <w:rsid w:val="006C0E63"/>
    <w:rsid w:val="006E334B"/>
    <w:rsid w:val="007716ED"/>
    <w:rsid w:val="007C4228"/>
    <w:rsid w:val="007C768B"/>
    <w:rsid w:val="00823D62"/>
    <w:rsid w:val="00834412"/>
    <w:rsid w:val="008D235E"/>
    <w:rsid w:val="0090458E"/>
    <w:rsid w:val="009E7BFB"/>
    <w:rsid w:val="00A501D8"/>
    <w:rsid w:val="00A75475"/>
    <w:rsid w:val="00A90EC0"/>
    <w:rsid w:val="00AE37EC"/>
    <w:rsid w:val="00B87FBB"/>
    <w:rsid w:val="00BC62D3"/>
    <w:rsid w:val="00C655E8"/>
    <w:rsid w:val="00E72E14"/>
    <w:rsid w:val="00F87C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1475B0C"/>
  <w15:chartTrackingRefBased/>
  <w15:docId w15:val="{AFAE4CFA-78E6-5741-8C7A-F483DA287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20" w:line="360" w:lineRule="auto"/>
    </w:pPr>
    <w:rPr>
      <w:sz w:val="24"/>
    </w:rPr>
  </w:style>
  <w:style w:type="paragraph" w:styleId="1">
    <w:name w:val="heading 1"/>
    <w:basedOn w:val="a"/>
    <w:next w:val="a"/>
    <w:link w:val="10"/>
    <w:uiPriority w:val="9"/>
    <w:qFormat/>
    <w:rsid w:val="00A501D8"/>
    <w:pPr>
      <w:keepNext/>
      <w:keepLines/>
      <w:spacing w:before="280" w:after="160"/>
      <w:outlineLvl w:val="0"/>
    </w:pPr>
    <w:rPr>
      <w:b/>
      <w:color w:val="0F4761" w:themeColor="accent1" w:themeShade="BF"/>
      <w:sz w:val="28"/>
      <w:szCs w:val="48"/>
    </w:rPr>
  </w:style>
  <w:style w:type="paragraph" w:styleId="2">
    <w:name w:val="heading 2"/>
    <w:basedOn w:val="a"/>
    <w:next w:val="a"/>
    <w:link w:val="20"/>
    <w:uiPriority w:val="9"/>
    <w:unhideWhenUsed/>
    <w:qFormat/>
    <w:rsid w:val="00A501D8"/>
    <w:pPr>
      <w:keepNext/>
      <w:keepLines/>
      <w:spacing w:before="200" w:after="100"/>
      <w:outlineLvl w:val="1"/>
    </w:pPr>
    <w:rPr>
      <w:b/>
      <w:color w:val="0F4761" w:themeColor="accent1" w:themeShade="BF"/>
      <w:szCs w:val="40"/>
    </w:rPr>
  </w:style>
  <w:style w:type="paragraph" w:styleId="3">
    <w:name w:val="heading 3"/>
    <w:basedOn w:val="a"/>
    <w:next w:val="a"/>
    <w:link w:val="30"/>
    <w:uiPriority w:val="9"/>
    <w:unhideWhenUsed/>
    <w:qFormat/>
    <w:rsid w:val="00A501D8"/>
    <w:pPr>
      <w:keepNext/>
      <w:keepLines/>
      <w:spacing w:before="160" w:after="80"/>
      <w:outlineLvl w:val="2"/>
    </w:pPr>
    <w:rPr>
      <w:b/>
      <w:color w:val="0F4761" w:themeColor="accent1" w:themeShade="BF"/>
      <w:sz w:val="22"/>
      <w:szCs w:val="32"/>
    </w:rPr>
  </w:style>
  <w:style w:type="paragraph" w:styleId="4">
    <w:name w:val="heading 4"/>
    <w:basedOn w:val="a"/>
    <w:next w:val="a"/>
    <w:link w:val="40"/>
    <w:uiPriority w:val="9"/>
    <w:semiHidden/>
    <w:unhideWhenUsed/>
    <w:qFormat/>
    <w:rsid w:val="00A501D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501D8"/>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A501D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501D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501D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501D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501D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A501D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A501D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501D8"/>
    <w:rPr>
      <w:rFonts w:cstheme="majorBidi"/>
      <w:color w:val="0F4761" w:themeColor="accent1" w:themeShade="BF"/>
      <w:sz w:val="28"/>
      <w:szCs w:val="28"/>
    </w:rPr>
  </w:style>
  <w:style w:type="character" w:customStyle="1" w:styleId="50">
    <w:name w:val="标题 5 字符"/>
    <w:basedOn w:val="a0"/>
    <w:link w:val="5"/>
    <w:uiPriority w:val="9"/>
    <w:semiHidden/>
    <w:rsid w:val="00A501D8"/>
    <w:rPr>
      <w:rFonts w:cstheme="majorBidi"/>
      <w:color w:val="0F4761" w:themeColor="accent1" w:themeShade="BF"/>
      <w:sz w:val="24"/>
    </w:rPr>
  </w:style>
  <w:style w:type="character" w:customStyle="1" w:styleId="60">
    <w:name w:val="标题 6 字符"/>
    <w:basedOn w:val="a0"/>
    <w:link w:val="6"/>
    <w:uiPriority w:val="9"/>
    <w:semiHidden/>
    <w:rsid w:val="00A501D8"/>
    <w:rPr>
      <w:rFonts w:cstheme="majorBidi"/>
      <w:b/>
      <w:bCs/>
      <w:color w:val="0F4761" w:themeColor="accent1" w:themeShade="BF"/>
    </w:rPr>
  </w:style>
  <w:style w:type="character" w:customStyle="1" w:styleId="70">
    <w:name w:val="标题 7 字符"/>
    <w:basedOn w:val="a0"/>
    <w:link w:val="7"/>
    <w:uiPriority w:val="9"/>
    <w:semiHidden/>
    <w:rsid w:val="00A501D8"/>
    <w:rPr>
      <w:rFonts w:cstheme="majorBidi"/>
      <w:b/>
      <w:bCs/>
      <w:color w:val="595959" w:themeColor="text1" w:themeTint="A6"/>
    </w:rPr>
  </w:style>
  <w:style w:type="character" w:customStyle="1" w:styleId="80">
    <w:name w:val="标题 8 字符"/>
    <w:basedOn w:val="a0"/>
    <w:link w:val="8"/>
    <w:uiPriority w:val="9"/>
    <w:semiHidden/>
    <w:rsid w:val="00A501D8"/>
    <w:rPr>
      <w:rFonts w:cstheme="majorBidi"/>
      <w:color w:val="595959" w:themeColor="text1" w:themeTint="A6"/>
    </w:rPr>
  </w:style>
  <w:style w:type="character" w:customStyle="1" w:styleId="90">
    <w:name w:val="标题 9 字符"/>
    <w:basedOn w:val="a0"/>
    <w:link w:val="9"/>
    <w:uiPriority w:val="9"/>
    <w:semiHidden/>
    <w:rsid w:val="00A501D8"/>
    <w:rPr>
      <w:rFonts w:eastAsiaTheme="majorEastAsia" w:cstheme="majorBidi"/>
      <w:color w:val="595959" w:themeColor="text1" w:themeTint="A6"/>
    </w:rPr>
  </w:style>
  <w:style w:type="paragraph" w:styleId="a3">
    <w:name w:val="Title"/>
    <w:basedOn w:val="a"/>
    <w:next w:val="a"/>
    <w:link w:val="a4"/>
    <w:uiPriority w:val="10"/>
    <w:qFormat/>
    <w:rsid w:val="00A501D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501D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01D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501D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501D8"/>
    <w:pPr>
      <w:spacing w:before="160"/>
      <w:jc w:val="center"/>
    </w:pPr>
    <w:rPr>
      <w:i/>
      <w:iCs/>
      <w:color w:val="404040" w:themeColor="text1" w:themeTint="BF"/>
    </w:rPr>
  </w:style>
  <w:style w:type="character" w:customStyle="1" w:styleId="a8">
    <w:name w:val="引用 字符"/>
    <w:basedOn w:val="a0"/>
    <w:link w:val="a7"/>
    <w:uiPriority w:val="29"/>
    <w:rsid w:val="00A501D8"/>
    <w:rPr>
      <w:i/>
      <w:iCs/>
      <w:color w:val="404040" w:themeColor="text1" w:themeTint="BF"/>
    </w:rPr>
  </w:style>
  <w:style w:type="paragraph" w:styleId="a9">
    <w:name w:val="List Paragraph"/>
    <w:basedOn w:val="a"/>
    <w:uiPriority w:val="34"/>
    <w:qFormat/>
    <w:rsid w:val="00A501D8"/>
    <w:pPr>
      <w:ind w:left="720"/>
      <w:contextualSpacing/>
    </w:pPr>
  </w:style>
  <w:style w:type="character" w:styleId="aa">
    <w:name w:val="Intense Emphasis"/>
    <w:basedOn w:val="a0"/>
    <w:uiPriority w:val="21"/>
    <w:qFormat/>
    <w:rsid w:val="00A501D8"/>
    <w:rPr>
      <w:i/>
      <w:iCs/>
      <w:color w:val="0F4761" w:themeColor="accent1" w:themeShade="BF"/>
    </w:rPr>
  </w:style>
  <w:style w:type="paragraph" w:styleId="ab">
    <w:name w:val="Intense Quote"/>
    <w:basedOn w:val="a"/>
    <w:next w:val="a"/>
    <w:link w:val="ac"/>
    <w:uiPriority w:val="30"/>
    <w:qFormat/>
    <w:rsid w:val="00A501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501D8"/>
    <w:rPr>
      <w:i/>
      <w:iCs/>
      <w:color w:val="0F4761" w:themeColor="accent1" w:themeShade="BF"/>
    </w:rPr>
  </w:style>
  <w:style w:type="character" w:styleId="ad">
    <w:name w:val="Intense Reference"/>
    <w:basedOn w:val="a0"/>
    <w:uiPriority w:val="32"/>
    <w:qFormat/>
    <w:rsid w:val="00A501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oter" Target="footer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7D1637E-0A88-A741-AB55-1BE8E0CA426A}">
  <we:reference id="wa104381909" version="3.26.0.0" store="zh-CN" storeType="OMEX"/>
  <we:alternateReferences>
    <we:reference id="wa104381909" version="3.26.0.0" store="zh-CN"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26</Pages>
  <Words>3191</Words>
  <Characters>18189</Characters>
  <Application>Microsoft Office Word</Application>
  <DocSecurity>0</DocSecurity>
  <Lines>151</Lines>
  <Paragraphs>42</Paragraphs>
  <ScaleCrop>false</ScaleCrop>
  <Company/>
  <LinksUpToDate>false</LinksUpToDate>
  <CharactersWithSpaces>21338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t89855</dc:creator>
  <cp:keywords/>
  <dc:description/>
  <cp:lastModifiedBy>t89855</cp:lastModifiedBy>
  <cp:revision>2</cp:revision>
  <dcterms:created xsi:type="dcterms:W3CDTF">2026-08-18T00:36:00Z</dcterms:created>
  <dcterms:modified xsi:type="dcterms:W3CDTF">2026-08-18T00:36:00Z</dcterms:modified>
</cp:coreProperties>
</file>