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 w:eastAsia="SimHei"/>
          <w:b/>
          <w:sz w:val="44"/>
        </w:rPr>
        <w:t>软件测试计划与测试报告</w:t>
      </w:r>
    </w:p>
    <w:p/>
    <w:p>
      <w:pPr>
        <w:jc w:val="center"/>
      </w:pPr>
      <w:r>
        <w:rPr>
          <w:rFonts w:ascii="SimSun" w:hAnsi="SimSun" w:eastAsia="SimSun"/>
          <w:sz w:val="32"/>
        </w:rPr>
        <w:t>SwapCampus 校园闲置物品交易平台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226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项目</w:t>
            </w:r>
          </w:p>
        </w:tc>
        <w:tc>
          <w:tcPr>
            <w:tcW w:type="dxa" w:w="5102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编号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D-06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小组/组号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G18 张文乐小组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班级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计算机232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学号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231002412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姓名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桂高彬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完成日期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2026年6月15日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第1章 测试计划 — 测试目标与范围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1.1 测试目标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本次测试旨在对 SwapCampus 校园闲置物品交易平台进行全面的质量验证，确保系统在功能正确性、数据一致性、交互体验、安全性和稳定性方面达到课程设计的验收标准。具体目标包括：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（1）验证所有核心业务流程的端到端正确性，包括用户注册登录、商品发布浏览、订单交易全流程、即时通讯交互、后台管理操作等五大模块。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（2）发现并追踪系统中的功能性缺陷和逻辑错误，推动开发团队修复直至闭环。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（3）验证前后端 API 接口的参数校验、响应格式、错误码处理是否符合预期契约。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（4）评估系统的 UI/UX 设计质量，包括页面布局合理性、交互反馈及时性、视觉一致性等。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（5）识别潜在的安全风险点，包括认证授权、输入校验、敏感信息保护等方面。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（6）为项目验收提供客观的测试证据和质量评估依据。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1.2 测试范围</w:t>
      </w:r>
    </w:p>
    <w:p>
      <w:pPr>
        <w:spacing w:lineRule="auto" w:line="360"/>
      </w:pPr>
      <w:r>
        <w:rPr>
          <w:rFonts w:ascii="SimHei" w:hAnsi="SimHei" w:eastAsia="SimHei"/>
          <w:b/>
          <w:sz w:val="22"/>
        </w:rPr>
        <w:t>包含的功能模块：</w:t>
      </w:r>
      <w:r>
        <w:rPr>
          <w:rFonts w:ascii="SimSun" w:hAnsi="SimSun" w:eastAsia="SimSun"/>
          <w:sz w:val="22"/>
        </w:rPr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模块名称</w:t>
            </w:r>
          </w:p>
        </w:tc>
        <w:tc>
          <w:tcPr>
            <w:tcW w:type="dxa" w:w="5102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功能点</w:t>
            </w:r>
          </w:p>
        </w:tc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测试优先级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用户认证模块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用户注册、用户登录、JWT Token 鉴权、多账号登录隔离、退出登录、旧数据迁移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P0（最高）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商品管理模块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发布商品（含图片上传）、商品列表浏览、高级筛选（价格/状态/时间/成色）、商品详情展示、收藏/取消收藏、AI 智能推荐、我的发布管理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订单交易模块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创建订单、买家确认收货、卖家确认发货、取消订单、买家评价、卖家回评、订单列表展示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即时通讯模块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联系人列表加载、打开对话、发送文本消息、发送图片消息、Emoji 表情插入、空消息防御、系统消息显示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个人中心模块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四 Tab 页面切换（个人信息/浏览历史/为你推荐/我的收藏）、个人信息编辑、浏览历史记录与清空、推荐商品加载、收藏列表分页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后台管理模块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数据概览仪表盘、用户管理（列表/搜索/状态切换/信用分编辑）、商品审核（列表/详情/通过/驳回）、举报管理（列表/处理/驳回）、管理员权限控制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多账号专项功能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基本登录、多账号并存、账号切换、角标显示、下拉菜单、跨标签页同步、旧数据迁移、类型安全、全部退出、路由守卫兼容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P0（创新功能）</w:t>
            </w:r>
          </w:p>
        </w:tc>
      </w:tr>
    </w:tbl>
    <w:p/>
    <w:p>
      <w:pPr>
        <w:spacing w:lineRule="auto" w:line="360"/>
      </w:pPr>
      <w:r>
        <w:rPr>
          <w:rFonts w:ascii="SimHei" w:hAnsi="SimHei" w:eastAsia="SimHei"/>
          <w:b/>
          <w:sz w:val="22"/>
        </w:rPr>
        <w:t>不包含的功能/范围：</w:t>
      </w:r>
      <w:r>
        <w:rPr>
          <w:rFonts w:ascii="SimSun" w:hAnsi="SimSun" w:eastAsia="SimSun"/>
          <w:sz w:val="22"/>
        </w:rPr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2835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不包含项</w:t>
            </w:r>
          </w:p>
        </w:tc>
        <w:tc>
          <w:tcPr>
            <w:tcW w:type="dxa" w:w="5669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原因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单元测试（Vitest/Jest）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项目初期未搭建自动化测试框架，本次以手工功能测试为主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性能压力测试（JMeter/k6）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开发环境 H2 内存数据库无法模拟生产负载，且课程设计周期有限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移动端真机适配测试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本次聚焦 PC 端浏览器体验，移动端响应式为后续优化方向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自动化 E2E 测试（Cypress/Puppeteer）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未引入 E2E 测试框架，手工走查替代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安全渗透测试（OWASP ZAP 深度扫描）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以手工安全检查为主，未使用专业安全扫描工具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国际化（i18n）测试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项目仅支持中文界面，无多语言需求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无障碍访问（a11y）测试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未纳入本次课程设计范围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第2章 测试计划 — 测试策略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2.1 测试金字塔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本项目采用分层递进的测试策略，受限于课程设计的时间和技术资源约束，实际执行情况如下：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测试层次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计划数量</w:t>
            </w:r>
          </w:p>
        </w:tc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实际执行数量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占比</w:t>
            </w:r>
          </w:p>
        </w:tc>
        <w:tc>
          <w:tcPr>
            <w:tcW w:type="dxa" w:w="3969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单元测试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0%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计划覆盖 useMultiAuth 核心函数和 API 工具函数，因时间限制未实施。改进方向：引入 Vitest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集成/接口测试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93%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覆盖 auth/goods/order/chat/admin 五大模块共 28 个 REST API 接口，通过 Chrome DevTools Network 面板逐个验证请求/响应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E2E 功能测试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95%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覆盖 7 大功能模块共 62 个功能用例，含正向/逆向/边界场景。3 个未执行用例为支付相关（本系统无真实支付）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性能测试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60%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完成了页面首屏加载时间、API 平均响应时间、大列表渲染帧率 3 项基础指标。未做并发压力测试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安全测试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80%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完成 JWT Token 安全校验、权限控制验证、SQL 注入风险审查、XSS 防护检查、敏感信息泄露排查。未做 CSRF 和依赖漏洞扫描</w:t>
            </w:r>
          </w:p>
        </w:tc>
      </w:tr>
    </w:tbl>
    <w:p/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总体测试覆盖率估算：功能覆盖约 95%，代码行覆盖未量化（缺乏覆盖率工具配置）。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2.2 测试类型与工具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测试类型</w:t>
            </w:r>
          </w:p>
        </w:tc>
        <w:tc>
          <w:tcPr>
            <w:tcW w:type="dxa" w:w="311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方法论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使用工具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覆盖范围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功能测试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黑盒测试 + 等价类划分 + 边界值分析 + 错误推测法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手工操作 + 截图记录 + 用例表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全部 7 个功能模块，62 个用例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接口测试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直接调用 REST API，验证请求参数、响应结构、HTTP 状态码、错误码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Chrome DevTools Network 面板 + Postman 辅助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28 个 API 端点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UI/交互测试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视觉回归对比 + 交互反馈验证 + 响应式布局检查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截图对比 + 多分辨率缩放 + Chrome DevTools Elements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11 个页面视图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兼容性测试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多浏览器渲染一致性验证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Chrome 120+ / Edge 120+ / Firefox 115+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主要功能页面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安全测试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手工安全检查 + 代码审计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DevTools Console/Application + 源码审查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认证/授权/注入/泄露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探索性测试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自由探索非预期操作路径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手工探索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发现 3 个边缘 Bug</w:t>
            </w:r>
          </w:p>
        </w:tc>
      </w:tr>
    </w:tbl>
    <w:p>
      <w:pPr>
        <w:spacing w:before="240" w:after="120"/>
      </w:pPr>
      <w:r>
        <w:rPr>
          <w:rFonts w:ascii="SimHei" w:hAnsi="SimHei" w:eastAsia="SimHei"/>
          <w:b/>
          <w:sz w:val="32"/>
        </w:rPr>
        <w:t>2.3 测试环境矩阵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24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环境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用途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操作系统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浏览器</w:t>
            </w:r>
          </w:p>
        </w:tc>
        <w:tc>
          <w:tcPr>
            <w:tcW w:type="dxa" w:w="130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后端数据库</w:t>
            </w:r>
          </w:p>
        </w:tc>
        <w:tc>
          <w:tcPr>
            <w:tcW w:type="dxa" w:w="158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后端框架</w:t>
            </w:r>
          </w:p>
        </w:tc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前端框架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备注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开发测试环境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主要测试执行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Windows 11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Chrome 120+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H2 内存数据库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Spring Boot 3.2 + MyBatis-Plus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Vue 3.4 + Vite 5.1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前端 localhost:3000 / 后端 localhost:8080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备选测试环境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兼容性验证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Windows 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Edge 120+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同上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同上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同上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验证 Edge 兼容性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生产环境（预研）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上线前验证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MySQL 8.0（计划）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同上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同上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DATE_SUB 等 SQL 方言需适配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SimSun" w:hAnsi="SimSun" w:eastAsia="SimSun"/>
          <w:b w:val="0"/>
          <w:sz w:val="22"/>
        </w:rPr>
        <w:t>环境配置说明：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• 前端开发服务器：npm run dev 启动于 http://localhost:3000，Vite HMR 热更新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• 后端应用服务器：mvn spring-boot:run 启动于 http://localhost:8080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• 数据库初始化：H2 内存模式，应用启动时 DataInitializer 自动导入 205 条商品数据 + 用户数据 + 分类数据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• 图片存储：本地文件系统 /images/{uuid}/ 目录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• WebSocket 端点：/ws（STOMP over SockJS）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2.4 退出准则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满足以下全部条件即可认为本轮测试完成，可进入验收阶段：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准则类别</w:t>
            </w:r>
          </w:p>
        </w:tc>
        <w:tc>
          <w:tcPr>
            <w:tcW w:type="dxa" w:w="3685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退出标准</w:t>
            </w:r>
          </w:p>
        </w:tc>
        <w:tc>
          <w:tcPr>
            <w:tcW w:type="dxa" w:w="311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当前达成情况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功能完整性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所有 P0 优先级用例 100% 执行并通过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已达成：15 个 P0 用例全部 PASS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缺陷修复率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Critical 级缺陷 100% 修复，High 级 ≥ 90% 修复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已达成：3 个 Critical + 5 个 High 全部 FIXED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阻塞问题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无阻塞性(Blocking)未解决问题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已达成：当前无阻塞问题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核心流程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注册→发布→浏览→下单→聊天→管理 全链路可通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已达成：端到端流程验证通过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安全基线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无已知的高危安全漏洞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已达成：SQL 注入风险已标记待修复（低危）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回归验证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修复后的缺陷未引出新问题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已达成：10 个 Bug 修复后均完成回归验证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第3章 测试计划 — 测试用例清单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以下为本轮测试的核心用例概要。详细用例（含前置条件、操作步骤、预期结果、实际结果、附件截图）见附件 Excel 文档。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3.1 用户认证模块（15 个用例）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24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用例ID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测试项</w:t>
            </w:r>
          </w:p>
        </w:tc>
        <w:tc>
          <w:tcPr>
            <w:tcW w:type="dxa" w:w="68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优先级</w:t>
            </w:r>
          </w:p>
        </w:tc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测试方法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预期结果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实际结果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正常注册（完整信息）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注册成功跳转登录页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学号为空注册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逆向/必填校验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提示"请输入学号"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密码不一致注册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逆向/一致性校验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提示"两次密码不一致"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重复学号注册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逆向/唯一性校验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返回"学号已存在"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正常登录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登录成功，Token 存储，跳转首页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错误密码登录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逆向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提示"用户名或密码错误"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TC-AUTH-07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未登录访问受保护页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权限验证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重定向到 /login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非管理员访问后台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角色验证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重定向到首页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TC-AUTH-09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多账号-基本登录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session 存储正常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TC-AUTH-10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多账号-并存登录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并发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两账号共存不覆盖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TC-AUTH-11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多账号-切换账号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切换后信息更新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TC-AUTH-12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多账号-角标显示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UI 验证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&gt;1 时显示数字角标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TC-AUTH-13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多账号-退出当前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只退当前，切回另一账号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TC-AUTH-14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多账号-全部退出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清除全部，跳转登录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TC-AUTH-15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多账号-跨标签同步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并发同步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其他标签自动更新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</w:tbl>
    <w:p/>
    <w:p>
      <w:pPr>
        <w:spacing w:before="240" w:after="120"/>
      </w:pPr>
      <w:r>
        <w:rPr>
          <w:rFonts w:ascii="SimHei" w:hAnsi="SimHei" w:eastAsia="SimHei"/>
          <w:b/>
          <w:sz w:val="28"/>
        </w:rPr>
        <w:t>3.2 商品管理模块（13 个用例）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24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用例ID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测试项</w:t>
            </w:r>
          </w:p>
        </w:tc>
        <w:tc>
          <w:tcPr>
            <w:tcW w:type="dxa" w:w="68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优先级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测试方法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预期结果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实际结果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发布商品-完整必填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提示成功，status=3 审核中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发布商品-标题为空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必填校验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校验提示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发布商品-超限图片(&gt;9张)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边界值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截断或拒绝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发布商品-AI助手建议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显示分类+价格区间建议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编辑已有商品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回填数据，修改后保存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浏览商品-默认排序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按最新上架排列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TC-GOODS-07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浏览商品-价格筛选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筛选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仅显示区间内商品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浏览商品-状态筛选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筛选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status 匹配的商品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TC-GOODS-09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浏览商品-分页翻页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分页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切换页码数据更新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TC-GOODS-10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商品详情-完整展示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图片/标题/价格/卖家/描述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TC-GOODS-11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收藏/取消收藏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交互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心形图标切换，计数±1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TC-GOODS-12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AI推荐列表加载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接口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返回匹配度+商品卡片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TC-GOODS-13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我的收藏Tab分页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分页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分页正常，数据正确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</w:tbl>
    <w:p/>
    <w:p>
      <w:pPr>
        <w:spacing w:before="240" w:after="120"/>
      </w:pPr>
      <w:r>
        <w:rPr>
          <w:rFonts w:ascii="SimHei" w:hAnsi="SimHei" w:eastAsia="SimHei"/>
          <w:b/>
          <w:sz w:val="28"/>
        </w:rPr>
        <w:t>3.3 订单交易模块（7 个用例）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24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用例ID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测试项</w:t>
            </w:r>
          </w:p>
        </w:tc>
        <w:tc>
          <w:tcPr>
            <w:tcW w:type="dxa" w:w="68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优先级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测试方法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预期结果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实际结果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TC-ORDER-01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创建订单-正常购买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正向/E2E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订单创建，状态"待付款"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TC-ORDER-02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创建订单-未登录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权限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跳转登录或提示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TC-ORDER-03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买家确认收货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状态机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状态变为"已完成"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TC-ORDER-04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卖家确认发货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状态机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状态更新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TC-ORDER-05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取消订单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逆向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状态变为"已取消"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TC-ORDER-06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买家评价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评价保存成功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TC-ORDER-07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卖家回评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双向评价完成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</w:tbl>
    <w:p/>
    <w:p>
      <w:pPr>
        <w:spacing w:before="240" w:after="120"/>
      </w:pPr>
      <w:r>
        <w:rPr>
          <w:rFonts w:ascii="SimHei" w:hAnsi="SimHei" w:eastAsia="SimHei"/>
          <w:b/>
          <w:sz w:val="28"/>
        </w:rPr>
        <w:t>3.4 即时通讯模块（8 个用例）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24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用例ID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测试项</w:t>
            </w:r>
          </w:p>
        </w:tc>
        <w:tc>
          <w:tcPr>
            <w:tcW w:type="dxa" w:w="68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优先级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测试方法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预期结果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实际结果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TC-CHAT-01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加载联系人列表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左侧显示联系人+系统通知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TC-CHAT-02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打开对话查看历史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右侧显示消息记录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TC-CHAT-03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发送文本消息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右侧蓝色气泡出现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TC-CHAT-04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发送图片消息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base64 图片显示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TC-CHAT-05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Emoji 插入发送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emoji 正常显示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TC-CHAT-06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空消息防御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逆向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按钮禁用，不触发发送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TC-CHAT-07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系统消息显示(contactId=0)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边界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显示"系统通知"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TC-CHAT-08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Enter 键快捷发送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交互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与点击按钮效果一致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</w:tbl>
    <w:p/>
    <w:p>
      <w:pPr>
        <w:spacing w:before="240" w:after="120"/>
      </w:pPr>
      <w:r>
        <w:rPr>
          <w:rFonts w:ascii="SimHei" w:hAnsi="SimHei" w:eastAsia="SimHei"/>
          <w:b/>
          <w:sz w:val="28"/>
        </w:rPr>
        <w:t>3.5 个人中心模块（6 个用例）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6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用例ID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测试项</w:t>
            </w:r>
          </w:p>
        </w:tc>
        <w:tc>
          <w:tcPr>
            <w:tcW w:type="dxa" w:w="68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优先级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测试方法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预期结果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实际结果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TC-PROFILE-01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四Tab切换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UI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各Tab内容正确切换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TC-PROFILE-02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个人信息编辑保存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修改后刷新仍保留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TC-PROFILE-03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浏览历史记录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localStorage 存取正常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TC-PROFILE-04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清空浏览历史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列表清空，计数归零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TC-PROFILE-05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推荐列表分页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分页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分页翻页正常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TC-PROFILE-06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收藏列表取消收藏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交互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列表移除，计数-1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</w:tbl>
    <w:p/>
    <w:p>
      <w:pPr>
        <w:spacing w:before="240" w:after="120"/>
      </w:pPr>
      <w:r>
        <w:rPr>
          <w:rFonts w:ascii="SimHei" w:hAnsi="SimHei" w:eastAsia="SimHei"/>
          <w:b/>
          <w:sz w:val="28"/>
        </w:rPr>
        <w:t>3.6 后台管理模块（9 个用例）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0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用例ID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测试项</w:t>
            </w:r>
          </w:p>
        </w:tc>
        <w:tc>
          <w:tcPr>
            <w:tcW w:type="dxa" w:w="68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优先级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测试方法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预期结果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实际结果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仪表盘数据统计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数据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4个卡片数值准确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用户列表加载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表格显示用户数据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用户状态启用/禁用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状态翻转，按钮变化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审核列表加载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正向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显示 status=3 的商品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审核详情弹窗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UI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弹窗显示完整信息+图片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审核通过操作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status→1，发系统通知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TC-ADMIN-07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审核驳回操作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保持审核中，发通知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举报处理-成立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商品下架，发通知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TC-ADMIN-09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权限控制-非管理员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重定向首页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</w:tbl>
    <w:p/>
    <w:p>
      <w:pPr>
        <w:spacing w:lineRule="auto" w:line="360"/>
      </w:pPr>
      <w:r>
        <w:rPr>
          <w:rFonts w:ascii="SimHei" w:hAnsi="SimHei" w:eastAsia="SimHei"/>
          <w:b/>
          <w:sz w:val="22"/>
        </w:rPr>
        <w:t>用例统计汇总：</w:t>
      </w:r>
      <w:r>
        <w:rPr>
          <w:rFonts w:ascii="SimSun" w:hAnsi="SimSun" w:eastAsia="SimSun"/>
          <w:sz w:val="22"/>
        </w:rPr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24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模块</w:t>
            </w:r>
          </w:p>
        </w:tc>
        <w:tc>
          <w:tcPr>
            <w:tcW w:type="dxa" w:w="73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总数</w:t>
            </w:r>
          </w:p>
        </w:tc>
        <w:tc>
          <w:tcPr>
            <w:tcW w:type="dxa" w:w="68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P0</w:t>
            </w:r>
          </w:p>
        </w:tc>
        <w:tc>
          <w:tcPr>
            <w:tcW w:type="dxa" w:w="68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P1</w:t>
            </w:r>
          </w:p>
        </w:tc>
        <w:tc>
          <w:tcPr>
            <w:tcW w:type="dxa" w:w="73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PASS</w:t>
            </w:r>
          </w:p>
        </w:tc>
        <w:tc>
          <w:tcPr>
            <w:tcW w:type="dxa" w:w="73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FAIL</w:t>
            </w:r>
          </w:p>
        </w:tc>
        <w:tc>
          <w:tcPr>
            <w:tcW w:type="dxa" w:w="73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BLOCK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通过率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用户认证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7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15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商品管理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13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7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订单交易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7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7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即时通讯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个人中心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后台管理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合计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58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58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第4章 测试报告 — 执行情况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4.1 总体执行统计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58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测试类型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计划数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执行数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通过数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失败数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阻塞数</w:t>
            </w:r>
          </w:p>
        </w:tc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通过率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单元测试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N/A（未执行）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集成/接口测试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96.4%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E2E 功能测试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性能测试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安全测试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87.5%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合计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97.9%</w:t>
            </w:r>
          </w:p>
        </w:tc>
      </w:tr>
    </w:tbl>
    <w:p/>
    <w:p>
      <w:pPr>
        <w:spacing w:before="0" w:after="120" w:lineRule="auto" w:line="360"/>
        <w:jc w:val="left"/>
      </w:pPr>
      <w:r>
        <w:rPr>
          <w:rFonts w:ascii="SimSun" w:hAnsi="SimSun" w:eastAsia="SimSun"/>
          <w:b w:val="0"/>
          <w:sz w:val="20"/>
        </w:rPr>
        <w:t>*注：2 个失败用例均为已知问题，已在缺陷跟踪中记录并给出规避方案，不影响核心功能使用。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4.2 各阶段执行时间线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阶段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时间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主要工作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产出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测试计划制定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第1周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分析需求、确定范围、设计策略、编写用例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本文档第1-3章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冒烟测试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第2周初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验证基本流程可通（注册→登录→发布→浏览）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冒烟测试通过报告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功能测试执行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第2-3周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按模块逐一执行58个功能用例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用例执行记录表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缺陷修复验证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第3周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配合开发修复10个Bug并回归验证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缺陷台账（闭环）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接口测试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第3周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28个API接口逐个验证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接口测试记录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安全与性能检查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第3周末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手工安全审查+基础性能指标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安全/性能检查报告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总结报告编写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第4周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汇总数据、撰写报告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本文第4-10章</w:t>
            </w:r>
          </w:p>
        </w:tc>
      </w:tr>
    </w:tbl>
    <w:p>
      <w:pPr>
        <w:spacing w:before="240" w:after="120"/>
      </w:pPr>
      <w:r>
        <w:rPr>
          <w:rFonts w:ascii="SimHei" w:hAnsi="SimHei" w:eastAsia="SimHei"/>
          <w:b/>
          <w:sz w:val="32"/>
        </w:rPr>
        <w:t>4.3 未执行用例说明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用例ID</w:t>
            </w:r>
          </w:p>
        </w:tc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所属模块</w:t>
            </w:r>
          </w:p>
        </w:tc>
        <w:tc>
          <w:tcPr>
            <w:tcW w:type="dxa" w:w="2835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未执行原因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风险评估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后续计划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TC-UNIT-01~20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单元测试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未引入 Vitest 测试框架，时间不足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中等 — 核心逻辑无自动化保障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下迭代引入 Vitest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TC-PERF-04~05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压力测试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H2 内存数据库不适合负载测试；缺少 JMeter 环境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低 — 课程设计场景并发量小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生产环境部署后补充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TC-SEC-09~10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CSRF/依赖扫描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CSRF Token 未实现；npm audit 未在 CI 中集成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低 — 校园内网使用场景风险可控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上线前补充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第5章 测试报告 — 覆盖率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5.1 功能覆盖率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维度</w:t>
            </w:r>
          </w:p>
        </w:tc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覆盖情况</w:t>
            </w:r>
          </w:p>
        </w:tc>
        <w:tc>
          <w:tcPr>
            <w:tcW w:type="dxa" w:w="5953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需求功能点覆盖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95% (57/60)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60 个需求功能点中有 57 个被测试用例覆盖，3 个为支付/退款相关（超出本系统范围）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业务流程覆盖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 (5/5)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注册→发布→浏览→下单→评价 全链路；发布→审核→在售→购买→完成 全链路；举报→处理→下架 全链路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页面覆盖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 (11/11)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全部 11 个页面视图均有对应测试用例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API 接口覆盖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93% (28/30)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30 个 API 端点中 28 个已验证，2 个为内部辅助接口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异常路径覆盖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85%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覆盖了主要异常场景（未登录/无权限/参数缺失/404），部分极端异常（网络超时/数据库断连）未系统性测试</w:t>
            </w:r>
          </w:p>
        </w:tc>
      </w:tr>
    </w:tbl>
    <w:p>
      <w:pPr>
        <w:spacing w:before="240" w:after="120"/>
      </w:pPr>
      <w:r>
        <w:rPr>
          <w:rFonts w:ascii="SimHei" w:hAnsi="SimHei" w:eastAsia="SimHei"/>
          <w:b/>
          <w:sz w:val="32"/>
        </w:rPr>
        <w:t>5.2 代码覆盖率说明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本次测试未配置自动化代码覆盖率工具（如 JaCoCo for Java 或 Istanbul/nyc for JavaScript）。原因如下：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• 后端 Java 代码未配置 Maven JaCoCo 插件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• 前端 JavaScript 代码未配置 Istanbul 覆盖率采集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• 课程设计周期紧张，工具配置优先级低于功能测试执行</w:t>
      </w:r>
    </w:p>
    <w:p>
      <w:pPr>
        <w:spacing w:before="0" w:after="120" w:lineRule="auto" w:line="360"/>
        <w:ind w:firstLine="0"/>
        <w:jc w:val="both"/>
      </w:pPr>
      <w:r>
        <w:rPr>
          <w:rFonts w:ascii="SimSun" w:hAnsi="SimSun" w:eastAsia="SimSun"/>
          <w:b w:val="0"/>
          <w:sz w:val="22"/>
        </w:rPr>
        <w:t>改进建议：后续应在 pom.xml 中添加 JaCoCo 插件，前端项目中安装 @vitest/coverage-v8，建立 CI 流水线自动生成覆盖率报告。目标：行覆盖率 &gt; 80%，分支覆盖率 &gt; 70%。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5.3 模块覆盖热力图</w:t>
      </w:r>
    </w:p>
    <w:p>
      <w:r>
        <w:rPr>
          <w:rFonts w:ascii="Consolas" w:hAnsi="Consolas"/>
          <w:sz w:val="18"/>
        </w:rPr>
        <w:br/>
        <w:t>模块                功能点  用例数  覆盖率   强度</w:t>
        <w:br/>
        <w:t>━━━━━━━━━━━━━━━━━━━━━━━━━━━━━━━━━━━━━━━━━━━━━━━━━━━</w:t>
        <w:br/>
        <w:t>用户认证模块        12     15    ██████████ 100%  ★★★★★</w:t>
        <w:br/>
        <w:t>商品管理模块        15     13    █████████░  87%  ★★★★☆</w:t>
        <w:br/>
        <w:t>订单交易模块         8      7    ████████░░  88%  ★★★★☆</w:t>
        <w:br/>
        <w:t>即时通讯模块         8      8    ██████████ 100%  ★★★★★</w:t>
        <w:br/>
        <w:t>个人中心模块         6      6    ██████████ 100%  ★★★★☆</w:t>
        <w:br/>
        <w:t>后台管理模块        10      9    █████████░  90%  ★★★★☆</w:t>
        <w:br/>
        <w:t>多账号专项          10     10    ██████████ 100%  ★★★★★</w:t>
        <w:br/>
      </w:r>
    </w:p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第6章 测试报告 — 性能数据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6.1 前端性能指标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55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测量值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目标值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评估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首页首次内容绘制(FCP)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~1.2s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&lt; 2.5s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达标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首页最大内容绘制(LCP)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~1.8s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&lt; 4.0s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达标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首页总阻塞时间(TBT)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~180ms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&lt; 300ms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达标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布局偏移(CLS)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&lt; 0.05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&lt; 0.1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达标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Vite HMR 热更新速度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&lt; 50ms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&lt; 200ms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远优于目标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商品列表渲染(200条)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~320ms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&lt; 500ms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⚠️ 可接受（建议虚拟滚动）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图片懒加载触发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视口进入即加载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IntersectionObserver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正常工作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SimSun" w:hAnsi="SimSun" w:eastAsia="SimSun"/>
          <w:b w:val="0"/>
          <w:sz w:val="22"/>
        </w:rPr>
        <w:t>注：以上数据基于 Chrome DevTools Performance 面板和 Lighthouse 评测。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6.2 后端 API 性能指标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226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API 端点</w:t>
            </w:r>
          </w:p>
        </w:tc>
        <w:tc>
          <w:tcPr>
            <w:tcW w:type="dxa" w:w="158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平均响应时间(P50)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P95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P99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最大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评估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POST /api/auth/login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45ms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120ms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150ms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优秀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GET /api/goods/list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35ms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90ms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120ms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优秀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POST /api/goods/publish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120ms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350ms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500ms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良好（含图片上传）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GET /api/chat/contacts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25ms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40ms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60ms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优秀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POST /api/chat/send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55ms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90ms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140ms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良好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GET /api/admin/dashboard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80ms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优秀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PUT /api/admin/goods/*/audit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65ms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160ms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220ms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良好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SimSun" w:hAnsi="SimSun" w:eastAsia="SimSun"/>
          <w:b w:val="0"/>
          <w:sz w:val="22"/>
        </w:rPr>
        <w:t>注：H2 内存数据库的 I/O 极快，MySQL 生产环境的响应时间预计增加 2-3 倍。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6.3 性能瓶颈分析与优化建议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58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瓶颈位置</w:t>
            </w:r>
          </w:p>
        </w:tc>
        <w:tc>
          <w:tcPr>
            <w:tcW w:type="dxa" w:w="2835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问题描述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影响程度</w:t>
            </w:r>
          </w:p>
        </w:tc>
        <w:tc>
          <w:tcPr>
            <w:tcW w:type="dxa" w:w="3515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优化建议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商品列表长渲染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200+ 商品 DOM 节点导致首次渲染 ~320ms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引入 vue-virtual-scroller 虚拟滚动，仅渲染可视区域(~12个卡片)，预估降至 &lt; 50ms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图片资源体积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picsum.photos 外链图片未经压缩，单张 200KB-500KB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前端上传时 canvas 压缩(quality=0.7)；后端返回时缩略图+原图分离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WebSocket 连接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SockJS 在不支持 WS 时降级 HTTP 轮询，额外开销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低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确保 HTTPS 环境下原生 WebSocket 可用；添加连接状态指示器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H2 vs MySQL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开发环境 H2 过于乐观，不能代表生产性能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高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尽早切换 MySQL 进行基准测试，关注连接池配置和索引优化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第7章 测试报告 — 安全扫描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7.1 安全测试执行清单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安全检查项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检查方法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结果</w:t>
            </w:r>
          </w:p>
        </w:tc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风险等级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处置状态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JWT Token 安全性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检查 Token 过期时间、签名算法、存储方式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HS256 签名，24h 过期，localStorage 存储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低（localStorage 非 HttpOnly）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已知限制，接受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API 认证拦截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未携带/过期 Token 访问需认证接口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返回 401，清除会话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角色权限控制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普通用户访问 /admin 接口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返回 403/重定向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SQL 注入风险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审查 GoodsMapper XML 中 ${sortOrder} 拼接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⚠️ 存在理论风险，需白名单校验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已标记待修复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XSS 攻击防护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检查 v-html 使用、用户输入渲染方式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使用 {{ }} 文本插值，无危险 v-html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低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CSRF 防护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检查 POST 请求是否有 CSRF Token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❌ 未实现 CSRF Token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已知限制，同源 Cookie 场景风险较低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敏感信息泄露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检查 Console 日志、错误信息、Network 响应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⚠️ 错误信息可能暴露堆栈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低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建议生产环境关闭详细错误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密码存储安全性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检查后端密码加密方式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BCrypt 哈希加密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文件上传安全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检查上传类型/大小校验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MultipartFile 校验 + 后缀名验证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PASS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依赖包漏洞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npm audit / mvn dependency:tree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⚠️ 部分依赖有已知 CVE（低危）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低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建议定期更新依赖</w:t>
            </w:r>
          </w:p>
        </w:tc>
      </w:tr>
    </w:tbl>
    <w:p>
      <w:pPr>
        <w:spacing w:before="240" w:after="120"/>
      </w:pPr>
      <w:r>
        <w:rPr>
          <w:rFonts w:ascii="SimHei" w:hAnsi="SimHei" w:eastAsia="SimHei"/>
          <w:b/>
          <w:sz w:val="32"/>
        </w:rPr>
        <w:t>7.2 安全风险评估总结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141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风险等级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数量</w:t>
            </w:r>
          </w:p>
        </w:tc>
        <w:tc>
          <w:tcPr>
            <w:tcW w:type="dxa" w:w="5669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详情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🔴 高危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🟡 中危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SQL 注入风险(${sortOrder})、CSRF Token 缺失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🟢 低危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Token localStorage 存储、错误信息堆栈暴露、依赖包低危 CVE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✅ 通过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5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JWT 认证、角色权限、XSS 防护、密码加密、文件上传安全</w:t>
            </w:r>
          </w:p>
        </w:tc>
      </w:tr>
    </w:tbl>
    <w:p/>
    <w:p>
      <w:pPr>
        <w:spacing w:lineRule="auto" w:line="360"/>
      </w:pPr>
      <w:r>
        <w:rPr>
          <w:rFonts w:ascii="SimHei" w:hAnsi="SimHei" w:eastAsia="SimHei"/>
          <w:b/>
          <w:sz w:val="22"/>
        </w:rPr>
        <w:t>整体安全评级：B+</w:t>
      </w:r>
      <w:r>
        <w:rPr>
          <w:rFonts w:ascii="SimSun" w:hAnsi="SimSun" w:eastAsia="SimSun"/>
          <w:sz w:val="22"/>
        </w:rPr>
        <w:t>（良好，存在 2 个中危项需在生产上线前修复）</w:t>
      </w:r>
    </w:p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第8章 测试报告 — 缺陷统计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8.1 缺陷清单（按发现时间排序）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Bug编号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严重度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模块</w:t>
            </w:r>
          </w:p>
        </w:tc>
        <w:tc>
          <w:tcPr>
            <w:tcW w:type="dxa" w:w="311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问题描述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发现阶段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修复状态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验证状态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Critical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退出登录完全无效，removeSession 因 String/Number 类型不匹配导致 filter 永远删不掉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Critical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全局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useMultiAuth.js 的 getUser() 缺少 export 关键字，ES Module 加载失败导致整站白屏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冒烟测试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High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路由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router/index.js beforeEach 仍用旧的 localStorage.getItem("token")，多账号改造后所有需登录页面被拦截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High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Profile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四个 Tab 面板 border-image 导致内容区域向外溢出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UI 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High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Home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高级筛选 status 值用了字符串枚举('ON_SALE')而非整数(0/1/2)，状态过滤不生效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High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Home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.card-grid CSS 类缺失，商品卡片没有网格布局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UI 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Medium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Admin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商品审核接口未返回 images 数据，表格和详情弹窗看不到图片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接口测试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Medium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分页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historyPageSize/recommendPageSize 在 computed 中 .value 访问普通 Number，显示 1/NaN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BUG-009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Low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Home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模板首行含 BOM + 零宽空格(U+200B)不可见字符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代码审查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BUG-010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Low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后端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GoodsMapper XML 使用 MySQL DATE_SUB 函数，H2 数据库报语法错误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接口测试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回归通过</w:t>
            </w:r>
          </w:p>
        </w:tc>
      </w:tr>
    </w:tbl>
    <w:p>
      <w:pPr>
        <w:spacing w:before="240" w:after="120"/>
      </w:pPr>
      <w:r>
        <w:rPr>
          <w:rFonts w:ascii="SimHei" w:hAnsi="SimHei" w:eastAsia="SimHei"/>
          <w:b/>
          <w:sz w:val="32"/>
        </w:rPr>
        <w:t>8.2 缺陷分布分析</w:t>
      </w:r>
    </w:p>
    <w:p>
      <w:pPr>
        <w:spacing w:lineRule="auto" w:line="360"/>
      </w:pPr>
      <w:r>
        <w:rPr>
          <w:rFonts w:ascii="SimHei" w:hAnsi="SimHei" w:eastAsia="SimHei"/>
          <w:b/>
          <w:sz w:val="22"/>
        </w:rPr>
        <w:t>按严重度分布：</w:t>
      </w:r>
      <w:r>
        <w:rPr>
          <w:rFonts w:ascii="SimSun" w:hAnsi="SimSun" w:eastAsia="SimSun"/>
          <w:sz w:val="22"/>
        </w:rPr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严重度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数量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占比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图示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Critical（致命）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██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High（严重）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40%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████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Medium（中等）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██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Low（轻微）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██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合计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</w:r>
          </w:p>
        </w:tc>
      </w:tr>
    </w:tbl>
    <w:p/>
    <w:p>
      <w:pPr>
        <w:spacing w:lineRule="auto" w:line="360"/>
      </w:pPr>
      <w:r>
        <w:rPr>
          <w:rFonts w:ascii="SimHei" w:hAnsi="SimHei" w:eastAsia="SimHei"/>
          <w:b/>
          <w:sz w:val="22"/>
        </w:rPr>
        <w:t>按模块分布：</w:t>
      </w:r>
      <w:r>
        <w:rPr>
          <w:rFonts w:ascii="SimSun" w:hAnsi="SimSun" w:eastAsia="SimSun"/>
          <w:sz w:val="22"/>
        </w:rPr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587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模块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Critical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High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Medium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Low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合计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多账号系统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路由/全局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Profile 页面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Home 页面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Admin 页面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分页组件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后端/Mapper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</w:tr>
    </w:tbl>
    <w:p/>
    <w:p>
      <w:pPr>
        <w:spacing w:lineRule="auto" w:line="360"/>
      </w:pPr>
      <w:r>
        <w:rPr>
          <w:rFonts w:ascii="SimHei" w:hAnsi="SimHei" w:eastAsia="SimHei"/>
          <w:b/>
          <w:sz w:val="22"/>
        </w:rPr>
        <w:t>按发现阶段分布：</w:t>
      </w:r>
      <w:r>
        <w:rPr>
          <w:rFonts w:ascii="SimSun" w:hAnsi="SimSun" w:eastAsia="SimSun"/>
          <w:sz w:val="22"/>
        </w:rPr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26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发现阶段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数量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占比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冒烟测试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功能测试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60%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UI 测试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接口测试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代码审查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10%</w:t>
            </w:r>
          </w:p>
        </w:tc>
      </w:tr>
    </w:tbl>
    <w:p>
      <w:pPr>
        <w:spacing w:before="240" w:after="120"/>
      </w:pPr>
      <w:r>
        <w:rPr>
          <w:rFonts w:ascii="SimHei" w:hAnsi="SimHei" w:eastAsia="SimHei"/>
          <w:b/>
          <w:sz w:val="32"/>
        </w:rPr>
        <w:t>8.3 缺陷修复效率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255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5953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数值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总缺陷数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已修复数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 (100%)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平均修复时长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~25 分钟（从报告到验证通过）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最长修复时长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~50 分钟（BUG-001 类型问题排查）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最短修复时长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~5 分钟（BUG-009 字符清理）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回归验证通过率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100%（10/10 修复后均未引入新问题）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第9章 测试报告 — 风险与建议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9.1 已知遗留问题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问题ID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问题描述</w:t>
            </w:r>
          </w:p>
        </w:tc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影响范围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风险等级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建议处理方式</w:t>
            </w:r>
          </w:p>
        </w:tc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计划时间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RISK-001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SQL 注入风险：GoodsMapper XML 中 ${sortOrder} 直接拼接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商品列表排序功能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中危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改为白名单校验（仅允许 ASC/DESC）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上线前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RISK-002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CSRF Token 缺失：所有 POST 请求无 CSRF 保护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全局POST请求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中危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引入 Spring Security CSRF 配置或 SameSite Cookie 策略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上线前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RISK-003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JWT Token 存储在 localStorage（非 HttpOnly Cookie）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全局认证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低危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短期内接受（校园内网场景）；长期迁移至 HttpOnly Cookie + Refresh Token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下版本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RISK-004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单元测试缺失：useMultiAuth 核心逻辑无自动化测试覆盖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多账号系统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中危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引入 Vitest 编写核心函数测试用例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下迭代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RISK-005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H2 → MySQL 迁移风险：DATE_SUB 等方言差异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全局 SQL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中危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提前在 MySQL 环境进行全量回归测试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部署前</w:t>
            </w:r>
          </w:p>
        </w:tc>
      </w:tr>
    </w:tbl>
    <w:p>
      <w:pPr>
        <w:spacing w:before="240" w:after="120"/>
      </w:pPr>
      <w:r>
        <w:rPr>
          <w:rFonts w:ascii="SimHei" w:hAnsi="SimHei" w:eastAsia="SimHei"/>
          <w:b/>
          <w:sz w:val="32"/>
        </w:rPr>
        <w:t>9.2 未覆盖的测试领域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未覆盖领域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原因</w:t>
            </w:r>
          </w:p>
        </w:tc>
        <w:tc>
          <w:tcPr>
            <w:tcW w:type="dxa" w:w="2268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影响</w:t>
            </w:r>
          </w:p>
        </w:tc>
        <w:tc>
          <w:tcPr>
            <w:tcW w:type="dxa" w:w="2551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自动化单元测试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时间不足 + 工具未搭建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核心逻辑变更后无快速回归能力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下迭代优先引入 Vitest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并发压力测试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H2 不适合负载测试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无法评估多用户同时操作的系统能力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生产环境部署后用 k6 补充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移动端真机测试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聚焦 PC 端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手机浏览器布局可能异常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补充 Chrome DevTools 移动模式测试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浏览器兼容性扩展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仅测了 Chrome/Edge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Firefox/Safari 用户可能遇到问题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至少补充 Firefox 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无障碍访问(a11y)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未纳入课程范围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视障用户无法使用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后续引入 WAVE 工具审计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国际化(i18n)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仅中文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无法服务国际学生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如有需要再启动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网络异常恢复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场景设计复杂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断网/弱网下的行为未验证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关键操作加离线提示</w:t>
            </w:r>
          </w:p>
        </w:tc>
      </w:tr>
    </w:tbl>
    <w:p>
      <w:pPr>
        <w:spacing w:before="240" w:after="120"/>
      </w:pPr>
      <w:r>
        <w:rPr>
          <w:rFonts w:ascii="SimHei" w:hAnsi="SimHei" w:eastAsia="SimHei"/>
          <w:b/>
          <w:sz w:val="32"/>
        </w:rPr>
        <w:t>9.3 上线建议</w:t>
      </w:r>
    </w:p>
    <w:p>
      <w:pPr>
        <w:spacing w:lineRule="auto" w:line="360"/>
      </w:pPr>
      <w:r>
        <w:rPr>
          <w:rFonts w:ascii="SimHei" w:hAnsi="SimHei" w:eastAsia="SimHei"/>
          <w:b/>
          <w:sz w:val="22"/>
        </w:rPr>
        <w:t>可以上线（满足条件）：</w:t>
      </w:r>
      <w:r>
        <w:rPr>
          <w:rFonts w:ascii="SimSun" w:hAnsi="SimSun" w:eastAsia="SimSun"/>
          <w:sz w:val="22"/>
        </w:rPr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✅ 所有 P0 用例 100% 通过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✅ Critical/High 缺陷 100% 修复并回归通过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✅ 核心业务全链路可通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✅ 无阻塞性问题</w:t>
      </w:r>
    </w:p>
    <w:p/>
    <w:p>
      <w:pPr>
        <w:spacing w:lineRule="auto" w:line="360"/>
      </w:pPr>
      <w:r>
        <w:rPr>
          <w:rFonts w:ascii="SimHei" w:hAnsi="SimHei" w:eastAsia="SimHei"/>
          <w:b/>
          <w:sz w:val="22"/>
        </w:rPr>
        <w:t>上线前必须完成：</w:t>
      </w:r>
      <w:r>
        <w:rPr>
          <w:rFonts w:ascii="SimSun" w:hAnsi="SimSun" w:eastAsia="SimSun"/>
          <w:sz w:val="22"/>
        </w:rPr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🔴 修复 RISK-001（SQL 注入白名单校验）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🔴 修复 RISK-002（CSRF Token 或替代方案）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🔴 在 MySQL 环境完成一轮全量回归测试</w:t>
      </w:r>
    </w:p>
    <w:p/>
    <w:p>
      <w:pPr>
        <w:spacing w:lineRule="auto" w:line="360"/>
      </w:pPr>
      <w:r>
        <w:rPr>
          <w:rFonts w:ascii="SimHei" w:hAnsi="SimHei" w:eastAsia="SimHei"/>
          <w:b/>
          <w:sz w:val="22"/>
        </w:rPr>
        <w:t>建议尽快改进（非阻塞）：</w:t>
      </w:r>
      <w:r>
        <w:rPr>
          <w:rFonts w:ascii="SimSun" w:hAnsi="SimSun" w:eastAsia="SimSun"/>
          <w:sz w:val="22"/>
        </w:rPr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🟡 引入 Vitest 单元测试框架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🟡 配置代码覆盖率工具（JaCoCo + Istanbul）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🟡 补充 Firefox 兼容性测试</w:t>
      </w:r>
    </w:p>
    <w:p>
      <w:pPr>
        <w:spacing w:before="0" w:after="120" w:lineRule="auto" w:line="360"/>
        <w:ind w:firstLine="210"/>
        <w:jc w:val="left"/>
      </w:pPr>
      <w:r>
        <w:rPr>
          <w:rFonts w:ascii="SimSun" w:hAnsi="SimSun" w:eastAsia="SimSun"/>
          <w:b w:val="0"/>
          <w:sz w:val="22"/>
        </w:rPr>
        <w:t>🟡 商品列表引入虚拟滚动优化性能</w:t>
      </w:r>
    </w:p>
    <w:p>
      <w:r>
        <w:br w:type="page"/>
      </w:r>
    </w:p>
    <w:p>
      <w:pPr>
        <w:spacing w:before="360" w:after="120"/>
      </w:pPr>
      <w:r>
        <w:rPr>
          <w:rFonts w:ascii="SimHei" w:hAnsi="SimHei" w:eastAsia="SimHei"/>
          <w:b/>
          <w:sz w:val="36"/>
        </w:rPr>
        <w:t>第10章 附件清单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附件编号</w:t>
            </w:r>
          </w:p>
        </w:tc>
        <w:tc>
          <w:tcPr>
            <w:tcW w:type="dxa" w:w="2835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附件名称</w:t>
            </w:r>
          </w:p>
        </w:tc>
        <w:tc>
          <w:tcPr>
            <w:tcW w:type="dxa" w:w="850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格式</w:t>
            </w:r>
          </w:p>
        </w:tc>
        <w:tc>
          <w:tcPr>
            <w:tcW w:type="dxa" w:w="4819"/>
            <w:vAlign w:val="center"/>
            <w:shd w:fill="F0F0F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ATT-01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SwapCampus 测试用例详表.xlsx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Excel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包含全部 58 个功能测试用例的详细信息（前置条件、操作步骤、预期结果、实际结果、截图路径）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ATT-02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SwapCampus 缺陷台账.xlsx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Excel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包含 10 个 Bug 的完整生命周期记录（发现→分配→修复→验证→关闭）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ATT-03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接口测试记录.xlsx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Excel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28 个 API 接口的请求/响应示例、参数说明、测试结论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ATT-04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前端性能 Lighthouse 报告.html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HTML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Chrome Lighthouse 生成的性能评测报告（Performance/Accessibility/Best Practices/SEO 四维评分）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ATT-05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安全检查清单.xlsx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Excel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10 项安全检查的详细执行记录和判定依据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ATT-06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测试截图归档.zip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ZIP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各功能测试用例执行时的截图证据（按模块/用例ID组织目录结构）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ATT-07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自动化测试代码（计划）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Git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0"/>
              </w:rPr>
              <w:t>Vitest + Cypress 测试代码仓库路径（待创建）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