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Chapter4.1 Resource invetory</w:t>
      </w:r>
    </w:p>
    <w:p>
      <w:pPr>
        <w:pStyle w:val="3"/>
        <w:jc w:val="left"/>
      </w:pPr>
      <w:r>
        <w:rPr/>
        <w:t>一、资源类别</w:t>
      </w:r>
    </w:p>
    <w:p>
      <w:pPr>
        <w:numPr>
          <w:ilvl w:val="0"/>
          <w:numId w:val="2"/>
        </w:numPr>
        <w:jc w:val="left"/>
      </w:pPr>
      <w:r>
        <w:rPr/>
        <w:t>名称空间级资源</w:t>
      </w:r>
    </w:p>
    <w:p>
      <w:pPr>
        <w:numPr>
          <w:ilvl w:val="1"/>
          <w:numId w:val="2"/>
        </w:numPr>
        <w:jc w:val="left"/>
      </w:pPr>
      <w:r>
        <w:rPr/>
        <w:t>工作负载型资源：Pod、ReplicaSet、Deployment...</w:t>
      </w:r>
    </w:p>
    <w:p>
      <w:pPr>
        <w:numPr>
          <w:ilvl w:val="1"/>
          <w:numId w:val="2"/>
        </w:numPr>
        <w:jc w:val="left"/>
      </w:pPr>
      <w:r>
        <w:rPr/>
        <w:t>服务发现及负载均衡型资源：Service、 Ingress...</w:t>
      </w:r>
    </w:p>
    <w:p>
      <w:pPr>
        <w:numPr>
          <w:ilvl w:val="1"/>
          <w:numId w:val="2"/>
        </w:numPr>
        <w:jc w:val="left"/>
      </w:pPr>
      <w:r>
        <w:rPr/>
        <w:t>配置与存储型资源：Volume、CSI...</w:t>
      </w:r>
    </w:p>
    <w:p>
      <w:pPr>
        <w:numPr>
          <w:ilvl w:val="1"/>
          <w:numId w:val="2"/>
        </w:numPr>
        <w:jc w:val="left"/>
      </w:pPr>
      <w:r>
        <w:rPr/>
        <w:t>特殊类型的存储卷：ConfigMap、Secre</w:t>
      </w:r>
    </w:p>
    <w:p>
      <w:pPr>
        <w:numPr>
          <w:ilvl w:val="0"/>
          <w:numId w:val="2"/>
        </w:numPr>
        <w:jc w:val="left"/>
      </w:pPr>
      <w:r>
        <w:rPr/>
        <w:t>集群级资源</w:t>
      </w:r>
    </w:p>
    <w:p>
      <w:pPr>
        <w:numPr>
          <w:ilvl w:val="1"/>
          <w:numId w:val="2"/>
        </w:numPr>
        <w:jc w:val="left"/>
      </w:pPr>
      <w:r>
        <w:rPr/>
        <w:t>Namespace、Node、ClusterRole、ClusterRoleBinding</w:t>
      </w:r>
    </w:p>
    <w:p>
      <w:pPr>
        <w:numPr>
          <w:ilvl w:val="0"/>
          <w:numId w:val="2"/>
        </w:numPr>
        <w:jc w:val="left"/>
      </w:pPr>
      <w:r>
        <w:rPr/>
        <w:t>元数据型资源</w:t>
      </w:r>
    </w:p>
    <w:p>
      <w:pPr>
        <w:numPr>
          <w:ilvl w:val="1"/>
          <w:numId w:val="2"/>
        </w:numPr>
        <w:jc w:val="left"/>
      </w:pPr>
      <w:r>
        <w:rPr/>
        <w:t>HPA、PodTemplate、LimitRange</w:t>
      </w:r>
    </w:p>
    <w:p>
      <w:pPr>
        <w:pStyle w:val="3"/>
        <w:jc w:val="left"/>
      </w:pPr>
      <w:r>
        <w:rPr/>
        <w:t>二、资源清单</w:t>
      </w:r>
    </w:p>
    <w:p>
      <w:pPr>
        <w:pStyle w:val="15"/>
        <w:numPr>
          <w:ilvl w:val="0"/>
          <w:numId w:val="3"/>
        </w:numPr>
        <w:jc w:val="left"/>
      </w:pPr>
      <w:r>
        <w:rPr/>
        <w:t>apiVersion: v1</w:t>
      </w:r>
    </w:p>
    <w:p>
      <w:pPr>
        <w:pStyle w:val="15"/>
        <w:numPr>
          <w:ilvl w:val="0"/>
          <w:numId w:val="3"/>
        </w:numPr>
        <w:jc w:val="left"/>
      </w:pPr>
      <w:r>
        <w:rPr/>
        <w:t>kind: Pod</w:t>
      </w:r>
    </w:p>
    <w:p>
      <w:pPr>
        <w:pStyle w:val="15"/>
        <w:numPr>
          <w:ilvl w:val="0"/>
          <w:numId w:val="3"/>
        </w:numPr>
        <w:jc w:val="left"/>
      </w:pPr>
      <w:r>
        <w:rPr/>
        <w:t>metadata: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name: pod-demo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namespace: default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labels: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  app: myapp</w:t>
      </w:r>
    </w:p>
    <w:p>
      <w:pPr>
        <w:pStyle w:val="15"/>
        <w:numPr>
          <w:ilvl w:val="0"/>
          <w:numId w:val="3"/>
        </w:numPr>
        <w:jc w:val="left"/>
      </w:pPr>
      <w:r>
        <w:rPr/>
        <w:t>spec: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containers: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- name: myapp-1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  image: swr.cn-north-4.myhuaweicloud.com/ddn-k8s/docker.io/wangyanglinux/myapp:v1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- name: busybox-1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  image: swr.cn-north-4.myhuaweicloud.com/ddn-k8s/registry.k8s.io/e2e-test-images/busybox:1.29-4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  command: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    - "/bin/sh"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    - "-c"</w:t>
      </w:r>
    </w:p>
    <w:p>
      <w:pPr>
        <w:pStyle w:val="15"/>
        <w:numPr>
          <w:ilvl w:val="0"/>
          <w:numId w:val="3"/>
        </w:numPr>
        <w:jc w:val="left"/>
      </w:pPr>
      <w:r>
        <w:rPr/>
        <w:t xml:space="preserve">      - "sleep 3600"</w:t>
      </w:r>
    </w:p>
    <w:p>
      <w:pPr>
        <w:pStyle w:val="4"/>
        <w:numPr>
          <w:ilvl w:val="0"/>
          <w:numId w:val="4"/>
        </w:numPr>
        <w:jc w:val="left"/>
      </w:pPr>
      <w:r>
        <w:rPr/>
        <w:t>资源清单组成</w:t>
      </w:r>
    </w:p>
    <w:p>
      <w:pPr>
        <w:pStyle w:val="5"/>
        <w:jc w:val="left"/>
      </w:pPr>
      <w:r>
        <w:rPr/>
        <w:t>1.1 group/apiVersion</w:t>
      </w:r>
    </w:p>
    <w:p>
      <w:pPr>
        <w:pStyle w:val="15"/>
        <w:numPr>
          <w:ilvl w:val="0"/>
          <w:numId w:val="5"/>
        </w:numPr>
        <w:jc w:val="left"/>
      </w:pPr>
      <w:r>
        <w:rPr/>
        <w:t>kubectl api-versions</w:t>
      </w:r>
    </w:p>
    <w:p>
      <w:pPr>
        <w:jc w:val="left"/>
      </w:pPr>
      <w:r>
        <w:rPr/>
        <w:drawing>
          <wp:inline distT="0" distB="0" distL="0" distR="0">
            <wp:extent cx="5270500" cy="2178813"/>
            <wp:effectExtent l="0" t="0" r="0" b="0"/>
            <wp:docPr id="1" name="Picture 5" descr="AIFKSDI5ADA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IFKSDI5ADAH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Style w:val="13"/>
        </w:rPr>
        <w:t>apiVersion: v1</w:t>
      </w:r>
      <w:r>
        <w:rPr/>
        <w:t xml:space="preserve"> 是定义 API 版本的字段，它指定了 Kubernetes 使用的 API 版本。这是 Kubernetes 对象配置文件的必要字段之一，用于告诉 Kubernetes 管理器如何解析该资源的配置文件。Kubernetes 提供了不同版本的 API（例如 v1、apps/v1、batch/v1 等），每个版本支持不同的资源和特性。</w:t>
      </w:r>
      <w:r>
        <w:rPr>
          <w:rStyle w:val="13"/>
        </w:rPr>
        <w:t>v1</w:t>
      </w:r>
      <w:r>
        <w:rPr/>
        <w:t xml:space="preserve"> 是 Kubernetes 最基本的稳定版本，通常用于核心的 API 资源（如 Pods、Services、Namespaces 等）。</w:t>
      </w:r>
    </w:p>
    <w:p>
      <w:pPr>
        <w:pStyle w:val="5"/>
        <w:jc w:val="left"/>
      </w:pPr>
      <w:r>
        <w:rPr/>
        <w:t>常见的 API 版本：</w:t>
      </w:r>
    </w:p>
    <w:p>
      <w:pPr>
        <w:numPr>
          <w:ilvl w:val="0"/>
          <w:numId w:val="2"/>
        </w:numPr>
        <w:jc w:val="left"/>
      </w:pPr>
      <w:r>
        <w:rPr>
          <w:rStyle w:val="13"/>
        </w:rPr>
        <w:t>v1</w:t>
      </w:r>
      <w:r>
        <w:rPr/>
        <w:t>：用于 Kubernetes 核心资源（如 Pod、Service、ConfigMap 等）。</w:t>
      </w:r>
    </w:p>
    <w:p>
      <w:pPr>
        <w:numPr>
          <w:ilvl w:val="0"/>
          <w:numId w:val="2"/>
        </w:numPr>
        <w:jc w:val="left"/>
      </w:pPr>
      <w:r>
        <w:rPr>
          <w:rStyle w:val="13"/>
        </w:rPr>
        <w:t>apps/v1</w:t>
      </w:r>
      <w:r>
        <w:rPr/>
        <w:t>：用于工作负载控制器（如 Deployment、ReplicaSet、StatefulSet）。</w:t>
      </w:r>
    </w:p>
    <w:p>
      <w:pPr>
        <w:numPr>
          <w:ilvl w:val="0"/>
          <w:numId w:val="2"/>
        </w:numPr>
        <w:jc w:val="left"/>
      </w:pPr>
      <w:r>
        <w:rPr>
          <w:rStyle w:val="13"/>
        </w:rPr>
        <w:t>batch/v1</w:t>
      </w:r>
      <w:r>
        <w:rPr/>
        <w:t>：用于批处理作业和 CronJob。</w:t>
      </w:r>
    </w:p>
    <w:p>
      <w:pPr>
        <w:numPr>
          <w:ilvl w:val="0"/>
          <w:numId w:val="2"/>
        </w:numPr>
        <w:jc w:val="left"/>
      </w:pPr>
      <w:r>
        <w:rPr>
          <w:rStyle w:val="13"/>
        </w:rPr>
        <w:t>extensions/v1beta1</w:t>
      </w:r>
      <w:r>
        <w:rPr/>
        <w:t>：一些资源的旧版本，Kubernetes 1.16 后逐渐废弃。</w:t>
      </w:r>
    </w:p>
    <w:p>
      <w:pPr>
        <w:pStyle w:val="5"/>
        <w:jc w:val="left"/>
      </w:pPr>
      <w:r>
        <w:rPr/>
        <w:t>1.2 kind 类别</w:t>
      </w:r>
    </w:p>
    <w:p>
      <w:pPr>
        <w:pStyle w:val="5"/>
        <w:jc w:val="left"/>
      </w:pPr>
      <w:r>
        <w:rPr/>
        <w:t>1.3 metadata 元数据</w:t>
      </w:r>
    </w:p>
    <w:p>
      <w:pPr>
        <w:pStyle w:val="5"/>
        <w:jc w:val="left"/>
      </w:pPr>
      <w:r>
        <w:rPr/>
        <w:t>1.4 spec 期望</w:t>
      </w:r>
    </w:p>
    <w:p>
      <w:pPr>
        <w:pStyle w:val="5"/>
        <w:jc w:val="left"/>
      </w:pPr>
      <w:r>
        <w:rPr/>
        <w:t>1.5 status状态</w:t>
      </w:r>
    </w:p>
    <w:p>
      <w:pPr>
        <w:pStyle w:val="4"/>
        <w:numPr>
          <w:ilvl w:val="0"/>
          <w:numId w:val="4"/>
        </w:numPr>
        <w:jc w:val="left"/>
      </w:pPr>
      <w:r>
        <w:rPr/>
        <w:t>资源清单编写</w:t>
      </w:r>
    </w:p>
    <w:p>
      <w:pPr>
        <w:jc w:val="left"/>
      </w:pPr>
      <w:r>
        <w:rPr/>
        <w:t>可以先通过</w:t>
      </w:r>
      <w:r>
        <w:rPr>
          <w:rStyle w:val="13"/>
        </w:rPr>
        <w:t>kubectl explain</w:t>
      </w:r>
      <w:r>
        <w:rPr/>
        <w:t>查询资源清单对象属性，比如：</w:t>
      </w:r>
    </w:p>
    <w:p>
      <w:pPr>
        <w:pStyle w:val="15"/>
        <w:numPr>
          <w:ilvl w:val="0"/>
          <w:numId w:val="6"/>
        </w:numPr>
        <w:jc w:val="left"/>
      </w:pPr>
      <w:r>
        <w:rPr/>
        <w:t># kubectl explain pod.spec.containers</w:t>
      </w:r>
    </w:p>
    <w:p>
      <w:pPr>
        <w:pStyle w:val="15"/>
        <w:numPr>
          <w:ilvl w:val="0"/>
          <w:numId w:val="6"/>
        </w:numPr>
        <w:jc w:val="left"/>
      </w:pPr>
      <w:r>
        <w:rPr/>
        <w:t>KIND:       Pod</w:t>
      </w:r>
    </w:p>
    <w:p>
      <w:pPr>
        <w:pStyle w:val="15"/>
        <w:numPr>
          <w:ilvl w:val="0"/>
          <w:numId w:val="6"/>
        </w:numPr>
        <w:jc w:val="left"/>
      </w:pPr>
      <w:r>
        <w:rPr/>
        <w:t>VERSION:    v1</w:t>
      </w:r>
    </w:p>
    <w:p>
      <w:pPr>
        <w:pStyle w:val="15"/>
        <w:numPr>
          <w:ilvl w:val="0"/>
          <w:numId w:val="6"/>
        </w:numPr>
        <w:jc w:val="left"/>
      </w:pPr>
      <w:r>
        <w:rPr/>
      </w:r>
    </w:p>
    <w:p>
      <w:pPr>
        <w:pStyle w:val="15"/>
        <w:numPr>
          <w:ilvl w:val="0"/>
          <w:numId w:val="6"/>
        </w:numPr>
        <w:jc w:val="left"/>
      </w:pPr>
      <w:r>
        <w:rPr/>
        <w:t>FIELD: containers &lt;[]Container&gt;</w:t>
      </w:r>
    </w:p>
    <w:p>
      <w:pPr>
        <w:pStyle w:val="15"/>
        <w:numPr>
          <w:ilvl w:val="0"/>
          <w:numId w:val="6"/>
        </w:numPr>
        <w:jc w:val="left"/>
      </w:pPr>
      <w:r>
        <w:rPr/>
      </w:r>
    </w:p>
    <w:p>
      <w:pPr>
        <w:pStyle w:val="15"/>
        <w:numPr>
          <w:ilvl w:val="0"/>
          <w:numId w:val="6"/>
        </w:numPr>
        <w:jc w:val="left"/>
      </w:pPr>
      <w:r>
        <w:rPr/>
        <w:t>DESCRIPTION:</w:t>
      </w:r>
    </w:p>
    <w:p>
      <w:pPr>
        <w:pStyle w:val="15"/>
        <w:numPr>
          <w:ilvl w:val="0"/>
          <w:numId w:val="6"/>
        </w:numPr>
        <w:jc w:val="left"/>
      </w:pPr>
      <w:r>
        <w:rPr/>
        <w:t xml:space="preserve">    List of containers belonging to the pod. Containers cannot currently be</w:t>
      </w:r>
    </w:p>
    <w:p>
      <w:pPr>
        <w:pStyle w:val="15"/>
        <w:numPr>
          <w:ilvl w:val="0"/>
          <w:numId w:val="6"/>
        </w:numPr>
        <w:jc w:val="left"/>
      </w:pPr>
      <w:r>
        <w:rPr/>
        <w:t xml:space="preserve">    added or removed. There must be at least one container in a Pod. Cannot be</w:t>
      </w:r>
    </w:p>
    <w:p>
      <w:pPr>
        <w:pStyle w:val="15"/>
        <w:numPr>
          <w:ilvl w:val="0"/>
          <w:numId w:val="6"/>
        </w:numPr>
        <w:jc w:val="left"/>
      </w:pPr>
      <w:r>
        <w:rPr/>
        <w:t xml:space="preserve">    updated.</w:t>
      </w:r>
    </w:p>
    <w:p>
      <w:pPr>
        <w:pStyle w:val="15"/>
        <w:numPr>
          <w:ilvl w:val="0"/>
          <w:numId w:val="6"/>
        </w:numPr>
        <w:jc w:val="left"/>
      </w:pPr>
      <w:r>
        <w:rPr/>
        <w:t xml:space="preserve">    A single application container that you want to run within a pod.</w:t>
      </w:r>
    </w:p>
    <w:p>
      <w:pPr>
        <w:jc w:val="left"/>
      </w:pPr>
      <w:r>
        <w:rPr/>
        <w:fldChar w:fldCharType="begin"/>
      </w:r>
      <w:r>
        <w:rPr/>
        <w:instrText xml:space="preserve"> HYPERLINK "https://365.kdocs.cn/l/cuVrCFIfIryD?from=koa" </w:instrText>
      </w:r>
      <w:r>
        <w:rPr/>
        <w:fldChar w:fldCharType="separate"/>
      </w:r>
      <w:r>
        <w:rPr>
          <w:position w:val="-4"/>
        </w:rPr>
        <w:drawing>
          <wp:inline distT="0" distB="0" distL="0" distR="0">
            <wp:extent cx="139700" cy="139700"/>
            <wp:effectExtent l="0" t="0" r="0" b="0"/>
            <wp:docPr id="2" name="Picture 6" descr="o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ot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color w:val="0a6cff"/>
        </w:rPr>
        <w:t>Chapter4.2 Pod生命周期</w:t>
      </w:r>
      <w:r>
        <w:rPr/>
        <w:fldChar w:fldCharType="end"/>
      </w: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altName w:val="Noto Color Emoji"/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5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abstractNum w:abstractNumId="4">
    <w:nsid w:val="20000003"/>
    <w:multiLevelType w:val="multilevel"/>
    <w:tmpl w:val="20000003"/>
    <w:lvl w:ilvl="0" w:tentative="0">
      <w:start w:val="1"/>
      <w:numFmt w:val="decimal"/>
      <w:lvlText w:val="%1."/>
      <w:pPr>
        <w:ind w:left="420" w:hanging="420"/>
      </w:pPr>
      <w:rPr/>
    </w:lvl>
    <w:lvl w:ilvl="1" w:tentative="0">
      <w:start w:val="1"/>
      <w:numFmt w:val="lowerLetter"/>
      <w:lvlText w:val="%2."/>
      <w:pPr>
        <w:ind w:left="840" w:hanging="420"/>
      </w:pPr>
      <w:rPr/>
    </w:lvl>
    <w:lvl w:ilvl="2" w:tentative="0">
      <w:start w:val="1"/>
      <w:numFmt w:val="lowerRoman"/>
      <w:lvlText w:val="%3."/>
      <w:pPr>
        <w:ind w:left="1260" w:hanging="420"/>
      </w:pPr>
      <w:rPr/>
    </w:lvl>
    <w:lvl w:ilvl="3" w:tentative="0">
      <w:start w:val="1"/>
      <w:numFmt w:val="decimal"/>
      <w:lvlText w:val="%4."/>
      <w:pPr>
        <w:ind w:left="1680" w:hanging="420"/>
      </w:pPr>
      <w:rPr/>
    </w:lvl>
    <w:lvl w:ilvl="4" w:tentative="0">
      <w:start w:val="1"/>
      <w:numFmt w:val="lowerLetter"/>
      <w:lvlText w:val="%5."/>
      <w:pPr>
        <w:ind w:left="2100" w:hanging="420"/>
      </w:pPr>
      <w:rPr/>
    </w:lvl>
    <w:lvl w:ilvl="5" w:tentative="0">
      <w:start w:val="1"/>
      <w:numFmt w:val="lowerRoman"/>
      <w:lvlText w:val="%6."/>
      <w:pPr>
        <w:ind w:left="2520" w:hanging="420"/>
      </w:pPr>
      <w:rPr/>
    </w:lvl>
    <w:lvl w:ilvl="6" w:tentative="0">
      <w:start w:val="1"/>
      <w:numFmt w:val="decimal"/>
      <w:lvlText w:val="%7."/>
      <w:pPr>
        <w:ind w:left="2940" w:hanging="420"/>
      </w:pPr>
      <w:rPr/>
    </w:lvl>
    <w:lvl w:ilvl="7" w:tentative="0">
      <w:start w:val="1"/>
      <w:numFmt w:val="lowerLetter"/>
      <w:lvlText w:val="%8."/>
      <w:pPr>
        <w:ind w:left="3360" w:hanging="420"/>
      </w:pPr>
      <w:rPr/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character" w:styleId="14">
    <w:name w:val="Emoji"/>
    <w:uiPriority w:val="0"/>
    <w:qFormat/>
    <w:rPr>
      <w:rFonts w:ascii="Segoe UI Emoji" w:hAnsi="Segoe UI Emoji" w:eastAsia="Segoe UI Emoji" w:cs="Segoe UI Emoji"/>
    </w:rPr>
  </w:style>
  <w:style w:type="paragraph" w:styleId="15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6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7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2024-12-15T20:52:01Z</dcterms:created>
  <dcterms:modified xsi:type="dcterms:W3CDTF">2024-12-15T20:52:01Z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