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Grounded Report</w:t>
      </w:r>
    </w:p>
    <w:p>
      <w:pPr>
        <w:pStyle w:val="Heading2"/>
      </w:pPr>
      <w:r>
        <w:t>서론</w:t>
      </w:r>
    </w:p>
    <w:p>
      <w:r>
        <w:t>본 보고서는 회사의 기술 역량과 시장 내 차별화 전략을 종합적으로 정리한 문서입니다. 2024년 주요 프로젝트 성과와 향후 발전 방향을 함께 다루고 있습니다.</w:t>
      </w:r>
    </w:p>
    <w:p>
      <w:pPr>
        <w:pStyle w:val="Heading2"/>
      </w:pPr>
      <w:r>
        <w:t>회사 기술 역량</w:t>
      </w:r>
    </w:p>
    <w:p>
      <w:r>
        <w:t>회사의 주요 기술 역량은 AWS Bedrock, LangGraph, RAG(OpenSearch), Isolation Forest, Z-score 등 다양한 알고리즘과 클라우드 기반 기술을 활용하는 능력입니다. 프로젝트 경험으로는, 관세 문서 자동화를 위한 시스템 구축에서 python-docx 라이브러리를 활용한 템플릿 필러 구현을 통해 수작업 대비 처리 시간을 80% 단축시키고, 클라우드 비용 이상 탐지 프로젝트에서는 LangGraph 기반 에이전트 파이프라인 설계를 적용하여 실시간 과금 패턴 분석을 수행했습니다. [출처: 2024_프로젝트_이력.docx, 기술스택_정리본.docx]</w:t>
      </w:r>
    </w:p>
    <w:p>
      <w:r>
        <w:rPr>
          <w:sz w:val="18"/>
        </w:rPr>
        <w:t>참고문서:</w:t>
        <w:br/>
        <w:t>- 2024_프로젝트_이력.docx (rag://internal/2024_프로젝트_이력.docx#section1)</w:t>
        <w:br/>
        <w:t>- 2024_프로젝트_이력.docx (rag://internal/2024_프로젝트_이력.docx#section2)</w:t>
        <w:br/>
        <w:t>- 기술스택_정리본.docx (rag://internal/기술스택_정리본.docx)</w:t>
      </w:r>
    </w:p>
    <w:p>
      <w:pPr>
        <w:pStyle w:val="Heading2"/>
      </w:pPr>
      <w:r>
        <w:t>차별화 전략</w:t>
      </w:r>
    </w:p>
    <w:p>
      <w:r>
        <w:t>회사의 차별화 전략과 경쟁 우위를 설명하면, 다음과 같습니다. 첫째, 회사는 AWS Bedrock Agent 기반 통관 서류 자동 생성 시스템을 구축하여 수작업 대비 처리 시간을 80% 단축하였습니다 (2024_프로젝트_이력.docx). 둘째, LangGraph 기반 에이전트 파이프라인과 Isolation Forest, Z-score 알고리즘 등을 활용해 클라우드 비용 이상탐지를 실시간으로 향상시켰습니다 (2024_프로젝트_이력.docx). 이러한 차별화된 솔루션은 회사가 효율성과 안정성을 높이는 동시에 경쟁 우위를 확보하는 핵심 요소가 됩니다. [출처: 2024_프로젝트_이력.docx, 기술스택_정리본.docx]</w:t>
      </w:r>
    </w:p>
    <w:p>
      <w:r>
        <w:rPr>
          <w:sz w:val="18"/>
        </w:rPr>
        <w:t>참고문서:</w:t>
        <w:br/>
        <w:t>- 2024_프로젝트_이력.docx (rag://internal/2024_프로젝트_이력.docx#section1)</w:t>
        <w:br/>
        <w:t>- 2024_프로젝트_이력.docx (rag://internal/2024_프로젝트_이력.docx#section2)</w:t>
        <w:br/>
        <w:t>- 기술스택_정리본.docx (rag://internal/기술스택_정리본.docx)</w:t>
      </w:r>
    </w:p>
    <w:p>
      <w:pPr>
        <w:pStyle w:val="Heading2"/>
      </w:pPr>
      <w:r>
        <w:t>시장 동향</w:t>
      </w:r>
    </w:p>
    <w:p>
      <w:r>
        <w:t>RAG 기반 문서 자동화 시장은 급성장하고 있으며, 2024년에는 전년 대비 2배 이상 성장할 것으로 예상됩니다. 특히 금융·물류·제조 업계에서 LLM과 사내 문서를 연동한 자동 리포트 생성 솔루션의 도입이 확산되고 있습니다. 또한, 주요 SaaS 기업들은 실시간 문서 연동 기능을 고도화하는 경쟁이 심화되고 있으며, RAG 기반 문서 자동화 시장에서도 '환각(hallucination) 방지'가 중요한 과제로 꼽히고 있습니다. [출처: RAG 문서 자동화 시장 동향 - AI타임스 (https://mock-news.example.com/rag-market-trend-2024), SaaS 문서 연동 경쟁 심화 - 테크뉴스 (https://mock-news.example.com/saas-document-sync-competition), RAG 환각 방지 전략 - AI인사이트 (https://mock-news.example.com/rag-hallucination-prevention)]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