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Grounded Report</w:t>
      </w:r>
    </w:p>
    <w:p>
      <w:pPr>
        <w:pStyle w:val="Heading2"/>
      </w:pPr>
      <w:r>
        <w:t>서론</w:t>
      </w:r>
    </w:p>
    <w:p>
      <w:r>
        <w:t>본 보고서는 회사의 기술 역량과 시장 내 차별화 전략을 종합적으로 정리한 문서입니다. 2024년 주요 프로젝트 성과와 향후 발전 방향을 함께 다루고 있습니다.</w:t>
      </w:r>
    </w:p>
    <w:p>
      <w:pPr>
        <w:pStyle w:val="Heading2"/>
      </w:pPr>
      <w:r>
        <w:t>회사 기술 역량</w:t>
      </w:r>
    </w:p>
    <w:p>
      <w:r>
        <w:t>회사의 주요 기술 역량은 AWS Bedrock(Claude, Titan Embedding)와 LangGraph를 활용한 클라우드 비용 이상 탐지 시스템을 구축하는 능력입니다. 또한, Python-docx 라이브러리를 사용한 통관 서류 자동 생성 시스템 구축과 같은 클라우드 기반의 자동화 프로젝트 경험도 있습니다. 각 프로젝트는 다양한 알고리즘과 라이브러리를 활용하여 효율적인 처리 시간을 단축하거나 실시간으로 비정상 과금 패턴을 탐지하는 등의 성과를 이루어냈습니다. [출처: 2024_프로젝트_이력.docx, 기술스택_정리본.docx]</w:t>
      </w:r>
    </w:p>
    <w:p>
      <w:r>
        <w:rPr>
          <w:sz w:val="18"/>
        </w:rPr>
        <w:t>참고문서:</w:t>
        <w:br/>
        <w:t>- 2024_프로젝트_이력.docx (rag://internal/2024_프로젝트_이력.docx#section1)</w:t>
        <w:br/>
        <w:t>- 2024_프로젝트_이력.docx (rag://internal/2024_프로젝트_이력.docx#section2)</w:t>
        <w:br/>
        <w:t>- 기술스택_정리본.docx (rag://internal/기술스택_정리본.docx)</w:t>
      </w:r>
    </w:p>
    <w:p>
      <w:pPr>
        <w:pStyle w:val="Heading2"/>
      </w:pPr>
      <w:r>
        <w:t>차별화 전략</w:t>
      </w:r>
    </w:p>
    <w:p>
      <w:r>
        <w:t>회사의 차별화 전략은 주로 첨단 기술을 활용한 혁신적인 솔루션 제공에 있습니다. 이는 AWS Bedrock Agent와 LangGraph를 이용한 통관 서류 자동 생성 시스템 구축 및 클라우드 비용 이상 탐지 프로젝트에서 나타납니다. 이러한 접근법은 처리 시간을 크게 단축하고 비정상적인 과금 패턴을 실시간으로 감지하여 고객에게 고유한 가치를 제공합니다. [출처: 2024_프로젝트_이력.docx, 기술스택_정리본.docx]</w:t>
      </w:r>
    </w:p>
    <w:p>
      <w:r>
        <w:rPr>
          <w:sz w:val="18"/>
        </w:rPr>
        <w:t>참고문서:</w:t>
        <w:br/>
        <w:t>- 2024_프로젝트_이력.docx (rag://internal/2024_프로젝트_이력.docx#section1)</w:t>
        <w:br/>
        <w:t>- 2024_프로젝트_이력.docx (rag://internal/2024_프로젝트_이력.docx#section2)</w:t>
        <w:br/>
        <w:t>- 기술스택_정리본.docx (rag://internal/기술스택_정리본.docx)</w:t>
      </w:r>
    </w:p>
    <w:p>
      <w:pPr>
        <w:pStyle w:val="Heading2"/>
      </w:pPr>
      <w:r>
        <w:t>시장 동향</w:t>
      </w:r>
    </w:p>
    <w:p>
      <w:r>
        <w:t>RAG 기반 문서 자동화 시장은 급성장하고 있으며, 2024년 시장 규모는 전년 대비 2배 이상 성장할 것으로 예상된다. 특히, 금융·물류·제조 업계에서는 LLM과 사내 문서를 연동한 자동 리포트 생성 솔루션 도입이 확산되고 있다. 그러나 RAG 기반 자동화의 핵심 과제 중 하나는 '환각(hallucination) 방지'로, 출처 검증 파이프라인을 구축해야 한다는 의견이 지배적이다. [출처: RAG 문서 자동화 시장 동향 - AI타임스 (https://mock-news.example.com/rag-market-trend-2024), SaaS 문서 연동 경쟁 심화 - 테크뉴스 (https://mock-news.example.com/saas-document-sync-competition), RAG 환각 방지 전략 - AI인사이트 (https://mock-news.example.com/rag-hallucination-prevention)]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