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280"/>
      </w:pPr>
      <w:r>
        <w:rPr>
          <w:rFonts w:ascii="Microsoft YaHei" w:hAnsi="Microsoft YaHei" w:eastAsia="微软雅黑"/>
          <w:b w:val="0"/>
          <w:color w:val="2E74B5"/>
          <w:sz w:val="24"/>
        </w:rPr>
        <w:t>患者与家属的循证治疗科普</w:t>
      </w:r>
    </w:p>
    <w:p>
      <w:pPr>
        <w:spacing w:after="160"/>
      </w:pPr>
      <w:r>
        <w:rPr>
          <w:rFonts w:ascii="Microsoft YaHei" w:hAnsi="Microsoft YaHei" w:eastAsia="微软雅黑"/>
          <w:b/>
          <w:color w:val="17365D"/>
          <w:sz w:val="80"/>
        </w:rPr>
        <w:t>双相障碍治疗</w:t>
      </w:r>
    </w:p>
    <w:p>
      <w:pPr>
        <w:spacing w:after="440"/>
      </w:pPr>
      <w:r>
        <w:rPr>
          <w:rFonts w:ascii="Microsoft YaHei" w:hAnsi="Microsoft YaHei" w:eastAsia="微软雅黑"/>
          <w:b w:val="0"/>
          <w:color w:val="404040"/>
          <w:sz w:val="28"/>
        </w:rPr>
        <w:t>从躁狂抑郁到心境稳定与长期管理</w:t>
      </w:r>
    </w:p>
    <w:p>
      <w:pPr>
        <w:pBdr>
          <w:bottom w:val="single" w:sz="18" w:space="1" w:color="2E74B5"/>
        </w:pBdr>
        <w:spacing w:after="240"/>
      </w:pPr>
    </w:p>
    <w:p>
      <w:pPr>
        <w:spacing w:after="3200"/>
      </w:pPr>
      <w:r>
        <w:rPr>
          <w:rFonts w:ascii="Microsoft YaHei" w:hAnsi="Microsoft YaHei" w:eastAsia="微软雅黑"/>
          <w:b w:val="0"/>
          <w:color w:val="595959"/>
          <w:sz w:val="22"/>
        </w:rPr>
        <w:t>13 个模块   ·   64 篇   ·   V1.0 / 2026-10</w:t>
      </w:r>
    </w:p>
    <w:p>
      <w:pPr>
        <w:spacing w:before="120" w:after="120"/>
        <w:ind w:left="170" w:right="170"/>
        <w:shd w:val="clear" w:color="auto" w:fill="F2F6FB"/>
      </w:pPr>
      <w:r>
        <w:rPr>
          <w:rFonts w:ascii="Microsoft YaHei" w:hAnsi="Microsoft YaHei" w:eastAsia="微软雅黑"/>
          <w:b w:val="0"/>
          <w:color w:val="595959"/>
          <w:sz w:val="18"/>
        </w:rPr>
        <w:t>本资料库仅用于科普学习，不能替代精神科医生面诊、诊断与处方。</w:t>
        <w:br/>
        <w:t>出现自杀念头、意识障碍、严重过敏、胸痛晕厥等情况，请立即拨打 120 或前往急诊；也可拨打 12356 心理援助热线。</w:t>
      </w:r>
    </w:p>
    <w:p>
      <w:r>
        <w:br w:type="page"/>
      </w:r>
    </w:p>
    <w:p>
      <w:pPr>
        <w:pStyle w:val="Heading1"/>
        <w:keepNext/>
        <w:pageBreakBefore w:val="0"/>
        <w:spacing w:before="0" w:after="160" w:line="288" w:lineRule="auto"/>
      </w:pPr>
      <w:r>
        <w:rPr>
          <w:rFonts w:ascii="Arial" w:hAnsi="Arial" w:eastAsia="黑体"/>
          <w:b/>
          <w:color w:val="17365D"/>
          <w:sz w:val="40"/>
        </w:rPr>
        <w:t>使用边界与安全声明</w:t>
      </w:r>
    </w:p>
    <w:p>
      <w:pPr>
        <w:spacing w:line="360" w:lineRule="auto" w:before="0" w:after="60"/>
        <w:jc w:val="both"/>
      </w:pPr>
      <w:r>
        <w:rPr>
          <w:rFonts w:ascii="SimSun" w:hAnsi="SimSun" w:eastAsia="宋体"/>
          <w:b w:val="0"/>
          <w:sz w:val="22"/>
        </w:rPr>
        <w:t>这是一本写给患者和家属的治疗科普书。它把双相障碍治疗拆成 13 个模块，覆盖从初诊、选药、心理治疗、物理治疗，到疗程、停药、复发和危机应对的完整路径。</w:t>
      </w:r>
    </w:p>
    <w:p>
      <w:pPr>
        <w:spacing w:line="360" w:lineRule="auto" w:before="0" w:after="60"/>
        <w:jc w:val="both"/>
      </w:pPr>
      <w:r>
        <w:rPr>
          <w:rFonts w:ascii="SimSun" w:hAnsi="SimSun" w:eastAsia="宋体"/>
          <w:b w:val="0"/>
          <w:color w:val="333333"/>
          <w:sz w:val="22"/>
        </w:rPr>
        <w:t>它不能替代面诊、诊断和处方。所有具体用药、剂量、减量、住院与特殊人群决策，都必须由具备资质的精神科医生结合个体情况作出。</w:t>
      </w:r>
    </w:p>
    <w:p>
      <w:pPr>
        <w:pStyle w:val="Heading3"/>
        <w:keepNext/>
        <w:pageBreakBefore w:val="0"/>
        <w:spacing w:before="280" w:after="100" w:line="288" w:lineRule="auto"/>
      </w:pPr>
      <w:r>
        <w:rPr>
          <w:rFonts w:ascii="Arial" w:hAnsi="Arial" w:eastAsia="黑体"/>
          <w:b/>
          <w:color w:val="1F4E79"/>
          <w:sz w:val="27"/>
        </w:rPr>
        <w:t>请先记住三件事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心境稳定剂和抗精神病药的起效时间不同，躁狂控制可能较快，但维持稳定和预防复发需要更长时间。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不要自行突然停药、减量、换药或叠加药物；停药需要在医生指导下缓慢进行。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出现自杀念头、自伤行为、意识障碍、高热、严重过敏、胸痛、晕厥、抽搐，立即拨打 120 或去急诊。</w:t>
      </w:r>
    </w:p>
    <w:p>
      <w:pPr>
        <w:pStyle w:val="Heading3"/>
        <w:keepNext/>
        <w:pageBreakBefore w:val="0"/>
        <w:spacing w:before="280" w:after="100" w:line="288" w:lineRule="auto"/>
      </w:pPr>
      <w:r>
        <w:rPr>
          <w:rFonts w:ascii="Arial" w:hAnsi="Arial" w:eastAsia="黑体"/>
          <w:b/>
          <w:color w:val="1F4E79"/>
          <w:sz w:val="27"/>
        </w:rPr>
        <w:t>版本与引用</w:t>
      </w:r>
    </w:p>
    <w:p>
      <w:pPr>
        <w:spacing w:line="360" w:lineRule="auto" w:before="0" w:after="60"/>
        <w:jc w:val="both"/>
      </w:pPr>
      <w:r>
        <w:rPr>
          <w:rFonts w:ascii="SimSun" w:hAnsi="SimSun" w:eastAsia="宋体"/>
          <w:b w:val="0"/>
          <w:color w:val="595959"/>
          <w:sz w:val="20"/>
        </w:rPr>
        <w:t>版本 V1.0，最后更新 2026-10。指南、药物适应证、医保政策与热线号码会变化；与面诊医生或最新指南不一致时，以医生和最新指南为准。引用请注明《双相障碍治疗资料库》V1.0，并附具体篇目。</w:t>
      </w:r>
    </w:p>
    <w:p>
      <w:pPr>
        <w:spacing w:line="360" w:lineRule="auto" w:before="0" w:after="60"/>
        <w:jc w:val="both"/>
      </w:pPr>
      <w:r>
        <w:rPr>
          <w:rFonts w:ascii="SimSun" w:hAnsi="SimSun" w:eastAsia="宋体"/>
          <w:b w:val="0"/>
          <w:color w:val="595959"/>
          <w:sz w:val="20"/>
        </w:rPr>
        <w:t>书中案例均为合并、改写后的示意，不对应任何真实个人。</w:t>
      </w:r>
    </w:p>
    <w:p>
      <w:r>
        <w:br w:type="page"/>
      </w:r>
    </w:p>
    <w:p>
      <w:pPr>
        <w:pStyle w:val="Heading1"/>
        <w:keepNext/>
        <w:pageBreakBefore w:val="0"/>
        <w:spacing w:before="0" w:after="160" w:line="288" w:lineRule="auto"/>
      </w:pPr>
      <w:r>
        <w:rPr>
          <w:rFonts w:ascii="Arial" w:hAnsi="Arial" w:eastAsia="黑体"/>
          <w:b/>
          <w:color w:val="17365D"/>
          <w:sz w:val="52"/>
        </w:rPr>
        <w:t>总目录</w:t>
      </w:r>
    </w:p>
    <w:p>
      <w:pPr>
        <w:spacing w:line="360" w:lineRule="auto" w:before="0" w:after="60"/>
        <w:jc w:val="both"/>
      </w:pPr>
      <w:r>
        <w:rPr>
          <w:rFonts w:ascii="SimSun" w:hAnsi="SimSun" w:eastAsia="宋体"/>
          <w:b w:val="0"/>
          <w:color w:val="595959"/>
          <w:sz w:val="20"/>
        </w:rPr>
        <w:t>按模块顺序排列。每篇正文都可独立阅读；书末附 60 个术语与主要指南来源。</w:t>
      </w:r>
    </w:p>
    <w:p>
      <w:pPr>
        <w:spacing w:before="40" w:after="160"/>
        <w:pBdr>
          <w:bottom w:val="single" w:sz="6" w:space="1" w:color="D9D9D9"/>
        </w:pBdr>
      </w:pPr>
    </w:p>
    <w:p>
      <w:pPr>
        <w:spacing w:before="160" w:after="60"/>
      </w:pPr>
      <w:r>
        <w:rPr>
          <w:rFonts w:ascii="Arial" w:hAnsi="Arial" w:eastAsia="黑体"/>
          <w:b/>
          <w:color w:val="17365D"/>
          <w:sz w:val="25"/>
        </w:rPr>
        <w:t>使用说明</w:t>
      </w:r>
    </w:p>
    <w:p>
      <w:pPr>
        <w:spacing w:after="30"/>
        <w:ind w:left="397"/>
      </w:pPr>
      <w:r>
        <w:rPr>
          <w:rFonts w:ascii="SimSun" w:hAnsi="SimSun" w:eastAsia="宋体"/>
          <w:color w:val="333333"/>
          <w:sz w:val="20"/>
        </w:rPr>
        <w:t>00  使用说明与免责声明</w:t>
      </w:r>
    </w:p>
    <w:p>
      <w:pPr>
        <w:spacing w:before="220" w:after="60"/>
      </w:pPr>
      <w:r>
        <w:rPr>
          <w:rFonts w:ascii="Arial" w:hAnsi="Arial" w:eastAsia="黑体"/>
          <w:b/>
          <w:color w:val="17365D"/>
          <w:sz w:val="25"/>
        </w:rPr>
        <w:t>模块1：基础与总论</w:t>
      </w:r>
    </w:p>
    <w:p>
      <w:pPr>
        <w:spacing w:after="30" w:line="300" w:lineRule="auto"/>
        <w:ind w:left="397"/>
      </w:pPr>
      <w:r>
        <w:rPr>
          <w:rFonts w:ascii="SimSun" w:hAnsi="SimSun" w:eastAsia="宋体"/>
          <w:color w:val="333333"/>
          <w:sz w:val="20"/>
        </w:rPr>
        <w:t>1.1 双相障碍是什么：躁狂、轻躁狂与抑郁</w:t>
      </w:r>
    </w:p>
    <w:p>
      <w:pPr>
        <w:spacing w:after="30" w:line="300" w:lineRule="auto"/>
        <w:ind w:left="397"/>
      </w:pPr>
      <w:r>
        <w:rPr>
          <w:rFonts w:ascii="SimSun" w:hAnsi="SimSun" w:eastAsia="宋体"/>
          <w:color w:val="333333"/>
          <w:sz w:val="20"/>
        </w:rPr>
        <w:t>1.2 分类与诊断谱系：双相I型、II型与环性心境</w:t>
      </w:r>
    </w:p>
    <w:p>
      <w:pPr>
        <w:spacing w:after="30" w:line="300" w:lineRule="auto"/>
        <w:ind w:left="397"/>
      </w:pPr>
      <w:r>
        <w:rPr>
          <w:rFonts w:ascii="SimSun" w:hAnsi="SimSun" w:eastAsia="宋体"/>
          <w:color w:val="333333"/>
          <w:sz w:val="20"/>
        </w:rPr>
        <w:t>1.3 流行病学、起病年龄与预后</w:t>
      </w:r>
    </w:p>
    <w:p>
      <w:pPr>
        <w:spacing w:after="30" w:line="300" w:lineRule="auto"/>
        <w:ind w:left="397"/>
      </w:pPr>
      <w:r>
        <w:rPr>
          <w:rFonts w:ascii="SimSun" w:hAnsi="SimSun" w:eastAsia="宋体"/>
          <w:color w:val="333333"/>
          <w:sz w:val="20"/>
        </w:rPr>
        <w:t>1.4 常见名词与误区</w:t>
      </w:r>
    </w:p>
    <w:p>
      <w:pPr>
        <w:spacing w:before="220" w:after="60"/>
      </w:pPr>
      <w:r>
        <w:rPr>
          <w:rFonts w:ascii="Arial" w:hAnsi="Arial" w:eastAsia="黑体"/>
          <w:b/>
          <w:color w:val="17365D"/>
          <w:sz w:val="25"/>
        </w:rPr>
        <w:t>模块2：临床表现与评估</w:t>
      </w:r>
    </w:p>
    <w:p>
      <w:pPr>
        <w:spacing w:after="30" w:line="300" w:lineRule="auto"/>
        <w:ind w:left="397"/>
      </w:pPr>
      <w:r>
        <w:rPr>
          <w:rFonts w:ascii="SimSun" w:hAnsi="SimSun" w:eastAsia="宋体"/>
          <w:color w:val="333333"/>
          <w:sz w:val="20"/>
        </w:rPr>
        <w:t>2.1 躁狂发作</w:t>
      </w:r>
    </w:p>
    <w:p>
      <w:pPr>
        <w:spacing w:after="30" w:line="300" w:lineRule="auto"/>
        <w:ind w:left="397"/>
      </w:pPr>
      <w:r>
        <w:rPr>
          <w:rFonts w:ascii="SimSun" w:hAnsi="SimSun" w:eastAsia="宋体"/>
          <w:color w:val="333333"/>
          <w:sz w:val="20"/>
        </w:rPr>
        <w:t>2.2 轻躁狂与双相II型</w:t>
      </w:r>
    </w:p>
    <w:p>
      <w:pPr>
        <w:spacing w:after="30" w:line="300" w:lineRule="auto"/>
        <w:ind w:left="397"/>
      </w:pPr>
      <w:r>
        <w:rPr>
          <w:rFonts w:ascii="SimSun" w:hAnsi="SimSun" w:eastAsia="宋体"/>
          <w:color w:val="333333"/>
          <w:sz w:val="20"/>
        </w:rPr>
        <w:t>2.3 双相抑郁</w:t>
      </w:r>
    </w:p>
    <w:p>
      <w:pPr>
        <w:spacing w:after="30" w:line="300" w:lineRule="auto"/>
        <w:ind w:left="397"/>
      </w:pPr>
      <w:r>
        <w:rPr>
          <w:rFonts w:ascii="SimSun" w:hAnsi="SimSun" w:eastAsia="宋体"/>
          <w:color w:val="333333"/>
          <w:sz w:val="20"/>
        </w:rPr>
        <w:t>2.4 混合特征与快速循环</w:t>
      </w:r>
    </w:p>
    <w:p>
      <w:pPr>
        <w:spacing w:after="30" w:line="300" w:lineRule="auto"/>
        <w:ind w:left="397"/>
      </w:pPr>
      <w:r>
        <w:rPr>
          <w:rFonts w:ascii="SimSun" w:hAnsi="SimSun" w:eastAsia="宋体"/>
          <w:color w:val="333333"/>
          <w:sz w:val="20"/>
        </w:rPr>
        <w:t>2.5 疾病分期与病程</w:t>
      </w:r>
    </w:p>
    <w:p>
      <w:pPr>
        <w:spacing w:after="30" w:line="300" w:lineRule="auto"/>
        <w:ind w:left="397"/>
      </w:pPr>
      <w:r>
        <w:rPr>
          <w:rFonts w:ascii="SimSun" w:hAnsi="SimSun" w:eastAsia="宋体"/>
          <w:color w:val="333333"/>
          <w:sz w:val="20"/>
        </w:rPr>
        <w:t>2.6 精神检查与评估工具</w:t>
      </w:r>
    </w:p>
    <w:p>
      <w:pPr>
        <w:spacing w:before="220" w:after="60"/>
      </w:pPr>
      <w:r>
        <w:rPr>
          <w:rFonts w:ascii="Arial" w:hAnsi="Arial" w:eastAsia="黑体"/>
          <w:b/>
          <w:color w:val="17365D"/>
          <w:sz w:val="25"/>
        </w:rPr>
        <w:t>模块3：病因与机制</w:t>
      </w:r>
    </w:p>
    <w:p>
      <w:pPr>
        <w:spacing w:after="30" w:line="300" w:lineRule="auto"/>
        <w:ind w:left="397"/>
      </w:pPr>
      <w:r>
        <w:rPr>
          <w:rFonts w:ascii="SimSun" w:hAnsi="SimSun" w:eastAsia="宋体"/>
          <w:color w:val="333333"/>
          <w:sz w:val="20"/>
        </w:rPr>
        <w:t>3.1 遗传与家族风险</w:t>
      </w:r>
    </w:p>
    <w:p>
      <w:pPr>
        <w:spacing w:after="30" w:line="300" w:lineRule="auto"/>
        <w:ind w:left="397"/>
      </w:pPr>
      <w:r>
        <w:rPr>
          <w:rFonts w:ascii="SimSun" w:hAnsi="SimSun" w:eastAsia="宋体"/>
          <w:color w:val="333333"/>
          <w:sz w:val="20"/>
        </w:rPr>
        <w:t>3.2 神经生物学：单胺、昼夜节律与线粒体</w:t>
      </w:r>
    </w:p>
    <w:p>
      <w:pPr>
        <w:spacing w:after="30" w:line="300" w:lineRule="auto"/>
        <w:ind w:left="397"/>
      </w:pPr>
      <w:r>
        <w:rPr>
          <w:rFonts w:ascii="SimSun" w:hAnsi="SimSun" w:eastAsia="宋体"/>
          <w:color w:val="333333"/>
          <w:sz w:val="20"/>
        </w:rPr>
        <w:t>3.3 脑结构与神经可塑性</w:t>
      </w:r>
    </w:p>
    <w:p>
      <w:pPr>
        <w:spacing w:after="30" w:line="300" w:lineRule="auto"/>
        <w:ind w:left="397"/>
      </w:pPr>
      <w:r>
        <w:rPr>
          <w:rFonts w:ascii="SimSun" w:hAnsi="SimSun" w:eastAsia="宋体"/>
          <w:color w:val="333333"/>
          <w:sz w:val="20"/>
        </w:rPr>
        <w:t>3.4 环境与生活事件：睡眠剥夺、季节、物质</w:t>
      </w:r>
    </w:p>
    <w:p>
      <w:pPr>
        <w:spacing w:after="30" w:line="300" w:lineRule="auto"/>
        <w:ind w:left="397"/>
      </w:pPr>
      <w:r>
        <w:rPr>
          <w:rFonts w:ascii="SimSun" w:hAnsi="SimSun" w:eastAsia="宋体"/>
          <w:color w:val="333333"/>
          <w:sz w:val="20"/>
        </w:rPr>
        <w:t>3.5 研究局限与争议</w:t>
      </w:r>
    </w:p>
    <w:p>
      <w:pPr>
        <w:spacing w:before="220" w:after="60"/>
      </w:pPr>
      <w:r>
        <w:rPr>
          <w:rFonts w:ascii="Arial" w:hAnsi="Arial" w:eastAsia="黑体"/>
          <w:b/>
          <w:color w:val="17365D"/>
          <w:sz w:val="25"/>
        </w:rPr>
        <w:t>模块4：就医与诊断</w:t>
      </w:r>
    </w:p>
    <w:p>
      <w:pPr>
        <w:spacing w:after="30" w:line="300" w:lineRule="auto"/>
        <w:ind w:left="397"/>
      </w:pPr>
      <w:r>
        <w:rPr>
          <w:rFonts w:ascii="SimSun" w:hAnsi="SimSun" w:eastAsia="宋体"/>
          <w:color w:val="333333"/>
          <w:sz w:val="20"/>
        </w:rPr>
        <w:t>4.1 就诊渠道与首诊时机</w:t>
      </w:r>
    </w:p>
    <w:p>
      <w:pPr>
        <w:spacing w:after="30" w:line="300" w:lineRule="auto"/>
        <w:ind w:left="397"/>
      </w:pPr>
      <w:r>
        <w:rPr>
          <w:rFonts w:ascii="SimSun" w:hAnsi="SimSun" w:eastAsia="宋体"/>
          <w:color w:val="333333"/>
          <w:sz w:val="20"/>
        </w:rPr>
        <w:t>4.2 初诊准备与病史采集</w:t>
      </w:r>
    </w:p>
    <w:p>
      <w:pPr>
        <w:spacing w:after="30" w:line="300" w:lineRule="auto"/>
        <w:ind w:left="397"/>
      </w:pPr>
      <w:r>
        <w:rPr>
          <w:rFonts w:ascii="SimSun" w:hAnsi="SimSun" w:eastAsia="宋体"/>
          <w:color w:val="333333"/>
          <w:sz w:val="20"/>
        </w:rPr>
        <w:t>4.3 诊断流程与鉴别诊断</w:t>
      </w:r>
    </w:p>
    <w:p>
      <w:pPr>
        <w:spacing w:after="30" w:line="300" w:lineRule="auto"/>
        <w:ind w:left="397"/>
      </w:pPr>
      <w:r>
        <w:rPr>
          <w:rFonts w:ascii="SimSun" w:hAnsi="SimSun" w:eastAsia="宋体"/>
          <w:color w:val="333333"/>
          <w:sz w:val="20"/>
        </w:rPr>
        <w:t>4.4 共病筛查与躯体检查</w:t>
      </w:r>
    </w:p>
    <w:p>
      <w:pPr>
        <w:spacing w:before="220" w:after="60"/>
      </w:pPr>
      <w:r>
        <w:rPr>
          <w:rFonts w:ascii="Arial" w:hAnsi="Arial" w:eastAsia="黑体"/>
          <w:b/>
          <w:color w:val="17365D"/>
          <w:sz w:val="25"/>
        </w:rPr>
        <w:t>模块5：药物治疗</w:t>
      </w:r>
    </w:p>
    <w:p>
      <w:pPr>
        <w:spacing w:after="30" w:line="300" w:lineRule="auto"/>
        <w:ind w:left="397"/>
      </w:pPr>
      <w:r>
        <w:rPr>
          <w:rFonts w:ascii="SimSun" w:hAnsi="SimSun" w:eastAsia="宋体"/>
          <w:color w:val="333333"/>
          <w:sz w:val="20"/>
        </w:rPr>
        <w:t>5.1 心境稳定剂总览</w:t>
      </w:r>
    </w:p>
    <w:p>
      <w:pPr>
        <w:spacing w:after="30" w:line="300" w:lineRule="auto"/>
        <w:ind w:left="397"/>
      </w:pPr>
      <w:r>
        <w:rPr>
          <w:rFonts w:ascii="SimSun" w:hAnsi="SimSun" w:eastAsia="宋体"/>
          <w:color w:val="333333"/>
          <w:sz w:val="20"/>
        </w:rPr>
        <w:t>5.2 锂盐</w:t>
      </w:r>
    </w:p>
    <w:p>
      <w:pPr>
        <w:spacing w:after="30" w:line="300" w:lineRule="auto"/>
        <w:ind w:left="397"/>
      </w:pPr>
      <w:r>
        <w:rPr>
          <w:rFonts w:ascii="SimSun" w:hAnsi="SimSun" w:eastAsia="宋体"/>
          <w:color w:val="333333"/>
          <w:sz w:val="20"/>
        </w:rPr>
        <w:t>5.3 丙戊酸盐</w:t>
      </w:r>
    </w:p>
    <w:p>
      <w:pPr>
        <w:spacing w:after="30" w:line="300" w:lineRule="auto"/>
        <w:ind w:left="397"/>
      </w:pPr>
      <w:r>
        <w:rPr>
          <w:rFonts w:ascii="SimSun" w:hAnsi="SimSun" w:eastAsia="宋体"/>
          <w:color w:val="333333"/>
          <w:sz w:val="20"/>
        </w:rPr>
        <w:t>5.4 拉莫三嗪</w:t>
      </w:r>
    </w:p>
    <w:p>
      <w:pPr>
        <w:spacing w:after="30" w:line="300" w:lineRule="auto"/>
        <w:ind w:left="397"/>
      </w:pPr>
      <w:r>
        <w:rPr>
          <w:rFonts w:ascii="SimSun" w:hAnsi="SimSun" w:eastAsia="宋体"/>
          <w:color w:val="333333"/>
          <w:sz w:val="20"/>
        </w:rPr>
        <w:t>5.5 卡马西平与其他抗惊厥药</w:t>
      </w:r>
    </w:p>
    <w:p>
      <w:pPr>
        <w:spacing w:after="30" w:line="300" w:lineRule="auto"/>
        <w:ind w:left="397"/>
      </w:pPr>
      <w:r>
        <w:rPr>
          <w:rFonts w:ascii="SimSun" w:hAnsi="SimSun" w:eastAsia="宋体"/>
          <w:color w:val="333333"/>
          <w:sz w:val="20"/>
        </w:rPr>
        <w:t>5.6 非典型抗精神病药</w:t>
      </w:r>
    </w:p>
    <w:p>
      <w:pPr>
        <w:spacing w:after="30" w:line="300" w:lineRule="auto"/>
        <w:ind w:left="397"/>
      </w:pPr>
      <w:r>
        <w:rPr>
          <w:rFonts w:ascii="SimSun" w:hAnsi="SimSun" w:eastAsia="宋体"/>
          <w:color w:val="333333"/>
          <w:sz w:val="20"/>
        </w:rPr>
        <w:t>5.7 抗抑郁药的使用与转躁风险</w:t>
      </w:r>
    </w:p>
    <w:p>
      <w:pPr>
        <w:spacing w:after="30" w:line="300" w:lineRule="auto"/>
        <w:ind w:left="397"/>
      </w:pPr>
      <w:r>
        <w:rPr>
          <w:rFonts w:ascii="SimSun" w:hAnsi="SimSun" w:eastAsia="宋体"/>
          <w:color w:val="333333"/>
          <w:sz w:val="20"/>
        </w:rPr>
        <w:t>5.8 急性躁狂与混合发作的用药</w:t>
      </w:r>
    </w:p>
    <w:p>
      <w:pPr>
        <w:spacing w:after="30" w:line="300" w:lineRule="auto"/>
        <w:ind w:left="397"/>
      </w:pPr>
      <w:r>
        <w:rPr>
          <w:rFonts w:ascii="SimSun" w:hAnsi="SimSun" w:eastAsia="宋体"/>
          <w:color w:val="333333"/>
          <w:sz w:val="20"/>
        </w:rPr>
        <w:t>5.9 双相抑郁的用药</w:t>
      </w:r>
    </w:p>
    <w:p>
      <w:pPr>
        <w:spacing w:after="30" w:line="300" w:lineRule="auto"/>
        <w:ind w:left="397"/>
      </w:pPr>
      <w:r>
        <w:rPr>
          <w:rFonts w:ascii="SimSun" w:hAnsi="SimSun" w:eastAsia="宋体"/>
          <w:color w:val="333333"/>
          <w:sz w:val="20"/>
        </w:rPr>
        <w:t>5.10 维持治疗、联合用药与停药</w:t>
      </w:r>
    </w:p>
    <w:p>
      <w:pPr>
        <w:spacing w:before="220" w:after="60"/>
      </w:pPr>
      <w:r>
        <w:rPr>
          <w:rFonts w:ascii="Arial" w:hAnsi="Arial" w:eastAsia="黑体"/>
          <w:b/>
          <w:color w:val="17365D"/>
          <w:sz w:val="25"/>
        </w:rPr>
        <w:t>模块6：心理社会治疗与康复</w:t>
      </w:r>
    </w:p>
    <w:p>
      <w:pPr>
        <w:spacing w:after="30" w:line="300" w:lineRule="auto"/>
        <w:ind w:left="397"/>
      </w:pPr>
      <w:r>
        <w:rPr>
          <w:rFonts w:ascii="SimSun" w:hAnsi="SimSun" w:eastAsia="宋体"/>
          <w:color w:val="333333"/>
          <w:sz w:val="20"/>
        </w:rPr>
        <w:t>6.1 心理社会干预总览</w:t>
      </w:r>
    </w:p>
    <w:p>
      <w:pPr>
        <w:spacing w:after="30" w:line="300" w:lineRule="auto"/>
        <w:ind w:left="397"/>
      </w:pPr>
      <w:r>
        <w:rPr>
          <w:rFonts w:ascii="SimSun" w:hAnsi="SimSun" w:eastAsia="宋体"/>
          <w:color w:val="333333"/>
          <w:sz w:val="20"/>
        </w:rPr>
        <w:t>6.2 心理教育</w:t>
      </w:r>
    </w:p>
    <w:p>
      <w:pPr>
        <w:spacing w:after="30" w:line="300" w:lineRule="auto"/>
        <w:ind w:left="397"/>
      </w:pPr>
      <w:r>
        <w:rPr>
          <w:rFonts w:ascii="SimSun" w:hAnsi="SimSun" w:eastAsia="宋体"/>
          <w:color w:val="333333"/>
          <w:sz w:val="20"/>
        </w:rPr>
        <w:t>6.3 CBT与DBT情绪调节</w:t>
      </w:r>
    </w:p>
    <w:p>
      <w:pPr>
        <w:spacing w:after="30" w:line="300" w:lineRule="auto"/>
        <w:ind w:left="397"/>
      </w:pPr>
      <w:r>
        <w:rPr>
          <w:rFonts w:ascii="SimSun" w:hAnsi="SimSun" w:eastAsia="宋体"/>
          <w:color w:val="333333"/>
          <w:sz w:val="20"/>
        </w:rPr>
        <w:t>6.4 人际与社会节律治疗IPSRT</w:t>
      </w:r>
    </w:p>
    <w:p>
      <w:pPr>
        <w:spacing w:after="30" w:line="300" w:lineRule="auto"/>
        <w:ind w:left="397"/>
      </w:pPr>
      <w:r>
        <w:rPr>
          <w:rFonts w:ascii="SimSun" w:hAnsi="SimSun" w:eastAsia="宋体"/>
          <w:color w:val="333333"/>
          <w:sz w:val="20"/>
        </w:rPr>
        <w:t>6.5 家庭聚焦治疗</w:t>
      </w:r>
    </w:p>
    <w:p>
      <w:pPr>
        <w:spacing w:after="30" w:line="300" w:lineRule="auto"/>
        <w:ind w:left="397"/>
      </w:pPr>
      <w:r>
        <w:rPr>
          <w:rFonts w:ascii="SimSun" w:hAnsi="SimSun" w:eastAsia="宋体"/>
          <w:color w:val="333333"/>
          <w:sz w:val="20"/>
        </w:rPr>
        <w:t>6.6 职业康复、同伴支持与个案管理</w:t>
      </w:r>
    </w:p>
    <w:p>
      <w:pPr>
        <w:spacing w:before="220" w:after="60"/>
      </w:pPr>
      <w:r>
        <w:rPr>
          <w:rFonts w:ascii="Arial" w:hAnsi="Arial" w:eastAsia="黑体"/>
          <w:b/>
          <w:color w:val="17365D"/>
          <w:sz w:val="25"/>
        </w:rPr>
        <w:t>模块7：物理与其他治疗</w:t>
      </w:r>
    </w:p>
    <w:p>
      <w:pPr>
        <w:spacing w:after="30" w:line="300" w:lineRule="auto"/>
        <w:ind w:left="397"/>
      </w:pPr>
      <w:r>
        <w:rPr>
          <w:rFonts w:ascii="SimSun" w:hAnsi="SimSun" w:eastAsia="宋体"/>
          <w:color w:val="333333"/>
          <w:sz w:val="20"/>
        </w:rPr>
        <w:t>7.1 无抽搐电休克ECT</w:t>
      </w:r>
    </w:p>
    <w:p>
      <w:pPr>
        <w:spacing w:after="30" w:line="300" w:lineRule="auto"/>
        <w:ind w:left="397"/>
      </w:pPr>
      <w:r>
        <w:rPr>
          <w:rFonts w:ascii="SimSun" w:hAnsi="SimSun" w:eastAsia="宋体"/>
          <w:color w:val="333333"/>
          <w:sz w:val="20"/>
        </w:rPr>
        <w:t>7.2 rTMS与tDCS</w:t>
      </w:r>
    </w:p>
    <w:p>
      <w:pPr>
        <w:spacing w:after="30" w:line="300" w:lineRule="auto"/>
        <w:ind w:left="397"/>
      </w:pPr>
      <w:r>
        <w:rPr>
          <w:rFonts w:ascii="SimSun" w:hAnsi="SimSun" w:eastAsia="宋体"/>
          <w:color w:val="333333"/>
          <w:sz w:val="20"/>
        </w:rPr>
        <w:t>7.3 光照治疗、睡眠剥夺与补充剂证据</w:t>
      </w:r>
    </w:p>
    <w:p>
      <w:pPr>
        <w:spacing w:before="220" w:after="60"/>
      </w:pPr>
      <w:r>
        <w:rPr>
          <w:rFonts w:ascii="Arial" w:hAnsi="Arial" w:eastAsia="黑体"/>
          <w:b/>
          <w:color w:val="17365D"/>
          <w:sz w:val="25"/>
        </w:rPr>
        <w:t>模块8：特殊人群</w:t>
      </w:r>
    </w:p>
    <w:p>
      <w:pPr>
        <w:spacing w:after="30" w:line="300" w:lineRule="auto"/>
        <w:ind w:left="397"/>
      </w:pPr>
      <w:r>
        <w:rPr>
          <w:rFonts w:ascii="SimSun" w:hAnsi="SimSun" w:eastAsia="宋体"/>
          <w:color w:val="333333"/>
          <w:sz w:val="20"/>
        </w:rPr>
        <w:t>8.1 儿童青少年双相障碍</w:t>
      </w:r>
    </w:p>
    <w:p>
      <w:pPr>
        <w:spacing w:after="30" w:line="300" w:lineRule="auto"/>
        <w:ind w:left="397"/>
      </w:pPr>
      <w:r>
        <w:rPr>
          <w:rFonts w:ascii="SimSun" w:hAnsi="SimSun" w:eastAsia="宋体"/>
          <w:color w:val="333333"/>
          <w:sz w:val="20"/>
        </w:rPr>
        <w:t>8.2 老年双相障碍</w:t>
      </w:r>
    </w:p>
    <w:p>
      <w:pPr>
        <w:spacing w:after="30" w:line="300" w:lineRule="auto"/>
        <w:ind w:left="397"/>
      </w:pPr>
      <w:r>
        <w:rPr>
          <w:rFonts w:ascii="SimSun" w:hAnsi="SimSun" w:eastAsia="宋体"/>
          <w:color w:val="333333"/>
          <w:sz w:val="20"/>
        </w:rPr>
        <w:t>8.3 孕产期双相障碍</w:t>
      </w:r>
    </w:p>
    <w:p>
      <w:pPr>
        <w:spacing w:after="30" w:line="300" w:lineRule="auto"/>
        <w:ind w:left="397"/>
      </w:pPr>
      <w:r>
        <w:rPr>
          <w:rFonts w:ascii="SimSun" w:hAnsi="SimSun" w:eastAsia="宋体"/>
          <w:color w:val="333333"/>
          <w:sz w:val="20"/>
        </w:rPr>
        <w:t>8.4 躯体疾病与物质使用共病</w:t>
      </w:r>
    </w:p>
    <w:p>
      <w:pPr>
        <w:spacing w:before="220" w:after="60"/>
      </w:pPr>
      <w:r>
        <w:rPr>
          <w:rFonts w:ascii="Arial" w:hAnsi="Arial" w:eastAsia="黑体"/>
          <w:b/>
          <w:color w:val="17365D"/>
          <w:sz w:val="25"/>
        </w:rPr>
        <w:t>模块9：风险管理</w:t>
      </w:r>
    </w:p>
    <w:p>
      <w:pPr>
        <w:spacing w:after="30" w:line="300" w:lineRule="auto"/>
        <w:ind w:left="397"/>
      </w:pPr>
      <w:r>
        <w:rPr>
          <w:rFonts w:ascii="SimSun" w:hAnsi="SimSun" w:eastAsia="宋体"/>
          <w:color w:val="333333"/>
          <w:sz w:val="20"/>
        </w:rPr>
        <w:t>9.1 自杀风险</w:t>
      </w:r>
    </w:p>
    <w:p>
      <w:pPr>
        <w:spacing w:after="30" w:line="300" w:lineRule="auto"/>
        <w:ind w:left="397"/>
      </w:pPr>
      <w:r>
        <w:rPr>
          <w:rFonts w:ascii="SimSun" w:hAnsi="SimSun" w:eastAsia="宋体"/>
          <w:color w:val="333333"/>
          <w:sz w:val="20"/>
        </w:rPr>
        <w:t>9.2 躁狂混合状态与冲动风险</w:t>
      </w:r>
    </w:p>
    <w:p>
      <w:pPr>
        <w:spacing w:after="30" w:line="300" w:lineRule="auto"/>
        <w:ind w:left="397"/>
      </w:pPr>
      <w:r>
        <w:rPr>
          <w:rFonts w:ascii="SimSun" w:hAnsi="SimSun" w:eastAsia="宋体"/>
          <w:color w:val="333333"/>
          <w:sz w:val="20"/>
        </w:rPr>
        <w:t>9.3 锂中毒</w:t>
      </w:r>
    </w:p>
    <w:p>
      <w:pPr>
        <w:spacing w:after="30" w:line="300" w:lineRule="auto"/>
        <w:ind w:left="397"/>
      </w:pPr>
      <w:r>
        <w:rPr>
          <w:rFonts w:ascii="SimSun" w:hAnsi="SimSun" w:eastAsia="宋体"/>
          <w:color w:val="333333"/>
          <w:sz w:val="20"/>
        </w:rPr>
        <w:t>9.4 药物急症：NMS、血清素综合征与SJS</w:t>
      </w:r>
    </w:p>
    <w:p>
      <w:pPr>
        <w:spacing w:before="220" w:after="60"/>
      </w:pPr>
      <w:r>
        <w:rPr>
          <w:rFonts w:ascii="Arial" w:hAnsi="Arial" w:eastAsia="黑体"/>
          <w:b/>
          <w:color w:val="17365D"/>
          <w:sz w:val="25"/>
        </w:rPr>
        <w:t>模块10：复发预防与长期管理</w:t>
      </w:r>
    </w:p>
    <w:p>
      <w:pPr>
        <w:spacing w:after="30" w:line="300" w:lineRule="auto"/>
        <w:ind w:left="397"/>
      </w:pPr>
      <w:r>
        <w:rPr>
          <w:rFonts w:ascii="SimSun" w:hAnsi="SimSun" w:eastAsia="宋体"/>
          <w:color w:val="333333"/>
          <w:sz w:val="20"/>
        </w:rPr>
        <w:t>10.1 复发预警信号</w:t>
      </w:r>
    </w:p>
    <w:p>
      <w:pPr>
        <w:spacing w:after="30" w:line="300" w:lineRule="auto"/>
        <w:ind w:left="397"/>
      </w:pPr>
      <w:r>
        <w:rPr>
          <w:rFonts w:ascii="SimSun" w:hAnsi="SimSun" w:eastAsia="宋体"/>
          <w:color w:val="333333"/>
          <w:sz w:val="20"/>
        </w:rPr>
        <w:t>10.2 维持治疗与依从性</w:t>
      </w:r>
    </w:p>
    <w:p>
      <w:pPr>
        <w:spacing w:after="30" w:line="300" w:lineRule="auto"/>
        <w:ind w:left="397"/>
      </w:pPr>
      <w:r>
        <w:rPr>
          <w:rFonts w:ascii="SimSun" w:hAnsi="SimSun" w:eastAsia="宋体"/>
          <w:color w:val="333333"/>
          <w:sz w:val="20"/>
        </w:rPr>
        <w:t>10.3 昼夜节律与生活方式管理</w:t>
      </w:r>
    </w:p>
    <w:p>
      <w:pPr>
        <w:spacing w:after="30" w:line="300" w:lineRule="auto"/>
        <w:ind w:left="397"/>
      </w:pPr>
      <w:r>
        <w:rPr>
          <w:rFonts w:ascii="SimSun" w:hAnsi="SimSun" w:eastAsia="宋体"/>
          <w:color w:val="333333"/>
          <w:sz w:val="20"/>
        </w:rPr>
        <w:t>10.4 康复目标与生活质量</w:t>
      </w:r>
    </w:p>
    <w:p>
      <w:pPr>
        <w:spacing w:before="220" w:after="60"/>
      </w:pPr>
      <w:r>
        <w:rPr>
          <w:rFonts w:ascii="Arial" w:hAnsi="Arial" w:eastAsia="黑体"/>
          <w:b/>
          <w:color w:val="17365D"/>
          <w:sz w:val="25"/>
        </w:rPr>
        <w:t>模块11：危机、住院与法律</w:t>
      </w:r>
    </w:p>
    <w:p>
      <w:pPr>
        <w:spacing w:after="30" w:line="300" w:lineRule="auto"/>
        <w:ind w:left="397"/>
      </w:pPr>
      <w:r>
        <w:rPr>
          <w:rFonts w:ascii="SimSun" w:hAnsi="SimSun" w:eastAsia="宋体"/>
          <w:color w:val="333333"/>
          <w:sz w:val="20"/>
        </w:rPr>
        <w:t>11.1 急性躁狂混合发作的现场处理</w:t>
      </w:r>
    </w:p>
    <w:p>
      <w:pPr>
        <w:spacing w:after="30" w:line="300" w:lineRule="auto"/>
        <w:ind w:left="397"/>
      </w:pPr>
      <w:r>
        <w:rPr>
          <w:rFonts w:ascii="SimSun" w:hAnsi="SimSun" w:eastAsia="宋体"/>
          <w:color w:val="333333"/>
          <w:sz w:val="20"/>
        </w:rPr>
        <w:t>11.2 住院指征与自愿非自愿</w:t>
      </w:r>
    </w:p>
    <w:p>
      <w:pPr>
        <w:spacing w:after="30" w:line="300" w:lineRule="auto"/>
        <w:ind w:left="397"/>
      </w:pPr>
      <w:r>
        <w:rPr>
          <w:rFonts w:ascii="SimSun" w:hAnsi="SimSun" w:eastAsia="宋体"/>
          <w:color w:val="333333"/>
          <w:sz w:val="20"/>
        </w:rPr>
        <w:t>11.3 精神卫生法与权益</w:t>
      </w:r>
    </w:p>
    <w:p>
      <w:pPr>
        <w:spacing w:after="30" w:line="300" w:lineRule="auto"/>
        <w:ind w:left="397"/>
      </w:pPr>
      <w:r>
        <w:rPr>
          <w:rFonts w:ascii="SimSun" w:hAnsi="SimSun" w:eastAsia="宋体"/>
          <w:color w:val="333333"/>
          <w:sz w:val="20"/>
        </w:rPr>
        <w:t>11.4 监护、残疾、病假与医保</w:t>
      </w:r>
    </w:p>
    <w:p>
      <w:pPr>
        <w:spacing w:before="220" w:after="60"/>
      </w:pPr>
      <w:r>
        <w:rPr>
          <w:rFonts w:ascii="Arial" w:hAnsi="Arial" w:eastAsia="黑体"/>
          <w:b/>
          <w:color w:val="17365D"/>
          <w:sz w:val="25"/>
        </w:rPr>
        <w:t>模块12：家庭、社会与污名</w:t>
      </w:r>
    </w:p>
    <w:p>
      <w:pPr>
        <w:spacing w:after="30" w:line="300" w:lineRule="auto"/>
        <w:ind w:left="397"/>
      </w:pPr>
      <w:r>
        <w:rPr>
          <w:rFonts w:ascii="SimSun" w:hAnsi="SimSun" w:eastAsia="宋体"/>
          <w:color w:val="333333"/>
          <w:sz w:val="20"/>
        </w:rPr>
        <w:t>12.1 家属照护手册</w:t>
      </w:r>
    </w:p>
    <w:p>
      <w:pPr>
        <w:spacing w:after="30" w:line="300" w:lineRule="auto"/>
        <w:ind w:left="397"/>
      </w:pPr>
      <w:r>
        <w:rPr>
          <w:rFonts w:ascii="SimSun" w:hAnsi="SimSun" w:eastAsia="宋体"/>
          <w:color w:val="333333"/>
          <w:sz w:val="20"/>
        </w:rPr>
        <w:t>12.2 沟通与边界</w:t>
      </w:r>
    </w:p>
    <w:p>
      <w:pPr>
        <w:spacing w:after="30" w:line="300" w:lineRule="auto"/>
        <w:ind w:left="397"/>
      </w:pPr>
      <w:r>
        <w:rPr>
          <w:rFonts w:ascii="SimSun" w:hAnsi="SimSun" w:eastAsia="宋体"/>
          <w:color w:val="333333"/>
          <w:sz w:val="20"/>
        </w:rPr>
        <w:t>12.3 病耻感与社交</w:t>
      </w:r>
    </w:p>
    <w:p>
      <w:pPr>
        <w:spacing w:after="30" w:line="300" w:lineRule="auto"/>
        <w:ind w:left="397"/>
      </w:pPr>
      <w:r>
        <w:rPr>
          <w:rFonts w:ascii="SimSun" w:hAnsi="SimSun" w:eastAsia="宋体"/>
          <w:color w:val="333333"/>
          <w:sz w:val="20"/>
        </w:rPr>
        <w:t>12.4 工作、学习与社区融入</w:t>
      </w:r>
    </w:p>
    <w:p>
      <w:pPr>
        <w:spacing w:before="220" w:after="60"/>
      </w:pPr>
      <w:r>
        <w:rPr>
          <w:rFonts w:ascii="Arial" w:hAnsi="Arial" w:eastAsia="黑体"/>
          <w:b/>
          <w:color w:val="17365D"/>
          <w:sz w:val="25"/>
        </w:rPr>
        <w:t>模块13：误区、问答与工具</w:t>
      </w:r>
    </w:p>
    <w:p>
      <w:pPr>
        <w:spacing w:after="30" w:line="300" w:lineRule="auto"/>
        <w:ind w:left="397"/>
      </w:pPr>
      <w:r>
        <w:rPr>
          <w:rFonts w:ascii="SimSun" w:hAnsi="SimSun" w:eastAsia="宋体"/>
          <w:color w:val="333333"/>
          <w:sz w:val="20"/>
        </w:rPr>
        <w:t>13.1 心境日记与复发预警表</w:t>
      </w:r>
    </w:p>
    <w:p>
      <w:pPr>
        <w:spacing w:after="30" w:line="300" w:lineRule="auto"/>
        <w:ind w:left="397"/>
      </w:pPr>
      <w:r>
        <w:rPr>
          <w:rFonts w:ascii="SimSun" w:hAnsi="SimSun" w:eastAsia="宋体"/>
          <w:color w:val="333333"/>
          <w:sz w:val="20"/>
        </w:rPr>
        <w:t>13.2 常用量表：YMRS、HAMD、MDQ、CGI-BP</w:t>
      </w:r>
    </w:p>
    <w:p>
      <w:pPr>
        <w:spacing w:after="30" w:line="300" w:lineRule="auto"/>
        <w:ind w:left="397"/>
      </w:pPr>
      <w:r>
        <w:rPr>
          <w:rFonts w:ascii="SimSun" w:hAnsi="SimSun" w:eastAsia="宋体"/>
          <w:color w:val="333333"/>
          <w:sz w:val="20"/>
        </w:rPr>
        <w:t>13.3 复诊沟通单与用药记录</w:t>
      </w:r>
    </w:p>
    <w:p>
      <w:pPr>
        <w:spacing w:after="30" w:line="300" w:lineRule="auto"/>
        <w:ind w:left="397"/>
      </w:pPr>
      <w:r>
        <w:rPr>
          <w:rFonts w:ascii="SimSun" w:hAnsi="SimSun" w:eastAsia="宋体"/>
          <w:color w:val="333333"/>
          <w:sz w:val="20"/>
        </w:rPr>
        <w:t>13.4 常见误区与高频问答</w:t>
      </w:r>
    </w:p>
    <w:p>
      <w:pPr>
        <w:spacing w:before="220" w:after="60"/>
      </w:pPr>
      <w:r>
        <w:rPr>
          <w:rFonts w:ascii="Arial" w:hAnsi="Arial" w:eastAsia="黑体"/>
          <w:b/>
          <w:color w:val="17365D"/>
          <w:sz w:val="25"/>
        </w:rPr>
        <w:t>附录：术语与参考文献</w:t>
      </w:r>
    </w:p>
    <w:p>
      <w:pPr>
        <w:spacing w:after="30" w:line="300" w:lineRule="auto"/>
        <w:ind w:left="397"/>
      </w:pPr>
      <w:r>
        <w:rPr>
          <w:rFonts w:ascii="SimSun" w:hAnsi="SimSun" w:eastAsia="宋体"/>
          <w:color w:val="333333"/>
          <w:sz w:val="20"/>
        </w:rPr>
        <w:t>A 术语表</w:t>
      </w:r>
    </w:p>
    <w:p>
      <w:pPr>
        <w:spacing w:after="30" w:line="300" w:lineRule="auto"/>
        <w:ind w:left="397"/>
      </w:pPr>
      <w:r>
        <w:rPr>
          <w:rFonts w:ascii="SimSun" w:hAnsi="SimSun" w:eastAsia="宋体"/>
          <w:color w:val="333333"/>
          <w:sz w:val="20"/>
        </w:rPr>
        <w:t>B 参考文献与指南版本</w:t>
      </w:r>
    </w:p>
    <w:p>
      <w:r>
        <w:br w:type="page"/>
      </w:r>
    </w:p>
    <w:p>
      <w:pPr>
        <w:pStyle w:val="Heading1"/>
        <w:keepNext/>
        <w:pageBreakBefore w:val="0"/>
        <w:spacing w:before="0" w:after="160" w:line="288" w:lineRule="auto"/>
      </w:pPr>
      <w:r>
        <w:rPr>
          <w:rFonts w:ascii="Arial" w:hAnsi="Arial" w:eastAsia="黑体"/>
          <w:b/>
          <w:color w:val="17365D"/>
          <w:sz w:val="46"/>
        </w:rPr>
        <w:t>使用说明</w:t>
      </w:r>
    </w:p>
    <w:p>
      <w:pPr>
        <w:pStyle w:val="Heading2"/>
        <w:keepNext/>
        <w:pageBreakBefore w:val="0"/>
        <w:spacing w:before="80" w:after="120" w:line="288" w:lineRule="auto"/>
      </w:pPr>
      <w:r>
        <w:rPr>
          <w:rFonts w:ascii="Arial" w:hAnsi="Arial" w:eastAsia="黑体"/>
          <w:b/>
          <w:color w:val="1F4E79"/>
          <w:sz w:val="36"/>
        </w:rPr>
        <w:t>00 使用说明与免责声明</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这是一套写给双相障碍患者和家属的治疗科普资料，共 13 个模块、64 篇。它想帮你把“双相”这件事看清楚：躁狂、轻躁狂、抑郁、混合状态分别是什么，心境稳定剂和抗精神病药怎么用，心理社会治疗和长期管理怎么做，什么时候必须急诊。它</w:t>
      </w:r>
      <w:r>
        <w:rPr>
          <w:rFonts w:ascii="SimSun" w:hAnsi="SimSun" w:eastAsia="宋体"/>
          <w:b/>
          <w:color w:val="404040"/>
          <w:sz w:val="19"/>
        </w:rPr>
        <w:t>不能替代面诊、诊断和处方</w:t>
      </w:r>
      <w:r>
        <w:rPr>
          <w:rFonts w:ascii="SimSun" w:hAnsi="SimSun" w:eastAsia="宋体"/>
          <w:b w:val="0"/>
          <w:color w:val="404040"/>
          <w:sz w:val="19"/>
        </w:rPr>
        <w:t>。</w:t>
      </w:r>
    </w:p>
    <w:p>
      <w:pPr>
        <w:pStyle w:val="Heading3"/>
        <w:keepNext/>
        <w:pageBreakBefore w:val="0"/>
        <w:spacing w:before="280" w:after="100" w:line="288" w:lineRule="auto"/>
      </w:pPr>
      <w:r>
        <w:rPr>
          <w:rFonts w:ascii="Arial" w:hAnsi="Arial" w:eastAsia="黑体"/>
          <w:b/>
          <w:color w:val="1F4E79"/>
          <w:sz w:val="27"/>
        </w:rPr>
        <w:t>这套资料想解决什么问题</w:t>
      </w:r>
    </w:p>
    <w:p>
      <w:pPr>
        <w:spacing w:line="360" w:lineRule="auto" w:before="0" w:after="60"/>
        <w:ind w:firstLine="420"/>
        <w:jc w:val="both"/>
      </w:pPr>
      <w:r>
        <w:rPr>
          <w:rFonts w:ascii="SimSun" w:hAnsi="SimSun" w:eastAsia="宋体"/>
          <w:b w:val="0"/>
          <w:sz w:val="21"/>
        </w:rPr>
        <w:t>双相障碍最容易被两件事耽误：一件是把躁狂当成“状态好、不用治”，另一件是把抑郁当成单相抑郁、只吃抗抑郁药。前者可能拖到严重失控，后者可能诱发转躁、混合或快速循环。</w:t>
      </w:r>
    </w:p>
    <w:p>
      <w:pPr>
        <w:spacing w:line="360" w:lineRule="auto" w:before="0" w:after="60"/>
        <w:ind w:firstLine="420"/>
        <w:jc w:val="both"/>
      </w:pPr>
      <w:r>
        <w:rPr>
          <w:rFonts w:ascii="SimSun" w:hAnsi="SimSun" w:eastAsia="宋体"/>
          <w:b w:val="0"/>
          <w:sz w:val="21"/>
        </w:rPr>
        <w:t>这套资料想把治疗拆成可以理解、可以讨论、可以执行的小块：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知道疾病是什么</w:t>
      </w:r>
      <w:r>
        <w:rPr>
          <w:rFonts w:ascii="SimSun" w:hAnsi="SimSun" w:eastAsia="宋体"/>
          <w:b w:val="0"/>
          <w:sz w:val="21"/>
        </w:rPr>
        <w:t>：双相 I 型、II 型、环性心境、混合特征、快速循环的区别。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知道治疗的全貌</w:t>
      </w:r>
      <w:r>
        <w:rPr>
          <w:rFonts w:ascii="SimSun" w:hAnsi="SimSun" w:eastAsia="宋体"/>
          <w:b w:val="0"/>
          <w:sz w:val="21"/>
        </w:rPr>
        <w:t>：锂盐、丙戊酸盐、拉莫三嗪、抗精神病药、抗抑郁药的边界，以及心理社会治疗和康复。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知道药怎么用、怎么监测</w:t>
      </w:r>
      <w:r>
        <w:rPr>
          <w:rFonts w:ascii="SimSun" w:hAnsi="SimSun" w:eastAsia="宋体"/>
          <w:b w:val="0"/>
          <w:sz w:val="21"/>
        </w:rPr>
        <w:t>：血药浓度、甲状腺和肾功能、体重和代谢、皮疹、震颤、脱水。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知道怎么预防复发</w:t>
      </w:r>
      <w:r>
        <w:rPr>
          <w:rFonts w:ascii="SimSun" w:hAnsi="SimSun" w:eastAsia="宋体"/>
          <w:b w:val="0"/>
          <w:sz w:val="21"/>
        </w:rPr>
        <w:t>：睡眠与昼夜节律、早期信号、维持治疗、依从性。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知道什么时候危险</w:t>
      </w:r>
      <w:r>
        <w:rPr>
          <w:rFonts w:ascii="SimSun" w:hAnsi="SimSun" w:eastAsia="宋体"/>
          <w:b w:val="0"/>
          <w:sz w:val="21"/>
        </w:rPr>
        <w:t>：自杀、混合状态、锂中毒、恶性综合征、严重皮疹、冲动与暴力风险。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知道家庭和社会怎么参与</w:t>
      </w:r>
      <w:r>
        <w:rPr>
          <w:rFonts w:ascii="SimSun" w:hAnsi="SimSun" w:eastAsia="宋体"/>
          <w:b w:val="0"/>
          <w:sz w:val="21"/>
        </w:rPr>
        <w:t>：沟通、边界、病耻感、工作学习、法律权益。</w:t>
      </w:r>
    </w:p>
    <w:p>
      <w:pPr>
        <w:pStyle w:val="Heading3"/>
        <w:keepNext/>
        <w:pageBreakBefore w:val="0"/>
        <w:spacing w:before="280" w:after="100" w:line="288" w:lineRule="auto"/>
      </w:pPr>
      <w:r>
        <w:rPr>
          <w:rFonts w:ascii="Arial" w:hAnsi="Arial" w:eastAsia="黑体"/>
          <w:b/>
          <w:color w:val="1F4E79"/>
          <w:sz w:val="27"/>
        </w:rPr>
        <w:t>它不是什麼</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不是诊断工具。对照症状给自己或家人“确诊”，可能把单相抑郁、边缘型人格、ADHD、物质所致情绪障碍、甲状腺问题误当成双相。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不是处方集。本资料刻意不写起始剂量、加量速度和减量方案，这些必须由医生结合诊断、年龄、体重、肝肾功能、合并用药、既往反应决定。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不是“保持好心情就能好”的励志手册。双相障碍需要规范治疗和长期管理，情绪稳定不是靠意志力。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不是“躁狂很有创造力、不用治”的浪漫化材料。轻躁狂可能带来短暂效率，但代价常常是抑郁、失控和关系破裂。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不是法律或保险意见。非自愿住院、监护、残疾、病假、医保，以现行法律和当地政策为准。</w:t>
      </w:r>
    </w:p>
    <w:p>
      <w:pPr>
        <w:pStyle w:val="Heading3"/>
        <w:keepNext/>
        <w:pageBreakBefore w:val="0"/>
        <w:spacing w:before="280" w:after="100" w:line="288" w:lineRule="auto"/>
      </w:pPr>
      <w:r>
        <w:rPr>
          <w:rFonts w:ascii="Arial" w:hAnsi="Arial" w:eastAsia="黑体"/>
          <w:b/>
          <w:color w:val="1F4E79"/>
          <w:sz w:val="27"/>
        </w:rPr>
        <w:t>三种读法</w:t>
      </w:r>
    </w:p>
    <w:p>
      <w:pPr>
        <w:spacing w:line="360" w:lineRule="auto" w:before="0" w:after="60"/>
        <w:ind w:firstLine="420"/>
        <w:jc w:val="both"/>
      </w:pPr>
      <w:r>
        <w:rPr>
          <w:rFonts w:ascii="SimSun" w:hAnsi="SimSun" w:eastAsia="宋体"/>
          <w:b/>
          <w:sz w:val="21"/>
        </w:rPr>
        <w:t>第一种：从头读。</w:t>
      </w:r>
      <w:r>
        <w:rPr>
          <w:rFonts w:ascii="SimSun" w:hAnsi="SimSun" w:eastAsia="宋体"/>
          <w:b w:val="0"/>
          <w:sz w:val="21"/>
        </w:rPr>
        <w:t xml:space="preserve"> 适合刚被诊断、时间比较充裕的人。按模块 1 → 2 → 4 → 5 → 10 的顺序，先理解疾病，再看诊断、治疗和长期管理。</w:t>
      </w:r>
    </w:p>
    <w:p>
      <w:pPr>
        <w:spacing w:line="360" w:lineRule="auto" w:before="0" w:after="60"/>
        <w:ind w:firstLine="420"/>
        <w:jc w:val="both"/>
      </w:pPr>
      <w:r>
        <w:rPr>
          <w:rFonts w:ascii="SimSun" w:hAnsi="SimSun" w:eastAsia="宋体"/>
          <w:b/>
          <w:sz w:val="21"/>
        </w:rPr>
        <w:t>第二种：带着问题查。</w:t>
      </w:r>
      <w:r>
        <w:rPr>
          <w:rFonts w:ascii="SimSun" w:hAnsi="SimSun" w:eastAsia="宋体"/>
          <w:b w:val="0"/>
          <w:sz w:val="21"/>
        </w:rPr>
        <w:t xml:space="preserve"> 适合已经在治疗中的人。直接看总目录里“这一页解决什么”，找到对应篇目；每篇都能独立阅读。</w:t>
      </w:r>
    </w:p>
    <w:p>
      <w:pPr>
        <w:spacing w:line="360" w:lineRule="auto" w:before="0" w:after="60"/>
        <w:ind w:firstLine="420"/>
        <w:jc w:val="both"/>
      </w:pPr>
      <w:r>
        <w:rPr>
          <w:rFonts w:ascii="SimSun" w:hAnsi="SimSun" w:eastAsia="宋体"/>
          <w:b/>
          <w:sz w:val="21"/>
        </w:rPr>
        <w:t>第三种：只看最要紧的。</w:t>
      </w:r>
      <w:r>
        <w:rPr>
          <w:rFonts w:ascii="SimSun" w:hAnsi="SimSun" w:eastAsia="宋体"/>
          <w:b w:val="0"/>
          <w:sz w:val="21"/>
        </w:rPr>
        <w:t xml:space="preserve"> 如果现在正被躁狂、混合状态、失眠或药物副作用困住，先读三页：</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color w:val="2E74B5"/>
          <w:sz w:val="21"/>
          <w:u w:val="single"/>
        </w:rPr>
        <w:t>11.1 急性躁狂/混合发作的现场处理</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color w:val="2E74B5"/>
          <w:sz w:val="21"/>
          <w:u w:val="single"/>
        </w:rPr>
        <w:t>9.1 自杀风险</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color w:val="2E74B5"/>
          <w:sz w:val="21"/>
          <w:u w:val="single"/>
        </w:rPr>
        <w:t>9.3 锂中毒</w:t>
      </w:r>
    </w:p>
    <w:p>
      <w:pPr>
        <w:pStyle w:val="Heading3"/>
        <w:keepNext/>
        <w:pageBreakBefore w:val="0"/>
        <w:spacing w:before="280" w:after="100" w:line="288" w:lineRule="auto"/>
      </w:pPr>
      <w:r>
        <w:rPr>
          <w:rFonts w:ascii="Arial" w:hAnsi="Arial" w:eastAsia="黑体"/>
          <w:b/>
          <w:color w:val="1F4E79"/>
          <w:sz w:val="27"/>
        </w:rPr>
        <w:t>五种内容标签</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标签</w:t>
            </w:r>
          </w:p>
        </w:tc>
        <w:tc>
          <w:tcPr>
            <w:tcW w:type="dxa" w:w="3572"/>
            <w:shd w:val="clear" w:color="auto" w:fill="1F4E79"/>
          </w:tcPr>
          <w:p>
            <w:pPr>
              <w:spacing w:before="20" w:after="20" w:line="264" w:lineRule="auto"/>
              <w:jc w:val="left"/>
            </w:pPr>
            <w:r>
              <w:rPr>
                <w:rFonts w:ascii="SimSun" w:hAnsi="SimSun" w:eastAsia="宋体"/>
                <w:b/>
                <w:color w:val="FFFFFF"/>
                <w:sz w:val="18"/>
              </w:rPr>
              <w:t>含义</w:t>
            </w:r>
          </w:p>
        </w:tc>
        <w:tc>
          <w:tcPr>
            <w:tcW w:type="dxa" w:w="3628"/>
            <w:shd w:val="clear" w:color="auto" w:fill="1F4E79"/>
          </w:tcPr>
          <w:p>
            <w:pPr>
              <w:spacing w:before="20" w:after="20" w:line="264" w:lineRule="auto"/>
              <w:jc w:val="left"/>
            </w:pPr>
            <w:r>
              <w:rPr>
                <w:rFonts w:ascii="SimSun" w:hAnsi="SimSun" w:eastAsia="宋体"/>
                <w:b/>
                <w:color w:val="FFFFFF"/>
                <w:sz w:val="18"/>
              </w:rPr>
              <w:t>你该怎么用</w:t>
            </w:r>
          </w:p>
        </w:tc>
      </w:tr>
      <w:tr>
        <w:tc>
          <w:tcPr>
            <w:tcW w:type="dxa" w:w="2211"/>
          </w:tcPr>
          <w:p>
            <w:pPr>
              <w:spacing w:before="20" w:after="20" w:line="276" w:lineRule="auto"/>
              <w:jc w:val="left"/>
            </w:pPr>
            <w:r>
              <w:rPr>
                <w:rFonts w:ascii="SimSun" w:hAnsi="SimSun" w:eastAsia="宋体"/>
                <w:b w:val="0"/>
                <w:color w:val="333333"/>
                <w:sz w:val="17"/>
              </w:rPr>
              <w:t>【指南】</w:t>
            </w:r>
          </w:p>
        </w:tc>
        <w:tc>
          <w:tcPr>
            <w:tcW w:type="dxa" w:w="3572"/>
          </w:tcPr>
          <w:p>
            <w:pPr>
              <w:spacing w:before="20" w:after="20" w:line="276" w:lineRule="auto"/>
              <w:jc w:val="left"/>
            </w:pPr>
            <w:r>
              <w:rPr>
                <w:rFonts w:ascii="SimSun" w:hAnsi="SimSun" w:eastAsia="宋体"/>
                <w:b w:val="0"/>
                <w:color w:val="333333"/>
                <w:sz w:val="17"/>
              </w:rPr>
              <w:t>NICE、CANMAT/ISBD、中国双相障碍防治指南等有明确推荐</w:t>
            </w:r>
          </w:p>
        </w:tc>
        <w:tc>
          <w:tcPr>
            <w:tcW w:type="dxa" w:w="3628"/>
          </w:tcPr>
          <w:p>
            <w:pPr>
              <w:spacing w:before="20" w:after="20" w:line="276" w:lineRule="auto"/>
              <w:jc w:val="left"/>
            </w:pPr>
            <w:r>
              <w:rPr>
                <w:rFonts w:ascii="SimSun" w:hAnsi="SimSun" w:eastAsia="宋体"/>
                <w:b w:val="0"/>
                <w:color w:val="333333"/>
                <w:sz w:val="17"/>
              </w:rPr>
              <w:t>可以作为和医生讨论的依据</w:t>
            </w:r>
          </w:p>
        </w:tc>
      </w:tr>
      <w:tr>
        <w:tc>
          <w:tcPr>
            <w:tcW w:type="dxa" w:w="2211"/>
            <w:shd w:val="clear" w:color="auto" w:fill="F7F9FC"/>
          </w:tcPr>
          <w:p>
            <w:pPr>
              <w:spacing w:before="20" w:after="20" w:line="276" w:lineRule="auto"/>
              <w:jc w:val="left"/>
            </w:pPr>
            <w:r>
              <w:rPr>
                <w:rFonts w:ascii="SimSun" w:hAnsi="SimSun" w:eastAsia="宋体"/>
                <w:b w:val="0"/>
                <w:color w:val="333333"/>
                <w:sz w:val="17"/>
              </w:rPr>
              <w:t>【研究】</w:t>
            </w:r>
          </w:p>
        </w:tc>
        <w:tc>
          <w:tcPr>
            <w:tcW w:type="dxa" w:w="3572"/>
            <w:shd w:val="clear" w:color="auto" w:fill="F7F9FC"/>
          </w:tcPr>
          <w:p>
            <w:pPr>
              <w:spacing w:before="20" w:after="20" w:line="276" w:lineRule="auto"/>
              <w:jc w:val="left"/>
            </w:pPr>
            <w:r>
              <w:rPr>
                <w:rFonts w:ascii="SimSun" w:hAnsi="SimSun" w:eastAsia="宋体"/>
                <w:b w:val="0"/>
                <w:color w:val="333333"/>
                <w:sz w:val="17"/>
              </w:rPr>
              <w:t>随机对照试验、系统综述支持，但未必进入所有指南</w:t>
            </w:r>
          </w:p>
        </w:tc>
        <w:tc>
          <w:tcPr>
            <w:tcW w:type="dxa" w:w="3628"/>
            <w:shd w:val="clear" w:color="auto" w:fill="F7F9FC"/>
          </w:tcPr>
          <w:p>
            <w:pPr>
              <w:spacing w:before="20" w:after="20" w:line="276" w:lineRule="auto"/>
              <w:jc w:val="left"/>
            </w:pPr>
            <w:r>
              <w:rPr>
                <w:rFonts w:ascii="SimSun" w:hAnsi="SimSun" w:eastAsia="宋体"/>
                <w:b w:val="0"/>
                <w:color w:val="333333"/>
                <w:sz w:val="17"/>
              </w:rPr>
              <w:t>可以了解，别当成唯一答案</w:t>
            </w:r>
          </w:p>
        </w:tc>
      </w:tr>
      <w:tr>
        <w:tc>
          <w:tcPr>
            <w:tcW w:type="dxa" w:w="2211"/>
          </w:tcPr>
          <w:p>
            <w:pPr>
              <w:spacing w:before="20" w:after="20" w:line="276" w:lineRule="auto"/>
              <w:jc w:val="left"/>
            </w:pPr>
            <w:r>
              <w:rPr>
                <w:rFonts w:ascii="SimSun" w:hAnsi="SimSun" w:eastAsia="宋体"/>
                <w:b w:val="0"/>
                <w:color w:val="333333"/>
                <w:sz w:val="17"/>
              </w:rPr>
              <w:t>【临床经验】</w:t>
            </w:r>
          </w:p>
        </w:tc>
        <w:tc>
          <w:tcPr>
            <w:tcW w:type="dxa" w:w="3572"/>
          </w:tcPr>
          <w:p>
            <w:pPr>
              <w:spacing w:before="20" w:after="20" w:line="276" w:lineRule="auto"/>
              <w:jc w:val="left"/>
            </w:pPr>
            <w:r>
              <w:rPr>
                <w:rFonts w:ascii="SimSun" w:hAnsi="SimSun" w:eastAsia="宋体"/>
                <w:b w:val="0"/>
                <w:color w:val="333333"/>
                <w:sz w:val="17"/>
              </w:rPr>
              <w:t>临床常见做法，个体差异大，证据等级较低</w:t>
            </w:r>
          </w:p>
        </w:tc>
        <w:tc>
          <w:tcPr>
            <w:tcW w:type="dxa" w:w="3628"/>
          </w:tcPr>
          <w:p>
            <w:pPr>
              <w:spacing w:before="20" w:after="20" w:line="276" w:lineRule="auto"/>
              <w:jc w:val="left"/>
            </w:pPr>
            <w:r>
              <w:rPr>
                <w:rFonts w:ascii="SimSun" w:hAnsi="SimSun" w:eastAsia="宋体"/>
                <w:b w:val="0"/>
                <w:color w:val="333333"/>
                <w:sz w:val="17"/>
              </w:rPr>
              <w:t>参考，不要照搬</w:t>
            </w:r>
          </w:p>
        </w:tc>
      </w:tr>
      <w:tr>
        <w:tc>
          <w:tcPr>
            <w:tcW w:type="dxa" w:w="2211"/>
            <w:shd w:val="clear" w:color="auto" w:fill="F7F9FC"/>
          </w:tcPr>
          <w:p>
            <w:pPr>
              <w:spacing w:before="20" w:after="20" w:line="276" w:lineRule="auto"/>
              <w:jc w:val="left"/>
            </w:pPr>
            <w:r>
              <w:rPr>
                <w:rFonts w:ascii="SimSun" w:hAnsi="SimSun" w:eastAsia="宋体"/>
                <w:b w:val="0"/>
                <w:color w:val="333333"/>
                <w:sz w:val="17"/>
              </w:rPr>
              <w:t>【待验证】</w:t>
            </w:r>
          </w:p>
        </w:tc>
        <w:tc>
          <w:tcPr>
            <w:tcW w:type="dxa" w:w="3572"/>
            <w:shd w:val="clear" w:color="auto" w:fill="F7F9FC"/>
          </w:tcPr>
          <w:p>
            <w:pPr>
              <w:spacing w:before="20" w:after="20" w:line="276" w:lineRule="auto"/>
              <w:jc w:val="left"/>
            </w:pPr>
            <w:r>
              <w:rPr>
                <w:rFonts w:ascii="SimSun" w:hAnsi="SimSun" w:eastAsia="宋体"/>
                <w:b w:val="0"/>
                <w:color w:val="333333"/>
                <w:sz w:val="17"/>
              </w:rPr>
              <w:t>机制推测、小样本研究、争议观点</w:t>
            </w:r>
          </w:p>
        </w:tc>
        <w:tc>
          <w:tcPr>
            <w:tcW w:type="dxa" w:w="3628"/>
            <w:shd w:val="clear" w:color="auto" w:fill="F7F9FC"/>
          </w:tcPr>
          <w:p>
            <w:pPr>
              <w:spacing w:before="20" w:after="20" w:line="276" w:lineRule="auto"/>
              <w:jc w:val="left"/>
            </w:pPr>
            <w:r>
              <w:rPr>
                <w:rFonts w:ascii="SimSun" w:hAnsi="SimSun" w:eastAsia="宋体"/>
                <w:b w:val="0"/>
                <w:color w:val="333333"/>
                <w:sz w:val="17"/>
              </w:rPr>
              <w:t>保持开放，别当结论</w:t>
            </w:r>
          </w:p>
        </w:tc>
      </w:tr>
      <w:tr>
        <w:tc>
          <w:tcPr>
            <w:tcW w:type="dxa" w:w="2211"/>
          </w:tcPr>
          <w:p>
            <w:pPr>
              <w:spacing w:before="20" w:after="20" w:line="276" w:lineRule="auto"/>
              <w:jc w:val="left"/>
            </w:pPr>
            <w:r>
              <w:rPr>
                <w:rFonts w:ascii="SimSun" w:hAnsi="SimSun" w:eastAsia="宋体"/>
                <w:b w:val="0"/>
                <w:color w:val="333333"/>
                <w:sz w:val="17"/>
              </w:rPr>
              <w:t>【个人体验】</w:t>
            </w:r>
          </w:p>
        </w:tc>
        <w:tc>
          <w:tcPr>
            <w:tcW w:type="dxa" w:w="3572"/>
          </w:tcPr>
          <w:p>
            <w:pPr>
              <w:spacing w:before="20" w:after="20" w:line="276" w:lineRule="auto"/>
              <w:jc w:val="left"/>
            </w:pPr>
            <w:r>
              <w:rPr>
                <w:rFonts w:ascii="SimSun" w:hAnsi="SimSun" w:eastAsia="宋体"/>
                <w:b w:val="0"/>
                <w:color w:val="333333"/>
                <w:sz w:val="17"/>
              </w:rPr>
              <w:t>康复者或家属的主观感受</w:t>
            </w:r>
          </w:p>
        </w:tc>
        <w:tc>
          <w:tcPr>
            <w:tcW w:type="dxa" w:w="3628"/>
          </w:tcPr>
          <w:p>
            <w:pPr>
              <w:spacing w:before="20" w:after="20" w:line="276" w:lineRule="auto"/>
              <w:jc w:val="left"/>
            </w:pPr>
            <w:r>
              <w:rPr>
                <w:rFonts w:ascii="SimSun" w:hAnsi="SimSun" w:eastAsia="宋体"/>
                <w:b w:val="0"/>
                <w:color w:val="333333"/>
                <w:sz w:val="17"/>
              </w:rPr>
              <w:t>共情用，不代表普遍规律</w:t>
            </w:r>
          </w:p>
        </w:tc>
      </w:tr>
    </w:tbl>
    <w:p>
      <w:pPr>
        <w:spacing w:before="0" w:after="80" w:line="240" w:lineRule="auto"/>
      </w:pPr>
    </w:p>
    <w:p>
      <w:pPr>
        <w:spacing w:line="360" w:lineRule="auto" w:before="0" w:after="60"/>
        <w:ind w:firstLine="420"/>
        <w:jc w:val="both"/>
      </w:pPr>
      <w:r>
        <w:rPr>
          <w:rFonts w:ascii="SimSun" w:hAnsi="SimSun" w:eastAsia="宋体"/>
          <w:b w:val="0"/>
          <w:sz w:val="21"/>
        </w:rPr>
        <w:t>标签不是“真假”的判决，而是提醒你：</w:t>
      </w:r>
      <w:r>
        <w:rPr>
          <w:rFonts w:ascii="SimSun" w:hAnsi="SimSun" w:eastAsia="宋体"/>
          <w:b/>
          <w:sz w:val="21"/>
        </w:rPr>
        <w:t>这条信息有多硬，适不适合拿来指导自己的治疗。</w:t>
      </w:r>
    </w:p>
    <w:p>
      <w:pPr>
        <w:pStyle w:val="Heading3"/>
        <w:keepNext/>
        <w:pageBreakBefore w:val="0"/>
        <w:spacing w:before="280" w:after="100" w:line="288" w:lineRule="auto"/>
      </w:pPr>
      <w:r>
        <w:rPr>
          <w:rFonts w:ascii="Arial" w:hAnsi="Arial" w:eastAsia="黑体"/>
          <w:b/>
          <w:color w:val="1F4E79"/>
          <w:sz w:val="27"/>
        </w:rPr>
        <w:t>安全声明（请先读）</w:t>
      </w:r>
    </w:p>
    <w:p>
      <w:pPr>
        <w:spacing w:line="360" w:lineRule="auto" w:before="0" w:after="60"/>
        <w:ind w:firstLine="420"/>
        <w:jc w:val="both"/>
      </w:pPr>
      <w:r>
        <w:rPr>
          <w:rFonts w:ascii="SimSun" w:hAnsi="SimSun" w:eastAsia="宋体"/>
          <w:b w:val="0"/>
          <w:sz w:val="21"/>
        </w:rPr>
        <w:t>双相障碍治疗里，有些情况不能等：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出现自杀念头、自伤行为，或已经做出计划</w:t>
      </w:r>
      <w:r>
        <w:rPr>
          <w:rFonts w:ascii="SimSun" w:hAnsi="SimSun" w:eastAsia="宋体"/>
          <w:b w:val="0"/>
          <w:sz w:val="21"/>
        </w:rPr>
        <w:t xml:space="preserve">：不要独处，联系信任的人陪着，拨打 </w:t>
      </w:r>
      <w:r>
        <w:rPr>
          <w:rFonts w:ascii="SimSun" w:hAnsi="SimSun" w:eastAsia="宋体"/>
          <w:b/>
          <w:sz w:val="21"/>
        </w:rPr>
        <w:t>120</w:t>
      </w:r>
      <w:r>
        <w:rPr>
          <w:rFonts w:ascii="SimSun" w:hAnsi="SimSun" w:eastAsia="宋体"/>
          <w:b w:val="0"/>
          <w:sz w:val="21"/>
        </w:rPr>
        <w:t xml:space="preserve"> 或去最近医院急诊；也可拨打 </w:t>
      </w:r>
      <w:r>
        <w:rPr>
          <w:rFonts w:ascii="SimSun" w:hAnsi="SimSun" w:eastAsia="宋体"/>
          <w:b/>
          <w:sz w:val="21"/>
        </w:rPr>
        <w:t>12356</w:t>
      </w:r>
      <w:r>
        <w:rPr>
          <w:rFonts w:ascii="SimSun" w:hAnsi="SimSun" w:eastAsia="宋体"/>
          <w:b w:val="0"/>
          <w:sz w:val="21"/>
        </w:rPr>
        <w:t xml:space="preserve"> 心理援助热线。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躁狂或混合状态</w:t>
      </w:r>
      <w:r>
        <w:rPr>
          <w:rFonts w:ascii="SimSun" w:hAnsi="SimSun" w:eastAsia="宋体"/>
          <w:b w:val="0"/>
          <w:sz w:val="21"/>
        </w:rPr>
        <w:t xml:space="preserve">：连续几天几乎不睡、话多停不下来、冲动消费/投资、危险驾驶、性行为失控、伤人威胁——尽快精神科急诊评估，必要时拨打 </w:t>
      </w:r>
      <w:r>
        <w:rPr>
          <w:rFonts w:ascii="SimSun" w:hAnsi="SimSun" w:eastAsia="宋体"/>
          <w:b/>
          <w:sz w:val="21"/>
        </w:rPr>
        <w:t>120</w:t>
      </w:r>
      <w:r>
        <w:rPr>
          <w:rFonts w:ascii="SimSun" w:hAnsi="SimSun" w:eastAsia="宋体"/>
          <w:b w:val="0"/>
          <w:sz w:val="21"/>
        </w:rPr>
        <w:t xml:space="preserve"> 或 </w:t>
      </w:r>
      <w:r>
        <w:rPr>
          <w:rFonts w:ascii="SimSun" w:hAnsi="SimSun" w:eastAsia="宋体"/>
          <w:b/>
          <w:sz w:val="21"/>
        </w:rPr>
        <w:t>110</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服锂盐后出现严重手抖、走路不稳、呕吐腹泻、意识模糊、抽搐</w:t>
      </w:r>
      <w:r>
        <w:rPr>
          <w:rFonts w:ascii="SimSun" w:hAnsi="SimSun" w:eastAsia="宋体"/>
          <w:b w:val="0"/>
          <w:sz w:val="21"/>
        </w:rPr>
        <w:t>：可能是锂中毒，立即急诊查血锂。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服丙戊酸盐后出现严重腹痛、呕吐、意识改变</w:t>
      </w:r>
      <w:r>
        <w:rPr>
          <w:rFonts w:ascii="SimSun" w:hAnsi="SimSun" w:eastAsia="宋体"/>
          <w:b w:val="0"/>
          <w:sz w:val="21"/>
        </w:rPr>
        <w:t>：警惕高氨血症或肝损伤，立即就医。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服拉莫三嗪后出现皮疹，尤其伴发热、口腔溃疡、眼红、皮肤起疱脱皮</w:t>
      </w:r>
      <w:r>
        <w:rPr>
          <w:rFonts w:ascii="SimSun" w:hAnsi="SimSun" w:eastAsia="宋体"/>
          <w:b w:val="0"/>
          <w:sz w:val="21"/>
        </w:rPr>
        <w:t>：立即停药并急诊，警惕 Stevens-Johnson 综合征/中毒性表皮坏死松解症。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出现高热、肌肉僵硬、意识改变、大汗、心跳很快</w:t>
      </w:r>
      <w:r>
        <w:rPr>
          <w:rFonts w:ascii="SimSun" w:hAnsi="SimSun" w:eastAsia="宋体"/>
          <w:b w:val="0"/>
          <w:sz w:val="21"/>
        </w:rPr>
        <w:t>：可能是恶性综合征，立即急诊。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同时使用多种增加 5-羟色胺的药物后出现高热、震颤、反射亢进、腹泻、躁动</w:t>
      </w:r>
      <w:r>
        <w:rPr>
          <w:rFonts w:ascii="SimSun" w:hAnsi="SimSun" w:eastAsia="宋体"/>
          <w:b w:val="0"/>
          <w:sz w:val="21"/>
        </w:rPr>
        <w:t>：警惕血清素综合征，立即急诊。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孕产期出现严重失眠、幻觉、妄想、行为紊乱</w:t>
      </w:r>
      <w:r>
        <w:rPr>
          <w:rFonts w:ascii="SimSun" w:hAnsi="SimSun" w:eastAsia="宋体"/>
          <w:b w:val="0"/>
          <w:sz w:val="21"/>
        </w:rPr>
        <w:t>：可能是产后精神病，立即急诊。</w:t>
      </w:r>
    </w:p>
    <w:p>
      <w:pPr>
        <w:spacing w:line="360" w:lineRule="auto" w:before="0" w:after="60"/>
        <w:ind w:firstLine="420"/>
        <w:jc w:val="both"/>
      </w:pPr>
      <w:r>
        <w:rPr>
          <w:rFonts w:ascii="SimSun" w:hAnsi="SimSun" w:eastAsia="宋体"/>
          <w:b w:val="0"/>
          <w:sz w:val="21"/>
        </w:rPr>
        <w:t>如果你不确定“算不算严重”，按严重处理。</w:t>
      </w:r>
      <w:r>
        <w:rPr>
          <w:rFonts w:ascii="SimSun" w:hAnsi="SimSun" w:eastAsia="宋体"/>
          <w:b/>
          <w:sz w:val="21"/>
        </w:rPr>
        <w:t>宁可白跑一趟，不要赌。</w:t>
      </w:r>
    </w:p>
    <w:p>
      <w:pPr>
        <w:pStyle w:val="Heading3"/>
        <w:keepNext/>
        <w:pageBreakBefore w:val="0"/>
        <w:spacing w:before="280" w:after="100" w:line="288" w:lineRule="auto"/>
      </w:pPr>
      <w:r>
        <w:rPr>
          <w:rFonts w:ascii="Arial" w:hAnsi="Arial" w:eastAsia="黑体"/>
          <w:b/>
          <w:color w:val="1F4E79"/>
          <w:sz w:val="27"/>
        </w:rPr>
        <w:t>关于治疗：三句最重要的话</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双相障碍的核心是长期稳定，不是“把抑郁治好”。</w:t>
      </w:r>
      <w:r>
        <w:rPr>
          <w:rFonts w:ascii="SimSun" w:hAnsi="SimSun" w:eastAsia="宋体"/>
          <w:b w:val="0"/>
          <w:sz w:val="21"/>
        </w:rPr>
        <w:t xml:space="preserve"> 单用抗抑郁药可能诱发转躁、混合或快速循环，必须由医生评估。</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心境稳定剂需要监测。</w:t>
      </w:r>
      <w:r>
        <w:rPr>
          <w:rFonts w:ascii="SimSun" w:hAnsi="SimSun" w:eastAsia="宋体"/>
          <w:b w:val="0"/>
          <w:sz w:val="21"/>
        </w:rPr>
        <w:t xml:space="preserve"> 锂盐看血锂、甲状腺、肾功能；丙戊酸盐看肝功能、血氨、血常规和体重；拉莫三嗪要警惕皮疹。监测是治疗的一部分。</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睡眠和昼夜节律是治疗的一部分。</w:t>
      </w:r>
      <w:r>
        <w:rPr>
          <w:rFonts w:ascii="SimSun" w:hAnsi="SimSun" w:eastAsia="宋体"/>
          <w:b w:val="0"/>
          <w:sz w:val="21"/>
        </w:rPr>
        <w:t xml:space="preserve"> 熬夜、倒班、跨时区旅行、睡眠剥夺都可能诱发躁狂；规律作息不是“养生建议”，而是复发预防。</w:t>
      </w:r>
    </w:p>
    <w:p>
      <w:pPr>
        <w:pStyle w:val="Heading3"/>
        <w:keepNext/>
        <w:pageBreakBefore w:val="0"/>
        <w:spacing w:before="280" w:after="100" w:line="288" w:lineRule="auto"/>
      </w:pPr>
      <w:r>
        <w:rPr>
          <w:rFonts w:ascii="Arial" w:hAnsi="Arial" w:eastAsia="黑体"/>
          <w:b/>
          <w:color w:val="1F4E79"/>
          <w:sz w:val="27"/>
        </w:rPr>
        <w:t>关于心理社会治疗</w:t>
      </w:r>
    </w:p>
    <w:p>
      <w:pPr>
        <w:spacing w:line="360" w:lineRule="auto" w:before="0" w:after="60"/>
        <w:ind w:firstLine="420"/>
        <w:jc w:val="both"/>
      </w:pPr>
      <w:r>
        <w:rPr>
          <w:rFonts w:ascii="SimSun" w:hAnsi="SimSun" w:eastAsia="宋体"/>
          <w:b w:val="0"/>
          <w:sz w:val="21"/>
        </w:rPr>
        <w:t>药物不是全部。心理教育、CBT、人际与社会节律治疗（IPSRT）、家庭聚焦治疗、DBT 情绪调节、职业康复和同伴支持，都能帮助患者识别早期信号、稳定节律、改善关系。它们不能替代药物，但能降低复发和改善生活质量。具体见</w:t>
      </w:r>
      <w:r>
        <w:rPr>
          <w:rFonts w:ascii="SimSun" w:hAnsi="SimSun" w:eastAsia="宋体"/>
          <w:b w:val="0"/>
          <w:color w:val="2E74B5"/>
          <w:sz w:val="21"/>
          <w:u w:val="single"/>
        </w:rPr>
        <w:t>6.1 心理社会干预总览</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关于隐私与案例</w:t>
      </w:r>
    </w:p>
    <w:p>
      <w:pPr>
        <w:spacing w:line="360" w:lineRule="auto" w:before="0" w:after="60"/>
        <w:ind w:firstLine="420"/>
        <w:jc w:val="both"/>
      </w:pPr>
      <w:r>
        <w:rPr>
          <w:rFonts w:ascii="SimSun" w:hAnsi="SimSun" w:eastAsia="宋体"/>
          <w:b w:val="0"/>
          <w:sz w:val="21"/>
        </w:rPr>
        <w:t>文中出现的“小 A”“一位来访者”等，都是合并、改写后的示意案例，不对应任何真实个人。诊断、用药、住院记录属于敏感信息，分享给医生之外的人之前，先想清楚边界。</w:t>
      </w:r>
    </w:p>
    <w:p>
      <w:pPr>
        <w:pStyle w:val="Heading3"/>
        <w:keepNext/>
        <w:pageBreakBefore w:val="0"/>
        <w:spacing w:before="280" w:after="100" w:line="288" w:lineRule="auto"/>
      </w:pPr>
      <w:r>
        <w:rPr>
          <w:rFonts w:ascii="Arial" w:hAnsi="Arial" w:eastAsia="黑体"/>
          <w:b/>
          <w:color w:val="1F4E79"/>
          <w:sz w:val="27"/>
        </w:rPr>
        <w:t>如何纠错与更新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本资料版本：V1.0，最后更新 2026-10。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指南会更新，药物适应证会变化，法律和地方政策会调整。看到与医生说法不一致时，</w:t>
      </w:r>
      <w:r>
        <w:rPr>
          <w:rFonts w:ascii="SimSun" w:hAnsi="SimSun" w:eastAsia="宋体"/>
          <w:b/>
          <w:sz w:val="21"/>
        </w:rPr>
        <w:t>以面诊医生的个体化判断和最新指南为准</w:t>
      </w:r>
      <w:r>
        <w:rPr>
          <w:rFonts w:ascii="SimSun" w:hAnsi="SimSun" w:eastAsia="宋体"/>
          <w:b w:val="0"/>
          <w:sz w:val="21"/>
        </w:rPr>
        <w:t>，并把差异告诉医生。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如果发现事实错误、失效链接、表述可能误导，请在资料库维护记录里标注“待核”，不要直接照用。</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模块1：基础与总论</w:t>
      </w:r>
    </w:p>
    <w:p>
      <w:pPr>
        <w:spacing w:before="40" w:after="160" w:line="360" w:lineRule="auto"/>
        <w:jc w:val="both"/>
      </w:pPr>
      <w:r>
        <w:rPr>
          <w:rFonts w:ascii="SimSun" w:hAnsi="SimSun" w:eastAsia="宋体"/>
          <w:color w:val="595959"/>
          <w:sz w:val="19"/>
        </w:rPr>
        <w:t>先理解双相障碍不是“情绪化”，而是有明确诊断标准的疾病；再谈治疗。</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1.1 双相障碍是什么：躁狂、轻躁狂与抑郁</w:t>
      </w:r>
    </w:p>
    <w:p>
      <w:pPr>
        <w:spacing w:line="360" w:lineRule="auto" w:before="0" w:after="60"/>
        <w:ind w:firstLine="420"/>
        <w:jc w:val="both"/>
      </w:pPr>
      <w:r>
        <w:rPr>
          <w:rFonts w:ascii="SimSun" w:hAnsi="SimSun" w:eastAsia="宋体"/>
          <w:b w:val="0"/>
          <w:sz w:val="21"/>
        </w:rPr>
        <w:t>如果你刚被诊断为双相障碍，或者家里有人刚拿到这个诊断，最先冒出来的问题往往是“这到底是什么病”。这一页把双相障碍的四种基本状态——躁狂、轻躁狂、抑郁、混合状态——拆开讲清楚，也解释为什么它不是“情绪化”或“性格问题”。读完你大概能带走三样东西：一张能对上自己经历的状态对照表、一个判断“这算不算一次发作”的思路、一句更准确的话——双相障碍可以治疗，但需要长期管理。</w:t>
      </w:r>
    </w:p>
    <w:p>
      <w:pPr>
        <w:pStyle w:val="Heading3"/>
        <w:keepNext/>
        <w:pageBreakBefore w:val="0"/>
        <w:spacing w:before="280" w:after="100" w:line="288" w:lineRule="auto"/>
      </w:pPr>
      <w:r>
        <w:rPr>
          <w:rFonts w:ascii="Arial" w:hAnsi="Arial" w:eastAsia="黑体"/>
          <w:b/>
          <w:color w:val="1F4E79"/>
          <w:sz w:val="27"/>
        </w:rPr>
        <w:t>一、先把四个词说清楚</w:t>
      </w:r>
    </w:p>
    <w:p>
      <w:pPr>
        <w:spacing w:line="360" w:lineRule="auto" w:before="0" w:after="60"/>
        <w:ind w:firstLine="420"/>
        <w:jc w:val="both"/>
      </w:pPr>
      <w:r>
        <w:rPr>
          <w:rFonts w:ascii="SimSun" w:hAnsi="SimSun" w:eastAsia="宋体"/>
          <w:b w:val="0"/>
          <w:sz w:val="21"/>
        </w:rPr>
        <w:t>“双相”这个名字来自“两个极端”：情绪会朝偏高的方向和偏低的方向摆动。偏高的那一端叫躁狂或轻躁狂，偏低的那一端叫抑郁发作。很多人以为双相就是“情绪忽高忽低、像坐过山车”，但日常的忽高忽低和双相的发作不是一回事，关键差别在持续时间、伴随的生理变化，以及对工作、学业、关系和财务的实际影响。【指南】</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状态</w:t>
            </w:r>
          </w:p>
        </w:tc>
        <w:tc>
          <w:tcPr>
            <w:tcW w:type="dxa" w:w="2551"/>
            <w:shd w:val="clear" w:color="auto" w:fill="1F4E79"/>
          </w:tcPr>
          <w:p>
            <w:pPr>
              <w:spacing w:before="20" w:after="20" w:line="264" w:lineRule="auto"/>
              <w:jc w:val="left"/>
            </w:pPr>
            <w:r>
              <w:rPr>
                <w:rFonts w:ascii="SimSun" w:hAnsi="SimSun" w:eastAsia="宋体"/>
                <w:b/>
                <w:color w:val="FFFFFF"/>
                <w:sz w:val="18"/>
              </w:rPr>
              <w:t>本人常感到</w:t>
            </w:r>
          </w:p>
        </w:tc>
        <w:tc>
          <w:tcPr>
            <w:tcW w:type="dxa" w:w="2494"/>
            <w:shd w:val="clear" w:color="auto" w:fill="1F4E79"/>
          </w:tcPr>
          <w:p>
            <w:pPr>
              <w:spacing w:before="20" w:after="20" w:line="264" w:lineRule="auto"/>
              <w:jc w:val="left"/>
            </w:pPr>
            <w:r>
              <w:rPr>
                <w:rFonts w:ascii="SimSun" w:hAnsi="SimSun" w:eastAsia="宋体"/>
                <w:b/>
                <w:color w:val="FFFFFF"/>
                <w:sz w:val="18"/>
              </w:rPr>
              <w:t>旁人常看到</w:t>
            </w:r>
          </w:p>
        </w:tc>
        <w:tc>
          <w:tcPr>
            <w:tcW w:type="dxa" w:w="2551"/>
            <w:shd w:val="clear" w:color="auto" w:fill="1F4E79"/>
          </w:tcPr>
          <w:p>
            <w:pPr>
              <w:spacing w:before="20" w:after="20" w:line="264" w:lineRule="auto"/>
              <w:jc w:val="left"/>
            </w:pPr>
            <w:r>
              <w:rPr>
                <w:rFonts w:ascii="SimSun" w:hAnsi="SimSun" w:eastAsia="宋体"/>
                <w:b/>
                <w:color w:val="FFFFFF"/>
                <w:sz w:val="18"/>
              </w:rPr>
              <w:t>大致持续时间</w:t>
            </w:r>
          </w:p>
        </w:tc>
      </w:tr>
      <w:tr>
        <w:tc>
          <w:tcPr>
            <w:tcW w:type="dxa" w:w="1814"/>
          </w:tcPr>
          <w:p>
            <w:pPr>
              <w:spacing w:before="20" w:after="20" w:line="276" w:lineRule="auto"/>
              <w:jc w:val="left"/>
            </w:pPr>
            <w:r>
              <w:rPr>
                <w:rFonts w:ascii="SimSun" w:hAnsi="SimSun" w:eastAsia="宋体"/>
                <w:b w:val="0"/>
                <w:color w:val="333333"/>
                <w:sz w:val="17"/>
              </w:rPr>
              <w:t>躁狂</w:t>
            </w:r>
          </w:p>
        </w:tc>
        <w:tc>
          <w:tcPr>
            <w:tcW w:type="dxa" w:w="2551"/>
          </w:tcPr>
          <w:p>
            <w:pPr>
              <w:spacing w:before="20" w:after="20" w:line="276" w:lineRule="auto"/>
              <w:jc w:val="left"/>
            </w:pPr>
            <w:r>
              <w:rPr>
                <w:rFonts w:ascii="SimSun" w:hAnsi="SimSun" w:eastAsia="宋体"/>
                <w:b w:val="0"/>
                <w:color w:val="333333"/>
                <w:sz w:val="17"/>
              </w:rPr>
              <w:t>精力用不完、脑子转得飞快、什么都不在话下</w:t>
            </w:r>
          </w:p>
        </w:tc>
        <w:tc>
          <w:tcPr>
            <w:tcW w:type="dxa" w:w="2494"/>
          </w:tcPr>
          <w:p>
            <w:pPr>
              <w:spacing w:before="20" w:after="20" w:line="276" w:lineRule="auto"/>
              <w:jc w:val="left"/>
            </w:pPr>
            <w:r>
              <w:rPr>
                <w:rFonts w:ascii="SimSun" w:hAnsi="SimSun" w:eastAsia="宋体"/>
                <w:b w:val="0"/>
                <w:color w:val="333333"/>
                <w:sz w:val="17"/>
              </w:rPr>
              <w:t>话多停不下来、睡得极少、同时开很多事、花钱或投资失控、容易发火</w:t>
            </w:r>
          </w:p>
        </w:tc>
        <w:tc>
          <w:tcPr>
            <w:tcW w:type="dxa" w:w="2551"/>
          </w:tcPr>
          <w:p>
            <w:pPr>
              <w:spacing w:before="20" w:after="20" w:line="276" w:lineRule="auto"/>
              <w:jc w:val="left"/>
            </w:pPr>
            <w:r>
              <w:rPr>
                <w:rFonts w:ascii="SimSun" w:hAnsi="SimSun" w:eastAsia="宋体"/>
                <w:b w:val="0"/>
                <w:color w:val="333333"/>
                <w:sz w:val="17"/>
              </w:rPr>
              <w:t>至少约一周，严重到需住院时不受此限</w:t>
            </w:r>
          </w:p>
        </w:tc>
      </w:tr>
      <w:tr>
        <w:tc>
          <w:tcPr>
            <w:tcW w:type="dxa" w:w="1814"/>
            <w:shd w:val="clear" w:color="auto" w:fill="F7F9FC"/>
          </w:tcPr>
          <w:p>
            <w:pPr>
              <w:spacing w:before="20" w:after="20" w:line="276" w:lineRule="auto"/>
              <w:jc w:val="left"/>
            </w:pPr>
            <w:r>
              <w:rPr>
                <w:rFonts w:ascii="SimSun" w:hAnsi="SimSun" w:eastAsia="宋体"/>
                <w:b w:val="0"/>
                <w:color w:val="333333"/>
                <w:sz w:val="17"/>
              </w:rPr>
              <w:t>轻躁狂</w:t>
            </w:r>
          </w:p>
        </w:tc>
        <w:tc>
          <w:tcPr>
            <w:tcW w:type="dxa" w:w="2551"/>
            <w:shd w:val="clear" w:color="auto" w:fill="F7F9FC"/>
          </w:tcPr>
          <w:p>
            <w:pPr>
              <w:spacing w:before="20" w:after="20" w:line="276" w:lineRule="auto"/>
              <w:jc w:val="left"/>
            </w:pPr>
            <w:r>
              <w:rPr>
                <w:rFonts w:ascii="SimSun" w:hAnsi="SimSun" w:eastAsia="宋体"/>
                <w:b w:val="0"/>
                <w:color w:val="333333"/>
                <w:sz w:val="17"/>
              </w:rPr>
              <w:t>状态特别好、效率高、社交活跃、思路清晰</w:t>
            </w:r>
          </w:p>
        </w:tc>
        <w:tc>
          <w:tcPr>
            <w:tcW w:type="dxa" w:w="2494"/>
            <w:shd w:val="clear" w:color="auto" w:fill="F7F9FC"/>
          </w:tcPr>
          <w:p>
            <w:pPr>
              <w:spacing w:before="20" w:after="20" w:line="276" w:lineRule="auto"/>
              <w:jc w:val="left"/>
            </w:pPr>
            <w:r>
              <w:rPr>
                <w:rFonts w:ascii="SimSun" w:hAnsi="SimSun" w:eastAsia="宋体"/>
                <w:b w:val="0"/>
                <w:color w:val="333333"/>
                <w:sz w:val="17"/>
              </w:rPr>
              <w:t>比平时话多、睡得少但不累、玩笑开得过头、决定变快变大</w:t>
            </w:r>
          </w:p>
        </w:tc>
        <w:tc>
          <w:tcPr>
            <w:tcW w:type="dxa" w:w="2551"/>
            <w:shd w:val="clear" w:color="auto" w:fill="F7F9FC"/>
          </w:tcPr>
          <w:p>
            <w:pPr>
              <w:spacing w:before="20" w:after="20" w:line="276" w:lineRule="auto"/>
              <w:jc w:val="left"/>
            </w:pPr>
            <w:r>
              <w:rPr>
                <w:rFonts w:ascii="SimSun" w:hAnsi="SimSun" w:eastAsia="宋体"/>
                <w:b w:val="0"/>
                <w:color w:val="333333"/>
                <w:sz w:val="17"/>
              </w:rPr>
              <w:t>至少约四天</w:t>
            </w:r>
          </w:p>
        </w:tc>
      </w:tr>
      <w:tr>
        <w:tc>
          <w:tcPr>
            <w:tcW w:type="dxa" w:w="1814"/>
          </w:tcPr>
          <w:p>
            <w:pPr>
              <w:spacing w:before="20" w:after="20" w:line="276" w:lineRule="auto"/>
              <w:jc w:val="left"/>
            </w:pPr>
            <w:r>
              <w:rPr>
                <w:rFonts w:ascii="SimSun" w:hAnsi="SimSun" w:eastAsia="宋体"/>
                <w:b w:val="0"/>
                <w:color w:val="333333"/>
                <w:sz w:val="17"/>
              </w:rPr>
              <w:t>抑郁发作</w:t>
            </w:r>
          </w:p>
        </w:tc>
        <w:tc>
          <w:tcPr>
            <w:tcW w:type="dxa" w:w="2551"/>
          </w:tcPr>
          <w:p>
            <w:pPr>
              <w:spacing w:before="20" w:after="20" w:line="276" w:lineRule="auto"/>
              <w:jc w:val="left"/>
            </w:pPr>
            <w:r>
              <w:rPr>
                <w:rFonts w:ascii="SimSun" w:hAnsi="SimSun" w:eastAsia="宋体"/>
                <w:b w:val="0"/>
                <w:color w:val="333333"/>
                <w:sz w:val="17"/>
              </w:rPr>
              <w:t>提不起劲、什么都没意思、觉得自己是负担</w:t>
            </w:r>
          </w:p>
        </w:tc>
        <w:tc>
          <w:tcPr>
            <w:tcW w:type="dxa" w:w="2494"/>
          </w:tcPr>
          <w:p>
            <w:pPr>
              <w:spacing w:before="20" w:after="20" w:line="276" w:lineRule="auto"/>
              <w:jc w:val="left"/>
            </w:pPr>
            <w:r>
              <w:rPr>
                <w:rFonts w:ascii="SimSun" w:hAnsi="SimSun" w:eastAsia="宋体"/>
                <w:b w:val="0"/>
                <w:color w:val="333333"/>
                <w:sz w:val="17"/>
              </w:rPr>
              <w:t>话少、动作慢、回避社交、哭泣或麻木、作息紊乱</w:t>
            </w:r>
          </w:p>
        </w:tc>
        <w:tc>
          <w:tcPr>
            <w:tcW w:type="dxa" w:w="2551"/>
          </w:tcPr>
          <w:p>
            <w:pPr>
              <w:spacing w:before="20" w:after="20" w:line="276" w:lineRule="auto"/>
              <w:jc w:val="left"/>
            </w:pPr>
            <w:r>
              <w:rPr>
                <w:rFonts w:ascii="SimSun" w:hAnsi="SimSun" w:eastAsia="宋体"/>
                <w:b w:val="0"/>
                <w:color w:val="333333"/>
                <w:sz w:val="17"/>
              </w:rPr>
              <w:t>至少约两周</w:t>
            </w:r>
          </w:p>
        </w:tc>
      </w:tr>
      <w:tr>
        <w:tc>
          <w:tcPr>
            <w:tcW w:type="dxa" w:w="1814"/>
            <w:shd w:val="clear" w:color="auto" w:fill="F7F9FC"/>
          </w:tcPr>
          <w:p>
            <w:pPr>
              <w:spacing w:before="20" w:after="20" w:line="276" w:lineRule="auto"/>
              <w:jc w:val="left"/>
            </w:pPr>
            <w:r>
              <w:rPr>
                <w:rFonts w:ascii="SimSun" w:hAnsi="SimSun" w:eastAsia="宋体"/>
                <w:b w:val="0"/>
                <w:color w:val="333333"/>
                <w:sz w:val="17"/>
              </w:rPr>
              <w:t>混合状态</w:t>
            </w:r>
          </w:p>
        </w:tc>
        <w:tc>
          <w:tcPr>
            <w:tcW w:type="dxa" w:w="2551"/>
            <w:shd w:val="clear" w:color="auto" w:fill="F7F9FC"/>
          </w:tcPr>
          <w:p>
            <w:pPr>
              <w:spacing w:before="20" w:after="20" w:line="276" w:lineRule="auto"/>
              <w:jc w:val="left"/>
            </w:pPr>
            <w:r>
              <w:rPr>
                <w:rFonts w:ascii="SimSun" w:hAnsi="SimSun" w:eastAsia="宋体"/>
                <w:b w:val="0"/>
                <w:color w:val="333333"/>
                <w:sz w:val="17"/>
              </w:rPr>
              <w:t>一边绝望一边停不下来，说不清是“高”还是“低”</w:t>
            </w:r>
          </w:p>
        </w:tc>
        <w:tc>
          <w:tcPr>
            <w:tcW w:type="dxa" w:w="2494"/>
            <w:shd w:val="clear" w:color="auto" w:fill="F7F9FC"/>
          </w:tcPr>
          <w:p>
            <w:pPr>
              <w:spacing w:before="20" w:after="20" w:line="276" w:lineRule="auto"/>
              <w:jc w:val="left"/>
            </w:pPr>
            <w:r>
              <w:rPr>
                <w:rFonts w:ascii="SimSun" w:hAnsi="SimSun" w:eastAsia="宋体"/>
                <w:b w:val="0"/>
                <w:color w:val="333333"/>
                <w:sz w:val="17"/>
              </w:rPr>
              <w:t>又低落又亢奋、坐立不安、冲动和轻生念头同时出现</w:t>
            </w:r>
          </w:p>
        </w:tc>
        <w:tc>
          <w:tcPr>
            <w:tcW w:type="dxa" w:w="2551"/>
            <w:shd w:val="clear" w:color="auto" w:fill="F7F9FC"/>
          </w:tcPr>
          <w:p>
            <w:pPr>
              <w:spacing w:before="20" w:after="20" w:line="276" w:lineRule="auto"/>
              <w:jc w:val="left"/>
            </w:pPr>
            <w:r>
              <w:rPr>
                <w:rFonts w:ascii="SimSun" w:hAnsi="SimSun" w:eastAsia="宋体"/>
                <w:b w:val="0"/>
                <w:color w:val="333333"/>
                <w:sz w:val="17"/>
              </w:rPr>
              <w:t>出现在某次发作之内，持续数天以上</w:t>
            </w:r>
          </w:p>
        </w:tc>
      </w:tr>
    </w:tbl>
    <w:p>
      <w:pPr>
        <w:spacing w:before="0" w:after="80" w:line="240" w:lineRule="auto"/>
      </w:pPr>
    </w:p>
    <w:p>
      <w:pPr>
        <w:spacing w:line="360" w:lineRule="auto" w:before="0" w:after="60"/>
        <w:ind w:firstLine="420"/>
        <w:jc w:val="both"/>
      </w:pPr>
      <w:r>
        <w:rPr>
          <w:rFonts w:ascii="SimSun" w:hAnsi="SimSun" w:eastAsia="宋体"/>
          <w:b w:val="0"/>
          <w:sz w:val="21"/>
        </w:rPr>
        <w:t>需要强调的是：诊断看的是“一次发作”，不是某一刻的心情。一天里情绪起伏几次、因为一件事高兴或难过几小时，通常不构成发作。发作有相对稳定的起止、有成组的症状、有可以观察到的功能变化。【指南】</w:t>
      </w:r>
    </w:p>
    <w:p>
      <w:pPr>
        <w:pStyle w:val="Heading3"/>
        <w:keepNext/>
        <w:pageBreakBefore w:val="0"/>
        <w:spacing w:before="280" w:after="100" w:line="288" w:lineRule="auto"/>
      </w:pPr>
      <w:r>
        <w:rPr>
          <w:rFonts w:ascii="Arial" w:hAnsi="Arial" w:eastAsia="黑体"/>
          <w:b/>
          <w:color w:val="1F4E79"/>
          <w:sz w:val="27"/>
        </w:rPr>
        <w:t>二、躁狂与轻躁狂：一线之隔，后果不同</w:t>
      </w:r>
    </w:p>
    <w:p>
      <w:pPr>
        <w:spacing w:line="360" w:lineRule="auto" w:before="0" w:after="60"/>
        <w:ind w:firstLine="420"/>
        <w:jc w:val="both"/>
      </w:pPr>
      <w:r>
        <w:rPr>
          <w:rFonts w:ascii="SimSun" w:hAnsi="SimSun" w:eastAsia="宋体"/>
          <w:b w:val="0"/>
          <w:sz w:val="21"/>
        </w:rPr>
        <w:t>躁狂最容易被误解成“心情特别好”。真正的躁狂不是开心，而是“踩不住刹车”。常见的样子是：睡眠需求明显减少，睡两三个小时第二天仍然不困（这和失眠后疲惫不堪完全不同）；说话比平时多得多、速度快、别人插不上嘴；思维奔逸，一个念头跳到另一个念头；注意力被外界一点动静就带走；自我评价明显抬高，觉得自己有特殊能力、有重大使命；目标性活动增多，比如突然同时启动好几个项目、连续几天整理房间或工作到凌晨；冲动行为增加，包括大额消费、冒险投资、危险驾驶、性行为失控。【指南】</w:t>
      </w:r>
    </w:p>
    <w:p>
      <w:pPr>
        <w:spacing w:line="360" w:lineRule="auto" w:before="0" w:after="60"/>
        <w:ind w:firstLine="420"/>
        <w:jc w:val="both"/>
      </w:pPr>
      <w:r>
        <w:rPr>
          <w:rFonts w:ascii="SimSun" w:hAnsi="SimSun" w:eastAsia="宋体"/>
          <w:b w:val="0"/>
          <w:sz w:val="21"/>
        </w:rPr>
        <w:t>轻躁狂是同一方向的“轻版本”：变化真实存在，旁人能察觉“像换了个人”，但程度还没到让生活明显崩坏，通常也没有幻觉、妄想这类精神病性症状，不需要住院。它的问题是太容易被漏掉，也太容易被浪漫化。当事人事后回忆，常常只记得“那段时间效率特别高、灵感特别多”，不觉得那是病。可是轻躁狂之后常跟着一段抑郁回落，冲动时做的决定会留下账单、辞职信或破裂的关系，这些后果要由后面几个月甚至几年去承担。【个人体验】</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躁狂</w:t>
            </w:r>
          </w:p>
        </w:tc>
        <w:tc>
          <w:tcPr>
            <w:tcW w:type="dxa" w:w="3628"/>
            <w:shd w:val="clear" w:color="auto" w:fill="1F4E79"/>
          </w:tcPr>
          <w:p>
            <w:pPr>
              <w:spacing w:before="20" w:after="20" w:line="264" w:lineRule="auto"/>
              <w:jc w:val="left"/>
            </w:pPr>
            <w:r>
              <w:rPr>
                <w:rFonts w:ascii="SimSun" w:hAnsi="SimSun" w:eastAsia="宋体"/>
                <w:b/>
                <w:color w:val="FFFFFF"/>
                <w:sz w:val="18"/>
              </w:rPr>
              <w:t>轻躁狂</w:t>
            </w:r>
          </w:p>
        </w:tc>
      </w:tr>
      <w:tr>
        <w:tc>
          <w:tcPr>
            <w:tcW w:type="dxa" w:w="2211"/>
          </w:tcPr>
          <w:p>
            <w:pPr>
              <w:spacing w:before="20" w:after="20" w:line="276" w:lineRule="auto"/>
              <w:jc w:val="left"/>
            </w:pPr>
            <w:r>
              <w:rPr>
                <w:rFonts w:ascii="SimSun" w:hAnsi="SimSun" w:eastAsia="宋体"/>
                <w:b w:val="0"/>
                <w:color w:val="333333"/>
                <w:sz w:val="17"/>
              </w:rPr>
              <w:t>严重程度</w:t>
            </w:r>
          </w:p>
        </w:tc>
        <w:tc>
          <w:tcPr>
            <w:tcW w:type="dxa" w:w="3572"/>
          </w:tcPr>
          <w:p>
            <w:pPr>
              <w:spacing w:before="20" w:after="20" w:line="276" w:lineRule="auto"/>
              <w:jc w:val="left"/>
            </w:pPr>
            <w:r>
              <w:rPr>
                <w:rFonts w:ascii="SimSun" w:hAnsi="SimSun" w:eastAsia="宋体"/>
                <w:b w:val="0"/>
                <w:color w:val="333333"/>
                <w:sz w:val="17"/>
              </w:rPr>
              <w:t>明显影响工作、学业、社交，常需住院</w:t>
            </w:r>
          </w:p>
        </w:tc>
        <w:tc>
          <w:tcPr>
            <w:tcW w:type="dxa" w:w="3628"/>
          </w:tcPr>
          <w:p>
            <w:pPr>
              <w:spacing w:before="20" w:after="20" w:line="276" w:lineRule="auto"/>
              <w:jc w:val="left"/>
            </w:pPr>
            <w:r>
              <w:rPr>
                <w:rFonts w:ascii="SimSun" w:hAnsi="SimSun" w:eastAsia="宋体"/>
                <w:b w:val="0"/>
                <w:color w:val="333333"/>
                <w:sz w:val="17"/>
              </w:rPr>
              <w:t>有变化，但未严重到功能崩坏</w:t>
            </w:r>
          </w:p>
        </w:tc>
      </w:tr>
      <w:tr>
        <w:tc>
          <w:tcPr>
            <w:tcW w:type="dxa" w:w="2211"/>
            <w:shd w:val="clear" w:color="auto" w:fill="F7F9FC"/>
          </w:tcPr>
          <w:p>
            <w:pPr>
              <w:spacing w:before="20" w:after="20" w:line="276" w:lineRule="auto"/>
              <w:jc w:val="left"/>
            </w:pPr>
            <w:r>
              <w:rPr>
                <w:rFonts w:ascii="SimSun" w:hAnsi="SimSun" w:eastAsia="宋体"/>
                <w:b w:val="0"/>
                <w:color w:val="333333"/>
                <w:sz w:val="17"/>
              </w:rPr>
              <w:t>现实检验</w:t>
            </w:r>
          </w:p>
        </w:tc>
        <w:tc>
          <w:tcPr>
            <w:tcW w:type="dxa" w:w="3572"/>
            <w:shd w:val="clear" w:color="auto" w:fill="F7F9FC"/>
          </w:tcPr>
          <w:p>
            <w:pPr>
              <w:spacing w:before="20" w:after="20" w:line="276" w:lineRule="auto"/>
              <w:jc w:val="left"/>
            </w:pPr>
            <w:r>
              <w:rPr>
                <w:rFonts w:ascii="SimSun" w:hAnsi="SimSun" w:eastAsia="宋体"/>
                <w:b w:val="0"/>
                <w:color w:val="333333"/>
                <w:sz w:val="17"/>
              </w:rPr>
              <w:t>可能出现夸大或被害的想法、幻觉</w:t>
            </w:r>
          </w:p>
        </w:tc>
        <w:tc>
          <w:tcPr>
            <w:tcW w:type="dxa" w:w="3628"/>
            <w:shd w:val="clear" w:color="auto" w:fill="F7F9FC"/>
          </w:tcPr>
          <w:p>
            <w:pPr>
              <w:spacing w:before="20" w:after="20" w:line="276" w:lineRule="auto"/>
              <w:jc w:val="left"/>
            </w:pPr>
            <w:r>
              <w:rPr>
                <w:rFonts w:ascii="SimSun" w:hAnsi="SimSun" w:eastAsia="宋体"/>
                <w:b w:val="0"/>
                <w:color w:val="333333"/>
                <w:sz w:val="17"/>
              </w:rPr>
              <w:t>一般保留，能听懂劝</w:t>
            </w:r>
          </w:p>
        </w:tc>
      </w:tr>
      <w:tr>
        <w:tc>
          <w:tcPr>
            <w:tcW w:type="dxa" w:w="2211"/>
          </w:tcPr>
          <w:p>
            <w:pPr>
              <w:spacing w:before="20" w:after="20" w:line="276" w:lineRule="auto"/>
              <w:jc w:val="left"/>
            </w:pPr>
            <w:r>
              <w:rPr>
                <w:rFonts w:ascii="SimSun" w:hAnsi="SimSun" w:eastAsia="宋体"/>
                <w:b w:val="0"/>
                <w:color w:val="333333"/>
                <w:sz w:val="17"/>
              </w:rPr>
              <w:t>病识感</w:t>
            </w:r>
          </w:p>
        </w:tc>
        <w:tc>
          <w:tcPr>
            <w:tcW w:type="dxa" w:w="3572"/>
          </w:tcPr>
          <w:p>
            <w:pPr>
              <w:spacing w:before="20" w:after="20" w:line="276" w:lineRule="auto"/>
              <w:jc w:val="left"/>
            </w:pPr>
            <w:r>
              <w:rPr>
                <w:rFonts w:ascii="SimSun" w:hAnsi="SimSun" w:eastAsia="宋体"/>
                <w:b w:val="0"/>
                <w:color w:val="333333"/>
                <w:sz w:val="17"/>
              </w:rPr>
              <w:t>常坚信自己没问题，抗拒就医</w:t>
            </w:r>
          </w:p>
        </w:tc>
        <w:tc>
          <w:tcPr>
            <w:tcW w:type="dxa" w:w="3628"/>
          </w:tcPr>
          <w:p>
            <w:pPr>
              <w:spacing w:before="20" w:after="20" w:line="276" w:lineRule="auto"/>
              <w:jc w:val="left"/>
            </w:pPr>
            <w:r>
              <w:rPr>
                <w:rFonts w:ascii="SimSun" w:hAnsi="SimSun" w:eastAsia="宋体"/>
                <w:b w:val="0"/>
                <w:color w:val="333333"/>
                <w:sz w:val="17"/>
              </w:rPr>
              <w:t>事后才觉得“那阵子不太对”</w:t>
            </w:r>
          </w:p>
        </w:tc>
      </w:tr>
      <w:tr>
        <w:tc>
          <w:tcPr>
            <w:tcW w:type="dxa" w:w="2211"/>
            <w:shd w:val="clear" w:color="auto" w:fill="F7F9FC"/>
          </w:tcPr>
          <w:p>
            <w:pPr>
              <w:spacing w:before="20" w:after="20" w:line="276" w:lineRule="auto"/>
              <w:jc w:val="left"/>
            </w:pPr>
            <w:r>
              <w:rPr>
                <w:rFonts w:ascii="SimSun" w:hAnsi="SimSun" w:eastAsia="宋体"/>
                <w:b w:val="0"/>
                <w:color w:val="333333"/>
                <w:sz w:val="17"/>
              </w:rPr>
              <w:t>主要风险</w:t>
            </w:r>
          </w:p>
        </w:tc>
        <w:tc>
          <w:tcPr>
            <w:tcW w:type="dxa" w:w="3572"/>
            <w:shd w:val="clear" w:color="auto" w:fill="F7F9FC"/>
          </w:tcPr>
          <w:p>
            <w:pPr>
              <w:spacing w:before="20" w:after="20" w:line="276" w:lineRule="auto"/>
              <w:jc w:val="left"/>
            </w:pPr>
            <w:r>
              <w:rPr>
                <w:rFonts w:ascii="SimSun" w:hAnsi="SimSun" w:eastAsia="宋体"/>
                <w:b w:val="0"/>
                <w:color w:val="333333"/>
                <w:sz w:val="17"/>
              </w:rPr>
              <w:t>冲动、冲突升级、经济与法律后果</w:t>
            </w:r>
          </w:p>
        </w:tc>
        <w:tc>
          <w:tcPr>
            <w:tcW w:type="dxa" w:w="3628"/>
            <w:shd w:val="clear" w:color="auto" w:fill="F7F9FC"/>
          </w:tcPr>
          <w:p>
            <w:pPr>
              <w:spacing w:before="20" w:after="20" w:line="276" w:lineRule="auto"/>
              <w:jc w:val="left"/>
            </w:pPr>
            <w:r>
              <w:rPr>
                <w:rFonts w:ascii="SimSun" w:hAnsi="SimSun" w:eastAsia="宋体"/>
                <w:b w:val="0"/>
                <w:color w:val="333333"/>
                <w:sz w:val="17"/>
              </w:rPr>
              <w:t>冲动决定、关系摩擦、随后抑郁</w:t>
            </w:r>
          </w:p>
        </w:tc>
      </w:tr>
      <w:tr>
        <w:tc>
          <w:tcPr>
            <w:tcW w:type="dxa" w:w="2211"/>
          </w:tcPr>
          <w:p>
            <w:pPr>
              <w:spacing w:before="20" w:after="20" w:line="276" w:lineRule="auto"/>
              <w:jc w:val="left"/>
            </w:pPr>
            <w:r>
              <w:rPr>
                <w:rFonts w:ascii="SimSun" w:hAnsi="SimSun" w:eastAsia="宋体"/>
                <w:b w:val="0"/>
                <w:color w:val="333333"/>
                <w:sz w:val="17"/>
              </w:rPr>
              <w:t>治疗紧迫性</w:t>
            </w:r>
          </w:p>
        </w:tc>
        <w:tc>
          <w:tcPr>
            <w:tcW w:type="dxa" w:w="3572"/>
          </w:tcPr>
          <w:p>
            <w:pPr>
              <w:spacing w:before="20" w:after="20" w:line="276" w:lineRule="auto"/>
              <w:jc w:val="left"/>
            </w:pPr>
            <w:r>
              <w:rPr>
                <w:rFonts w:ascii="SimSun" w:hAnsi="SimSun" w:eastAsia="宋体"/>
                <w:b w:val="0"/>
                <w:color w:val="333333"/>
                <w:sz w:val="17"/>
              </w:rPr>
              <w:t>需要尽快精神科评估</w:t>
            </w:r>
          </w:p>
        </w:tc>
        <w:tc>
          <w:tcPr>
            <w:tcW w:type="dxa" w:w="3628"/>
          </w:tcPr>
          <w:p>
            <w:pPr>
              <w:spacing w:before="20" w:after="20" w:line="276" w:lineRule="auto"/>
              <w:jc w:val="left"/>
            </w:pPr>
            <w:r>
              <w:rPr>
                <w:rFonts w:ascii="SimSun" w:hAnsi="SimSun" w:eastAsia="宋体"/>
                <w:b w:val="0"/>
                <w:color w:val="333333"/>
                <w:sz w:val="17"/>
              </w:rPr>
              <w:t>需要记录、复诊时说明，调整方案</w:t>
            </w:r>
          </w:p>
        </w:tc>
      </w:tr>
    </w:tbl>
    <w:p>
      <w:pPr>
        <w:spacing w:before="0" w:after="80" w:line="240" w:lineRule="auto"/>
      </w:pPr>
    </w:p>
    <w:p>
      <w:pPr>
        <w:spacing w:line="360" w:lineRule="auto" w:before="0" w:after="60"/>
        <w:ind w:firstLine="420"/>
        <w:jc w:val="both"/>
      </w:pPr>
      <w:r>
        <w:rPr>
          <w:rFonts w:ascii="SimSun" w:hAnsi="SimSun" w:eastAsia="宋体"/>
          <w:b w:val="0"/>
          <w:sz w:val="21"/>
        </w:rPr>
        <w:t>对家属来说，判断轻躁狂最可靠的办法不是问“你觉得自己有病吗”，而是描述具体变化：“你这四天每天只睡四小时，还说要辞职去创业。”具体的观察比抽象的劝说有用。【临床经验】</w:t>
      </w:r>
    </w:p>
    <w:p>
      <w:pPr>
        <w:pStyle w:val="Heading3"/>
        <w:keepNext/>
        <w:pageBreakBefore w:val="0"/>
        <w:spacing w:before="280" w:after="100" w:line="288" w:lineRule="auto"/>
      </w:pPr>
      <w:r>
        <w:rPr>
          <w:rFonts w:ascii="Arial" w:hAnsi="Arial" w:eastAsia="黑体"/>
          <w:b/>
          <w:color w:val="1F4E79"/>
          <w:sz w:val="27"/>
        </w:rPr>
        <w:t>三、抑郁相与混合状态：最容易被误读的两端</w:t>
      </w:r>
    </w:p>
    <w:p>
      <w:pPr>
        <w:spacing w:line="360" w:lineRule="auto" w:before="0" w:after="60"/>
        <w:ind w:firstLine="420"/>
        <w:jc w:val="both"/>
      </w:pPr>
      <w:r>
        <w:rPr>
          <w:rFonts w:ascii="SimSun" w:hAnsi="SimSun" w:eastAsia="宋体"/>
          <w:b w:val="0"/>
          <w:sz w:val="21"/>
        </w:rPr>
        <w:t>双相障碍里的抑郁发作，和单相抑郁（通常说的“抑郁症”）在症状上可以非常像：情绪低落、兴趣和愉快感减退、乏力、睡眠和食欲改变、自责、注意力下降、反复想到死亡。差别往往藏在这些地方：起病更突然、睡得更多而不是更少、吃得更多、体重增加、四肢像灌了铅一样沉重、对安慰和鼓励反应不大；或者过去有过一段“睡得少但精力旺”的时期，家族里有人得过双相，发作和季节或产后有关。这些只是线索，不是判决，需要医生结合完整病程判断。【研究】</w:t>
      </w:r>
    </w:p>
    <w:p>
      <w:pPr>
        <w:spacing w:line="360" w:lineRule="auto" w:before="0" w:after="60"/>
        <w:ind w:firstLine="420"/>
        <w:jc w:val="both"/>
      </w:pPr>
      <w:r>
        <w:rPr>
          <w:rFonts w:ascii="SimSun" w:hAnsi="SimSun" w:eastAsia="宋体"/>
          <w:b w:val="0"/>
          <w:sz w:val="21"/>
        </w:rPr>
        <w:t>混合状态是双相里最危险、也最容易被当成“情绪不稳定”打发掉的一段。现在的诊断体系不再把“混合”单列成一种发作，而是把它作为躁狂、轻躁狂或抑郁发作的一个特征标注：在一次发作里，同时混进了相反方向的症状。比如抑郁的同时思维飞快、精力突然变多、坐不住、冲动；或者躁狂的同时强烈自责、绝望、反复想死。危险在于两头叠加——抑郁提供了绝望和想死的念头，躁狂提供了行动力和冲动，“想死”和“做得出来”同时在线。混合特征和快速循环的自杀风险、冲动风险要单独评估，不能只当作“情绪波动”。【指南】</w:t>
      </w:r>
    </w:p>
    <w:p>
      <w:pPr>
        <w:pStyle w:val="Heading3"/>
        <w:keepNext/>
        <w:pageBreakBefore w:val="0"/>
        <w:spacing w:before="280" w:after="100" w:line="288" w:lineRule="auto"/>
      </w:pPr>
      <w:r>
        <w:rPr>
          <w:rFonts w:ascii="Arial" w:hAnsi="Arial" w:eastAsia="黑体"/>
          <w:b/>
          <w:color w:val="1F4E79"/>
          <w:sz w:val="27"/>
        </w:rPr>
        <w:t>四、为什么它不是“情绪化”，也不是“性格问题”</w:t>
      </w:r>
    </w:p>
    <w:p>
      <w:pPr>
        <w:spacing w:line="360" w:lineRule="auto" w:before="0" w:after="60"/>
        <w:ind w:firstLine="420"/>
        <w:jc w:val="both"/>
      </w:pPr>
      <w:r>
        <w:rPr>
          <w:rFonts w:ascii="SimSun" w:hAnsi="SimSun" w:eastAsia="宋体"/>
          <w:b w:val="0"/>
          <w:sz w:val="21"/>
        </w:rPr>
        <w:t>把双相说成“太敏感”“想太多”“玻璃心”，是很多患者最早受到的二次伤害。两者的区别其实可以讲清楚。</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比较点</w:t>
            </w:r>
          </w:p>
        </w:tc>
        <w:tc>
          <w:tcPr>
            <w:tcW w:type="dxa" w:w="3572"/>
            <w:shd w:val="clear" w:color="auto" w:fill="1F4E79"/>
          </w:tcPr>
          <w:p>
            <w:pPr>
              <w:spacing w:before="20" w:after="20" w:line="264" w:lineRule="auto"/>
              <w:jc w:val="left"/>
            </w:pPr>
            <w:r>
              <w:rPr>
                <w:rFonts w:ascii="SimSun" w:hAnsi="SimSun" w:eastAsia="宋体"/>
                <w:b/>
                <w:color w:val="FFFFFF"/>
                <w:sz w:val="18"/>
              </w:rPr>
              <w:t>一般的情绪起伏</w:t>
            </w:r>
          </w:p>
        </w:tc>
        <w:tc>
          <w:tcPr>
            <w:tcW w:type="dxa" w:w="3628"/>
            <w:shd w:val="clear" w:color="auto" w:fill="1F4E79"/>
          </w:tcPr>
          <w:p>
            <w:pPr>
              <w:spacing w:before="20" w:after="20" w:line="264" w:lineRule="auto"/>
              <w:jc w:val="left"/>
            </w:pPr>
            <w:r>
              <w:rPr>
                <w:rFonts w:ascii="SimSun" w:hAnsi="SimSun" w:eastAsia="宋体"/>
                <w:b/>
                <w:color w:val="FFFFFF"/>
                <w:sz w:val="18"/>
              </w:rPr>
              <w:t>双相障碍的发作</w:t>
            </w:r>
          </w:p>
        </w:tc>
      </w:tr>
      <w:tr>
        <w:tc>
          <w:tcPr>
            <w:tcW w:type="dxa" w:w="2211"/>
          </w:tcPr>
          <w:p>
            <w:pPr>
              <w:spacing w:before="20" w:after="20" w:line="276" w:lineRule="auto"/>
              <w:jc w:val="left"/>
            </w:pPr>
            <w:r>
              <w:rPr>
                <w:rFonts w:ascii="SimSun" w:hAnsi="SimSun" w:eastAsia="宋体"/>
                <w:b w:val="0"/>
                <w:color w:val="333333"/>
                <w:sz w:val="17"/>
              </w:rPr>
              <w:t>触发</w:t>
            </w:r>
          </w:p>
        </w:tc>
        <w:tc>
          <w:tcPr>
            <w:tcW w:type="dxa" w:w="3572"/>
          </w:tcPr>
          <w:p>
            <w:pPr>
              <w:spacing w:before="20" w:after="20" w:line="276" w:lineRule="auto"/>
              <w:jc w:val="left"/>
            </w:pPr>
            <w:r>
              <w:rPr>
                <w:rFonts w:ascii="SimSun" w:hAnsi="SimSun" w:eastAsia="宋体"/>
                <w:b w:val="0"/>
                <w:color w:val="333333"/>
                <w:sz w:val="17"/>
              </w:rPr>
              <w:t>通常有具体事由，事过境迁会缓解</w:t>
            </w:r>
          </w:p>
        </w:tc>
        <w:tc>
          <w:tcPr>
            <w:tcW w:type="dxa" w:w="3628"/>
          </w:tcPr>
          <w:p>
            <w:pPr>
              <w:spacing w:before="20" w:after="20" w:line="276" w:lineRule="auto"/>
              <w:jc w:val="left"/>
            </w:pPr>
            <w:r>
              <w:rPr>
                <w:rFonts w:ascii="SimSun" w:hAnsi="SimSun" w:eastAsia="宋体"/>
                <w:b w:val="0"/>
                <w:color w:val="333333"/>
                <w:sz w:val="17"/>
              </w:rPr>
              <w:t>可以没有明显事由，或小事引发巨大反应</w:t>
            </w:r>
          </w:p>
        </w:tc>
      </w:tr>
      <w:tr>
        <w:tc>
          <w:tcPr>
            <w:tcW w:type="dxa" w:w="2211"/>
            <w:shd w:val="clear" w:color="auto" w:fill="F7F9FC"/>
          </w:tcPr>
          <w:p>
            <w:pPr>
              <w:spacing w:before="20" w:after="20" w:line="276" w:lineRule="auto"/>
              <w:jc w:val="left"/>
            </w:pPr>
            <w:r>
              <w:rPr>
                <w:rFonts w:ascii="SimSun" w:hAnsi="SimSun" w:eastAsia="宋体"/>
                <w:b w:val="0"/>
                <w:color w:val="333333"/>
                <w:sz w:val="17"/>
              </w:rPr>
              <w:t>持续时间</w:t>
            </w:r>
          </w:p>
        </w:tc>
        <w:tc>
          <w:tcPr>
            <w:tcW w:type="dxa" w:w="3572"/>
            <w:shd w:val="clear" w:color="auto" w:fill="F7F9FC"/>
          </w:tcPr>
          <w:p>
            <w:pPr>
              <w:spacing w:before="20" w:after="20" w:line="276" w:lineRule="auto"/>
              <w:jc w:val="left"/>
            </w:pPr>
            <w:r>
              <w:rPr>
                <w:rFonts w:ascii="SimSun" w:hAnsi="SimSun" w:eastAsia="宋体"/>
                <w:b w:val="0"/>
                <w:color w:val="333333"/>
                <w:sz w:val="17"/>
              </w:rPr>
              <w:t>几小时到一两天</w:t>
            </w:r>
          </w:p>
        </w:tc>
        <w:tc>
          <w:tcPr>
            <w:tcW w:type="dxa" w:w="3628"/>
            <w:shd w:val="clear" w:color="auto" w:fill="F7F9FC"/>
          </w:tcPr>
          <w:p>
            <w:pPr>
              <w:spacing w:before="20" w:after="20" w:line="276" w:lineRule="auto"/>
              <w:jc w:val="left"/>
            </w:pPr>
            <w:r>
              <w:rPr>
                <w:rFonts w:ascii="SimSun" w:hAnsi="SimSun" w:eastAsia="宋体"/>
                <w:b w:val="0"/>
                <w:color w:val="333333"/>
                <w:sz w:val="17"/>
              </w:rPr>
              <w:t>几天到几周，成组出现</w:t>
            </w:r>
          </w:p>
        </w:tc>
      </w:tr>
      <w:tr>
        <w:tc>
          <w:tcPr>
            <w:tcW w:type="dxa" w:w="2211"/>
          </w:tcPr>
          <w:p>
            <w:pPr>
              <w:spacing w:before="20" w:after="20" w:line="276" w:lineRule="auto"/>
              <w:jc w:val="left"/>
            </w:pPr>
            <w:r>
              <w:rPr>
                <w:rFonts w:ascii="SimSun" w:hAnsi="SimSun" w:eastAsia="宋体"/>
                <w:b w:val="0"/>
                <w:color w:val="333333"/>
                <w:sz w:val="17"/>
              </w:rPr>
              <w:t>生理变化</w:t>
            </w:r>
          </w:p>
        </w:tc>
        <w:tc>
          <w:tcPr>
            <w:tcW w:type="dxa" w:w="3572"/>
          </w:tcPr>
          <w:p>
            <w:pPr>
              <w:spacing w:before="20" w:after="20" w:line="276" w:lineRule="auto"/>
              <w:jc w:val="left"/>
            </w:pPr>
            <w:r>
              <w:rPr>
                <w:rFonts w:ascii="SimSun" w:hAnsi="SimSun" w:eastAsia="宋体"/>
                <w:b w:val="0"/>
                <w:color w:val="333333"/>
                <w:sz w:val="17"/>
              </w:rPr>
              <w:t>不明显</w:t>
            </w:r>
          </w:p>
        </w:tc>
        <w:tc>
          <w:tcPr>
            <w:tcW w:type="dxa" w:w="3628"/>
          </w:tcPr>
          <w:p>
            <w:pPr>
              <w:spacing w:before="20" w:after="20" w:line="276" w:lineRule="auto"/>
              <w:jc w:val="left"/>
            </w:pPr>
            <w:r>
              <w:rPr>
                <w:rFonts w:ascii="SimSun" w:hAnsi="SimSun" w:eastAsia="宋体"/>
                <w:b w:val="0"/>
                <w:color w:val="333333"/>
                <w:sz w:val="17"/>
              </w:rPr>
              <w:t>睡眠需求、食欲、体重、精力、性欲明显改变</w:t>
            </w:r>
          </w:p>
        </w:tc>
      </w:tr>
      <w:tr>
        <w:tc>
          <w:tcPr>
            <w:tcW w:type="dxa" w:w="2211"/>
            <w:shd w:val="clear" w:color="auto" w:fill="F7F9FC"/>
          </w:tcPr>
          <w:p>
            <w:pPr>
              <w:spacing w:before="20" w:after="20" w:line="276" w:lineRule="auto"/>
              <w:jc w:val="left"/>
            </w:pPr>
            <w:r>
              <w:rPr>
                <w:rFonts w:ascii="SimSun" w:hAnsi="SimSun" w:eastAsia="宋体"/>
                <w:b w:val="0"/>
                <w:color w:val="333333"/>
                <w:sz w:val="17"/>
              </w:rPr>
              <w:t>可控性</w:t>
            </w:r>
          </w:p>
        </w:tc>
        <w:tc>
          <w:tcPr>
            <w:tcW w:type="dxa" w:w="3572"/>
            <w:shd w:val="clear" w:color="auto" w:fill="F7F9FC"/>
          </w:tcPr>
          <w:p>
            <w:pPr>
              <w:spacing w:before="20" w:after="20" w:line="276" w:lineRule="auto"/>
              <w:jc w:val="left"/>
            </w:pPr>
            <w:r>
              <w:rPr>
                <w:rFonts w:ascii="SimSun" w:hAnsi="SimSun" w:eastAsia="宋体"/>
                <w:b w:val="0"/>
                <w:color w:val="333333"/>
                <w:sz w:val="17"/>
              </w:rPr>
              <w:t>能自己踩刹车、能听劝</w:t>
            </w:r>
          </w:p>
        </w:tc>
        <w:tc>
          <w:tcPr>
            <w:tcW w:type="dxa" w:w="3628"/>
            <w:shd w:val="clear" w:color="auto" w:fill="F7F9FC"/>
          </w:tcPr>
          <w:p>
            <w:pPr>
              <w:spacing w:before="20" w:after="20" w:line="276" w:lineRule="auto"/>
              <w:jc w:val="left"/>
            </w:pPr>
            <w:r>
              <w:rPr>
                <w:rFonts w:ascii="SimSun" w:hAnsi="SimSun" w:eastAsia="宋体"/>
                <w:b w:val="0"/>
                <w:color w:val="333333"/>
                <w:sz w:val="17"/>
              </w:rPr>
              <w:t>知道不对也停不下来，劝不住</w:t>
            </w:r>
          </w:p>
        </w:tc>
      </w:tr>
      <w:tr>
        <w:tc>
          <w:tcPr>
            <w:tcW w:type="dxa" w:w="2211"/>
          </w:tcPr>
          <w:p>
            <w:pPr>
              <w:spacing w:before="20" w:after="20" w:line="276" w:lineRule="auto"/>
              <w:jc w:val="left"/>
            </w:pPr>
            <w:r>
              <w:rPr>
                <w:rFonts w:ascii="SimSun" w:hAnsi="SimSun" w:eastAsia="宋体"/>
                <w:b w:val="0"/>
                <w:color w:val="333333"/>
                <w:sz w:val="17"/>
              </w:rPr>
              <w:t>后果</w:t>
            </w:r>
          </w:p>
        </w:tc>
        <w:tc>
          <w:tcPr>
            <w:tcW w:type="dxa" w:w="3572"/>
          </w:tcPr>
          <w:p>
            <w:pPr>
              <w:spacing w:before="20" w:after="20" w:line="276" w:lineRule="auto"/>
              <w:jc w:val="left"/>
            </w:pPr>
            <w:r>
              <w:rPr>
                <w:rFonts w:ascii="SimSun" w:hAnsi="SimSun" w:eastAsia="宋体"/>
                <w:b w:val="0"/>
                <w:color w:val="333333"/>
                <w:sz w:val="17"/>
              </w:rPr>
              <w:t>通常有限</w:t>
            </w:r>
          </w:p>
        </w:tc>
        <w:tc>
          <w:tcPr>
            <w:tcW w:type="dxa" w:w="3628"/>
          </w:tcPr>
          <w:p>
            <w:pPr>
              <w:spacing w:before="20" w:after="20" w:line="276" w:lineRule="auto"/>
              <w:jc w:val="left"/>
            </w:pPr>
            <w:r>
              <w:rPr>
                <w:rFonts w:ascii="SimSun" w:hAnsi="SimSun" w:eastAsia="宋体"/>
                <w:b w:val="0"/>
                <w:color w:val="333333"/>
                <w:sz w:val="17"/>
              </w:rPr>
              <w:t>工作、学业、关系、财务、法律后果</w:t>
            </w:r>
          </w:p>
        </w:tc>
      </w:tr>
    </w:tbl>
    <w:p>
      <w:pPr>
        <w:spacing w:before="0" w:after="80" w:line="240" w:lineRule="auto"/>
      </w:pPr>
    </w:p>
    <w:p>
      <w:pPr>
        <w:spacing w:line="360" w:lineRule="auto" w:before="0" w:after="60"/>
        <w:ind w:firstLine="420"/>
        <w:jc w:val="both"/>
      </w:pPr>
      <w:r>
        <w:rPr>
          <w:rFonts w:ascii="SimSun" w:hAnsi="SimSun" w:eastAsia="宋体"/>
          <w:b w:val="0"/>
          <w:sz w:val="21"/>
        </w:rPr>
        <w:t>还有一点常被忽略：发作期间的“不像自己”，本人往往也感觉得到，只是控制不住。很多患者在抑郁期会说“我知道我该动起来，但我做不到”，在躁狂期会说“我知道这样不对，但停下来更难受”。把这种失控理解为意志力问题，只会增加羞耻感，让人更不敢说真话。【个人体验】</w:t>
      </w:r>
    </w:p>
    <w:p>
      <w:pPr>
        <w:spacing w:line="360" w:lineRule="auto" w:before="0" w:after="60"/>
        <w:ind w:firstLine="420"/>
        <w:jc w:val="both"/>
      </w:pPr>
      <w:r>
        <w:rPr>
          <w:rFonts w:ascii="SimSun" w:hAnsi="SimSun" w:eastAsia="宋体"/>
          <w:b w:val="0"/>
          <w:sz w:val="21"/>
        </w:rPr>
        <w:t>同时也要说清楚另一面：诊断不等于把一个人变成“病人”。性格、能力、幽默感、责任心都还在。双相障碍描述的是情绪调节系统的一段故障，不是对整个人的判决。</w:t>
      </w:r>
    </w:p>
    <w:p>
      <w:pPr>
        <w:pStyle w:val="Heading3"/>
        <w:keepNext/>
        <w:pageBreakBefore w:val="0"/>
        <w:spacing w:before="280" w:after="100" w:line="288" w:lineRule="auto"/>
      </w:pPr>
      <w:r>
        <w:rPr>
          <w:rFonts w:ascii="Arial" w:hAnsi="Arial" w:eastAsia="黑体"/>
          <w:b/>
          <w:color w:val="1F4E79"/>
          <w:sz w:val="27"/>
        </w:rPr>
        <w:t>五、“可治疗”与“需要长期管理”分别意味着什么</w:t>
      </w:r>
    </w:p>
    <w:p>
      <w:pPr>
        <w:spacing w:line="360" w:lineRule="auto" w:before="0" w:after="60"/>
        <w:ind w:firstLine="420"/>
        <w:jc w:val="both"/>
      </w:pPr>
      <w:r>
        <w:rPr>
          <w:rFonts w:ascii="SimSun" w:hAnsi="SimSun" w:eastAsia="宋体"/>
          <w:b w:val="0"/>
          <w:sz w:val="21"/>
        </w:rPr>
        <w:t>双相障碍是目前精神科里治疗手段比较成熟的一类疾病。规范治疗下，多数人可以做到发作次数减少、发作变轻、间期变长、工作和关系基本维持。但“可治疗”不等于“根治”，也不等于“治好了就再也不用管”。【指南】</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阶段</w:t>
            </w:r>
          </w:p>
        </w:tc>
        <w:tc>
          <w:tcPr>
            <w:tcW w:type="dxa" w:w="3572"/>
            <w:shd w:val="clear" w:color="auto" w:fill="1F4E79"/>
          </w:tcPr>
          <w:p>
            <w:pPr>
              <w:spacing w:before="20" w:after="20" w:line="264" w:lineRule="auto"/>
              <w:jc w:val="left"/>
            </w:pPr>
            <w:r>
              <w:rPr>
                <w:rFonts w:ascii="SimSun" w:hAnsi="SimSun" w:eastAsia="宋体"/>
                <w:b/>
                <w:color w:val="FFFFFF"/>
                <w:sz w:val="18"/>
              </w:rPr>
              <w:t>主要目标</w:t>
            </w:r>
          </w:p>
        </w:tc>
        <w:tc>
          <w:tcPr>
            <w:tcW w:type="dxa" w:w="3628"/>
            <w:shd w:val="clear" w:color="auto" w:fill="1F4E79"/>
          </w:tcPr>
          <w:p>
            <w:pPr>
              <w:spacing w:before="20" w:after="20" w:line="264" w:lineRule="auto"/>
              <w:jc w:val="left"/>
            </w:pPr>
            <w:r>
              <w:rPr>
                <w:rFonts w:ascii="SimSun" w:hAnsi="SimSun" w:eastAsia="宋体"/>
                <w:b/>
                <w:color w:val="FFFFFF"/>
                <w:sz w:val="18"/>
              </w:rPr>
              <w:t>时间感</w:t>
            </w:r>
          </w:p>
        </w:tc>
      </w:tr>
      <w:tr>
        <w:tc>
          <w:tcPr>
            <w:tcW w:type="dxa" w:w="2211"/>
          </w:tcPr>
          <w:p>
            <w:pPr>
              <w:spacing w:before="20" w:after="20" w:line="276" w:lineRule="auto"/>
              <w:jc w:val="left"/>
            </w:pPr>
            <w:r>
              <w:rPr>
                <w:rFonts w:ascii="SimSun" w:hAnsi="SimSun" w:eastAsia="宋体"/>
                <w:b w:val="0"/>
                <w:color w:val="333333"/>
                <w:sz w:val="17"/>
              </w:rPr>
              <w:t>急性期</w:t>
            </w:r>
          </w:p>
        </w:tc>
        <w:tc>
          <w:tcPr>
            <w:tcW w:type="dxa" w:w="3572"/>
          </w:tcPr>
          <w:p>
            <w:pPr>
              <w:spacing w:before="20" w:after="20" w:line="276" w:lineRule="auto"/>
              <w:jc w:val="left"/>
            </w:pPr>
            <w:r>
              <w:rPr>
                <w:rFonts w:ascii="SimSun" w:hAnsi="SimSun" w:eastAsia="宋体"/>
                <w:b w:val="0"/>
                <w:color w:val="333333"/>
                <w:sz w:val="17"/>
              </w:rPr>
              <w:t>控制躁狂、抑郁或混合发作，优先处理自杀与冲动风险</w:t>
            </w:r>
          </w:p>
        </w:tc>
        <w:tc>
          <w:tcPr>
            <w:tcW w:type="dxa" w:w="3628"/>
          </w:tcPr>
          <w:p>
            <w:pPr>
              <w:spacing w:before="20" w:after="20" w:line="276" w:lineRule="auto"/>
              <w:jc w:val="left"/>
            </w:pPr>
            <w:r>
              <w:rPr>
                <w:rFonts w:ascii="SimSun" w:hAnsi="SimSun" w:eastAsia="宋体"/>
                <w:b w:val="0"/>
                <w:color w:val="333333"/>
                <w:sz w:val="17"/>
              </w:rPr>
              <w:t>数周到数月</w:t>
            </w:r>
          </w:p>
        </w:tc>
      </w:tr>
      <w:tr>
        <w:tc>
          <w:tcPr>
            <w:tcW w:type="dxa" w:w="2211"/>
            <w:shd w:val="clear" w:color="auto" w:fill="F7F9FC"/>
          </w:tcPr>
          <w:p>
            <w:pPr>
              <w:spacing w:before="20" w:after="20" w:line="276" w:lineRule="auto"/>
              <w:jc w:val="left"/>
            </w:pPr>
            <w:r>
              <w:rPr>
                <w:rFonts w:ascii="SimSun" w:hAnsi="SimSun" w:eastAsia="宋体"/>
                <w:b w:val="0"/>
                <w:color w:val="333333"/>
                <w:sz w:val="17"/>
              </w:rPr>
              <w:t>巩固期</w:t>
            </w:r>
          </w:p>
        </w:tc>
        <w:tc>
          <w:tcPr>
            <w:tcW w:type="dxa" w:w="3572"/>
            <w:shd w:val="clear" w:color="auto" w:fill="F7F9FC"/>
          </w:tcPr>
          <w:p>
            <w:pPr>
              <w:spacing w:before="20" w:after="20" w:line="276" w:lineRule="auto"/>
              <w:jc w:val="left"/>
            </w:pPr>
            <w:r>
              <w:rPr>
                <w:rFonts w:ascii="SimSun" w:hAnsi="SimSun" w:eastAsia="宋体"/>
                <w:b w:val="0"/>
                <w:color w:val="333333"/>
                <w:sz w:val="17"/>
              </w:rPr>
              <w:t>防止刚稳定的症状反弹，观察疗效与耐受性</w:t>
            </w:r>
          </w:p>
        </w:tc>
        <w:tc>
          <w:tcPr>
            <w:tcW w:type="dxa" w:w="3628"/>
            <w:shd w:val="clear" w:color="auto" w:fill="F7F9FC"/>
          </w:tcPr>
          <w:p>
            <w:pPr>
              <w:spacing w:before="20" w:after="20" w:line="276" w:lineRule="auto"/>
              <w:jc w:val="left"/>
            </w:pPr>
            <w:r>
              <w:rPr>
                <w:rFonts w:ascii="SimSun" w:hAnsi="SimSun" w:eastAsia="宋体"/>
                <w:b w:val="0"/>
                <w:color w:val="333333"/>
                <w:sz w:val="17"/>
              </w:rPr>
              <w:t>症状缓解后数月</w:t>
            </w:r>
          </w:p>
        </w:tc>
      </w:tr>
      <w:tr>
        <w:tc>
          <w:tcPr>
            <w:tcW w:type="dxa" w:w="2211"/>
          </w:tcPr>
          <w:p>
            <w:pPr>
              <w:spacing w:before="20" w:after="20" w:line="276" w:lineRule="auto"/>
              <w:jc w:val="left"/>
            </w:pPr>
            <w:r>
              <w:rPr>
                <w:rFonts w:ascii="SimSun" w:hAnsi="SimSun" w:eastAsia="宋体"/>
                <w:b w:val="0"/>
                <w:color w:val="333333"/>
                <w:sz w:val="17"/>
              </w:rPr>
              <w:t>维持期</w:t>
            </w:r>
          </w:p>
        </w:tc>
        <w:tc>
          <w:tcPr>
            <w:tcW w:type="dxa" w:w="3572"/>
          </w:tcPr>
          <w:p>
            <w:pPr>
              <w:spacing w:before="20" w:after="20" w:line="276" w:lineRule="auto"/>
              <w:jc w:val="left"/>
            </w:pPr>
            <w:r>
              <w:rPr>
                <w:rFonts w:ascii="SimSun" w:hAnsi="SimSun" w:eastAsia="宋体"/>
                <w:b w:val="0"/>
                <w:color w:val="333333"/>
                <w:sz w:val="17"/>
              </w:rPr>
              <w:t>预防新发作，恢复功能、关系和生活质量</w:t>
            </w:r>
          </w:p>
        </w:tc>
        <w:tc>
          <w:tcPr>
            <w:tcW w:type="dxa" w:w="3628"/>
          </w:tcPr>
          <w:p>
            <w:pPr>
              <w:spacing w:before="20" w:after="20" w:line="276" w:lineRule="auto"/>
              <w:jc w:val="left"/>
            </w:pPr>
            <w:r>
              <w:rPr>
                <w:rFonts w:ascii="SimSun" w:hAnsi="SimSun" w:eastAsia="宋体"/>
                <w:b w:val="0"/>
                <w:color w:val="333333"/>
                <w:sz w:val="17"/>
              </w:rPr>
              <w:t>往往以年为单位，因人而异</w:t>
            </w:r>
          </w:p>
        </w:tc>
      </w:tr>
    </w:tbl>
    <w:p>
      <w:pPr>
        <w:spacing w:before="0" w:after="80" w:line="240" w:lineRule="auto"/>
      </w:pPr>
    </w:p>
    <w:p>
      <w:pPr>
        <w:spacing w:line="360" w:lineRule="auto" w:before="0" w:after="60"/>
        <w:ind w:firstLine="420"/>
        <w:jc w:val="both"/>
      </w:pPr>
      <w:r>
        <w:rPr>
          <w:rFonts w:ascii="SimSun" w:hAnsi="SimSun" w:eastAsia="宋体"/>
          <w:b w:val="0"/>
          <w:sz w:val="21"/>
        </w:rPr>
        <w:t>治疗不只是吃药。它通常由几块拼起来：心境稳定剂等药物、血药浓度与代谢监测、睡眠和昼夜节律的稳定、心理教育与人际社会节律治疗等心理社会干预、共病（焦虑、物质使用、甲状腺问题等）的处理、家庭支持，以及一份写好的复发应对预案。【指南】</w:t>
      </w:r>
    </w:p>
    <w:p>
      <w:pPr>
        <w:spacing w:line="360" w:lineRule="auto" w:before="0" w:after="60"/>
        <w:ind w:firstLine="420"/>
        <w:jc w:val="both"/>
      </w:pPr>
      <w:r>
        <w:rPr>
          <w:rFonts w:ascii="SimSun" w:hAnsi="SimSun" w:eastAsia="宋体"/>
          <w:b w:val="0"/>
          <w:sz w:val="21"/>
        </w:rPr>
        <w:t>复发是这类疾病的常态之一，不是“没治好”的证据，也不是患者的失败。把复发当成可以提前发现、提前处理的事情，比追求“永不复发”更实际。</w:t>
      </w:r>
    </w:p>
    <w:p>
      <w:pPr>
        <w:pStyle w:val="Heading4"/>
        <w:keepNext/>
        <w:pageBreakBefore w:val="0"/>
        <w:spacing w:before="200" w:after="60" w:line="288" w:lineRule="auto"/>
      </w:pPr>
      <w:r>
        <w:rPr>
          <w:rFonts w:ascii="Arial" w:hAnsi="Arial" w:eastAsia="黑体"/>
          <w:b/>
          <w:color w:val="333333"/>
          <w:sz w:val="23"/>
        </w:rPr>
        <w:t>可以照着做的六件事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把过去两年里“睡得特别少但白天不困”的时期写下来，标上大概的年月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请一位信得过的家人也写一份，别只依赖自己的记忆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先固定起床时间，包括周末，这比强迫自己早睡更容易做到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把药盒和手机提醒放在刷牙的位置，不要靠记性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写下自己独有的三个“复发前兆”，交给家人一份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每次复诊带一张纸，只写三件事：这周睡眠、情绪、有没有漏服药</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“我现在感觉很好，是不是可以不吃药了？”</w:t>
      </w:r>
      <w:r>
        <w:rPr>
          <w:rFonts w:ascii="SimSun" w:hAnsi="SimSun" w:eastAsia="宋体"/>
          <w:b w:val="0"/>
          <w:sz w:val="21"/>
        </w:rPr>
        <w:t xml:space="preserve"> 感觉好可能是药物在起效，也可能是发作刚开始。减药停药要在医生安排下进行，突然停用某些药物可能出现撤药反应或反跳。【指南】</w:t>
      </w:r>
    </w:p>
    <w:p>
      <w:pPr>
        <w:spacing w:line="360" w:lineRule="auto" w:before="0" w:after="60"/>
        <w:ind w:firstLine="420"/>
        <w:jc w:val="both"/>
      </w:pPr>
      <w:r>
        <w:rPr>
          <w:rFonts w:ascii="SimSun" w:hAnsi="SimSun" w:eastAsia="宋体"/>
          <w:b/>
          <w:sz w:val="21"/>
        </w:rPr>
        <w:t>“我只是偶尔情绪低落，怎么就成了双相？”</w:t>
      </w:r>
      <w:r>
        <w:rPr>
          <w:rFonts w:ascii="SimSun" w:hAnsi="SimSun" w:eastAsia="宋体"/>
          <w:b w:val="0"/>
          <w:sz w:val="21"/>
        </w:rPr>
        <w:t xml:space="preserve"> 诊断依据的是完整病程，包括过去有没有过轻躁狂或躁狂。如果你不记得，家属的回忆往往更关键。</w:t>
      </w:r>
    </w:p>
    <w:p>
      <w:pPr>
        <w:spacing w:line="360" w:lineRule="auto" w:before="0" w:after="60"/>
        <w:ind w:firstLine="420"/>
        <w:jc w:val="both"/>
      </w:pPr>
      <w:r>
        <w:rPr>
          <w:rFonts w:ascii="SimSun" w:hAnsi="SimSun" w:eastAsia="宋体"/>
          <w:b/>
          <w:sz w:val="21"/>
        </w:rPr>
        <w:t>“轻躁狂挺舒服的，能不能只治抑郁？”</w:t>
      </w:r>
      <w:r>
        <w:rPr>
          <w:rFonts w:ascii="SimSun" w:hAnsi="SimSun" w:eastAsia="宋体"/>
          <w:b w:val="0"/>
          <w:sz w:val="21"/>
        </w:rPr>
        <w:t xml:space="preserve"> 只治抑郁、不加心境稳定剂，可能诱发转躁、混合或快速循环。这一点需要和医生明确讨论。【指南】</w:t>
      </w:r>
    </w:p>
    <w:p>
      <w:pPr>
        <w:pStyle w:val="Heading3"/>
        <w:keepNext/>
        <w:pageBreakBefore w:val="0"/>
        <w:spacing w:before="280" w:after="100" w:line="288" w:lineRule="auto"/>
      </w:pPr>
      <w:r>
        <w:rPr>
          <w:rFonts w:ascii="Arial" w:hAnsi="Arial" w:eastAsia="黑体"/>
          <w:b/>
          <w:color w:val="1F4E79"/>
          <w:sz w:val="27"/>
        </w:rPr>
        <w:t>六、什么时候必须联系医生或去急诊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出现下面任何一条，请立即呼叫 120 或去最近医院急诊，不要等到第二天：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有自杀念头、具体计划，或已经伤害自己</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连续几天几乎不睡、话停不下来、行为失控，或出现幻觉、坚信自己有特殊能力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混合状态下同时感到绝望和“停不下来”，冲动明显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服锂盐后严重手抖、走路不稳、呕吐腹泻、意识模糊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服药后出现高热、肌肉僵硬、意识改变、大汗</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出现皮疹并伴发热、口腔溃疡、眼红、皮肤起疱脱皮</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下面这些情况，建议在一到三天内联系医生：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连续三晚睡眠明显减少，白天却不困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情绪比平时明显高涨或易怒，家人说“像换了个人”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抑郁加重、对什么都没兴趣，持续两周以上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漏服药超过两三天，或出现新的、让人难受的副作用</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不确定算不算严重时，按严重处理。也可以拨打 </w:t>
      </w:r>
      <w:r>
        <w:rPr>
          <w:rFonts w:ascii="SimSun" w:hAnsi="SimSun" w:eastAsia="宋体"/>
          <w:b/>
          <w:color w:val="404040"/>
          <w:sz w:val="19"/>
        </w:rPr>
        <w:t>12356</w:t>
      </w:r>
      <w:r>
        <w:rPr>
          <w:rFonts w:ascii="SimSun" w:hAnsi="SimSun" w:eastAsia="宋体"/>
          <w:b w:val="0"/>
          <w:color w:val="404040"/>
          <w:sz w:val="19"/>
        </w:rPr>
        <w:t xml:space="preserve"> 心理援助热线，或当地精神卫生中心公布的热线。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Bipolar Disorder. </w:t>
      </w:r>
      <w:hyperlink r:id="rId14">
        <w:r>
          <w:rPr>
            <w:rFonts w:ascii="SimSun" w:hAnsi="SimSun" w:eastAsia="宋体"/>
            <w:color w:val="2E74B5"/>
            <w:u w:val="single"/>
            <w:sz w:val="21"/>
          </w:rPr>
          <w:t xml:space="preserve">链接</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1.2 分类与诊断谱系：双相I型、II型与环性心境</w:t>
      </w:r>
    </w:p>
    <w:p>
      <w:pPr>
        <w:spacing w:line="360" w:lineRule="auto" w:before="0" w:after="60"/>
        <w:ind w:firstLine="420"/>
        <w:jc w:val="both"/>
      </w:pPr>
      <w:r>
        <w:rPr>
          <w:rFonts w:ascii="SimSun" w:hAnsi="SimSun" w:eastAsia="宋体"/>
          <w:b w:val="0"/>
          <w:sz w:val="21"/>
        </w:rPr>
        <w:t>“你是双相 I 型还是 II 型？”这句话常让刚确诊的人一头雾水，也常被误解成“I 型重、II 型轻”的等级排序。这一页讲清楚双相谱系里几个主要类型——双相 I 型、双相 II 型、环性心境，以及物质或药物所致的、躯体疾病所致的情绪问题——各自靠什么区分。读完你能看懂病历上的诊断名称，知道分类是用来选治疗、判断预后的工具，而不是给人贴的标签。</w:t>
      </w:r>
    </w:p>
    <w:p>
      <w:pPr>
        <w:pStyle w:val="Heading3"/>
        <w:keepNext/>
        <w:pageBreakBefore w:val="0"/>
        <w:spacing w:before="280" w:after="100" w:line="288" w:lineRule="auto"/>
      </w:pPr>
      <w:r>
        <w:rPr>
          <w:rFonts w:ascii="Arial" w:hAnsi="Arial" w:eastAsia="黑体"/>
          <w:b/>
          <w:color w:val="1F4E79"/>
          <w:sz w:val="27"/>
        </w:rPr>
        <w:t>一、分类看的是“有没有过躁狂”，不是“现在有多重”</w:t>
      </w:r>
    </w:p>
    <w:p>
      <w:pPr>
        <w:spacing w:line="360" w:lineRule="auto" w:before="0" w:after="60"/>
        <w:ind w:firstLine="420"/>
        <w:jc w:val="both"/>
      </w:pPr>
      <w:r>
        <w:rPr>
          <w:rFonts w:ascii="SimSun" w:hAnsi="SimSun" w:eastAsia="宋体"/>
          <w:b w:val="0"/>
          <w:sz w:val="21"/>
        </w:rPr>
        <w:t>双相谱系的分类有一条主线：</w:t>
      </w:r>
      <w:r>
        <w:rPr>
          <w:rFonts w:ascii="SimSun" w:hAnsi="SimSun" w:eastAsia="宋体"/>
          <w:b/>
          <w:sz w:val="21"/>
        </w:rPr>
        <w:t>这个人有没有出现过一次完整的躁狂发作</w:t>
      </w:r>
      <w:r>
        <w:rPr>
          <w:rFonts w:ascii="SimSun" w:hAnsi="SimSun" w:eastAsia="宋体"/>
          <w:b w:val="0"/>
          <w:sz w:val="21"/>
        </w:rPr>
        <w:t>。有过，就是双相 I 型；从来没有过躁狂、只有轻躁狂加抑郁，是双相 II 型；两者都够不上、但长年反复在轻躁狂和抑郁的边缘摆动，是环性心境。至于某一次发作是抑郁还是躁狂、有没有混合特征、一年发作几次，这些是“当前发作类型”和“病程标注”，不改变主诊断。【指南】</w:t>
      </w:r>
    </w:p>
    <w:p>
      <w:pPr>
        <w:spacing w:line="360" w:lineRule="auto" w:before="0" w:after="60"/>
        <w:ind w:firstLine="420"/>
        <w:jc w:val="both"/>
      </w:pPr>
      <w:r>
        <w:rPr>
          <w:rFonts w:ascii="SimSun" w:hAnsi="SimSun" w:eastAsia="宋体"/>
          <w:b w:val="0"/>
          <w:sz w:val="21"/>
        </w:rPr>
        <w:t>所以诊断不是看某天的状态，而是回顾整段病程。一个人可能因为抑郁来就诊，看起来完全是“抑郁症”，但医生问到“有没有一段时间睡得很少却特别有精神”，才把几条线索串起来。这也是双相最容易被漏诊的地方。</w:t>
      </w:r>
    </w:p>
    <w:p>
      <w:pPr>
        <w:pStyle w:val="Heading3"/>
        <w:keepNext/>
        <w:pageBreakBefore w:val="0"/>
        <w:spacing w:before="280" w:after="100" w:line="288" w:lineRule="auto"/>
      </w:pPr>
      <w:r>
        <w:rPr>
          <w:rFonts w:ascii="Arial" w:hAnsi="Arial" w:eastAsia="黑体"/>
          <w:b/>
          <w:color w:val="1F4E79"/>
          <w:sz w:val="27"/>
        </w:rPr>
        <w:t>二、双相 I 型与 II 型：差在一次躁狂，不等于差在轻重</w:t>
      </w:r>
    </w:p>
    <w:p>
      <w:pPr>
        <w:spacing w:line="360" w:lineRule="auto" w:before="0" w:after="60"/>
        <w:ind w:firstLine="420"/>
        <w:jc w:val="both"/>
      </w:pPr>
      <w:r>
        <w:rPr>
          <w:rFonts w:ascii="SimSun" w:hAnsi="SimSun" w:eastAsia="宋体"/>
          <w:b/>
          <w:sz w:val="21"/>
        </w:rPr>
        <w:t>双相 I 型</w:t>
      </w:r>
      <w:r>
        <w:rPr>
          <w:rFonts w:ascii="SimSun" w:hAnsi="SimSun" w:eastAsia="宋体"/>
          <w:b w:val="0"/>
          <w:sz w:val="21"/>
        </w:rPr>
        <w:t>的核心条件，是至少有过一次躁狂发作。躁狂可以严重到需要住院，可以出现夸大或被害的想法、幻觉，可以在几周内把工作、存款和关系全部搅乱。抑郁发作在 I 型里非常常见，但不是诊断的必要条件——也就是说，有的人第一次发作就是躁狂，此前从没抑郁过。【指南】</w:t>
      </w:r>
    </w:p>
    <w:p>
      <w:pPr>
        <w:spacing w:line="360" w:lineRule="auto" w:before="0" w:after="60"/>
        <w:ind w:firstLine="420"/>
        <w:jc w:val="both"/>
      </w:pPr>
      <w:r>
        <w:rPr>
          <w:rFonts w:ascii="SimSun" w:hAnsi="SimSun" w:eastAsia="宋体"/>
          <w:b/>
          <w:sz w:val="21"/>
        </w:rPr>
        <w:t>双相 II 型</w:t>
      </w:r>
      <w:r>
        <w:rPr>
          <w:rFonts w:ascii="SimSun" w:hAnsi="SimSun" w:eastAsia="宋体"/>
          <w:b w:val="0"/>
          <w:sz w:val="21"/>
        </w:rPr>
        <w:t>的核心条件，是至少有过一次轻躁狂发作，同时至少有过一次抑郁发作，并且从来没有过完整的躁狂发作。这里最关键的一句是：</w:t>
      </w:r>
      <w:r>
        <w:rPr>
          <w:rFonts w:ascii="SimSun" w:hAnsi="SimSun" w:eastAsia="宋体"/>
          <w:b/>
          <w:sz w:val="21"/>
        </w:rPr>
        <w:t>只要出现过一次躁狂，诊断就要改成 I 型</w:t>
      </w:r>
      <w:r>
        <w:rPr>
          <w:rFonts w:ascii="SimSun" w:hAnsi="SimSun" w:eastAsia="宋体"/>
          <w:b w:val="0"/>
          <w:sz w:val="21"/>
        </w:rPr>
        <w:t>，不管之前被叫作 II 型多少年。类型会随时间改变，这不是医生前后矛盾，而是疾病本身展开了新的信息。</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双相 I 型</w:t>
            </w:r>
          </w:p>
        </w:tc>
        <w:tc>
          <w:tcPr>
            <w:tcW w:type="dxa" w:w="3628"/>
            <w:shd w:val="clear" w:color="auto" w:fill="1F4E79"/>
          </w:tcPr>
          <w:p>
            <w:pPr>
              <w:spacing w:before="20" w:after="20" w:line="264" w:lineRule="auto"/>
              <w:jc w:val="left"/>
            </w:pPr>
            <w:r>
              <w:rPr>
                <w:rFonts w:ascii="SimSun" w:hAnsi="SimSun" w:eastAsia="宋体"/>
                <w:b/>
                <w:color w:val="FFFFFF"/>
                <w:sz w:val="18"/>
              </w:rPr>
              <w:t>双相 II 型</w:t>
            </w:r>
          </w:p>
        </w:tc>
      </w:tr>
      <w:tr>
        <w:tc>
          <w:tcPr>
            <w:tcW w:type="dxa" w:w="2211"/>
          </w:tcPr>
          <w:p>
            <w:pPr>
              <w:spacing w:before="20" w:after="20" w:line="276" w:lineRule="auto"/>
              <w:jc w:val="left"/>
            </w:pPr>
            <w:r>
              <w:rPr>
                <w:rFonts w:ascii="SimSun" w:hAnsi="SimSun" w:eastAsia="宋体"/>
                <w:b w:val="0"/>
                <w:color w:val="333333"/>
                <w:sz w:val="17"/>
              </w:rPr>
              <w:t>必要条件</w:t>
            </w:r>
          </w:p>
        </w:tc>
        <w:tc>
          <w:tcPr>
            <w:tcW w:type="dxa" w:w="3572"/>
          </w:tcPr>
          <w:p>
            <w:pPr>
              <w:spacing w:before="20" w:after="20" w:line="276" w:lineRule="auto"/>
              <w:jc w:val="left"/>
            </w:pPr>
            <w:r>
              <w:rPr>
                <w:rFonts w:ascii="SimSun" w:hAnsi="SimSun" w:eastAsia="宋体"/>
                <w:b w:val="0"/>
                <w:color w:val="333333"/>
                <w:sz w:val="17"/>
              </w:rPr>
              <w:t>至少一次躁狂发作</w:t>
            </w:r>
          </w:p>
        </w:tc>
        <w:tc>
          <w:tcPr>
            <w:tcW w:type="dxa" w:w="3628"/>
          </w:tcPr>
          <w:p>
            <w:pPr>
              <w:spacing w:before="20" w:after="20" w:line="276" w:lineRule="auto"/>
              <w:jc w:val="left"/>
            </w:pPr>
            <w:r>
              <w:rPr>
                <w:rFonts w:ascii="SimSun" w:hAnsi="SimSun" w:eastAsia="宋体"/>
                <w:b w:val="0"/>
                <w:color w:val="333333"/>
                <w:sz w:val="17"/>
              </w:rPr>
              <w:t>至少一次轻躁狂 + 至少一次抑郁发作</w:t>
            </w:r>
          </w:p>
        </w:tc>
      </w:tr>
      <w:tr>
        <w:tc>
          <w:tcPr>
            <w:tcW w:type="dxa" w:w="2211"/>
            <w:shd w:val="clear" w:color="auto" w:fill="F7F9FC"/>
          </w:tcPr>
          <w:p>
            <w:pPr>
              <w:spacing w:before="20" w:after="20" w:line="276" w:lineRule="auto"/>
              <w:jc w:val="left"/>
            </w:pPr>
            <w:r>
              <w:rPr>
                <w:rFonts w:ascii="SimSun" w:hAnsi="SimSun" w:eastAsia="宋体"/>
                <w:b w:val="0"/>
                <w:color w:val="333333"/>
                <w:sz w:val="17"/>
              </w:rPr>
              <w:t>有没有轻躁狂</w:t>
            </w:r>
          </w:p>
        </w:tc>
        <w:tc>
          <w:tcPr>
            <w:tcW w:type="dxa" w:w="3572"/>
            <w:shd w:val="clear" w:color="auto" w:fill="F7F9FC"/>
          </w:tcPr>
          <w:p>
            <w:pPr>
              <w:spacing w:before="20" w:after="20" w:line="276" w:lineRule="auto"/>
              <w:jc w:val="left"/>
            </w:pPr>
            <w:r>
              <w:rPr>
                <w:rFonts w:ascii="SimSun" w:hAnsi="SimSun" w:eastAsia="宋体"/>
                <w:b w:val="0"/>
                <w:color w:val="333333"/>
                <w:sz w:val="17"/>
              </w:rPr>
              <w:t>可以有</w:t>
            </w:r>
          </w:p>
        </w:tc>
        <w:tc>
          <w:tcPr>
            <w:tcW w:type="dxa" w:w="3628"/>
            <w:shd w:val="clear" w:color="auto" w:fill="F7F9FC"/>
          </w:tcPr>
          <w:p>
            <w:pPr>
              <w:spacing w:before="20" w:after="20" w:line="276" w:lineRule="auto"/>
              <w:jc w:val="left"/>
            </w:pPr>
            <w:r>
              <w:rPr>
                <w:rFonts w:ascii="SimSun" w:hAnsi="SimSun" w:eastAsia="宋体"/>
                <w:b w:val="0"/>
                <w:color w:val="333333"/>
                <w:sz w:val="17"/>
              </w:rPr>
              <w:t>必须有</w:t>
            </w:r>
          </w:p>
        </w:tc>
      </w:tr>
      <w:tr>
        <w:tc>
          <w:tcPr>
            <w:tcW w:type="dxa" w:w="2211"/>
          </w:tcPr>
          <w:p>
            <w:pPr>
              <w:spacing w:before="20" w:after="20" w:line="276" w:lineRule="auto"/>
              <w:jc w:val="left"/>
            </w:pPr>
            <w:r>
              <w:rPr>
                <w:rFonts w:ascii="SimSun" w:hAnsi="SimSun" w:eastAsia="宋体"/>
                <w:b w:val="0"/>
                <w:color w:val="333333"/>
                <w:sz w:val="17"/>
              </w:rPr>
              <w:t>抑郁的负担</w:t>
            </w:r>
          </w:p>
        </w:tc>
        <w:tc>
          <w:tcPr>
            <w:tcW w:type="dxa" w:w="3572"/>
          </w:tcPr>
          <w:p>
            <w:pPr>
              <w:spacing w:before="20" w:after="20" w:line="276" w:lineRule="auto"/>
              <w:jc w:val="left"/>
            </w:pPr>
            <w:r>
              <w:rPr>
                <w:rFonts w:ascii="SimSun" w:hAnsi="SimSun" w:eastAsia="宋体"/>
                <w:b w:val="0"/>
                <w:color w:val="333333"/>
                <w:sz w:val="17"/>
              </w:rPr>
              <w:t>常见，但个体差异大</w:t>
            </w:r>
          </w:p>
        </w:tc>
        <w:tc>
          <w:tcPr>
            <w:tcW w:type="dxa" w:w="3628"/>
          </w:tcPr>
          <w:p>
            <w:pPr>
              <w:spacing w:before="20" w:after="20" w:line="276" w:lineRule="auto"/>
              <w:jc w:val="left"/>
            </w:pPr>
            <w:r>
              <w:rPr>
                <w:rFonts w:ascii="SimSun" w:hAnsi="SimSun" w:eastAsia="宋体"/>
                <w:b w:val="0"/>
                <w:color w:val="333333"/>
                <w:sz w:val="17"/>
              </w:rPr>
              <w:t>往往更突出，发作更频繁</w:t>
            </w:r>
          </w:p>
        </w:tc>
      </w:tr>
      <w:tr>
        <w:tc>
          <w:tcPr>
            <w:tcW w:type="dxa" w:w="2211"/>
            <w:shd w:val="clear" w:color="auto" w:fill="F7F9FC"/>
          </w:tcPr>
          <w:p>
            <w:pPr>
              <w:spacing w:before="20" w:after="20" w:line="276" w:lineRule="auto"/>
              <w:jc w:val="left"/>
            </w:pPr>
            <w:r>
              <w:rPr>
                <w:rFonts w:ascii="SimSun" w:hAnsi="SimSun" w:eastAsia="宋体"/>
                <w:b w:val="0"/>
                <w:color w:val="333333"/>
                <w:sz w:val="17"/>
              </w:rPr>
              <w:t>精神病性症状</w:t>
            </w:r>
          </w:p>
        </w:tc>
        <w:tc>
          <w:tcPr>
            <w:tcW w:type="dxa" w:w="3572"/>
            <w:shd w:val="clear" w:color="auto" w:fill="F7F9FC"/>
          </w:tcPr>
          <w:p>
            <w:pPr>
              <w:spacing w:before="20" w:after="20" w:line="276" w:lineRule="auto"/>
              <w:jc w:val="left"/>
            </w:pPr>
            <w:r>
              <w:rPr>
                <w:rFonts w:ascii="SimSun" w:hAnsi="SimSun" w:eastAsia="宋体"/>
                <w:b w:val="0"/>
                <w:color w:val="333333"/>
                <w:sz w:val="17"/>
              </w:rPr>
              <w:t>躁狂期可能出现</w:t>
            </w:r>
          </w:p>
        </w:tc>
        <w:tc>
          <w:tcPr>
            <w:tcW w:type="dxa" w:w="3628"/>
            <w:shd w:val="clear" w:color="auto" w:fill="F7F9FC"/>
          </w:tcPr>
          <w:p>
            <w:pPr>
              <w:spacing w:before="20" w:after="20" w:line="276" w:lineRule="auto"/>
              <w:jc w:val="left"/>
            </w:pPr>
            <w:r>
              <w:rPr>
                <w:rFonts w:ascii="SimSun" w:hAnsi="SimSun" w:eastAsia="宋体"/>
                <w:b w:val="0"/>
                <w:color w:val="333333"/>
                <w:sz w:val="17"/>
              </w:rPr>
              <w:t>一般不出现在轻躁狂期</w:t>
            </w:r>
          </w:p>
        </w:tc>
      </w:tr>
      <w:tr>
        <w:tc>
          <w:tcPr>
            <w:tcW w:type="dxa" w:w="2211"/>
          </w:tcPr>
          <w:p>
            <w:pPr>
              <w:spacing w:before="20" w:after="20" w:line="276" w:lineRule="auto"/>
              <w:jc w:val="left"/>
            </w:pPr>
            <w:r>
              <w:rPr>
                <w:rFonts w:ascii="SimSun" w:hAnsi="SimSun" w:eastAsia="宋体"/>
                <w:b w:val="0"/>
                <w:color w:val="333333"/>
                <w:sz w:val="17"/>
              </w:rPr>
              <w:t>常见误诊</w:t>
            </w:r>
          </w:p>
        </w:tc>
        <w:tc>
          <w:tcPr>
            <w:tcW w:type="dxa" w:w="3572"/>
          </w:tcPr>
          <w:p>
            <w:pPr>
              <w:spacing w:before="20" w:after="20" w:line="276" w:lineRule="auto"/>
              <w:jc w:val="left"/>
            </w:pPr>
            <w:r>
              <w:rPr>
                <w:rFonts w:ascii="SimSun" w:hAnsi="SimSun" w:eastAsia="宋体"/>
                <w:b w:val="0"/>
                <w:color w:val="333333"/>
                <w:sz w:val="17"/>
              </w:rPr>
              <w:t>被当成精神分裂症、物质所致</w:t>
            </w:r>
          </w:p>
        </w:tc>
        <w:tc>
          <w:tcPr>
            <w:tcW w:type="dxa" w:w="3628"/>
          </w:tcPr>
          <w:p>
            <w:pPr>
              <w:spacing w:before="20" w:after="20" w:line="276" w:lineRule="auto"/>
              <w:jc w:val="left"/>
            </w:pPr>
            <w:r>
              <w:rPr>
                <w:rFonts w:ascii="SimSun" w:hAnsi="SimSun" w:eastAsia="宋体"/>
                <w:b w:val="0"/>
                <w:color w:val="333333"/>
                <w:sz w:val="17"/>
              </w:rPr>
              <w:t>被当成单相抑郁、性格问题</w:t>
            </w:r>
          </w:p>
        </w:tc>
      </w:tr>
    </w:tbl>
    <w:p>
      <w:pPr>
        <w:spacing w:before="0" w:after="80" w:line="240" w:lineRule="auto"/>
      </w:pPr>
    </w:p>
    <w:p>
      <w:pPr>
        <w:spacing w:line="360" w:lineRule="auto" w:before="0" w:after="60"/>
        <w:ind w:firstLine="420"/>
        <w:jc w:val="both"/>
      </w:pPr>
      <w:r>
        <w:rPr>
          <w:rFonts w:ascii="SimSun" w:hAnsi="SimSun" w:eastAsia="宋体"/>
          <w:b w:val="0"/>
          <w:sz w:val="21"/>
        </w:rPr>
        <w:t>关于 II 型，有一个流传很广的误解：它是“轻一点的双相”。从躁狂的破坏性看，II 型确实没有那种戏剧化的失控；但从整体负担看，II 型患者往往抑郁发作更频繁、持续时间更长、复发更多，自杀风险也不低。把 II 型当成“不用太认真”的类型，是危险的理解。【研究】</w:t>
      </w:r>
    </w:p>
    <w:p>
      <w:pPr>
        <w:pStyle w:val="Heading3"/>
        <w:keepNext/>
        <w:pageBreakBefore w:val="0"/>
        <w:spacing w:before="280" w:after="100" w:line="288" w:lineRule="auto"/>
      </w:pPr>
      <w:r>
        <w:rPr>
          <w:rFonts w:ascii="Arial" w:hAnsi="Arial" w:eastAsia="黑体"/>
          <w:b/>
          <w:color w:val="1F4E79"/>
          <w:sz w:val="27"/>
        </w:rPr>
        <w:t>三、环性心境：长期“差一点”，也是一种病</w:t>
      </w:r>
    </w:p>
    <w:p>
      <w:pPr>
        <w:spacing w:line="360" w:lineRule="auto" w:before="0" w:after="60"/>
        <w:ind w:firstLine="420"/>
        <w:jc w:val="both"/>
      </w:pPr>
      <w:r>
        <w:rPr>
          <w:rFonts w:ascii="SimSun" w:hAnsi="SimSun" w:eastAsia="宋体"/>
          <w:b w:val="0"/>
          <w:sz w:val="21"/>
        </w:rPr>
        <w:t>环性心境（cyclothymic disorder）描述的是这样一种状态：两年以上（儿童青少年为一年以上），反复出现轻躁狂样的症状和抑郁样的症状，但每一次都够不上完整的发作标准；在这两年里，症状存在的时间超过一半，人没有长时间完全正常；同时，这些波动确实带来了痛苦或功能影响。【指南】</w:t>
      </w:r>
    </w:p>
    <w:p>
      <w:pPr>
        <w:spacing w:line="360" w:lineRule="auto" w:before="0" w:after="60"/>
        <w:ind w:firstLine="420"/>
        <w:jc w:val="both"/>
      </w:pPr>
      <w:r>
        <w:rPr>
          <w:rFonts w:ascii="SimSun" w:hAnsi="SimSun" w:eastAsia="宋体"/>
          <w:b w:val="0"/>
          <w:sz w:val="21"/>
        </w:rPr>
        <w:t>它最常被说成“我就是情绪不稳定”“我性格就这样”。区别在于：环性心境的波动是长期、反复、成组的，不是遇到事才有反应；它会影响睡眠、效率、关系，也可能在某一天升级成一次完整的躁狂或抑郁发作——那时诊断就要往上调整。环性心境需要治疗，不是“还没病到要看医生”的状态。</w:t>
      </w:r>
    </w:p>
    <w:p>
      <w:pPr>
        <w:pStyle w:val="Heading3"/>
        <w:keepNext/>
        <w:pageBreakBefore w:val="0"/>
        <w:spacing w:before="280" w:after="100" w:line="288" w:lineRule="auto"/>
      </w:pPr>
      <w:r>
        <w:rPr>
          <w:rFonts w:ascii="Arial" w:hAnsi="Arial" w:eastAsia="黑体"/>
          <w:b/>
          <w:color w:val="1F4E79"/>
          <w:sz w:val="27"/>
        </w:rPr>
        <w:t>四、物质或药物所致、躯体疾病所致：先排除“别的原因”</w:t>
      </w:r>
    </w:p>
    <w:p>
      <w:pPr>
        <w:spacing w:line="360" w:lineRule="auto" w:before="0" w:after="60"/>
        <w:ind w:firstLine="420"/>
        <w:jc w:val="both"/>
      </w:pPr>
      <w:r>
        <w:rPr>
          <w:rFonts w:ascii="SimSun" w:hAnsi="SimSun" w:eastAsia="宋体"/>
          <w:b w:val="0"/>
          <w:sz w:val="21"/>
        </w:rPr>
        <w:t>有一类情绪发作，看起来和双相几乎一样，但原因是外部的：某些物质的使用、戒断，或某些药物、躯体疾病。这类情况在诊断时被单列，因为处理方式和典型双相不同——首要任务是处理原因。</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类型</w:t>
            </w:r>
          </w:p>
        </w:tc>
        <w:tc>
          <w:tcPr>
            <w:tcW w:type="dxa" w:w="3572"/>
            <w:shd w:val="clear" w:color="auto" w:fill="1F4E79"/>
          </w:tcPr>
          <w:p>
            <w:pPr>
              <w:spacing w:before="20" w:after="20" w:line="264" w:lineRule="auto"/>
              <w:jc w:val="left"/>
            </w:pPr>
            <w:r>
              <w:rPr>
                <w:rFonts w:ascii="SimSun" w:hAnsi="SimSun" w:eastAsia="宋体"/>
                <w:b/>
                <w:color w:val="FFFFFF"/>
                <w:sz w:val="18"/>
              </w:rPr>
              <w:t>线索</w:t>
            </w:r>
          </w:p>
        </w:tc>
        <w:tc>
          <w:tcPr>
            <w:tcW w:type="dxa" w:w="3628"/>
            <w:shd w:val="clear" w:color="auto" w:fill="1F4E79"/>
          </w:tcPr>
          <w:p>
            <w:pPr>
              <w:spacing w:before="20" w:after="20" w:line="264" w:lineRule="auto"/>
              <w:jc w:val="left"/>
            </w:pPr>
            <w:r>
              <w:rPr>
                <w:rFonts w:ascii="SimSun" w:hAnsi="SimSun" w:eastAsia="宋体"/>
                <w:b/>
                <w:color w:val="FFFFFF"/>
                <w:sz w:val="18"/>
              </w:rPr>
              <w:t>处理方向</w:t>
            </w:r>
          </w:p>
        </w:tc>
      </w:tr>
      <w:tr>
        <w:tc>
          <w:tcPr>
            <w:tcW w:type="dxa" w:w="2211"/>
          </w:tcPr>
          <w:p>
            <w:pPr>
              <w:spacing w:before="20" w:after="20" w:line="276" w:lineRule="auto"/>
              <w:jc w:val="left"/>
            </w:pPr>
            <w:r>
              <w:rPr>
                <w:rFonts w:ascii="SimSun" w:hAnsi="SimSun" w:eastAsia="宋体"/>
                <w:b w:val="0"/>
                <w:color w:val="333333"/>
                <w:sz w:val="17"/>
              </w:rPr>
              <w:t>物质或药物所致</w:t>
            </w:r>
          </w:p>
        </w:tc>
        <w:tc>
          <w:tcPr>
            <w:tcW w:type="dxa" w:w="3572"/>
          </w:tcPr>
          <w:p>
            <w:pPr>
              <w:spacing w:before="20" w:after="20" w:line="276" w:lineRule="auto"/>
              <w:jc w:val="left"/>
            </w:pPr>
            <w:r>
              <w:rPr>
                <w:rFonts w:ascii="SimSun" w:hAnsi="SimSun" w:eastAsia="宋体"/>
                <w:b w:val="0"/>
                <w:color w:val="333333"/>
                <w:sz w:val="17"/>
              </w:rPr>
              <w:t>症状出现在使用、戒断或接触某种药物之后，停用后改善</w:t>
            </w:r>
          </w:p>
        </w:tc>
        <w:tc>
          <w:tcPr>
            <w:tcW w:type="dxa" w:w="3628"/>
          </w:tcPr>
          <w:p>
            <w:pPr>
              <w:spacing w:before="20" w:after="20" w:line="276" w:lineRule="auto"/>
              <w:jc w:val="left"/>
            </w:pPr>
            <w:r>
              <w:rPr>
                <w:rFonts w:ascii="SimSun" w:hAnsi="SimSun" w:eastAsia="宋体"/>
                <w:b w:val="0"/>
                <w:color w:val="333333"/>
                <w:sz w:val="17"/>
              </w:rPr>
              <w:t>处理物质问题，观察症状是否持续</w:t>
            </w:r>
          </w:p>
        </w:tc>
      </w:tr>
      <w:tr>
        <w:tc>
          <w:tcPr>
            <w:tcW w:type="dxa" w:w="2211"/>
            <w:shd w:val="clear" w:color="auto" w:fill="F7F9FC"/>
          </w:tcPr>
          <w:p>
            <w:pPr>
              <w:spacing w:before="20" w:after="20" w:line="276" w:lineRule="auto"/>
              <w:jc w:val="left"/>
            </w:pPr>
            <w:r>
              <w:rPr>
                <w:rFonts w:ascii="SimSun" w:hAnsi="SimSun" w:eastAsia="宋体"/>
                <w:b w:val="0"/>
                <w:color w:val="333333"/>
                <w:sz w:val="17"/>
              </w:rPr>
              <w:t>躯体疾病所致</w:t>
            </w:r>
          </w:p>
        </w:tc>
        <w:tc>
          <w:tcPr>
            <w:tcW w:type="dxa" w:w="3572"/>
            <w:shd w:val="clear" w:color="auto" w:fill="F7F9FC"/>
          </w:tcPr>
          <w:p>
            <w:pPr>
              <w:spacing w:before="20" w:after="20" w:line="276" w:lineRule="auto"/>
              <w:jc w:val="left"/>
            </w:pPr>
            <w:r>
              <w:rPr>
                <w:rFonts w:ascii="SimSun" w:hAnsi="SimSun" w:eastAsia="宋体"/>
                <w:b w:val="0"/>
                <w:color w:val="333333"/>
                <w:sz w:val="17"/>
              </w:rPr>
              <w:t>有甲状腺功能异常、脑卒中、多发性硬化、系统性红斑狼疮等病史</w:t>
            </w:r>
          </w:p>
        </w:tc>
        <w:tc>
          <w:tcPr>
            <w:tcW w:type="dxa" w:w="3628"/>
            <w:shd w:val="clear" w:color="auto" w:fill="F7F9FC"/>
          </w:tcPr>
          <w:p>
            <w:pPr>
              <w:spacing w:before="20" w:after="20" w:line="276" w:lineRule="auto"/>
              <w:jc w:val="left"/>
            </w:pPr>
            <w:r>
              <w:rPr>
                <w:rFonts w:ascii="SimSun" w:hAnsi="SimSun" w:eastAsia="宋体"/>
                <w:b w:val="0"/>
                <w:color w:val="333333"/>
                <w:sz w:val="17"/>
              </w:rPr>
              <w:t>治疗原发病，同时评估情绪症状</w:t>
            </w:r>
          </w:p>
        </w:tc>
      </w:tr>
      <w:tr>
        <w:tc>
          <w:tcPr>
            <w:tcW w:type="dxa" w:w="2211"/>
          </w:tcPr>
          <w:p>
            <w:pPr>
              <w:spacing w:before="20" w:after="20" w:line="276" w:lineRule="auto"/>
              <w:jc w:val="left"/>
            </w:pPr>
            <w:r>
              <w:rPr>
                <w:rFonts w:ascii="SimSun" w:hAnsi="SimSun" w:eastAsia="宋体"/>
                <w:b w:val="0"/>
                <w:color w:val="333333"/>
                <w:sz w:val="17"/>
              </w:rPr>
              <w:t>其他未特定</w:t>
            </w:r>
          </w:p>
        </w:tc>
        <w:tc>
          <w:tcPr>
            <w:tcW w:type="dxa" w:w="3572"/>
          </w:tcPr>
          <w:p>
            <w:pPr>
              <w:spacing w:before="20" w:after="20" w:line="276" w:lineRule="auto"/>
              <w:jc w:val="left"/>
            </w:pPr>
            <w:r>
              <w:rPr>
                <w:rFonts w:ascii="SimSun" w:hAnsi="SimSun" w:eastAsia="宋体"/>
                <w:b w:val="0"/>
                <w:color w:val="333333"/>
                <w:sz w:val="17"/>
              </w:rPr>
              <w:t>有双相样表现，但信息不足或不符合上述任何一类</w:t>
            </w:r>
          </w:p>
        </w:tc>
        <w:tc>
          <w:tcPr>
            <w:tcW w:type="dxa" w:w="3628"/>
          </w:tcPr>
          <w:p>
            <w:pPr>
              <w:spacing w:before="20" w:after="20" w:line="276" w:lineRule="auto"/>
              <w:jc w:val="left"/>
            </w:pPr>
            <w:r>
              <w:rPr>
                <w:rFonts w:ascii="SimSun" w:hAnsi="SimSun" w:eastAsia="宋体"/>
                <w:b w:val="0"/>
                <w:color w:val="333333"/>
                <w:sz w:val="17"/>
              </w:rPr>
              <w:t>继续观察，补充病史，定期复评</w:t>
            </w:r>
          </w:p>
        </w:tc>
      </w:tr>
    </w:tbl>
    <w:p>
      <w:pPr>
        <w:spacing w:before="0" w:after="80" w:line="240" w:lineRule="auto"/>
      </w:pPr>
    </w:p>
    <w:p>
      <w:pPr>
        <w:spacing w:line="360" w:lineRule="auto" w:before="0" w:after="60"/>
        <w:ind w:firstLine="420"/>
        <w:jc w:val="both"/>
      </w:pPr>
      <w:r>
        <w:rPr>
          <w:rFonts w:ascii="SimSun" w:hAnsi="SimSun" w:eastAsia="宋体"/>
          <w:b w:val="0"/>
          <w:sz w:val="21"/>
        </w:rPr>
        <w:t>需要提醒的是：类固醇等药物、甲状腺功能亢进、某些神经系统疾病都可能引起躁狂样表现，这在临床上并不少见。【临床经验】因此初诊时医生安排甲状腺功能、血常规、肝肾功能等检查，不是“多此一举”，而是在排除可逆的原因。</w:t>
      </w:r>
    </w:p>
    <w:p>
      <w:pPr>
        <w:spacing w:line="360" w:lineRule="auto" w:before="0" w:after="60"/>
        <w:ind w:firstLine="420"/>
        <w:jc w:val="both"/>
      </w:pPr>
      <w:r>
        <w:rPr>
          <w:rFonts w:ascii="SimSun" w:hAnsi="SimSun" w:eastAsia="宋体"/>
          <w:b w:val="0"/>
          <w:sz w:val="21"/>
        </w:rPr>
        <w:t>还有一个常见情形：长期大量饮酒或使用兴奋剂的人，在戒断期会出现烦躁、失眠、情绪高涨，这既可能是物质所致，也可能是原本就有双相被物质掩盖。两者常常缠在一起，需要医生花时间分辨，不要自己下结论。</w:t>
      </w:r>
    </w:p>
    <w:p>
      <w:pPr>
        <w:pStyle w:val="Heading3"/>
        <w:keepNext/>
        <w:pageBreakBefore w:val="0"/>
        <w:spacing w:before="280" w:after="100" w:line="288" w:lineRule="auto"/>
      </w:pPr>
      <w:r>
        <w:rPr>
          <w:rFonts w:ascii="Arial" w:hAnsi="Arial" w:eastAsia="黑体"/>
          <w:b/>
          <w:color w:val="1F4E79"/>
          <w:sz w:val="27"/>
        </w:rPr>
        <w:t>五、分类不是贴标签</w:t>
      </w:r>
    </w:p>
    <w:p>
      <w:pPr>
        <w:spacing w:line="360" w:lineRule="auto" w:before="0" w:after="60"/>
        <w:ind w:firstLine="420"/>
        <w:jc w:val="both"/>
      </w:pPr>
      <w:r>
        <w:rPr>
          <w:rFonts w:ascii="SimSun" w:hAnsi="SimSun" w:eastAsia="宋体"/>
          <w:b w:val="0"/>
          <w:sz w:val="21"/>
        </w:rPr>
        <w:t>诊断名称的用处很具体：它提示可能的病程走向、帮助选择药物类别、提醒医生注意哪些风险、让患者和家属能用同一套语言沟通。它的用处不包括给人排座次。【临床经验】</w:t>
      </w:r>
    </w:p>
    <w:p>
      <w:pPr>
        <w:spacing w:line="360" w:lineRule="auto" w:before="0" w:after="60"/>
        <w:ind w:firstLine="420"/>
        <w:jc w:val="both"/>
      </w:pPr>
      <w:r>
        <w:rPr>
          <w:rFonts w:ascii="SimSun" w:hAnsi="SimSun" w:eastAsia="宋体"/>
          <w:b/>
          <w:sz w:val="21"/>
        </w:rPr>
        <w:t>类型会变。</w:t>
      </w:r>
      <w:r>
        <w:rPr>
          <w:rFonts w:ascii="SimSun" w:hAnsi="SimSun" w:eastAsia="宋体"/>
          <w:b w:val="0"/>
          <w:sz w:val="21"/>
        </w:rPr>
        <w:t xml:space="preserve"> II 型出现躁狂就升级为 I 型；环性心境出现完整发作就升级为 I 型或 II 型。诊断是动态的，需要随病程修正。</w:t>
      </w:r>
    </w:p>
    <w:p>
      <w:pPr>
        <w:spacing w:line="360" w:lineRule="auto" w:before="0" w:after="60"/>
        <w:ind w:firstLine="420"/>
        <w:jc w:val="both"/>
      </w:pPr>
      <w:r>
        <w:rPr>
          <w:rFonts w:ascii="SimSun" w:hAnsi="SimSun" w:eastAsia="宋体"/>
          <w:b/>
          <w:sz w:val="21"/>
        </w:rPr>
        <w:t>分类不预测一个人的全部。</w:t>
      </w:r>
      <w:r>
        <w:rPr>
          <w:rFonts w:ascii="SimSun" w:hAnsi="SimSun" w:eastAsia="宋体"/>
          <w:b w:val="0"/>
          <w:sz w:val="21"/>
        </w:rPr>
        <w:t xml:space="preserve"> 同是 I 型，有人一生只发作两次，有人反复发作；同是 II 型，有人能维持全职工作，有人需要长期病休。类型只是起点，不是终点。</w:t>
      </w:r>
    </w:p>
    <w:p>
      <w:pPr>
        <w:spacing w:line="360" w:lineRule="auto" w:before="0" w:after="60"/>
        <w:ind w:firstLine="420"/>
        <w:jc w:val="both"/>
      </w:pPr>
      <w:r>
        <w:rPr>
          <w:rFonts w:ascii="SimSun" w:hAnsi="SimSun" w:eastAsia="宋体"/>
          <w:b/>
          <w:sz w:val="21"/>
        </w:rPr>
        <w:t>“快速循环”不是一种类型，而是一种病程标注。</w:t>
      </w:r>
      <w:r>
        <w:rPr>
          <w:rFonts w:ascii="SimSun" w:hAnsi="SimSun" w:eastAsia="宋体"/>
          <w:b w:val="0"/>
          <w:sz w:val="21"/>
        </w:rPr>
        <w:t xml:space="preserve"> 它指一年之内出现四次或以上的心境发作（躁狂、轻躁狂或抑郁都算），中间可以有也可以没有完全缓解。快速循环常见于女性、甲状腺功能异常、抗抑郁药使用后，治疗上更棘手，需要医生重新评估方案。【指南】它也不是“情绪变得快”，一天里高低起伏几次不叫快速循环。</w:t>
      </w:r>
    </w:p>
    <w:p>
      <w:pPr>
        <w:spacing w:line="360" w:lineRule="auto" w:before="0" w:after="60"/>
        <w:ind w:firstLine="420"/>
        <w:jc w:val="both"/>
      </w:pPr>
      <w:r>
        <w:rPr>
          <w:rFonts w:ascii="SimSun" w:hAnsi="SimSun" w:eastAsia="宋体"/>
          <w:b/>
          <w:sz w:val="21"/>
        </w:rPr>
        <w:t>“伴混合特征”同样是标注。</w:t>
      </w:r>
      <w:r>
        <w:rPr>
          <w:rFonts w:ascii="SimSun" w:hAnsi="SimSun" w:eastAsia="宋体"/>
          <w:b w:val="0"/>
          <w:sz w:val="21"/>
        </w:rPr>
        <w:t xml:space="preserve"> 它提醒医生：这次发作里同时有相反方向的症状，自杀和冲动风险要格外看。这一点比类型名称更影响当下的处理。</w:t>
      </w:r>
    </w:p>
    <w:p>
      <w:pPr>
        <w:pStyle w:val="Heading4"/>
        <w:keepNext/>
        <w:pageBreakBefore w:val="0"/>
        <w:spacing w:before="200" w:after="60" w:line="288" w:lineRule="auto"/>
      </w:pPr>
      <w:r>
        <w:rPr>
          <w:rFonts w:ascii="Arial" w:hAnsi="Arial" w:eastAsia="黑体"/>
          <w:b/>
          <w:color w:val="333333"/>
          <w:sz w:val="23"/>
        </w:rPr>
        <w:t>复诊前可以整理的四行字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第一次出现明显异常是哪一年，当时是什么表现（睡少、话多、低落、还是别的）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有没有哪次严重到需要住院、需要人看护，或出现过幻觉、妄想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过去一年里，大概发作了几次，每次持续多久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有没有在发作前后喝酒、用其他物质，或开始服用新的药物（包括激素类）</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“医生说我是 II 型，是不是说明我不严重？”</w:t>
      </w:r>
      <w:r>
        <w:rPr>
          <w:rFonts w:ascii="SimSun" w:hAnsi="SimSun" w:eastAsia="宋体"/>
          <w:b w:val="0"/>
          <w:sz w:val="21"/>
        </w:rPr>
        <w:t xml:space="preserve"> 类型说的是有没有躁狂，不是严重程度。II 型的抑郁负担和自杀风险需要同样认真对待。</w:t>
      </w:r>
    </w:p>
    <w:p>
      <w:pPr>
        <w:spacing w:line="360" w:lineRule="auto" w:before="0" w:after="60"/>
        <w:ind w:firstLine="420"/>
        <w:jc w:val="both"/>
      </w:pPr>
      <w:r>
        <w:rPr>
          <w:rFonts w:ascii="SimSun" w:hAnsi="SimSun" w:eastAsia="宋体"/>
          <w:b/>
          <w:sz w:val="21"/>
        </w:rPr>
        <w:t>“我被诊断成环性心境，是不是医生在敷衍我？”</w:t>
      </w:r>
      <w:r>
        <w:rPr>
          <w:rFonts w:ascii="SimSun" w:hAnsi="SimSun" w:eastAsia="宋体"/>
          <w:b w:val="0"/>
          <w:sz w:val="21"/>
        </w:rPr>
        <w:t xml:space="preserve"> 环性心境有明确的诊断条件，不是“没病找病”。它需要治疗，也值得被认真记录。</w:t>
      </w:r>
    </w:p>
    <w:p>
      <w:pPr>
        <w:spacing w:line="360" w:lineRule="auto" w:before="0" w:after="60"/>
        <w:ind w:firstLine="420"/>
        <w:jc w:val="both"/>
      </w:pPr>
      <w:r>
        <w:rPr>
          <w:rFonts w:ascii="SimSun" w:hAnsi="SimSun" w:eastAsia="宋体"/>
          <w:b/>
          <w:sz w:val="21"/>
        </w:rPr>
        <w:t>“我是物质引起的，那就不用治了？”</w:t>
      </w:r>
      <w:r>
        <w:rPr>
          <w:rFonts w:ascii="SimSun" w:hAnsi="SimSun" w:eastAsia="宋体"/>
          <w:b w:val="0"/>
          <w:sz w:val="21"/>
        </w:rPr>
        <w:t xml:space="preserve"> 原因要去除，但已经出现的情绪症状、睡眠紊乱和冲动风险仍然需要处理，也需要随访观察是否转为典型双相。</w:t>
      </w:r>
    </w:p>
    <w:p>
      <w:pPr>
        <w:pStyle w:val="Heading3"/>
        <w:keepNext/>
        <w:pageBreakBefore w:val="0"/>
        <w:spacing w:before="280" w:after="100" w:line="288" w:lineRule="auto"/>
      </w:pPr>
      <w:r>
        <w:rPr>
          <w:rFonts w:ascii="Arial" w:hAnsi="Arial" w:eastAsia="黑体"/>
          <w:b/>
          <w:color w:val="1F4E79"/>
          <w:sz w:val="27"/>
        </w:rPr>
        <w:t>六、什么时候需要联系医生或去急诊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或去最近医院急诊：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躁狂或混合状态下行为失控、冲动伤人、危险驾驶、离家出走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出现幻觉、坚信自己有特殊身份或能力，无法被劝住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服锂盐后严重手抖、走路不稳、反复呕吐、意识模糊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服药后高热、肌肉僵硬、意识改变，或皮疹伴发热、口腔溃疡、起疱脱皮</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建议一到三天内联系医生：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睡眠连续三晚明显减少，白天不困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情绪明显高涨或易怒，家人说“像换了个人”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一年内发作次数明显变多，或两次发作之间几乎没恢复正常</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医生提到的诊断类型与你理解的不一致，想弄清楚依据</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拿不准时按严重处理。也可拨打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1.3 流行病学、起病年龄与预后</w:t>
      </w:r>
    </w:p>
    <w:p>
      <w:pPr>
        <w:spacing w:line="360" w:lineRule="auto" w:before="0" w:after="60"/>
        <w:ind w:firstLine="420"/>
        <w:jc w:val="both"/>
      </w:pPr>
      <w:r>
        <w:rPr>
          <w:rFonts w:ascii="SimSun" w:hAnsi="SimSun" w:eastAsia="宋体"/>
          <w:b w:val="0"/>
          <w:sz w:val="21"/>
        </w:rPr>
        <w:t>“得这个病的人多吗？”“我孩子十六岁就发病，是不是太早了？”“为什么我被当成抑郁症治了六年？”这三个问题分别对应流行病学、起病年龄和误诊，也是刚确诊的人最想知道的现实问题。这一页用尽量实在的方式讲这三件事，也讲病程和功能结局大概是什么样。这里不会给你一串看起来很精确的百分比——不同研究、不同诊断标准、不同地区算出来的数字差别很大，写死了反而误导。</w:t>
      </w:r>
    </w:p>
    <w:p>
      <w:pPr>
        <w:pStyle w:val="Heading3"/>
        <w:keepNext/>
        <w:pageBreakBefore w:val="0"/>
        <w:spacing w:before="280" w:after="100" w:line="288" w:lineRule="auto"/>
      </w:pPr>
      <w:r>
        <w:rPr>
          <w:rFonts w:ascii="Arial" w:hAnsi="Arial" w:eastAsia="黑体"/>
          <w:b/>
          <w:color w:val="1F4E79"/>
          <w:sz w:val="27"/>
        </w:rPr>
        <w:t>一、谁会发生：不是罕见病，也不是“想出来的病”</w:t>
      </w:r>
    </w:p>
    <w:p>
      <w:pPr>
        <w:spacing w:line="360" w:lineRule="auto" w:before="0" w:after="60"/>
        <w:ind w:firstLine="420"/>
        <w:jc w:val="both"/>
      </w:pPr>
      <w:r>
        <w:rPr>
          <w:rFonts w:ascii="SimSun" w:hAnsi="SimSun" w:eastAsia="宋体"/>
          <w:b w:val="0"/>
          <w:sz w:val="21"/>
        </w:rPr>
        <w:t>双相障碍在世界各地、各种文化里都存在，不是某个国家、某种性格、某个阶层的专属。按世界卫生组织的说法，它是造成青壮年残疾的重要原因之一，属于需要长期管理的疾病。【指南】具体到“人群里到底有多少人”，不同调查给出的数字差别不小，主要因为诊断标准宽严不同、调查方式不同（面访、问卷、病历回顾）、以及双相谱系要不要把环性心境和轻躁狂算进去。</w:t>
      </w:r>
    </w:p>
    <w:p>
      <w:pPr>
        <w:spacing w:line="360" w:lineRule="auto" w:before="0" w:after="60"/>
        <w:ind w:firstLine="420"/>
        <w:jc w:val="both"/>
      </w:pPr>
      <w:r>
        <w:rPr>
          <w:rFonts w:ascii="SimSun" w:hAnsi="SimSun" w:eastAsia="宋体"/>
          <w:b w:val="0"/>
          <w:sz w:val="21"/>
        </w:rPr>
        <w:t>能确定的是两点。第一，它并不罕见，你身边很可能就有正在治疗的人，只是没说。第二，它和“想太多”“抗压能力差”没有因果关系——没有人因为不够坚强而得双相，也没有人因为足够坚强就能不得。【指南】</w:t>
      </w:r>
    </w:p>
    <w:p>
      <w:pPr>
        <w:pStyle w:val="Heading3"/>
        <w:keepNext/>
        <w:pageBreakBefore w:val="0"/>
        <w:spacing w:before="280" w:after="100" w:line="288" w:lineRule="auto"/>
      </w:pPr>
      <w:r>
        <w:rPr>
          <w:rFonts w:ascii="Arial" w:hAnsi="Arial" w:eastAsia="黑体"/>
          <w:b/>
          <w:color w:val="1F4E79"/>
          <w:sz w:val="27"/>
        </w:rPr>
        <w:t>二、起病年龄：多数在青少年晚期到成年早期</w:t>
      </w:r>
    </w:p>
    <w:p>
      <w:pPr>
        <w:spacing w:line="360" w:lineRule="auto" w:before="0" w:after="60"/>
        <w:ind w:firstLine="420"/>
        <w:jc w:val="both"/>
      </w:pPr>
      <w:r>
        <w:rPr>
          <w:rFonts w:ascii="SimSun" w:hAnsi="SimSun" w:eastAsia="宋体"/>
          <w:b w:val="0"/>
          <w:sz w:val="21"/>
        </w:rPr>
        <w:t>双相障碍的首次发作，多数出现在青少年晚期到二十多岁这段时间。这也是它容易被耽误的原因：这个年龄段本来就情绪波动大、作息乱、学业压力重，早期的轻躁狂很容易被解释成“青春期”“最近状态好”，早期的抑郁则被解释成“懒”“不想上学”。【指南】</w:t>
      </w:r>
    </w:p>
    <w:p>
      <w:pPr>
        <w:spacing w:line="360" w:lineRule="auto" w:before="0" w:after="60"/>
        <w:ind w:firstLine="420"/>
        <w:jc w:val="both"/>
      </w:pPr>
      <w:r>
        <w:rPr>
          <w:rFonts w:ascii="SimSun" w:hAnsi="SimSun" w:eastAsia="宋体"/>
          <w:b w:val="0"/>
          <w:sz w:val="21"/>
        </w:rPr>
        <w:t>几个需要留意的情形：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儿童期起病</w:t>
      </w:r>
      <w:r>
        <w:rPr>
          <w:rFonts w:ascii="SimSun" w:hAnsi="SimSun" w:eastAsia="宋体"/>
          <w:b w:val="0"/>
          <w:sz w:val="21"/>
        </w:rPr>
        <w:t>相对少见，但确实存在。儿童双相的表现常不典型，更容易表现为严重易激惹、行为问题、睡眠紊乱，与注意缺陷多动障碍（ADHD）、创伤反应、对立违抗的界限不好分，需要专科医生长期评估。【指南】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四十岁以后第一次发作</w:t>
      </w:r>
      <w:r>
        <w:rPr>
          <w:rFonts w:ascii="SimSun" w:hAnsi="SimSun" w:eastAsia="宋体"/>
          <w:b w:val="0"/>
          <w:sz w:val="21"/>
        </w:rPr>
        <w:t>要更谨慎。晚发的情况需要认真排除躯体疾病（甲状腺功能异常、神经系统疾病）、药物或物质所致，以及早年被漏掉的轻躁狂。【临床经验】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产后</w:t>
      </w:r>
      <w:r>
        <w:rPr>
          <w:rFonts w:ascii="SimSun" w:hAnsi="SimSun" w:eastAsia="宋体"/>
          <w:b w:val="0"/>
          <w:sz w:val="21"/>
        </w:rPr>
        <w:t>是一个特殊的高风险窗口。产后激素剧烈变化、睡眠剥夺、照护压力叠在一起，可能诱发首次发作或复发，严重时出现产后精神病，属于急症。</w:t>
      </w:r>
    </w:p>
    <w:p>
      <w:pPr>
        <w:spacing w:line="360" w:lineRule="auto" w:before="0" w:after="60"/>
        <w:ind w:firstLine="420"/>
        <w:jc w:val="both"/>
      </w:pPr>
      <w:r>
        <w:rPr>
          <w:rFonts w:ascii="SimSun" w:hAnsi="SimSun" w:eastAsia="宋体"/>
          <w:b w:val="0"/>
          <w:sz w:val="21"/>
        </w:rPr>
        <w:t>起病早本身不是一个“判决”，但它提示需要更早开始规范治疗、更注意家庭支持和学业安排。拖延的时间越长，发作次数越多，后面的路通常越难走。【研究】</w:t>
      </w:r>
    </w:p>
    <w:p>
      <w:pPr>
        <w:pStyle w:val="Heading3"/>
        <w:keepNext/>
        <w:pageBreakBefore w:val="0"/>
        <w:spacing w:before="280" w:after="100" w:line="288" w:lineRule="auto"/>
      </w:pPr>
      <w:r>
        <w:rPr>
          <w:rFonts w:ascii="Arial" w:hAnsi="Arial" w:eastAsia="黑体"/>
          <w:b/>
          <w:color w:val="1F4E79"/>
          <w:sz w:val="27"/>
        </w:rPr>
        <w:t>三、男女差异：不是“女性才得”</w:t>
      </w:r>
    </w:p>
    <w:p>
      <w:pPr>
        <w:spacing w:line="360" w:lineRule="auto" w:before="0" w:after="60"/>
        <w:ind w:firstLine="420"/>
        <w:jc w:val="both"/>
      </w:pPr>
      <w:r>
        <w:rPr>
          <w:rFonts w:ascii="SimSun" w:hAnsi="SimSun" w:eastAsia="宋体"/>
          <w:b w:val="0"/>
          <w:sz w:val="21"/>
        </w:rPr>
        <w:t>一个常见的误会是双相障碍“女性多见”。更准确的说法是：双相 I 型的男女患病比例大致接近；被诊断为双相 II 型的人里女性更多；女性更容易出现快速循环、混合特征、抑郁发作占主导，也更容易合并甲状腺问题、焦虑障碍和偏头痛；男性则更多见物质使用问题，躁狂期的冲动和攻击性表现可能更突出，自杀死亡的比例也更高。【研究】</w:t>
      </w:r>
    </w:p>
    <w:p>
      <w:pPr>
        <w:spacing w:line="360" w:lineRule="auto" w:before="0" w:after="60"/>
        <w:ind w:firstLine="420"/>
        <w:jc w:val="both"/>
      </w:pPr>
      <w:r>
        <w:rPr>
          <w:rFonts w:ascii="SimSun" w:hAnsi="SimSun" w:eastAsia="宋体"/>
          <w:b w:val="0"/>
          <w:sz w:val="21"/>
        </w:rPr>
        <w:t>这些差异有一部分是生物学上的，也有一部分是“谁更愿意来看病”“谁更容易被诊断成抑郁”造成的。所以不要用性别去推断某个人“会不会得”“严不严重”。</w:t>
      </w:r>
    </w:p>
    <w:p>
      <w:pPr>
        <w:spacing w:line="360" w:lineRule="auto" w:before="0" w:after="60"/>
        <w:ind w:firstLine="420"/>
        <w:jc w:val="both"/>
      </w:pPr>
      <w:r>
        <w:rPr>
          <w:rFonts w:ascii="SimSun" w:hAnsi="SimSun" w:eastAsia="宋体"/>
          <w:b w:val="0"/>
          <w:sz w:val="21"/>
        </w:rPr>
        <w:t>对育龄女性还有一个必须提前说的事：丙戊酸盐等药物在孕期有明确的致畸风险，备孕、怀孕、哺乳都需要提前和医生一起规划，不能自己停药，也不能自己继续用。这部分内容在孕产期专题里有详细说明，这里只强调“必须提前讨论”。【指南】</w:t>
      </w:r>
    </w:p>
    <w:p>
      <w:pPr>
        <w:pStyle w:val="Heading3"/>
        <w:keepNext/>
        <w:pageBreakBefore w:val="0"/>
        <w:spacing w:before="280" w:after="100" w:line="288" w:lineRule="auto"/>
      </w:pPr>
      <w:r>
        <w:rPr>
          <w:rFonts w:ascii="Arial" w:hAnsi="Arial" w:eastAsia="黑体"/>
          <w:b/>
          <w:color w:val="1F4E79"/>
          <w:sz w:val="27"/>
        </w:rPr>
        <w:t>四、最常被误诊成什么</w:t>
      </w:r>
    </w:p>
    <w:p>
      <w:pPr>
        <w:spacing w:line="360" w:lineRule="auto" w:before="0" w:after="60"/>
        <w:ind w:firstLine="420"/>
        <w:jc w:val="both"/>
      </w:pPr>
      <w:r>
        <w:rPr>
          <w:rFonts w:ascii="SimSun" w:hAnsi="SimSun" w:eastAsia="宋体"/>
          <w:b w:val="0"/>
          <w:sz w:val="21"/>
        </w:rPr>
        <w:t>双相障碍最典型的误诊，是被当成单相抑郁。原因不复杂：人通常在抑郁期才去就诊，而轻躁狂的那段“状态好”，本人不会觉得需要看医生，甚至觉得那才是“真正的自己”。医生如果只问“最近心情怎么样”，不问“有没有一段时间睡得特别少却特别有精神”，就会顺着抑郁治下去。【指南】</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常被当成</w:t>
            </w:r>
          </w:p>
        </w:tc>
        <w:tc>
          <w:tcPr>
            <w:tcW w:type="dxa" w:w="3572"/>
            <w:shd w:val="clear" w:color="auto" w:fill="1F4E79"/>
          </w:tcPr>
          <w:p>
            <w:pPr>
              <w:spacing w:before="20" w:after="20" w:line="264" w:lineRule="auto"/>
              <w:jc w:val="left"/>
            </w:pPr>
            <w:r>
              <w:rPr>
                <w:rFonts w:ascii="SimSun" w:hAnsi="SimSun" w:eastAsia="宋体"/>
                <w:b/>
                <w:color w:val="FFFFFF"/>
                <w:sz w:val="18"/>
              </w:rPr>
              <w:t>为什么像</w:t>
            </w:r>
          </w:p>
        </w:tc>
        <w:tc>
          <w:tcPr>
            <w:tcW w:type="dxa" w:w="3628"/>
            <w:shd w:val="clear" w:color="auto" w:fill="1F4E79"/>
          </w:tcPr>
          <w:p>
            <w:pPr>
              <w:spacing w:before="20" w:after="20" w:line="264" w:lineRule="auto"/>
              <w:jc w:val="left"/>
            </w:pPr>
            <w:r>
              <w:rPr>
                <w:rFonts w:ascii="SimSun" w:hAnsi="SimSun" w:eastAsia="宋体"/>
                <w:b/>
                <w:color w:val="FFFFFF"/>
                <w:sz w:val="18"/>
              </w:rPr>
              <w:t>提示可能不是的线索</w:t>
            </w:r>
          </w:p>
        </w:tc>
      </w:tr>
      <w:tr>
        <w:tc>
          <w:tcPr>
            <w:tcW w:type="dxa" w:w="2211"/>
          </w:tcPr>
          <w:p>
            <w:pPr>
              <w:spacing w:before="20" w:after="20" w:line="276" w:lineRule="auto"/>
              <w:jc w:val="left"/>
            </w:pPr>
            <w:r>
              <w:rPr>
                <w:rFonts w:ascii="SimSun" w:hAnsi="SimSun" w:eastAsia="宋体"/>
                <w:b w:val="0"/>
                <w:color w:val="333333"/>
                <w:sz w:val="17"/>
              </w:rPr>
              <w:t>单相抑郁</w:t>
            </w:r>
          </w:p>
        </w:tc>
        <w:tc>
          <w:tcPr>
            <w:tcW w:type="dxa" w:w="3572"/>
          </w:tcPr>
          <w:p>
            <w:pPr>
              <w:spacing w:before="20" w:after="20" w:line="276" w:lineRule="auto"/>
              <w:jc w:val="left"/>
            </w:pPr>
            <w:r>
              <w:rPr>
                <w:rFonts w:ascii="SimSun" w:hAnsi="SimSun" w:eastAsia="宋体"/>
                <w:b w:val="0"/>
                <w:color w:val="333333"/>
                <w:sz w:val="17"/>
              </w:rPr>
              <w:t>就诊时正处抑郁期，症状高度重叠</w:t>
            </w:r>
          </w:p>
        </w:tc>
        <w:tc>
          <w:tcPr>
            <w:tcW w:type="dxa" w:w="3628"/>
          </w:tcPr>
          <w:p>
            <w:pPr>
              <w:spacing w:before="20" w:after="20" w:line="276" w:lineRule="auto"/>
              <w:jc w:val="left"/>
            </w:pPr>
            <w:r>
              <w:rPr>
                <w:rFonts w:ascii="SimSun" w:hAnsi="SimSun" w:eastAsia="宋体"/>
                <w:b w:val="0"/>
                <w:color w:val="333333"/>
                <w:sz w:val="17"/>
              </w:rPr>
              <w:t>有过轻躁狂/躁狂期；起病突然；睡眠增多；抗抑郁药后转躁</w:t>
            </w:r>
          </w:p>
        </w:tc>
      </w:tr>
      <w:tr>
        <w:tc>
          <w:tcPr>
            <w:tcW w:type="dxa" w:w="2211"/>
            <w:shd w:val="clear" w:color="auto" w:fill="F7F9FC"/>
          </w:tcPr>
          <w:p>
            <w:pPr>
              <w:spacing w:before="20" w:after="20" w:line="276" w:lineRule="auto"/>
              <w:jc w:val="left"/>
            </w:pPr>
            <w:r>
              <w:rPr>
                <w:rFonts w:ascii="SimSun" w:hAnsi="SimSun" w:eastAsia="宋体"/>
                <w:b w:val="0"/>
                <w:color w:val="333333"/>
                <w:sz w:val="17"/>
              </w:rPr>
              <w:t>焦虑障碍</w:t>
            </w:r>
          </w:p>
        </w:tc>
        <w:tc>
          <w:tcPr>
            <w:tcW w:type="dxa" w:w="3572"/>
            <w:shd w:val="clear" w:color="auto" w:fill="F7F9FC"/>
          </w:tcPr>
          <w:p>
            <w:pPr>
              <w:spacing w:before="20" w:after="20" w:line="276" w:lineRule="auto"/>
              <w:jc w:val="left"/>
            </w:pPr>
            <w:r>
              <w:rPr>
                <w:rFonts w:ascii="SimSun" w:hAnsi="SimSun" w:eastAsia="宋体"/>
                <w:b w:val="0"/>
                <w:color w:val="333333"/>
                <w:sz w:val="17"/>
              </w:rPr>
              <w:t>坐立不安、心慌、失眠</w:t>
            </w:r>
          </w:p>
        </w:tc>
        <w:tc>
          <w:tcPr>
            <w:tcW w:type="dxa" w:w="3628"/>
            <w:shd w:val="clear" w:color="auto" w:fill="F7F9FC"/>
          </w:tcPr>
          <w:p>
            <w:pPr>
              <w:spacing w:before="20" w:after="20" w:line="276" w:lineRule="auto"/>
              <w:jc w:val="left"/>
            </w:pPr>
            <w:r>
              <w:rPr>
                <w:rFonts w:ascii="SimSun" w:hAnsi="SimSun" w:eastAsia="宋体"/>
                <w:b w:val="0"/>
                <w:color w:val="333333"/>
                <w:sz w:val="17"/>
              </w:rPr>
              <w:t>焦虑背后有持续的高涨、话多、活动增多</w:t>
            </w:r>
          </w:p>
        </w:tc>
      </w:tr>
      <w:tr>
        <w:tc>
          <w:tcPr>
            <w:tcW w:type="dxa" w:w="2211"/>
          </w:tcPr>
          <w:p>
            <w:pPr>
              <w:spacing w:before="20" w:after="20" w:line="276" w:lineRule="auto"/>
              <w:jc w:val="left"/>
            </w:pPr>
            <w:r>
              <w:rPr>
                <w:rFonts w:ascii="SimSun" w:hAnsi="SimSun" w:eastAsia="宋体"/>
                <w:b w:val="0"/>
                <w:color w:val="333333"/>
                <w:sz w:val="17"/>
              </w:rPr>
              <w:t>注意缺陷多动障碍</w:t>
            </w:r>
          </w:p>
        </w:tc>
        <w:tc>
          <w:tcPr>
            <w:tcW w:type="dxa" w:w="3572"/>
          </w:tcPr>
          <w:p>
            <w:pPr>
              <w:spacing w:before="20" w:after="20" w:line="276" w:lineRule="auto"/>
              <w:jc w:val="left"/>
            </w:pPr>
            <w:r>
              <w:rPr>
                <w:rFonts w:ascii="SimSun" w:hAnsi="SimSun" w:eastAsia="宋体"/>
                <w:b w:val="0"/>
                <w:color w:val="333333"/>
                <w:sz w:val="17"/>
              </w:rPr>
              <w:t>注意力差、冲动、话多</w:t>
            </w:r>
          </w:p>
        </w:tc>
        <w:tc>
          <w:tcPr>
            <w:tcW w:type="dxa" w:w="3628"/>
          </w:tcPr>
          <w:p>
            <w:pPr>
              <w:spacing w:before="20" w:after="20" w:line="276" w:lineRule="auto"/>
              <w:jc w:val="left"/>
            </w:pPr>
            <w:r>
              <w:rPr>
                <w:rFonts w:ascii="SimSun" w:hAnsi="SimSun" w:eastAsia="宋体"/>
                <w:b w:val="0"/>
                <w:color w:val="333333"/>
                <w:sz w:val="17"/>
              </w:rPr>
              <w:t>症状是阵发性的，有明确起止，而非从小持续</w:t>
            </w:r>
          </w:p>
        </w:tc>
      </w:tr>
      <w:tr>
        <w:tc>
          <w:tcPr>
            <w:tcW w:type="dxa" w:w="2211"/>
            <w:shd w:val="clear" w:color="auto" w:fill="F7F9FC"/>
          </w:tcPr>
          <w:p>
            <w:pPr>
              <w:spacing w:before="20" w:after="20" w:line="276" w:lineRule="auto"/>
              <w:jc w:val="left"/>
            </w:pPr>
            <w:r>
              <w:rPr>
                <w:rFonts w:ascii="SimSun" w:hAnsi="SimSun" w:eastAsia="宋体"/>
                <w:b w:val="0"/>
                <w:color w:val="333333"/>
                <w:sz w:val="17"/>
              </w:rPr>
              <w:t>边缘型人格障碍</w:t>
            </w:r>
          </w:p>
        </w:tc>
        <w:tc>
          <w:tcPr>
            <w:tcW w:type="dxa" w:w="3572"/>
            <w:shd w:val="clear" w:color="auto" w:fill="F7F9FC"/>
          </w:tcPr>
          <w:p>
            <w:pPr>
              <w:spacing w:before="20" w:after="20" w:line="276" w:lineRule="auto"/>
              <w:jc w:val="left"/>
            </w:pPr>
            <w:r>
              <w:rPr>
                <w:rFonts w:ascii="SimSun" w:hAnsi="SimSun" w:eastAsia="宋体"/>
                <w:b w:val="0"/>
                <w:color w:val="333333"/>
                <w:sz w:val="17"/>
              </w:rPr>
              <w:t>情绪剧烈波动、自伤、关系不稳</w:t>
            </w:r>
          </w:p>
        </w:tc>
        <w:tc>
          <w:tcPr>
            <w:tcW w:type="dxa" w:w="3628"/>
            <w:shd w:val="clear" w:color="auto" w:fill="F7F9FC"/>
          </w:tcPr>
          <w:p>
            <w:pPr>
              <w:spacing w:before="20" w:after="20" w:line="276" w:lineRule="auto"/>
              <w:jc w:val="left"/>
            </w:pPr>
            <w:r>
              <w:rPr>
                <w:rFonts w:ascii="SimSun" w:hAnsi="SimSun" w:eastAsia="宋体"/>
                <w:b w:val="0"/>
                <w:color w:val="333333"/>
                <w:sz w:val="17"/>
              </w:rPr>
              <w:t>波动以天/周为单位、与事件紧密相关，而非持续数周的发作</w:t>
            </w:r>
          </w:p>
        </w:tc>
      </w:tr>
      <w:tr>
        <w:tc>
          <w:tcPr>
            <w:tcW w:type="dxa" w:w="2211"/>
          </w:tcPr>
          <w:p>
            <w:pPr>
              <w:spacing w:before="20" w:after="20" w:line="276" w:lineRule="auto"/>
              <w:jc w:val="left"/>
            </w:pPr>
            <w:r>
              <w:rPr>
                <w:rFonts w:ascii="SimSun" w:hAnsi="SimSun" w:eastAsia="宋体"/>
                <w:b w:val="0"/>
                <w:color w:val="333333"/>
                <w:sz w:val="17"/>
              </w:rPr>
              <w:t>精神分裂症</w:t>
            </w:r>
          </w:p>
        </w:tc>
        <w:tc>
          <w:tcPr>
            <w:tcW w:type="dxa" w:w="3572"/>
          </w:tcPr>
          <w:p>
            <w:pPr>
              <w:spacing w:before="20" w:after="20" w:line="276" w:lineRule="auto"/>
              <w:jc w:val="left"/>
            </w:pPr>
            <w:r>
              <w:rPr>
                <w:rFonts w:ascii="SimSun" w:hAnsi="SimSun" w:eastAsia="宋体"/>
                <w:b w:val="0"/>
                <w:color w:val="333333"/>
                <w:sz w:val="17"/>
              </w:rPr>
              <w:t>躁狂期出现幻觉、妄想</w:t>
            </w:r>
          </w:p>
        </w:tc>
        <w:tc>
          <w:tcPr>
            <w:tcW w:type="dxa" w:w="3628"/>
          </w:tcPr>
          <w:p>
            <w:pPr>
              <w:spacing w:before="20" w:after="20" w:line="276" w:lineRule="auto"/>
              <w:jc w:val="left"/>
            </w:pPr>
            <w:r>
              <w:rPr>
                <w:rFonts w:ascii="SimSun" w:hAnsi="SimSun" w:eastAsia="宋体"/>
                <w:b w:val="0"/>
                <w:color w:val="333333"/>
                <w:sz w:val="17"/>
              </w:rPr>
              <w:t>精神病性症状只出现在情绪发作期，间期恢复</w:t>
            </w:r>
          </w:p>
        </w:tc>
      </w:tr>
      <w:tr>
        <w:tc>
          <w:tcPr>
            <w:tcW w:type="dxa" w:w="2211"/>
            <w:shd w:val="clear" w:color="auto" w:fill="F7F9FC"/>
          </w:tcPr>
          <w:p>
            <w:pPr>
              <w:spacing w:before="20" w:after="20" w:line="276" w:lineRule="auto"/>
              <w:jc w:val="left"/>
            </w:pPr>
            <w:r>
              <w:rPr>
                <w:rFonts w:ascii="SimSun" w:hAnsi="SimSun" w:eastAsia="宋体"/>
                <w:b w:val="0"/>
                <w:color w:val="333333"/>
                <w:sz w:val="17"/>
              </w:rPr>
              <w:t>物质或药物所致</w:t>
            </w:r>
          </w:p>
        </w:tc>
        <w:tc>
          <w:tcPr>
            <w:tcW w:type="dxa" w:w="3572"/>
            <w:shd w:val="clear" w:color="auto" w:fill="F7F9FC"/>
          </w:tcPr>
          <w:p>
            <w:pPr>
              <w:spacing w:before="20" w:after="20" w:line="276" w:lineRule="auto"/>
              <w:jc w:val="left"/>
            </w:pPr>
            <w:r>
              <w:rPr>
                <w:rFonts w:ascii="SimSun" w:hAnsi="SimSun" w:eastAsia="宋体"/>
                <w:b w:val="0"/>
                <w:color w:val="333333"/>
                <w:sz w:val="17"/>
              </w:rPr>
              <w:t>饮酒、兴奋剂、激素类药物后出现</w:t>
            </w:r>
          </w:p>
        </w:tc>
        <w:tc>
          <w:tcPr>
            <w:tcW w:type="dxa" w:w="3628"/>
            <w:shd w:val="clear" w:color="auto" w:fill="F7F9FC"/>
          </w:tcPr>
          <w:p>
            <w:pPr>
              <w:spacing w:before="20" w:after="20" w:line="276" w:lineRule="auto"/>
              <w:jc w:val="left"/>
            </w:pPr>
            <w:r>
              <w:rPr>
                <w:rFonts w:ascii="SimSun" w:hAnsi="SimSun" w:eastAsia="宋体"/>
                <w:b w:val="0"/>
                <w:color w:val="333333"/>
                <w:sz w:val="17"/>
              </w:rPr>
              <w:t>停用后症状是否持续，是鉴别的关键</w:t>
            </w:r>
          </w:p>
        </w:tc>
      </w:tr>
    </w:tbl>
    <w:p>
      <w:pPr>
        <w:spacing w:before="0" w:after="80" w:line="240" w:lineRule="auto"/>
      </w:pPr>
    </w:p>
    <w:p>
      <w:pPr>
        <w:spacing w:line="360" w:lineRule="auto" w:before="0" w:after="60"/>
        <w:ind w:firstLine="420"/>
        <w:jc w:val="both"/>
      </w:pPr>
      <w:r>
        <w:rPr>
          <w:rFonts w:ascii="SimSun" w:hAnsi="SimSun" w:eastAsia="宋体"/>
          <w:b w:val="0"/>
          <w:sz w:val="21"/>
        </w:rPr>
        <w:t>误诊的代价不只是“多吃了几年药”。被当成单相抑郁治疗，可能单用抗抑郁药，从而诱发转躁、混合状态或快速循环；被当成性格问题，则可能拖到严重失控才就医。反过来说，也不能因为“想确认是不是双相”就自己对照条目下诊断——这需要医生结合完整病程判断。【指南】</w:t>
      </w:r>
    </w:p>
    <w:p>
      <w:pPr>
        <w:pStyle w:val="Heading3"/>
        <w:keepNext/>
        <w:pageBreakBefore w:val="0"/>
        <w:spacing w:before="280" w:after="100" w:line="288" w:lineRule="auto"/>
      </w:pPr>
      <w:r>
        <w:rPr>
          <w:rFonts w:ascii="Arial" w:hAnsi="Arial" w:eastAsia="黑体"/>
          <w:b/>
          <w:color w:val="1F4E79"/>
          <w:sz w:val="27"/>
        </w:rPr>
        <w:t>五、病程与功能结局：不是一条直线</w:t>
      </w:r>
    </w:p>
    <w:p>
      <w:pPr>
        <w:spacing w:line="360" w:lineRule="auto" w:before="0" w:after="60"/>
        <w:ind w:firstLine="420"/>
        <w:jc w:val="both"/>
      </w:pPr>
      <w:r>
        <w:rPr>
          <w:rFonts w:ascii="SimSun" w:hAnsi="SimSun" w:eastAsia="宋体"/>
          <w:b w:val="0"/>
          <w:sz w:val="21"/>
        </w:rPr>
        <w:t>双相障碍的典型病程是“发作—缓解—再发作”。发作可以是躁狂、轻躁狂、抑郁或混合，间期可能完全恢复正常，也可能残留一些症状：睡不好、容易累、注意力差、情绪平淡、对事情提不起兴趣。残留症状很常见，也常被忽略，它既影响生活质量，也是复发的土壤。【研究】</w:t>
      </w:r>
    </w:p>
    <w:p>
      <w:pPr>
        <w:spacing w:line="360" w:lineRule="auto" w:before="0" w:after="60"/>
        <w:ind w:firstLine="420"/>
        <w:jc w:val="both"/>
      </w:pPr>
      <w:r>
        <w:rPr>
          <w:rFonts w:ascii="SimSun" w:hAnsi="SimSun" w:eastAsia="宋体"/>
          <w:b w:val="0"/>
          <w:sz w:val="21"/>
        </w:rPr>
        <w:t>几点关于病程的实话：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不治疗的话，发作往往越来越密。</w:t>
      </w:r>
      <w:r>
        <w:rPr>
          <w:rFonts w:ascii="SimSun" w:hAnsi="SimSun" w:eastAsia="宋体"/>
          <w:b w:val="0"/>
          <w:sz w:val="21"/>
        </w:rPr>
        <w:t xml:space="preserve"> 发作次数增多、间期缩短，是很多患者共同的经历。这也是为什么要重视维持治疗，而不是“扛过去就好”。【指南】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季节可能有影响。</w:t>
      </w:r>
      <w:r>
        <w:rPr>
          <w:rFonts w:ascii="SimSun" w:hAnsi="SimSun" w:eastAsia="宋体"/>
          <w:b w:val="0"/>
          <w:sz w:val="21"/>
        </w:rPr>
        <w:t xml:space="preserve"> 一部分人的发作集中在春夏或秋冬，睡眠时长随日照变化。知道自己的季节规律，可以提前调整复诊频率。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复发不等于前功尽弃。</w:t>
      </w:r>
      <w:r>
        <w:rPr>
          <w:rFonts w:ascii="SimSun" w:hAnsi="SimSun" w:eastAsia="宋体"/>
          <w:b w:val="0"/>
          <w:sz w:val="21"/>
        </w:rPr>
        <w:t xml:space="preserve"> 已经建立的生活秩序、对自己信号的认识、和医生的配合，都还在。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功能恢复往往比症状缓解慢。</w:t>
      </w:r>
      <w:r>
        <w:rPr>
          <w:rFonts w:ascii="SimSun" w:hAnsi="SimSun" w:eastAsia="宋体"/>
          <w:b w:val="0"/>
          <w:sz w:val="21"/>
        </w:rPr>
        <w:t xml:space="preserve"> 情绪稳定了，工作能力、社交信心、家庭关系还需要时间慢慢回来。</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方向</w:t>
            </w:r>
          </w:p>
        </w:tc>
        <w:tc>
          <w:tcPr>
            <w:tcW w:type="dxa" w:w="3572"/>
            <w:shd w:val="clear" w:color="auto" w:fill="1F4E79"/>
          </w:tcPr>
          <w:p>
            <w:pPr>
              <w:spacing w:before="20" w:after="20" w:line="264" w:lineRule="auto"/>
              <w:jc w:val="left"/>
            </w:pPr>
            <w:r>
              <w:rPr>
                <w:rFonts w:ascii="SimSun" w:hAnsi="SimSun" w:eastAsia="宋体"/>
                <w:b/>
                <w:color w:val="FFFFFF"/>
                <w:sz w:val="18"/>
              </w:rPr>
              <w:t>与较好结局相关的因素</w:t>
            </w:r>
          </w:p>
        </w:tc>
        <w:tc>
          <w:tcPr>
            <w:tcW w:type="dxa" w:w="3628"/>
            <w:shd w:val="clear" w:color="auto" w:fill="1F4E79"/>
          </w:tcPr>
          <w:p>
            <w:pPr>
              <w:spacing w:before="20" w:after="20" w:line="264" w:lineRule="auto"/>
              <w:jc w:val="left"/>
            </w:pPr>
            <w:r>
              <w:rPr>
                <w:rFonts w:ascii="SimSun" w:hAnsi="SimSun" w:eastAsia="宋体"/>
                <w:b/>
                <w:color w:val="FFFFFF"/>
                <w:sz w:val="18"/>
              </w:rPr>
              <w:t>与较差结局相关的因素</w:t>
            </w:r>
          </w:p>
        </w:tc>
      </w:tr>
      <w:tr>
        <w:tc>
          <w:tcPr>
            <w:tcW w:type="dxa" w:w="2211"/>
          </w:tcPr>
          <w:p>
            <w:pPr>
              <w:spacing w:before="20" w:after="20" w:line="276" w:lineRule="auto"/>
              <w:jc w:val="left"/>
            </w:pPr>
            <w:r>
              <w:rPr>
                <w:rFonts w:ascii="SimSun" w:hAnsi="SimSun" w:eastAsia="宋体"/>
                <w:b w:val="0"/>
                <w:color w:val="333333"/>
                <w:sz w:val="17"/>
              </w:rPr>
              <w:t>起病</w:t>
            </w:r>
          </w:p>
        </w:tc>
        <w:tc>
          <w:tcPr>
            <w:tcW w:type="dxa" w:w="3572"/>
          </w:tcPr>
          <w:p>
            <w:pPr>
              <w:spacing w:before="20" w:after="20" w:line="276" w:lineRule="auto"/>
              <w:jc w:val="left"/>
            </w:pPr>
            <w:r>
              <w:rPr>
                <w:rFonts w:ascii="SimSun" w:hAnsi="SimSun" w:eastAsia="宋体"/>
                <w:b w:val="0"/>
                <w:color w:val="333333"/>
                <w:sz w:val="17"/>
              </w:rPr>
              <w:t>起病较晚、首次治疗及时</w:t>
            </w:r>
          </w:p>
        </w:tc>
        <w:tc>
          <w:tcPr>
            <w:tcW w:type="dxa" w:w="3628"/>
          </w:tcPr>
          <w:p>
            <w:pPr>
              <w:spacing w:before="20" w:after="20" w:line="276" w:lineRule="auto"/>
              <w:jc w:val="left"/>
            </w:pPr>
            <w:r>
              <w:rPr>
                <w:rFonts w:ascii="SimSun" w:hAnsi="SimSun" w:eastAsia="宋体"/>
                <w:b w:val="0"/>
                <w:color w:val="333333"/>
                <w:sz w:val="17"/>
              </w:rPr>
              <w:t>起病早、诊断延迟多年</w:t>
            </w:r>
          </w:p>
        </w:tc>
      </w:tr>
      <w:tr>
        <w:tc>
          <w:tcPr>
            <w:tcW w:type="dxa" w:w="2211"/>
            <w:shd w:val="clear" w:color="auto" w:fill="F7F9FC"/>
          </w:tcPr>
          <w:p>
            <w:pPr>
              <w:spacing w:before="20" w:after="20" w:line="276" w:lineRule="auto"/>
              <w:jc w:val="left"/>
            </w:pPr>
            <w:r>
              <w:rPr>
                <w:rFonts w:ascii="SimSun" w:hAnsi="SimSun" w:eastAsia="宋体"/>
                <w:b w:val="0"/>
                <w:color w:val="333333"/>
                <w:sz w:val="17"/>
              </w:rPr>
              <w:t>发作特点</w:t>
            </w:r>
          </w:p>
        </w:tc>
        <w:tc>
          <w:tcPr>
            <w:tcW w:type="dxa" w:w="3572"/>
            <w:shd w:val="clear" w:color="auto" w:fill="F7F9FC"/>
          </w:tcPr>
          <w:p>
            <w:pPr>
              <w:spacing w:before="20" w:after="20" w:line="276" w:lineRule="auto"/>
              <w:jc w:val="left"/>
            </w:pPr>
            <w:r>
              <w:rPr>
                <w:rFonts w:ascii="SimSun" w:hAnsi="SimSun" w:eastAsia="宋体"/>
                <w:b w:val="0"/>
                <w:color w:val="333333"/>
                <w:sz w:val="17"/>
              </w:rPr>
              <w:t>发作间期功能恢复好</w:t>
            </w:r>
          </w:p>
        </w:tc>
        <w:tc>
          <w:tcPr>
            <w:tcW w:type="dxa" w:w="3628"/>
            <w:shd w:val="clear" w:color="auto" w:fill="F7F9FC"/>
          </w:tcPr>
          <w:p>
            <w:pPr>
              <w:spacing w:before="20" w:after="20" w:line="276" w:lineRule="auto"/>
              <w:jc w:val="left"/>
            </w:pPr>
            <w:r>
              <w:rPr>
                <w:rFonts w:ascii="SimSun" w:hAnsi="SimSun" w:eastAsia="宋体"/>
                <w:b w:val="0"/>
                <w:color w:val="333333"/>
                <w:sz w:val="17"/>
              </w:rPr>
              <w:t>快速循环、混合特征、精神病性症状</w:t>
            </w:r>
          </w:p>
        </w:tc>
      </w:tr>
      <w:tr>
        <w:tc>
          <w:tcPr>
            <w:tcW w:type="dxa" w:w="2211"/>
          </w:tcPr>
          <w:p>
            <w:pPr>
              <w:spacing w:before="20" w:after="20" w:line="276" w:lineRule="auto"/>
              <w:jc w:val="left"/>
            </w:pPr>
            <w:r>
              <w:rPr>
                <w:rFonts w:ascii="SimSun" w:hAnsi="SimSun" w:eastAsia="宋体"/>
                <w:b w:val="0"/>
                <w:color w:val="333333"/>
                <w:sz w:val="17"/>
              </w:rPr>
              <w:t>治疗</w:t>
            </w:r>
          </w:p>
        </w:tc>
        <w:tc>
          <w:tcPr>
            <w:tcW w:type="dxa" w:w="3572"/>
          </w:tcPr>
          <w:p>
            <w:pPr>
              <w:spacing w:before="20" w:after="20" w:line="276" w:lineRule="auto"/>
              <w:jc w:val="left"/>
            </w:pPr>
            <w:r>
              <w:rPr>
                <w:rFonts w:ascii="SimSun" w:hAnsi="SimSun" w:eastAsia="宋体"/>
                <w:b w:val="0"/>
                <w:color w:val="333333"/>
                <w:sz w:val="17"/>
              </w:rPr>
              <w:t>规律服药、定期监测、不自行停药</w:t>
            </w:r>
          </w:p>
        </w:tc>
        <w:tc>
          <w:tcPr>
            <w:tcW w:type="dxa" w:w="3628"/>
          </w:tcPr>
          <w:p>
            <w:pPr>
              <w:spacing w:before="20" w:after="20" w:line="276" w:lineRule="auto"/>
              <w:jc w:val="left"/>
            </w:pPr>
            <w:r>
              <w:rPr>
                <w:rFonts w:ascii="SimSun" w:hAnsi="SimSun" w:eastAsia="宋体"/>
                <w:b w:val="0"/>
                <w:color w:val="333333"/>
                <w:sz w:val="17"/>
              </w:rPr>
              <w:t>反复自行减停、频繁换医生</w:t>
            </w:r>
          </w:p>
        </w:tc>
      </w:tr>
      <w:tr>
        <w:tc>
          <w:tcPr>
            <w:tcW w:type="dxa" w:w="2211"/>
            <w:shd w:val="clear" w:color="auto" w:fill="F7F9FC"/>
          </w:tcPr>
          <w:p>
            <w:pPr>
              <w:spacing w:before="20" w:after="20" w:line="276" w:lineRule="auto"/>
              <w:jc w:val="left"/>
            </w:pPr>
            <w:r>
              <w:rPr>
                <w:rFonts w:ascii="SimSun" w:hAnsi="SimSun" w:eastAsia="宋体"/>
                <w:b w:val="0"/>
                <w:color w:val="333333"/>
                <w:sz w:val="17"/>
              </w:rPr>
              <w:t>生活</w:t>
            </w:r>
          </w:p>
        </w:tc>
        <w:tc>
          <w:tcPr>
            <w:tcW w:type="dxa" w:w="3572"/>
            <w:shd w:val="clear" w:color="auto" w:fill="F7F9FC"/>
          </w:tcPr>
          <w:p>
            <w:pPr>
              <w:spacing w:before="20" w:after="20" w:line="276" w:lineRule="auto"/>
              <w:jc w:val="left"/>
            </w:pPr>
            <w:r>
              <w:rPr>
                <w:rFonts w:ascii="SimSun" w:hAnsi="SimSun" w:eastAsia="宋体"/>
                <w:b w:val="0"/>
                <w:color w:val="333333"/>
                <w:sz w:val="17"/>
              </w:rPr>
              <w:t>作息稳定、少酒、家庭支持好</w:t>
            </w:r>
          </w:p>
        </w:tc>
        <w:tc>
          <w:tcPr>
            <w:tcW w:type="dxa" w:w="3628"/>
            <w:shd w:val="clear" w:color="auto" w:fill="F7F9FC"/>
          </w:tcPr>
          <w:p>
            <w:pPr>
              <w:spacing w:before="20" w:after="20" w:line="276" w:lineRule="auto"/>
              <w:jc w:val="left"/>
            </w:pPr>
            <w:r>
              <w:rPr>
                <w:rFonts w:ascii="SimSun" w:hAnsi="SimSun" w:eastAsia="宋体"/>
                <w:b w:val="0"/>
                <w:color w:val="333333"/>
                <w:sz w:val="17"/>
              </w:rPr>
              <w:t>长期熬夜、物质使用、重大持续应激</w:t>
            </w:r>
          </w:p>
        </w:tc>
      </w:tr>
      <w:tr>
        <w:tc>
          <w:tcPr>
            <w:tcW w:type="dxa" w:w="2211"/>
          </w:tcPr>
          <w:p>
            <w:pPr>
              <w:spacing w:before="20" w:after="20" w:line="276" w:lineRule="auto"/>
              <w:jc w:val="left"/>
            </w:pPr>
            <w:r>
              <w:rPr>
                <w:rFonts w:ascii="SimSun" w:hAnsi="SimSun" w:eastAsia="宋体"/>
                <w:b w:val="0"/>
                <w:color w:val="333333"/>
                <w:sz w:val="17"/>
              </w:rPr>
              <w:t>共病</w:t>
            </w:r>
          </w:p>
        </w:tc>
        <w:tc>
          <w:tcPr>
            <w:tcW w:type="dxa" w:w="3572"/>
          </w:tcPr>
          <w:p>
            <w:pPr>
              <w:spacing w:before="20" w:after="20" w:line="276" w:lineRule="auto"/>
              <w:jc w:val="left"/>
            </w:pPr>
            <w:r>
              <w:rPr>
                <w:rFonts w:ascii="SimSun" w:hAnsi="SimSun" w:eastAsia="宋体"/>
                <w:b w:val="0"/>
                <w:color w:val="333333"/>
                <w:sz w:val="17"/>
              </w:rPr>
              <w:t>焦虑、甲状腺问题得到处理</w:t>
            </w:r>
          </w:p>
        </w:tc>
        <w:tc>
          <w:tcPr>
            <w:tcW w:type="dxa" w:w="3628"/>
          </w:tcPr>
          <w:p>
            <w:pPr>
              <w:spacing w:before="20" w:after="20" w:line="276" w:lineRule="auto"/>
              <w:jc w:val="left"/>
            </w:pPr>
            <w:r>
              <w:rPr>
                <w:rFonts w:ascii="SimSun" w:hAnsi="SimSun" w:eastAsia="宋体"/>
                <w:b w:val="0"/>
                <w:color w:val="333333"/>
                <w:sz w:val="17"/>
              </w:rPr>
              <w:t>未处理的物质使用、躯体疾病</w:t>
            </w:r>
          </w:p>
        </w:tc>
      </w:tr>
    </w:tbl>
    <w:p>
      <w:pPr>
        <w:spacing w:before="0" w:after="80" w:line="240" w:lineRule="auto"/>
      </w:pPr>
    </w:p>
    <w:p>
      <w:pPr>
        <w:spacing w:line="360" w:lineRule="auto" w:before="0" w:after="60"/>
        <w:ind w:firstLine="420"/>
        <w:jc w:val="both"/>
      </w:pPr>
      <w:r>
        <w:rPr>
          <w:rFonts w:ascii="SimSun" w:hAnsi="SimSun" w:eastAsia="宋体"/>
          <w:b w:val="0"/>
          <w:sz w:val="21"/>
        </w:rPr>
        <w:t>这张表不是命运清单。它列的是“可以着力去改的地方”，而不是“注定会怎样”。表中任何一条不利因素，都不意味着结果已经写死。</w:t>
      </w:r>
    </w:p>
    <w:p>
      <w:pPr>
        <w:pStyle w:val="Heading4"/>
        <w:keepNext/>
        <w:pageBreakBefore w:val="0"/>
        <w:spacing w:before="200" w:after="60" w:line="288" w:lineRule="auto"/>
      </w:pPr>
      <w:r>
        <w:rPr>
          <w:rFonts w:ascii="Arial" w:hAnsi="Arial" w:eastAsia="黑体"/>
          <w:b/>
          <w:color w:val="333333"/>
          <w:sz w:val="23"/>
        </w:rPr>
        <w:t>可以照着做的五件事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在日历上标出第一次明确发作的时间，以及此后每次发作的大致起止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记录自己的季节规律：哪几个月更容易高涨，哪几个月更容易低落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记录抗抑郁药使用后有没有出现过“突然特别有精神”的阶段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把“我最长一次完全正常的时间”写下来，复诊时告诉医生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每半年回顾一次：发作次数是变多还是变少，功能是变好还是变差</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“网上给了个百分比，说双相很罕见，我怎么可能这么倒霉？”</w:t>
      </w:r>
      <w:r>
        <w:rPr>
          <w:rFonts w:ascii="SimSun" w:hAnsi="SimSun" w:eastAsia="宋体"/>
          <w:b w:val="0"/>
          <w:sz w:val="21"/>
        </w:rPr>
        <w:t xml:space="preserve"> 不同调查的数字差别很大，具体百分比不适合拿来判断自己。诊断靠的是你的病程，不是统计数字。</w:t>
      </w:r>
    </w:p>
    <w:p>
      <w:pPr>
        <w:spacing w:line="360" w:lineRule="auto" w:before="0" w:after="60"/>
        <w:ind w:firstLine="420"/>
        <w:jc w:val="both"/>
      </w:pPr>
      <w:r>
        <w:rPr>
          <w:rFonts w:ascii="SimSun" w:hAnsi="SimSun" w:eastAsia="宋体"/>
          <w:b/>
          <w:sz w:val="21"/>
        </w:rPr>
        <w:t>“我确诊时已经三十多岁，是不是晚了？”</w:t>
      </w:r>
      <w:r>
        <w:rPr>
          <w:rFonts w:ascii="SimSun" w:hAnsi="SimSun" w:eastAsia="宋体"/>
          <w:b w:val="0"/>
          <w:sz w:val="21"/>
        </w:rPr>
        <w:t xml:space="preserve"> 晚确诊确实会带来更多发作和功能损失，但从确诊那天开始规范治疗，仍然能改变后面的走向。</w:t>
      </w:r>
    </w:p>
    <w:p>
      <w:pPr>
        <w:spacing w:line="360" w:lineRule="auto" w:before="0" w:after="60"/>
        <w:ind w:firstLine="420"/>
        <w:jc w:val="both"/>
      </w:pPr>
      <w:r>
        <w:rPr>
          <w:rFonts w:ascii="SimSun" w:hAnsi="SimSun" w:eastAsia="宋体"/>
          <w:b/>
          <w:sz w:val="21"/>
        </w:rPr>
        <w:t>“我间期完全正常，是不是可以停药？”</w:t>
      </w:r>
      <w:r>
        <w:rPr>
          <w:rFonts w:ascii="SimSun" w:hAnsi="SimSun" w:eastAsia="宋体"/>
          <w:b w:val="0"/>
          <w:sz w:val="21"/>
        </w:rPr>
        <w:t xml:space="preserve"> 间期正常恰恰是维持治疗在起作用，也可能只是疾病暂时安静。停药要在医生安排下、缓慢进行，并做好复发监测。【指南】</w:t>
      </w:r>
    </w:p>
    <w:p>
      <w:pPr>
        <w:pStyle w:val="Heading3"/>
        <w:keepNext/>
        <w:pageBreakBefore w:val="0"/>
        <w:spacing w:before="280" w:after="100" w:line="288" w:lineRule="auto"/>
      </w:pPr>
      <w:r>
        <w:rPr>
          <w:rFonts w:ascii="Arial" w:hAnsi="Arial" w:eastAsia="黑体"/>
          <w:b/>
          <w:color w:val="1F4E79"/>
          <w:sz w:val="27"/>
        </w:rPr>
        <w:t>六、什么时候需要联系医生或去急诊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或去最近医院急诊：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躁狂或混合状态下行为失控、冲动伤人、危险驾驶、离家出走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产后出现严重失眠、幻觉、妄想、行为紊乱（警惕产后精神病）</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服锂盐后严重手抖、走路不稳、反复呕吐、意识模糊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服药后高热、肌肉僵硬、意识改变，或皮疹伴发热、口腔溃疡、起疱脱皮</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建议一到三天内联系医生：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连续三晚睡眠明显减少，白天却不困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情绪明显高涨或易怒，家人说“像换了个人”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抑郁加重两周以上，或出现“活着没意思”的念头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一年内发作次数明显增多，间期越来越短</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拿不准时按严重处理。也可拨打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Bipolar Disorder. </w:t>
      </w:r>
      <w:hyperlink r:id="rId14">
        <w:r>
          <w:rPr>
            <w:rFonts w:ascii="SimSun" w:hAnsi="SimSun" w:eastAsia="宋体"/>
            <w:color w:val="2E74B5"/>
            <w:u w:val="single"/>
            <w:sz w:val="21"/>
          </w:rPr>
          <w:t xml:space="preserve">链接</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1.4 常见名词与误区</w:t>
      </w:r>
    </w:p>
    <w:p>
      <w:pPr>
        <w:spacing w:line="360" w:lineRule="auto" w:before="0" w:after="60"/>
        <w:ind w:firstLine="420"/>
        <w:jc w:val="both"/>
      </w:pPr>
      <w:r>
        <w:rPr>
          <w:rFonts w:ascii="SimSun" w:hAnsi="SimSun" w:eastAsia="宋体"/>
          <w:b w:val="0"/>
          <w:sz w:val="21"/>
        </w:rPr>
        <w:t>双相障碍的科普里，最容易出问题的不是复杂的医学知识，而是几个被用乱的词：把“躁狂”当成“精力旺盛”，把“双相”当成“抑郁加暴躁”，把“轻躁狂”当成“灵感来了”。这一页先把你会在病历、文章、家属群里反复遇到的词解释清楚，再逐条拆掉六个最常见的误解：天才病、终身服药、遗传决定、抗抑郁药能治双相抑郁、躁狂不用治、以及“我只是性格不好”。读完你可以拿它当一本小词典，也可以拿它和家人对齐说法。</w:t>
      </w:r>
    </w:p>
    <w:p>
      <w:pPr>
        <w:pStyle w:val="Heading3"/>
        <w:keepNext/>
        <w:pageBreakBefore w:val="0"/>
        <w:spacing w:before="280" w:after="100" w:line="288" w:lineRule="auto"/>
      </w:pPr>
      <w:r>
        <w:rPr>
          <w:rFonts w:ascii="Arial" w:hAnsi="Arial" w:eastAsia="黑体"/>
          <w:b/>
          <w:color w:val="1F4E79"/>
          <w:sz w:val="27"/>
        </w:rPr>
        <w:t>一、先把最容易混的名词分开</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名词</w:t>
            </w:r>
          </w:p>
        </w:tc>
        <w:tc>
          <w:tcPr>
            <w:tcW w:type="dxa" w:w="3572"/>
            <w:shd w:val="clear" w:color="auto" w:fill="1F4E79"/>
          </w:tcPr>
          <w:p>
            <w:pPr>
              <w:spacing w:before="20" w:after="20" w:line="264" w:lineRule="auto"/>
              <w:jc w:val="left"/>
            </w:pPr>
            <w:r>
              <w:rPr>
                <w:rFonts w:ascii="SimSun" w:hAnsi="SimSun" w:eastAsia="宋体"/>
                <w:b/>
                <w:color w:val="FFFFFF"/>
                <w:sz w:val="18"/>
              </w:rPr>
              <w:t>大白话解释</w:t>
            </w:r>
          </w:p>
        </w:tc>
        <w:tc>
          <w:tcPr>
            <w:tcW w:type="dxa" w:w="3628"/>
            <w:shd w:val="clear" w:color="auto" w:fill="1F4E79"/>
          </w:tcPr>
          <w:p>
            <w:pPr>
              <w:spacing w:before="20" w:after="20" w:line="264" w:lineRule="auto"/>
              <w:jc w:val="left"/>
            </w:pPr>
            <w:r>
              <w:rPr>
                <w:rFonts w:ascii="SimSun" w:hAnsi="SimSun" w:eastAsia="宋体"/>
                <w:b/>
                <w:color w:val="FFFFFF"/>
                <w:sz w:val="18"/>
              </w:rPr>
              <w:t>常见的误用</w:t>
            </w:r>
          </w:p>
        </w:tc>
      </w:tr>
      <w:tr>
        <w:tc>
          <w:tcPr>
            <w:tcW w:type="dxa" w:w="2211"/>
          </w:tcPr>
          <w:p>
            <w:pPr>
              <w:spacing w:before="20" w:after="20" w:line="276" w:lineRule="auto"/>
              <w:jc w:val="left"/>
            </w:pPr>
            <w:r>
              <w:rPr>
                <w:rFonts w:ascii="SimSun" w:hAnsi="SimSun" w:eastAsia="宋体"/>
                <w:b w:val="0"/>
                <w:color w:val="333333"/>
                <w:sz w:val="17"/>
              </w:rPr>
              <w:t>心境发作</w:t>
            </w:r>
          </w:p>
        </w:tc>
        <w:tc>
          <w:tcPr>
            <w:tcW w:type="dxa" w:w="3572"/>
          </w:tcPr>
          <w:p>
            <w:pPr>
              <w:spacing w:before="20" w:after="20" w:line="276" w:lineRule="auto"/>
              <w:jc w:val="left"/>
            </w:pPr>
            <w:r>
              <w:rPr>
                <w:rFonts w:ascii="SimSun" w:hAnsi="SimSun" w:eastAsia="宋体"/>
                <w:b w:val="0"/>
                <w:color w:val="333333"/>
                <w:sz w:val="17"/>
              </w:rPr>
              <w:t>一段时间内成组出现的情绪、精力、睡眠、思维改变，有起止</w:t>
            </w:r>
          </w:p>
        </w:tc>
        <w:tc>
          <w:tcPr>
            <w:tcW w:type="dxa" w:w="3628"/>
          </w:tcPr>
          <w:p>
            <w:pPr>
              <w:spacing w:before="20" w:after="20" w:line="276" w:lineRule="auto"/>
              <w:jc w:val="left"/>
            </w:pPr>
            <w:r>
              <w:rPr>
                <w:rFonts w:ascii="SimSun" w:hAnsi="SimSun" w:eastAsia="宋体"/>
                <w:b w:val="0"/>
                <w:color w:val="333333"/>
                <w:sz w:val="17"/>
              </w:rPr>
              <w:t>把一天内的情绪起伏叫“发作”</w:t>
            </w:r>
          </w:p>
        </w:tc>
      </w:tr>
      <w:tr>
        <w:tc>
          <w:tcPr>
            <w:tcW w:type="dxa" w:w="2211"/>
            <w:shd w:val="clear" w:color="auto" w:fill="F7F9FC"/>
          </w:tcPr>
          <w:p>
            <w:pPr>
              <w:spacing w:before="20" w:after="20" w:line="276" w:lineRule="auto"/>
              <w:jc w:val="left"/>
            </w:pPr>
            <w:r>
              <w:rPr>
                <w:rFonts w:ascii="SimSun" w:hAnsi="SimSun" w:eastAsia="宋体"/>
                <w:b w:val="0"/>
                <w:color w:val="333333"/>
                <w:sz w:val="17"/>
              </w:rPr>
              <w:t>躁狂</w:t>
            </w:r>
          </w:p>
        </w:tc>
        <w:tc>
          <w:tcPr>
            <w:tcW w:type="dxa" w:w="3572"/>
            <w:shd w:val="clear" w:color="auto" w:fill="F7F9FC"/>
          </w:tcPr>
          <w:p>
            <w:pPr>
              <w:spacing w:before="20" w:after="20" w:line="276" w:lineRule="auto"/>
              <w:jc w:val="left"/>
            </w:pPr>
            <w:r>
              <w:rPr>
                <w:rFonts w:ascii="SimSun" w:hAnsi="SimSun" w:eastAsia="宋体"/>
                <w:b w:val="0"/>
                <w:color w:val="333333"/>
                <w:sz w:val="17"/>
              </w:rPr>
              <w:t>情绪高涨或易怒，配合精力、话量、活动明显增加，功能受损</w:t>
            </w:r>
          </w:p>
        </w:tc>
        <w:tc>
          <w:tcPr>
            <w:tcW w:type="dxa" w:w="3628"/>
            <w:shd w:val="clear" w:color="auto" w:fill="F7F9FC"/>
          </w:tcPr>
          <w:p>
            <w:pPr>
              <w:spacing w:before="20" w:after="20" w:line="276" w:lineRule="auto"/>
              <w:jc w:val="left"/>
            </w:pPr>
            <w:r>
              <w:rPr>
                <w:rFonts w:ascii="SimSun" w:hAnsi="SimSun" w:eastAsia="宋体"/>
                <w:b w:val="0"/>
                <w:color w:val="333333"/>
                <w:sz w:val="17"/>
              </w:rPr>
              <w:t>把“今天精神好”叫躁狂</w:t>
            </w:r>
          </w:p>
        </w:tc>
      </w:tr>
      <w:tr>
        <w:tc>
          <w:tcPr>
            <w:tcW w:type="dxa" w:w="2211"/>
          </w:tcPr>
          <w:p>
            <w:pPr>
              <w:spacing w:before="20" w:after="20" w:line="276" w:lineRule="auto"/>
              <w:jc w:val="left"/>
            </w:pPr>
            <w:r>
              <w:rPr>
                <w:rFonts w:ascii="SimSun" w:hAnsi="SimSun" w:eastAsia="宋体"/>
                <w:b w:val="0"/>
                <w:color w:val="333333"/>
                <w:sz w:val="17"/>
              </w:rPr>
              <w:t>轻躁狂</w:t>
            </w:r>
          </w:p>
        </w:tc>
        <w:tc>
          <w:tcPr>
            <w:tcW w:type="dxa" w:w="3572"/>
          </w:tcPr>
          <w:p>
            <w:pPr>
              <w:spacing w:before="20" w:after="20" w:line="276" w:lineRule="auto"/>
              <w:jc w:val="left"/>
            </w:pPr>
            <w:r>
              <w:rPr>
                <w:rFonts w:ascii="SimSun" w:hAnsi="SimSun" w:eastAsia="宋体"/>
                <w:b w:val="0"/>
                <w:color w:val="333333"/>
                <w:sz w:val="17"/>
              </w:rPr>
              <w:t>同方向但程度较轻，旁人能察觉，功能未严重受损</w:t>
            </w:r>
          </w:p>
        </w:tc>
        <w:tc>
          <w:tcPr>
            <w:tcW w:type="dxa" w:w="3628"/>
          </w:tcPr>
          <w:p>
            <w:pPr>
              <w:spacing w:before="20" w:after="20" w:line="276" w:lineRule="auto"/>
              <w:jc w:val="left"/>
            </w:pPr>
            <w:r>
              <w:rPr>
                <w:rFonts w:ascii="SimSun" w:hAnsi="SimSun" w:eastAsia="宋体"/>
                <w:b w:val="0"/>
                <w:color w:val="333333"/>
                <w:sz w:val="17"/>
              </w:rPr>
              <w:t>把“效率高的一周”叫轻躁狂</w:t>
            </w:r>
          </w:p>
        </w:tc>
      </w:tr>
      <w:tr>
        <w:tc>
          <w:tcPr>
            <w:tcW w:type="dxa" w:w="2211"/>
            <w:shd w:val="clear" w:color="auto" w:fill="F7F9FC"/>
          </w:tcPr>
          <w:p>
            <w:pPr>
              <w:spacing w:before="20" w:after="20" w:line="276" w:lineRule="auto"/>
              <w:jc w:val="left"/>
            </w:pPr>
            <w:r>
              <w:rPr>
                <w:rFonts w:ascii="SimSun" w:hAnsi="SimSun" w:eastAsia="宋体"/>
                <w:b w:val="0"/>
                <w:color w:val="333333"/>
                <w:sz w:val="17"/>
              </w:rPr>
              <w:t>抑郁发作</w:t>
            </w:r>
          </w:p>
        </w:tc>
        <w:tc>
          <w:tcPr>
            <w:tcW w:type="dxa" w:w="3572"/>
            <w:shd w:val="clear" w:color="auto" w:fill="F7F9FC"/>
          </w:tcPr>
          <w:p>
            <w:pPr>
              <w:spacing w:before="20" w:after="20" w:line="276" w:lineRule="auto"/>
              <w:jc w:val="left"/>
            </w:pPr>
            <w:r>
              <w:rPr>
                <w:rFonts w:ascii="SimSun" w:hAnsi="SimSun" w:eastAsia="宋体"/>
                <w:b w:val="0"/>
                <w:color w:val="333333"/>
                <w:sz w:val="17"/>
              </w:rPr>
              <w:t>情绪低落、兴趣减退、精力下降等成组出现</w:t>
            </w:r>
          </w:p>
        </w:tc>
        <w:tc>
          <w:tcPr>
            <w:tcW w:type="dxa" w:w="3628"/>
            <w:shd w:val="clear" w:color="auto" w:fill="F7F9FC"/>
          </w:tcPr>
          <w:p>
            <w:pPr>
              <w:spacing w:before="20" w:after="20" w:line="276" w:lineRule="auto"/>
              <w:jc w:val="left"/>
            </w:pPr>
            <w:r>
              <w:rPr>
                <w:rFonts w:ascii="SimSun" w:hAnsi="SimSun" w:eastAsia="宋体"/>
                <w:b w:val="0"/>
                <w:color w:val="333333"/>
                <w:sz w:val="17"/>
              </w:rPr>
              <w:t>把“心情不好”叫抑郁</w:t>
            </w:r>
          </w:p>
        </w:tc>
      </w:tr>
      <w:tr>
        <w:tc>
          <w:tcPr>
            <w:tcW w:type="dxa" w:w="2211"/>
          </w:tcPr>
          <w:p>
            <w:pPr>
              <w:spacing w:before="20" w:after="20" w:line="276" w:lineRule="auto"/>
              <w:jc w:val="left"/>
            </w:pPr>
            <w:r>
              <w:rPr>
                <w:rFonts w:ascii="SimSun" w:hAnsi="SimSun" w:eastAsia="宋体"/>
                <w:b w:val="0"/>
                <w:color w:val="333333"/>
                <w:sz w:val="17"/>
              </w:rPr>
              <w:t>混合特征</w:t>
            </w:r>
          </w:p>
        </w:tc>
        <w:tc>
          <w:tcPr>
            <w:tcW w:type="dxa" w:w="3572"/>
          </w:tcPr>
          <w:p>
            <w:pPr>
              <w:spacing w:before="20" w:after="20" w:line="276" w:lineRule="auto"/>
              <w:jc w:val="left"/>
            </w:pPr>
            <w:r>
              <w:rPr>
                <w:rFonts w:ascii="SimSun" w:hAnsi="SimSun" w:eastAsia="宋体"/>
                <w:b w:val="0"/>
                <w:color w:val="333333"/>
                <w:sz w:val="17"/>
              </w:rPr>
              <w:t>一次发作里同时有高涨和抑郁两方向的症状</w:t>
            </w:r>
          </w:p>
        </w:tc>
        <w:tc>
          <w:tcPr>
            <w:tcW w:type="dxa" w:w="3628"/>
          </w:tcPr>
          <w:p>
            <w:pPr>
              <w:spacing w:before="20" w:after="20" w:line="276" w:lineRule="auto"/>
              <w:jc w:val="left"/>
            </w:pPr>
            <w:r>
              <w:rPr>
                <w:rFonts w:ascii="SimSun" w:hAnsi="SimSun" w:eastAsia="宋体"/>
                <w:b w:val="0"/>
                <w:color w:val="333333"/>
                <w:sz w:val="17"/>
              </w:rPr>
              <w:t>把“又哭又笑”当成混合</w:t>
            </w:r>
          </w:p>
        </w:tc>
      </w:tr>
      <w:tr>
        <w:tc>
          <w:tcPr>
            <w:tcW w:type="dxa" w:w="2211"/>
            <w:shd w:val="clear" w:color="auto" w:fill="F7F9FC"/>
          </w:tcPr>
          <w:p>
            <w:pPr>
              <w:spacing w:before="20" w:after="20" w:line="276" w:lineRule="auto"/>
              <w:jc w:val="left"/>
            </w:pPr>
            <w:r>
              <w:rPr>
                <w:rFonts w:ascii="SimSun" w:hAnsi="SimSun" w:eastAsia="宋体"/>
                <w:b w:val="0"/>
                <w:color w:val="333333"/>
                <w:sz w:val="17"/>
              </w:rPr>
              <w:t>快速循环</w:t>
            </w:r>
          </w:p>
        </w:tc>
        <w:tc>
          <w:tcPr>
            <w:tcW w:type="dxa" w:w="3572"/>
            <w:shd w:val="clear" w:color="auto" w:fill="F7F9FC"/>
          </w:tcPr>
          <w:p>
            <w:pPr>
              <w:spacing w:before="20" w:after="20" w:line="276" w:lineRule="auto"/>
              <w:jc w:val="left"/>
            </w:pPr>
            <w:r>
              <w:rPr>
                <w:rFonts w:ascii="SimSun" w:hAnsi="SimSun" w:eastAsia="宋体"/>
                <w:b w:val="0"/>
                <w:color w:val="333333"/>
                <w:sz w:val="17"/>
              </w:rPr>
              <w:t>一年内四次以上心境发作</w:t>
            </w:r>
          </w:p>
        </w:tc>
        <w:tc>
          <w:tcPr>
            <w:tcW w:type="dxa" w:w="3628"/>
            <w:shd w:val="clear" w:color="auto" w:fill="F7F9FC"/>
          </w:tcPr>
          <w:p>
            <w:pPr>
              <w:spacing w:before="20" w:after="20" w:line="276" w:lineRule="auto"/>
              <w:jc w:val="left"/>
            </w:pPr>
            <w:r>
              <w:rPr>
                <w:rFonts w:ascii="SimSun" w:hAnsi="SimSun" w:eastAsia="宋体"/>
                <w:b w:val="0"/>
                <w:color w:val="333333"/>
                <w:sz w:val="17"/>
              </w:rPr>
              <w:t>把“情绪变得快”当成快速循环</w:t>
            </w:r>
          </w:p>
        </w:tc>
      </w:tr>
      <w:tr>
        <w:tc>
          <w:tcPr>
            <w:tcW w:type="dxa" w:w="2211"/>
          </w:tcPr>
          <w:p>
            <w:pPr>
              <w:spacing w:before="20" w:after="20" w:line="276" w:lineRule="auto"/>
              <w:jc w:val="left"/>
            </w:pPr>
            <w:r>
              <w:rPr>
                <w:rFonts w:ascii="SimSun" w:hAnsi="SimSun" w:eastAsia="宋体"/>
                <w:b w:val="0"/>
                <w:color w:val="333333"/>
                <w:sz w:val="17"/>
              </w:rPr>
              <w:t>环性心境</w:t>
            </w:r>
          </w:p>
        </w:tc>
        <w:tc>
          <w:tcPr>
            <w:tcW w:type="dxa" w:w="3572"/>
          </w:tcPr>
          <w:p>
            <w:pPr>
              <w:spacing w:before="20" w:after="20" w:line="276" w:lineRule="auto"/>
              <w:jc w:val="left"/>
            </w:pPr>
            <w:r>
              <w:rPr>
                <w:rFonts w:ascii="SimSun" w:hAnsi="SimSun" w:eastAsia="宋体"/>
                <w:b w:val="0"/>
                <w:color w:val="333333"/>
                <w:sz w:val="17"/>
              </w:rPr>
              <w:t>两年以上反复的轻度高涨与低落，达不到完整发作标准</w:t>
            </w:r>
          </w:p>
        </w:tc>
        <w:tc>
          <w:tcPr>
            <w:tcW w:type="dxa" w:w="3628"/>
          </w:tcPr>
          <w:p>
            <w:pPr>
              <w:spacing w:before="20" w:after="20" w:line="276" w:lineRule="auto"/>
              <w:jc w:val="left"/>
            </w:pPr>
            <w:r>
              <w:rPr>
                <w:rFonts w:ascii="SimSun" w:hAnsi="SimSun" w:eastAsia="宋体"/>
                <w:b w:val="0"/>
                <w:color w:val="333333"/>
                <w:sz w:val="17"/>
              </w:rPr>
              <w:t>把“性格不稳定”当成环性心境</w:t>
            </w:r>
          </w:p>
        </w:tc>
      </w:tr>
      <w:tr>
        <w:tc>
          <w:tcPr>
            <w:tcW w:type="dxa" w:w="2211"/>
            <w:shd w:val="clear" w:color="auto" w:fill="F7F9FC"/>
          </w:tcPr>
          <w:p>
            <w:pPr>
              <w:spacing w:before="20" w:after="20" w:line="276" w:lineRule="auto"/>
              <w:jc w:val="left"/>
            </w:pPr>
            <w:r>
              <w:rPr>
                <w:rFonts w:ascii="SimSun" w:hAnsi="SimSun" w:eastAsia="宋体"/>
                <w:b w:val="0"/>
                <w:color w:val="333333"/>
                <w:sz w:val="17"/>
              </w:rPr>
              <w:t>心境稳定剂</w:t>
            </w:r>
          </w:p>
        </w:tc>
        <w:tc>
          <w:tcPr>
            <w:tcW w:type="dxa" w:w="3572"/>
            <w:shd w:val="clear" w:color="auto" w:fill="F7F9FC"/>
          </w:tcPr>
          <w:p>
            <w:pPr>
              <w:spacing w:before="20" w:after="20" w:line="276" w:lineRule="auto"/>
              <w:jc w:val="left"/>
            </w:pPr>
            <w:r>
              <w:rPr>
                <w:rFonts w:ascii="SimSun" w:hAnsi="SimSun" w:eastAsia="宋体"/>
                <w:b w:val="0"/>
                <w:color w:val="333333"/>
                <w:sz w:val="17"/>
              </w:rPr>
              <w:t>以预防躁狂和抑郁复发为核心作用的一类药物统称</w:t>
            </w:r>
          </w:p>
        </w:tc>
        <w:tc>
          <w:tcPr>
            <w:tcW w:type="dxa" w:w="3628"/>
            <w:shd w:val="clear" w:color="auto" w:fill="F7F9FC"/>
          </w:tcPr>
          <w:p>
            <w:pPr>
              <w:spacing w:before="20" w:after="20" w:line="276" w:lineRule="auto"/>
              <w:jc w:val="left"/>
            </w:pPr>
            <w:r>
              <w:rPr>
                <w:rFonts w:ascii="SimSun" w:hAnsi="SimSun" w:eastAsia="宋体"/>
                <w:b w:val="0"/>
                <w:color w:val="333333"/>
                <w:sz w:val="17"/>
              </w:rPr>
              <w:t>以为吃了就“永远不再波动”</w:t>
            </w:r>
          </w:p>
        </w:tc>
      </w:tr>
      <w:tr>
        <w:tc>
          <w:tcPr>
            <w:tcW w:type="dxa" w:w="2211"/>
          </w:tcPr>
          <w:p>
            <w:pPr>
              <w:spacing w:before="20" w:after="20" w:line="276" w:lineRule="auto"/>
              <w:jc w:val="left"/>
            </w:pPr>
            <w:r>
              <w:rPr>
                <w:rFonts w:ascii="SimSun" w:hAnsi="SimSun" w:eastAsia="宋体"/>
                <w:b w:val="0"/>
                <w:color w:val="333333"/>
                <w:sz w:val="17"/>
              </w:rPr>
              <w:t>转躁</w:t>
            </w:r>
          </w:p>
        </w:tc>
        <w:tc>
          <w:tcPr>
            <w:tcW w:type="dxa" w:w="3572"/>
          </w:tcPr>
          <w:p>
            <w:pPr>
              <w:spacing w:before="20" w:after="20" w:line="276" w:lineRule="auto"/>
              <w:jc w:val="left"/>
            </w:pPr>
            <w:r>
              <w:rPr>
                <w:rFonts w:ascii="SimSun" w:hAnsi="SimSun" w:eastAsia="宋体"/>
                <w:b w:val="0"/>
                <w:color w:val="333333"/>
                <w:sz w:val="17"/>
              </w:rPr>
              <w:t>使用抗抑郁药等之后，转向躁狂、混合或快速循环</w:t>
            </w:r>
          </w:p>
        </w:tc>
        <w:tc>
          <w:tcPr>
            <w:tcW w:type="dxa" w:w="3628"/>
          </w:tcPr>
          <w:p>
            <w:pPr>
              <w:spacing w:before="20" w:after="20" w:line="276" w:lineRule="auto"/>
              <w:jc w:val="left"/>
            </w:pPr>
            <w:r>
              <w:rPr>
                <w:rFonts w:ascii="SimSun" w:hAnsi="SimSun" w:eastAsia="宋体"/>
                <w:b w:val="0"/>
                <w:color w:val="333333"/>
                <w:sz w:val="17"/>
              </w:rPr>
              <w:t>以为“转躁”说明病好了、有精神了</w:t>
            </w:r>
          </w:p>
        </w:tc>
      </w:tr>
      <w:tr>
        <w:tc>
          <w:tcPr>
            <w:tcW w:type="dxa" w:w="2211"/>
            <w:shd w:val="clear" w:color="auto" w:fill="F7F9FC"/>
          </w:tcPr>
          <w:p>
            <w:pPr>
              <w:spacing w:before="20" w:after="20" w:line="276" w:lineRule="auto"/>
              <w:jc w:val="left"/>
            </w:pPr>
            <w:r>
              <w:rPr>
                <w:rFonts w:ascii="SimSun" w:hAnsi="SimSun" w:eastAsia="宋体"/>
                <w:b w:val="0"/>
                <w:color w:val="333333"/>
                <w:sz w:val="17"/>
              </w:rPr>
              <w:t>病识感</w:t>
            </w:r>
          </w:p>
        </w:tc>
        <w:tc>
          <w:tcPr>
            <w:tcW w:type="dxa" w:w="3572"/>
            <w:shd w:val="clear" w:color="auto" w:fill="F7F9FC"/>
          </w:tcPr>
          <w:p>
            <w:pPr>
              <w:spacing w:before="20" w:after="20" w:line="276" w:lineRule="auto"/>
              <w:jc w:val="left"/>
            </w:pPr>
            <w:r>
              <w:rPr>
                <w:rFonts w:ascii="SimSun" w:hAnsi="SimSun" w:eastAsia="宋体"/>
                <w:b w:val="0"/>
                <w:color w:val="333333"/>
                <w:sz w:val="17"/>
              </w:rPr>
              <w:t>对自己状态是否异常的判断能力</w:t>
            </w:r>
          </w:p>
        </w:tc>
        <w:tc>
          <w:tcPr>
            <w:tcW w:type="dxa" w:w="3628"/>
            <w:shd w:val="clear" w:color="auto" w:fill="F7F9FC"/>
          </w:tcPr>
          <w:p>
            <w:pPr>
              <w:spacing w:before="20" w:after="20" w:line="276" w:lineRule="auto"/>
              <w:jc w:val="left"/>
            </w:pPr>
            <w:r>
              <w:rPr>
                <w:rFonts w:ascii="SimSun" w:hAnsi="SimSun" w:eastAsia="宋体"/>
                <w:b w:val="0"/>
                <w:color w:val="333333"/>
                <w:sz w:val="17"/>
              </w:rPr>
              <w:t>把“不承认有病”当成故意作对</w:t>
            </w:r>
          </w:p>
        </w:tc>
      </w:tr>
      <w:tr>
        <w:tc>
          <w:tcPr>
            <w:tcW w:type="dxa" w:w="2211"/>
          </w:tcPr>
          <w:p>
            <w:pPr>
              <w:spacing w:before="20" w:after="20" w:line="276" w:lineRule="auto"/>
              <w:jc w:val="left"/>
            </w:pPr>
            <w:r>
              <w:rPr>
                <w:rFonts w:ascii="SimSun" w:hAnsi="SimSun" w:eastAsia="宋体"/>
                <w:b w:val="0"/>
                <w:color w:val="333333"/>
                <w:sz w:val="17"/>
              </w:rPr>
              <w:t>维持治疗</w:t>
            </w:r>
          </w:p>
        </w:tc>
        <w:tc>
          <w:tcPr>
            <w:tcW w:type="dxa" w:w="3572"/>
          </w:tcPr>
          <w:p>
            <w:pPr>
              <w:spacing w:before="20" w:after="20" w:line="276" w:lineRule="auto"/>
              <w:jc w:val="left"/>
            </w:pPr>
            <w:r>
              <w:rPr>
                <w:rFonts w:ascii="SimSun" w:hAnsi="SimSun" w:eastAsia="宋体"/>
                <w:b w:val="0"/>
                <w:color w:val="333333"/>
                <w:sz w:val="17"/>
              </w:rPr>
              <w:t>症状缓解后继续用药和随访，用来预防复发</w:t>
            </w:r>
          </w:p>
        </w:tc>
        <w:tc>
          <w:tcPr>
            <w:tcW w:type="dxa" w:w="3628"/>
          </w:tcPr>
          <w:p>
            <w:pPr>
              <w:spacing w:before="20" w:after="20" w:line="276" w:lineRule="auto"/>
              <w:jc w:val="left"/>
            </w:pPr>
            <w:r>
              <w:rPr>
                <w:rFonts w:ascii="SimSun" w:hAnsi="SimSun" w:eastAsia="宋体"/>
                <w:b w:val="0"/>
                <w:color w:val="333333"/>
                <w:sz w:val="17"/>
              </w:rPr>
              <w:t>以为“维持”就是“治不好才一直吃”</w:t>
            </w:r>
          </w:p>
        </w:tc>
      </w:tr>
    </w:tbl>
    <w:p>
      <w:pPr>
        <w:spacing w:before="0" w:after="80" w:line="240" w:lineRule="auto"/>
      </w:pPr>
    </w:p>
    <w:p>
      <w:pPr>
        <w:spacing w:line="360" w:lineRule="auto" w:before="0" w:after="60"/>
        <w:ind w:firstLine="420"/>
        <w:jc w:val="both"/>
      </w:pPr>
      <w:r>
        <w:rPr>
          <w:rFonts w:ascii="SimSun" w:hAnsi="SimSun" w:eastAsia="宋体"/>
          <w:b w:val="0"/>
          <w:sz w:val="21"/>
        </w:rPr>
        <w:t>这些词之所以要分清楚，是因为它们对应不同的处理：躁狂要尽快控制，轻躁狂要记录和调整方案，混合状态要优先评估自杀与冲动风险，快速循环要重新审视整个用药方案。说错一个词，可能就走错一条路。【指南】</w:t>
      </w:r>
    </w:p>
    <w:p>
      <w:pPr>
        <w:pStyle w:val="Heading3"/>
        <w:keepNext/>
        <w:pageBreakBefore w:val="0"/>
        <w:spacing w:before="280" w:after="100" w:line="288" w:lineRule="auto"/>
      </w:pPr>
      <w:r>
        <w:rPr>
          <w:rFonts w:ascii="Arial" w:hAnsi="Arial" w:eastAsia="黑体"/>
          <w:b/>
          <w:color w:val="1F4E79"/>
          <w:sz w:val="27"/>
        </w:rPr>
        <w:t>二、“双相”和“抑郁”到底是什么关系</w:t>
      </w:r>
    </w:p>
    <w:p>
      <w:pPr>
        <w:spacing w:line="360" w:lineRule="auto" w:before="0" w:after="60"/>
        <w:ind w:firstLine="420"/>
        <w:jc w:val="both"/>
      </w:pPr>
      <w:r>
        <w:rPr>
          <w:rFonts w:ascii="SimSun" w:hAnsi="SimSun" w:eastAsia="宋体"/>
          <w:b w:val="0"/>
          <w:sz w:val="21"/>
        </w:rPr>
        <w:t>抑郁是一种发作，双相是一种疾病分类。一个人可以只有抑郁发作，那就是单相抑郁；也可以既有抑郁发作、又有躁狂或轻躁狂发作，那就是双相。所以“双相”不是“更严重的抑郁”，也不是“抑郁加暴躁”，它的关键是</w:t>
      </w:r>
      <w:r>
        <w:rPr>
          <w:rFonts w:ascii="SimSun" w:hAnsi="SimSun" w:eastAsia="宋体"/>
          <w:b/>
          <w:sz w:val="21"/>
        </w:rPr>
        <w:t>有没有出现过躁狂或轻躁狂</w:t>
      </w:r>
      <w:r>
        <w:rPr>
          <w:rFonts w:ascii="SimSun" w:hAnsi="SimSun" w:eastAsia="宋体"/>
          <w:b w:val="0"/>
          <w:sz w:val="21"/>
        </w:rPr>
        <w:t>。【指南】</w:t>
      </w:r>
    </w:p>
    <w:p>
      <w:pPr>
        <w:spacing w:line="360" w:lineRule="auto" w:before="0" w:after="60"/>
        <w:ind w:firstLine="420"/>
        <w:jc w:val="both"/>
      </w:pPr>
      <w:r>
        <w:rPr>
          <w:rFonts w:ascii="SimSun" w:hAnsi="SimSun" w:eastAsia="宋体"/>
          <w:b w:val="0"/>
          <w:sz w:val="21"/>
        </w:rPr>
        <w:t>这也解释了一个常见困惑：为什么有些人被诊断“抑郁症”多年，后来改成了双相？不是原来的医生看错了，而是当时没有问到、或者本人没想起来那段“睡得少却特别有精神”的时期。信息补齐，诊断就变了。</w:t>
      </w:r>
    </w:p>
    <w:p>
      <w:pPr>
        <w:spacing w:line="360" w:lineRule="auto" w:before="0" w:after="60"/>
        <w:ind w:firstLine="420"/>
        <w:jc w:val="both"/>
      </w:pPr>
      <w:r>
        <w:rPr>
          <w:rFonts w:ascii="SimSun" w:hAnsi="SimSun" w:eastAsia="宋体"/>
          <w:b w:val="0"/>
          <w:sz w:val="21"/>
        </w:rPr>
        <w:t>要提醒的是：不是所有抑郁症都会变成双相，但一部分最初按单相抑郁治疗的人，后来会发现有过轻躁狂。所以初诊时医生反复追问“有没有过高涨的时期”，不是多疑，而是在避免走错方向。【指南】</w:t>
      </w:r>
    </w:p>
    <w:p>
      <w:pPr>
        <w:pStyle w:val="Heading3"/>
        <w:keepNext/>
        <w:pageBreakBefore w:val="0"/>
        <w:spacing w:before="280" w:after="100" w:line="288" w:lineRule="auto"/>
      </w:pPr>
      <w:r>
        <w:rPr>
          <w:rFonts w:ascii="Arial" w:hAnsi="Arial" w:eastAsia="黑体"/>
          <w:b/>
          <w:color w:val="1F4E79"/>
          <w:sz w:val="27"/>
        </w:rPr>
        <w:t>三、“躁狂”和“精力好”差在哪</w:t>
      </w:r>
    </w:p>
    <w:p>
      <w:pPr>
        <w:spacing w:line="360" w:lineRule="auto" w:before="0" w:after="60"/>
        <w:ind w:firstLine="420"/>
        <w:jc w:val="both"/>
      </w:pPr>
      <w:r>
        <w:rPr>
          <w:rFonts w:ascii="SimSun" w:hAnsi="SimSun" w:eastAsia="宋体"/>
          <w:b w:val="0"/>
          <w:sz w:val="21"/>
        </w:rPr>
        <w:t>这是最容易被浪漫化的一处。精力好是“睡够了，今天状态不错，事情做完还能陪家人”；躁狂是“三天没怎么睡，仍然觉得必须继续，停不下来，谁劝都烦”。差别不在“有没有精神”，而在</w:t>
      </w:r>
      <w:r>
        <w:rPr>
          <w:rFonts w:ascii="SimSun" w:hAnsi="SimSun" w:eastAsia="宋体"/>
          <w:b/>
          <w:sz w:val="21"/>
        </w:rPr>
        <w:t>睡眠需求、可控性、后果</w:t>
      </w:r>
      <w:r>
        <w:rPr>
          <w:rFonts w:ascii="SimSun" w:hAnsi="SimSun" w:eastAsia="宋体"/>
          <w:b w:val="0"/>
          <w:sz w:val="21"/>
        </w:rPr>
        <w:t>这三件事上。</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比较点</w:t>
            </w:r>
          </w:p>
        </w:tc>
        <w:tc>
          <w:tcPr>
            <w:tcW w:type="dxa" w:w="3572"/>
            <w:shd w:val="clear" w:color="auto" w:fill="1F4E79"/>
          </w:tcPr>
          <w:p>
            <w:pPr>
              <w:spacing w:before="20" w:after="20" w:line="264" w:lineRule="auto"/>
              <w:jc w:val="left"/>
            </w:pPr>
            <w:r>
              <w:rPr>
                <w:rFonts w:ascii="SimSun" w:hAnsi="SimSun" w:eastAsia="宋体"/>
                <w:b/>
                <w:color w:val="FFFFFF"/>
                <w:sz w:val="18"/>
              </w:rPr>
              <w:t>精力好</w:t>
            </w:r>
          </w:p>
        </w:tc>
        <w:tc>
          <w:tcPr>
            <w:tcW w:type="dxa" w:w="3628"/>
            <w:shd w:val="clear" w:color="auto" w:fill="1F4E79"/>
          </w:tcPr>
          <w:p>
            <w:pPr>
              <w:spacing w:before="20" w:after="20" w:line="264" w:lineRule="auto"/>
              <w:jc w:val="left"/>
            </w:pPr>
            <w:r>
              <w:rPr>
                <w:rFonts w:ascii="SimSun" w:hAnsi="SimSun" w:eastAsia="宋体"/>
                <w:b/>
                <w:color w:val="FFFFFF"/>
                <w:sz w:val="18"/>
              </w:rPr>
              <w:t>躁狂</w:t>
            </w:r>
          </w:p>
        </w:tc>
      </w:tr>
      <w:tr>
        <w:tc>
          <w:tcPr>
            <w:tcW w:type="dxa" w:w="2211"/>
          </w:tcPr>
          <w:p>
            <w:pPr>
              <w:spacing w:before="20" w:after="20" w:line="276" w:lineRule="auto"/>
              <w:jc w:val="left"/>
            </w:pPr>
            <w:r>
              <w:rPr>
                <w:rFonts w:ascii="SimSun" w:hAnsi="SimSun" w:eastAsia="宋体"/>
                <w:b w:val="0"/>
                <w:color w:val="333333"/>
                <w:sz w:val="17"/>
              </w:rPr>
              <w:t>睡眠</w:t>
            </w:r>
          </w:p>
        </w:tc>
        <w:tc>
          <w:tcPr>
            <w:tcW w:type="dxa" w:w="3572"/>
          </w:tcPr>
          <w:p>
            <w:pPr>
              <w:spacing w:before="20" w:after="20" w:line="276" w:lineRule="auto"/>
              <w:jc w:val="left"/>
            </w:pPr>
            <w:r>
              <w:rPr>
                <w:rFonts w:ascii="SimSun" w:hAnsi="SimSun" w:eastAsia="宋体"/>
                <w:b w:val="0"/>
                <w:color w:val="333333"/>
                <w:sz w:val="17"/>
              </w:rPr>
              <w:t>睡够后精神好</w:t>
            </w:r>
          </w:p>
        </w:tc>
        <w:tc>
          <w:tcPr>
            <w:tcW w:type="dxa" w:w="3628"/>
          </w:tcPr>
          <w:p>
            <w:pPr>
              <w:spacing w:before="20" w:after="20" w:line="276" w:lineRule="auto"/>
              <w:jc w:val="left"/>
            </w:pPr>
            <w:r>
              <w:rPr>
                <w:rFonts w:ascii="SimSun" w:hAnsi="SimSun" w:eastAsia="宋体"/>
                <w:b w:val="0"/>
                <w:color w:val="333333"/>
                <w:sz w:val="17"/>
              </w:rPr>
              <w:t>睡得极少却不困，甚至主动压缩睡眠</w:t>
            </w:r>
          </w:p>
        </w:tc>
      </w:tr>
      <w:tr>
        <w:tc>
          <w:tcPr>
            <w:tcW w:type="dxa" w:w="2211"/>
            <w:shd w:val="clear" w:color="auto" w:fill="F7F9FC"/>
          </w:tcPr>
          <w:p>
            <w:pPr>
              <w:spacing w:before="20" w:after="20" w:line="276" w:lineRule="auto"/>
              <w:jc w:val="left"/>
            </w:pPr>
            <w:r>
              <w:rPr>
                <w:rFonts w:ascii="SimSun" w:hAnsi="SimSun" w:eastAsia="宋体"/>
                <w:b w:val="0"/>
                <w:color w:val="333333"/>
                <w:sz w:val="17"/>
              </w:rPr>
              <w:t>可控性</w:t>
            </w:r>
          </w:p>
        </w:tc>
        <w:tc>
          <w:tcPr>
            <w:tcW w:type="dxa" w:w="3572"/>
            <w:shd w:val="clear" w:color="auto" w:fill="F7F9FC"/>
          </w:tcPr>
          <w:p>
            <w:pPr>
              <w:spacing w:before="20" w:after="20" w:line="276" w:lineRule="auto"/>
              <w:jc w:val="left"/>
            </w:pPr>
            <w:r>
              <w:rPr>
                <w:rFonts w:ascii="SimSun" w:hAnsi="SimSun" w:eastAsia="宋体"/>
                <w:b w:val="0"/>
                <w:color w:val="333333"/>
                <w:sz w:val="17"/>
              </w:rPr>
              <w:t>想停能停，能听劝</w:t>
            </w:r>
          </w:p>
        </w:tc>
        <w:tc>
          <w:tcPr>
            <w:tcW w:type="dxa" w:w="3628"/>
            <w:shd w:val="clear" w:color="auto" w:fill="F7F9FC"/>
          </w:tcPr>
          <w:p>
            <w:pPr>
              <w:spacing w:before="20" w:after="20" w:line="276" w:lineRule="auto"/>
              <w:jc w:val="left"/>
            </w:pPr>
            <w:r>
              <w:rPr>
                <w:rFonts w:ascii="SimSun" w:hAnsi="SimSun" w:eastAsia="宋体"/>
                <w:b w:val="0"/>
                <w:color w:val="333333"/>
                <w:sz w:val="17"/>
              </w:rPr>
              <w:t>停不下来，被劝时易怒</w:t>
            </w:r>
          </w:p>
        </w:tc>
      </w:tr>
      <w:tr>
        <w:tc>
          <w:tcPr>
            <w:tcW w:type="dxa" w:w="2211"/>
          </w:tcPr>
          <w:p>
            <w:pPr>
              <w:spacing w:before="20" w:after="20" w:line="276" w:lineRule="auto"/>
              <w:jc w:val="left"/>
            </w:pPr>
            <w:r>
              <w:rPr>
                <w:rFonts w:ascii="SimSun" w:hAnsi="SimSun" w:eastAsia="宋体"/>
                <w:b w:val="0"/>
                <w:color w:val="333333"/>
                <w:sz w:val="17"/>
              </w:rPr>
              <w:t>思维</w:t>
            </w:r>
          </w:p>
        </w:tc>
        <w:tc>
          <w:tcPr>
            <w:tcW w:type="dxa" w:w="3572"/>
          </w:tcPr>
          <w:p>
            <w:pPr>
              <w:spacing w:before="20" w:after="20" w:line="276" w:lineRule="auto"/>
              <w:jc w:val="left"/>
            </w:pPr>
            <w:r>
              <w:rPr>
                <w:rFonts w:ascii="SimSun" w:hAnsi="SimSun" w:eastAsia="宋体"/>
                <w:b w:val="0"/>
                <w:color w:val="333333"/>
                <w:sz w:val="17"/>
              </w:rPr>
              <w:t>清晰、有条理</w:t>
            </w:r>
          </w:p>
        </w:tc>
        <w:tc>
          <w:tcPr>
            <w:tcW w:type="dxa" w:w="3628"/>
          </w:tcPr>
          <w:p>
            <w:pPr>
              <w:spacing w:before="20" w:after="20" w:line="276" w:lineRule="auto"/>
              <w:jc w:val="left"/>
            </w:pPr>
            <w:r>
              <w:rPr>
                <w:rFonts w:ascii="SimSun" w:hAnsi="SimSun" w:eastAsia="宋体"/>
                <w:b w:val="0"/>
                <w:color w:val="333333"/>
                <w:sz w:val="17"/>
              </w:rPr>
              <w:t>奔逸、跳跃，别人跟不上</w:t>
            </w:r>
          </w:p>
        </w:tc>
      </w:tr>
      <w:tr>
        <w:tc>
          <w:tcPr>
            <w:tcW w:type="dxa" w:w="2211"/>
            <w:shd w:val="clear" w:color="auto" w:fill="F7F9FC"/>
          </w:tcPr>
          <w:p>
            <w:pPr>
              <w:spacing w:before="20" w:after="20" w:line="276" w:lineRule="auto"/>
              <w:jc w:val="left"/>
            </w:pPr>
            <w:r>
              <w:rPr>
                <w:rFonts w:ascii="SimSun" w:hAnsi="SimSun" w:eastAsia="宋体"/>
                <w:b w:val="0"/>
                <w:color w:val="333333"/>
                <w:sz w:val="17"/>
              </w:rPr>
              <w:t>判断</w:t>
            </w:r>
          </w:p>
        </w:tc>
        <w:tc>
          <w:tcPr>
            <w:tcW w:type="dxa" w:w="3572"/>
            <w:shd w:val="clear" w:color="auto" w:fill="F7F9FC"/>
          </w:tcPr>
          <w:p>
            <w:pPr>
              <w:spacing w:before="20" w:after="20" w:line="276" w:lineRule="auto"/>
              <w:jc w:val="left"/>
            </w:pPr>
            <w:r>
              <w:rPr>
                <w:rFonts w:ascii="SimSun" w:hAnsi="SimSun" w:eastAsia="宋体"/>
                <w:b w:val="0"/>
                <w:color w:val="333333"/>
                <w:sz w:val="17"/>
              </w:rPr>
              <w:t>判断力正常</w:t>
            </w:r>
          </w:p>
        </w:tc>
        <w:tc>
          <w:tcPr>
            <w:tcW w:type="dxa" w:w="3628"/>
            <w:shd w:val="clear" w:color="auto" w:fill="F7F9FC"/>
          </w:tcPr>
          <w:p>
            <w:pPr>
              <w:spacing w:before="20" w:after="20" w:line="276" w:lineRule="auto"/>
              <w:jc w:val="left"/>
            </w:pPr>
            <w:r>
              <w:rPr>
                <w:rFonts w:ascii="SimSun" w:hAnsi="SimSun" w:eastAsia="宋体"/>
                <w:b w:val="0"/>
                <w:color w:val="333333"/>
                <w:sz w:val="17"/>
              </w:rPr>
              <w:t>夸大、冒险、低估风险</w:t>
            </w:r>
          </w:p>
        </w:tc>
      </w:tr>
      <w:tr>
        <w:tc>
          <w:tcPr>
            <w:tcW w:type="dxa" w:w="2211"/>
          </w:tcPr>
          <w:p>
            <w:pPr>
              <w:spacing w:before="20" w:after="20" w:line="276" w:lineRule="auto"/>
              <w:jc w:val="left"/>
            </w:pPr>
            <w:r>
              <w:rPr>
                <w:rFonts w:ascii="SimSun" w:hAnsi="SimSun" w:eastAsia="宋体"/>
                <w:b w:val="0"/>
                <w:color w:val="333333"/>
                <w:sz w:val="17"/>
              </w:rPr>
              <w:t>后果</w:t>
            </w:r>
          </w:p>
        </w:tc>
        <w:tc>
          <w:tcPr>
            <w:tcW w:type="dxa" w:w="3572"/>
          </w:tcPr>
          <w:p>
            <w:pPr>
              <w:spacing w:before="20" w:after="20" w:line="276" w:lineRule="auto"/>
              <w:jc w:val="left"/>
            </w:pPr>
            <w:r>
              <w:rPr>
                <w:rFonts w:ascii="SimSun" w:hAnsi="SimSun" w:eastAsia="宋体"/>
                <w:b w:val="0"/>
                <w:color w:val="333333"/>
                <w:sz w:val="17"/>
              </w:rPr>
              <w:t>事情做得更多更好</w:t>
            </w:r>
          </w:p>
        </w:tc>
        <w:tc>
          <w:tcPr>
            <w:tcW w:type="dxa" w:w="3628"/>
          </w:tcPr>
          <w:p>
            <w:pPr>
              <w:spacing w:before="20" w:after="20" w:line="276" w:lineRule="auto"/>
              <w:jc w:val="left"/>
            </w:pPr>
            <w:r>
              <w:rPr>
                <w:rFonts w:ascii="SimSun" w:hAnsi="SimSun" w:eastAsia="宋体"/>
                <w:b w:val="0"/>
                <w:color w:val="333333"/>
                <w:sz w:val="17"/>
              </w:rPr>
              <w:t>花钱、投资、辞职、冲突、危险驾驶</w:t>
            </w:r>
          </w:p>
        </w:tc>
      </w:tr>
      <w:tr>
        <w:tc>
          <w:tcPr>
            <w:tcW w:type="dxa" w:w="2211"/>
            <w:shd w:val="clear" w:color="auto" w:fill="F7F9FC"/>
          </w:tcPr>
          <w:p>
            <w:pPr>
              <w:spacing w:before="20" w:after="20" w:line="276" w:lineRule="auto"/>
              <w:jc w:val="left"/>
            </w:pPr>
            <w:r>
              <w:rPr>
                <w:rFonts w:ascii="SimSun" w:hAnsi="SimSun" w:eastAsia="宋体"/>
                <w:b w:val="0"/>
                <w:color w:val="333333"/>
                <w:sz w:val="17"/>
              </w:rPr>
              <w:t>事后</w:t>
            </w:r>
          </w:p>
        </w:tc>
        <w:tc>
          <w:tcPr>
            <w:tcW w:type="dxa" w:w="3572"/>
            <w:shd w:val="clear" w:color="auto" w:fill="F7F9FC"/>
          </w:tcPr>
          <w:p>
            <w:pPr>
              <w:spacing w:before="20" w:after="20" w:line="276" w:lineRule="auto"/>
              <w:jc w:val="left"/>
            </w:pPr>
            <w:r>
              <w:rPr>
                <w:rFonts w:ascii="SimSun" w:hAnsi="SimSun" w:eastAsia="宋体"/>
                <w:b w:val="0"/>
                <w:color w:val="333333"/>
                <w:sz w:val="17"/>
              </w:rPr>
              <w:t>记得清楚，觉得充实</w:t>
            </w:r>
          </w:p>
        </w:tc>
        <w:tc>
          <w:tcPr>
            <w:tcW w:type="dxa" w:w="3628"/>
            <w:shd w:val="clear" w:color="auto" w:fill="F7F9FC"/>
          </w:tcPr>
          <w:p>
            <w:pPr>
              <w:spacing w:before="20" w:after="20" w:line="276" w:lineRule="auto"/>
              <w:jc w:val="left"/>
            </w:pPr>
            <w:r>
              <w:rPr>
                <w:rFonts w:ascii="SimSun" w:hAnsi="SimSun" w:eastAsia="宋体"/>
                <w:b w:val="0"/>
                <w:color w:val="333333"/>
                <w:sz w:val="17"/>
              </w:rPr>
              <w:t>常感羞耻、后悔，或记不清细节</w:t>
            </w:r>
          </w:p>
        </w:tc>
      </w:tr>
    </w:tbl>
    <w:p>
      <w:pPr>
        <w:spacing w:before="0" w:after="80" w:line="240" w:lineRule="auto"/>
      </w:pPr>
    </w:p>
    <w:p>
      <w:pPr>
        <w:spacing w:line="360" w:lineRule="auto" w:before="0" w:after="60"/>
        <w:ind w:firstLine="420"/>
        <w:jc w:val="both"/>
      </w:pPr>
      <w:r>
        <w:rPr>
          <w:rFonts w:ascii="SimSun" w:hAnsi="SimSun" w:eastAsia="宋体"/>
          <w:b w:val="0"/>
          <w:sz w:val="21"/>
        </w:rPr>
        <w:t>一个实用的区分办法：问“这段时间，你有没有做过一件清醒时绝不会做的事？”如果答案是“有，而且不止一件”，就值得和医生认真谈。【临床经验】</w:t>
      </w:r>
    </w:p>
    <w:p>
      <w:pPr>
        <w:pStyle w:val="Heading4"/>
        <w:keepNext/>
        <w:pageBreakBefore w:val="0"/>
        <w:spacing w:before="200" w:after="60" w:line="288" w:lineRule="auto"/>
      </w:pPr>
      <w:r>
        <w:rPr>
          <w:rFonts w:ascii="Arial" w:hAnsi="Arial" w:eastAsia="黑体"/>
          <w:b/>
          <w:color w:val="333333"/>
          <w:sz w:val="23"/>
        </w:rPr>
        <w:t>“天才病”：浪漫化的代价</w:t>
      </w:r>
    </w:p>
    <w:p>
      <w:pPr>
        <w:spacing w:line="360" w:lineRule="auto" w:before="0" w:after="60"/>
        <w:ind w:firstLine="420"/>
        <w:jc w:val="both"/>
      </w:pPr>
      <w:r>
        <w:rPr>
          <w:rFonts w:ascii="SimSun" w:hAnsi="SimSun" w:eastAsia="宋体"/>
          <w:b w:val="0"/>
          <w:sz w:val="21"/>
        </w:rPr>
        <w:t>“双相的人都有创造力”“梵高就是双相”——这类说法流传很广，因为它给了疾病一点尊严。但它有两个问题。</w:t>
      </w:r>
    </w:p>
    <w:p>
      <w:pPr>
        <w:spacing w:line="360" w:lineRule="auto" w:before="0" w:after="60"/>
        <w:ind w:firstLine="420"/>
        <w:jc w:val="both"/>
      </w:pPr>
      <w:r>
        <w:rPr>
          <w:rFonts w:ascii="SimSun" w:hAnsi="SimSun" w:eastAsia="宋体"/>
          <w:b w:val="0"/>
          <w:sz w:val="21"/>
        </w:rPr>
        <w:t>第一，它把少数人的成就当成了疾病的普遍属性。大多数患者既没有超凡创作，也没有因为患病而获得什么；他们面对的是失业、关系破裂、债务和反复住院。用“天才”去概括，等于让普通患者更难开口。【个人体验】</w:t>
      </w:r>
    </w:p>
    <w:p>
      <w:pPr>
        <w:spacing w:line="360" w:lineRule="auto" w:before="0" w:after="60"/>
        <w:ind w:firstLine="420"/>
        <w:jc w:val="both"/>
      </w:pPr>
      <w:r>
        <w:rPr>
          <w:rFonts w:ascii="SimSun" w:hAnsi="SimSun" w:eastAsia="宋体"/>
          <w:b w:val="0"/>
          <w:sz w:val="21"/>
        </w:rPr>
        <w:t>第二，它可能延迟治疗。当一个人相信“我的灵感来自轻躁狂，治好了就没了”，他会有意不吃药、不睡觉、追逐那种状态。临床上确实有人这样做，代价是更频繁的发作、更重的抑郁，以及不可逆的功能损失。【临床经验】</w:t>
      </w:r>
    </w:p>
    <w:p>
      <w:pPr>
        <w:spacing w:line="360" w:lineRule="auto" w:before="0" w:after="60"/>
        <w:ind w:firstLine="420"/>
        <w:jc w:val="both"/>
      </w:pPr>
      <w:r>
        <w:rPr>
          <w:rFonts w:ascii="SimSun" w:hAnsi="SimSun" w:eastAsia="宋体"/>
          <w:b w:val="0"/>
          <w:sz w:val="21"/>
        </w:rPr>
        <w:t>更接近事实的说法是：有些人在轻躁狂期思维流畅、产出增多，这是真的；但疾病本身不生产才华，治疗也不消灭才华。稳定的情绪、规律的作息、可靠的执行力的组合，对长期创作更有利，而不是靠一次次透支。至于梵高，他是历史人物，无法被现代诊断，用他来做自我判断没有意义。【待验证】</w:t>
      </w:r>
    </w:p>
    <w:p>
      <w:pPr>
        <w:pStyle w:val="Heading3"/>
        <w:keepNext/>
        <w:pageBreakBefore w:val="0"/>
        <w:spacing w:before="280" w:after="100" w:line="288" w:lineRule="auto"/>
      </w:pPr>
      <w:r>
        <w:rPr>
          <w:rFonts w:ascii="Arial" w:hAnsi="Arial" w:eastAsia="黑体"/>
          <w:b/>
          <w:color w:val="1F4E79"/>
          <w:sz w:val="27"/>
        </w:rPr>
        <w:t>四、“终身服药”“遗传”“抗抑郁药”三个高频误解</w:t>
      </w:r>
    </w:p>
    <w:p>
      <w:pPr>
        <w:pStyle w:val="Heading4"/>
        <w:keepNext/>
        <w:pageBreakBefore w:val="0"/>
        <w:spacing w:before="200" w:after="60" w:line="288" w:lineRule="auto"/>
      </w:pPr>
      <w:r>
        <w:rPr>
          <w:rFonts w:ascii="Arial" w:hAnsi="Arial" w:eastAsia="黑体"/>
          <w:b/>
          <w:color w:val="333333"/>
          <w:sz w:val="23"/>
        </w:rPr>
        <w:t>误解一：得了双相就要吃一辈子药</w:t>
      </w:r>
    </w:p>
    <w:p>
      <w:pPr>
        <w:spacing w:line="360" w:lineRule="auto" w:before="0" w:after="60"/>
        <w:ind w:firstLine="420"/>
        <w:jc w:val="both"/>
      </w:pPr>
      <w:r>
        <w:rPr>
          <w:rFonts w:ascii="SimSun" w:hAnsi="SimSun" w:eastAsia="宋体"/>
          <w:b w:val="0"/>
          <w:sz w:val="21"/>
        </w:rPr>
        <w:t>更准确的说法是：对反复发作的人，长期维持治疗是减少复发最可靠的手段之一；维持多久、能不能减、减到什么程度，取决于发作次数、严重程度、既往停药后是否复发、家族史、生活稳定性等，由医生判断。【指南】</w:t>
      </w:r>
    </w:p>
    <w:p>
      <w:pPr>
        <w:spacing w:line="360" w:lineRule="auto" w:before="0" w:after="60"/>
        <w:ind w:firstLine="420"/>
        <w:jc w:val="both"/>
      </w:pPr>
      <w:r>
        <w:rPr>
          <w:rFonts w:ascii="SimSun" w:hAnsi="SimSun" w:eastAsia="宋体"/>
          <w:b w:val="0"/>
          <w:sz w:val="21"/>
        </w:rPr>
        <w:t>有两种极端都要避免。一种是“症状好了就自己停”，这在不复发的人里也存在，但反复发作的人这样做，复发风险明显更高；另一种是“反正要终身吃，干脆不开始”，把治疗想成无期徒刑，反而放弃了本来可以争取的稳定期。停药必须是医生安排的、缓慢的、有监测的过程，不是某天早上决定的。【指南】</w:t>
      </w:r>
    </w:p>
    <w:p>
      <w:pPr>
        <w:pStyle w:val="Heading4"/>
        <w:keepNext/>
        <w:pageBreakBefore w:val="0"/>
        <w:spacing w:before="200" w:after="60" w:line="288" w:lineRule="auto"/>
      </w:pPr>
      <w:r>
        <w:rPr>
          <w:rFonts w:ascii="Arial" w:hAnsi="Arial" w:eastAsia="黑体"/>
          <w:b/>
          <w:color w:val="333333"/>
          <w:sz w:val="23"/>
        </w:rPr>
        <w:t>误解二：家里有人得，我也一定会得</w:t>
      </w:r>
    </w:p>
    <w:p>
      <w:pPr>
        <w:spacing w:line="360" w:lineRule="auto" w:before="0" w:after="60"/>
        <w:ind w:firstLine="420"/>
        <w:jc w:val="both"/>
      </w:pPr>
      <w:r>
        <w:rPr>
          <w:rFonts w:ascii="SimSun" w:hAnsi="SimSun" w:eastAsia="宋体"/>
          <w:b w:val="0"/>
          <w:sz w:val="21"/>
        </w:rPr>
        <w:t>双相有明显的家族聚集性，遗传因素在发病中占重要位置。但“遗传度高”不等于“命中注定”：父母一方患病，子女的风险比一般人高，可大多数人并不会发病。基因像是把门推开了一条缝，睡眠剥夺、重大应激、物质使用、产后这些环境因素才可能把门彻底推开。【研究】</w:t>
      </w:r>
    </w:p>
    <w:p>
      <w:pPr>
        <w:spacing w:line="360" w:lineRule="auto" w:before="0" w:after="60"/>
        <w:ind w:firstLine="420"/>
        <w:jc w:val="both"/>
      </w:pPr>
      <w:r>
        <w:rPr>
          <w:rFonts w:ascii="SimSun" w:hAnsi="SimSun" w:eastAsia="宋体"/>
          <w:b w:val="0"/>
          <w:sz w:val="21"/>
        </w:rPr>
        <w:t>所以家族史的意义是“提高警惕、尽早就医”，不是“提前判刑”。如果家里有患者，值得做的是：注意孩子的睡眠和情绪剧烈变化，出现问题早点看专科，而不是整天担心“哪天会发病”。</w:t>
      </w:r>
    </w:p>
    <w:p>
      <w:pPr>
        <w:pStyle w:val="Heading4"/>
        <w:keepNext/>
        <w:pageBreakBefore w:val="0"/>
        <w:spacing w:before="200" w:after="60" w:line="288" w:lineRule="auto"/>
      </w:pPr>
      <w:r>
        <w:rPr>
          <w:rFonts w:ascii="Arial" w:hAnsi="Arial" w:eastAsia="黑体"/>
          <w:b/>
          <w:color w:val="333333"/>
          <w:sz w:val="23"/>
        </w:rPr>
        <w:t>误解三：抗抑郁药能治双相抑郁</w:t>
      </w:r>
    </w:p>
    <w:p>
      <w:pPr>
        <w:spacing w:line="360" w:lineRule="auto" w:before="0" w:after="60"/>
        <w:ind w:firstLine="420"/>
        <w:jc w:val="both"/>
      </w:pPr>
      <w:r>
        <w:rPr>
          <w:rFonts w:ascii="SimSun" w:hAnsi="SimSun" w:eastAsia="宋体"/>
          <w:b w:val="0"/>
          <w:sz w:val="21"/>
        </w:rPr>
        <w:t>这条误解最危险。双相抑郁确实需要治，但单用抗抑郁药可能诱发转躁、混合状态或快速循环，让病程更乱。规范做法通常是在心境稳定剂的基础上评估是否联合抗抑郁药，并密切观察睡眠、话量、活动量的变化。【指南】</w:t>
      </w:r>
    </w:p>
    <w:p>
      <w:pPr>
        <w:spacing w:line="360" w:lineRule="auto" w:before="0" w:after="60"/>
        <w:ind w:firstLine="420"/>
        <w:jc w:val="both"/>
      </w:pPr>
      <w:r>
        <w:rPr>
          <w:rFonts w:ascii="SimSun" w:hAnsi="SimSun" w:eastAsia="宋体"/>
          <w:b w:val="0"/>
          <w:sz w:val="21"/>
        </w:rPr>
        <w:t>“我吃了抗抑郁药以后特别有精神”不是好转的信号，可能是转躁的开始。出现这种情况，应该尽快联系医生，而不是自行加量或继续观察。反过来，也不能因为怕转躁就拒绝所有抗抑郁药——是否使用、用多久、怎么停，是个体化的临床判断，需要和医生讨论，不是自己能定的。</w:t>
      </w:r>
    </w:p>
    <w:p>
      <w:pPr>
        <w:pStyle w:val="Heading3"/>
        <w:keepNext/>
        <w:pageBreakBefore w:val="0"/>
        <w:spacing w:before="280" w:after="100" w:line="288" w:lineRule="auto"/>
      </w:pPr>
      <w:r>
        <w:rPr>
          <w:rFonts w:ascii="Arial" w:hAnsi="Arial" w:eastAsia="黑体"/>
          <w:b/>
          <w:color w:val="1F4E79"/>
          <w:sz w:val="27"/>
        </w:rPr>
        <w:t>五、一张自查表：分清“我遇到的是哪一种情况”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我最近睡眠明显减少，但白天不觉得困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我说话比平时多，别人插不上嘴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我同时启动了很多事，停不下来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我做了平时不会做的冒险决定（花钱、投资、辞职、开车）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我最近特别易怒，一点小事就爆发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我情绪低落、对什么都没兴趣，持续两周以上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我在低落的同时，脑子转得飞快、坐不住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我有过“活着没意思”的念头</w:t>
      </w:r>
    </w:p>
    <w:p>
      <w:pPr>
        <w:spacing w:line="360" w:lineRule="auto" w:before="0" w:after="60"/>
        <w:ind w:firstLine="420"/>
        <w:jc w:val="both"/>
      </w:pPr>
      <w:r>
        <w:rPr>
          <w:rFonts w:ascii="SimSun" w:hAnsi="SimSun" w:eastAsia="宋体"/>
          <w:b w:val="0"/>
          <w:sz w:val="21"/>
        </w:rPr>
        <w:t>前五项勾得越多，越要警惕躁狂或轻躁狂；第六项提示抑郁；第七项提示混合特征，风险更高；第八项需要立即求助。这张表只用来提醒你“该不该去看医生”，不能用来给自己下诊断。【临床经验】</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“我情绪波动大，是不是就是双相？”</w:t>
      </w:r>
      <w:r>
        <w:rPr>
          <w:rFonts w:ascii="SimSun" w:hAnsi="SimSun" w:eastAsia="宋体"/>
          <w:b w:val="0"/>
          <w:sz w:val="21"/>
        </w:rPr>
        <w:t xml:space="preserve"> 情绪波动是所有人都有的，双相看的是成组的、持续的、影响功能的发作。</w:t>
      </w:r>
    </w:p>
    <w:p>
      <w:pPr>
        <w:spacing w:line="360" w:lineRule="auto" w:before="0" w:after="60"/>
        <w:ind w:firstLine="420"/>
        <w:jc w:val="both"/>
      </w:pPr>
      <w:r>
        <w:rPr>
          <w:rFonts w:ascii="SimSun" w:hAnsi="SimSun" w:eastAsia="宋体"/>
          <w:b/>
          <w:sz w:val="21"/>
        </w:rPr>
        <w:t>“吃药后变平静了，是不是被压制了创造力？”</w:t>
      </w:r>
      <w:r>
        <w:rPr>
          <w:rFonts w:ascii="SimSun" w:hAnsi="SimSun" w:eastAsia="宋体"/>
          <w:b w:val="0"/>
          <w:sz w:val="21"/>
        </w:rPr>
        <w:t xml:space="preserve"> 平静不等于迟钝。稳定的状态通常更有利于长期产出，具体感受可以和医生讨论调整方案。</w:t>
      </w:r>
    </w:p>
    <w:p>
      <w:pPr>
        <w:spacing w:line="360" w:lineRule="auto" w:before="0" w:after="60"/>
        <w:ind w:firstLine="420"/>
        <w:jc w:val="both"/>
      </w:pPr>
      <w:r>
        <w:rPr>
          <w:rFonts w:ascii="SimSun" w:hAnsi="SimSun" w:eastAsia="宋体"/>
          <w:b/>
          <w:sz w:val="21"/>
        </w:rPr>
        <w:t>“家里人说是我想太多，我是不是该忍着？”</w:t>
      </w:r>
      <w:r>
        <w:rPr>
          <w:rFonts w:ascii="SimSun" w:hAnsi="SimSun" w:eastAsia="宋体"/>
          <w:b w:val="0"/>
          <w:sz w:val="21"/>
        </w:rPr>
        <w:t xml:space="preserve"> 忍着不会让发作消失，只会让就诊更晚。可以请家人一起看这一页，或者请医生向家属解释。</w:t>
      </w:r>
    </w:p>
    <w:p>
      <w:pPr>
        <w:pStyle w:val="Heading3"/>
        <w:keepNext/>
        <w:pageBreakBefore w:val="0"/>
        <w:spacing w:before="280" w:after="100" w:line="288" w:lineRule="auto"/>
      </w:pPr>
      <w:r>
        <w:rPr>
          <w:rFonts w:ascii="Arial" w:hAnsi="Arial" w:eastAsia="黑体"/>
          <w:b/>
          <w:color w:val="1F4E79"/>
          <w:sz w:val="27"/>
        </w:rPr>
        <w:t>六、什么时候需要联系医生或去急诊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或去最近医院急诊：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躁狂或混合状态下行为失控、冲动伤人、危险驾驶</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出现幻觉、坚信自己有特殊能力，无法被劝住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服锂盐后严重手抖、走路不稳、反复呕吐、意识模糊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服药后高热、肌肉僵硬、意识改变，或皮疹伴发热、口腔溃疡、起疱脱皮</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建议一到三天内联系医生：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睡眠连续三晚明显减少，白天不困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情绪明显高涨或易怒，家人说“像换了个人”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抗抑郁药使用后出现异常兴奋、话多、睡得少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抑郁加重两周以上，或出现“活着没意思”的念头</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拿不准时按严重处理。也可拨打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Bipolar Disorder. </w:t>
      </w:r>
      <w:hyperlink r:id="rId14">
        <w:r>
          <w:rPr>
            <w:rFonts w:ascii="SimSun" w:hAnsi="SimSun" w:eastAsia="宋体"/>
            <w:color w:val="2E74B5"/>
            <w:u w:val="single"/>
            <w:sz w:val="21"/>
          </w:rPr>
          <w:t xml:space="preserve">链接</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模块2：临床表现与评估</w:t>
      </w:r>
    </w:p>
    <w:p>
      <w:pPr>
        <w:spacing w:before="40" w:after="160" w:line="360" w:lineRule="auto"/>
        <w:jc w:val="both"/>
      </w:pPr>
      <w:r>
        <w:rPr>
          <w:rFonts w:ascii="SimSun" w:hAnsi="SimSun" w:eastAsia="宋体"/>
          <w:color w:val="595959"/>
          <w:sz w:val="19"/>
        </w:rPr>
        <w:t>双相障碍不只有“高涨”和“低落”，混合特征、快速循环和抑郁相往往更危险。</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2.1 躁狂发作</w:t>
      </w:r>
    </w:p>
    <w:p>
      <w:pPr>
        <w:spacing w:line="360" w:lineRule="auto" w:before="0" w:after="60"/>
        <w:ind w:firstLine="420"/>
        <w:jc w:val="both"/>
      </w:pPr>
      <w:r>
        <w:rPr>
          <w:rFonts w:ascii="SimSun" w:hAnsi="SimSun" w:eastAsia="宋体"/>
          <w:b w:val="0"/>
          <w:sz w:val="21"/>
        </w:rPr>
        <w:t>这一页讲清楚躁狂发作到底是什么样、和“心情特别好”有什么区别、哪些表现提示危险。它适合刚被诊断的患者、正在观察家人的家属，也适合想分清“躁狂”和“轻躁狂”的读者。读完后，你应当能识别躁狂的核心症状，知道什么时候必须联系医生，什么时候要立刻去急诊。</w:t>
      </w:r>
    </w:p>
    <w:p>
      <w:pPr>
        <w:pStyle w:val="Heading3"/>
        <w:keepNext/>
        <w:pageBreakBefore w:val="0"/>
        <w:spacing w:before="280" w:after="100" w:line="288" w:lineRule="auto"/>
      </w:pPr>
      <w:r>
        <w:rPr>
          <w:rFonts w:ascii="Arial" w:hAnsi="Arial" w:eastAsia="黑体"/>
          <w:b/>
          <w:color w:val="1F4E79"/>
          <w:sz w:val="27"/>
        </w:rPr>
        <w:t>一、先看整体：一次躁狂发作的轮廓</w:t>
      </w:r>
    </w:p>
    <w:p>
      <w:pPr>
        <w:spacing w:line="360" w:lineRule="auto" w:before="0" w:after="60"/>
        <w:ind w:firstLine="420"/>
        <w:jc w:val="both"/>
      </w:pPr>
      <w:r>
        <w:rPr>
          <w:rFonts w:ascii="SimSun" w:hAnsi="SimSun" w:eastAsia="宋体"/>
          <w:b w:val="0"/>
          <w:sz w:val="21"/>
        </w:rPr>
        <w:t>躁狂发作不是简单的“情绪高涨”，而是一段时间内情绪、精力、思维、睡眠和行为同时发生明显改变。按 DSM-5-TR 的描述，这种改变通常持续至少一周，几乎每天大部分时间都存在；如果严重到需要住院，则不论是否满一周都可以成立。【指南】</w:t>
      </w:r>
    </w:p>
    <w:p>
      <w:pPr>
        <w:spacing w:line="360" w:lineRule="auto" w:before="0" w:after="60"/>
        <w:ind w:firstLine="420"/>
        <w:jc w:val="both"/>
      </w:pPr>
      <w:r>
        <w:rPr>
          <w:rFonts w:ascii="SimSun" w:hAnsi="SimSun" w:eastAsia="宋体"/>
          <w:b w:val="0"/>
          <w:sz w:val="21"/>
        </w:rPr>
        <w:t>判断的关键不是“他最近很开心”，而是这种状态和本人平时的样子相比，是否出现了</w:t>
      </w:r>
      <w:r>
        <w:rPr>
          <w:rFonts w:ascii="SimSun" w:hAnsi="SimSun" w:eastAsia="宋体"/>
          <w:b/>
          <w:sz w:val="21"/>
        </w:rPr>
        <w:t>持续、成组、失控</w:t>
      </w:r>
      <w:r>
        <w:rPr>
          <w:rFonts w:ascii="SimSun" w:hAnsi="SimSun" w:eastAsia="宋体"/>
          <w:b w:val="0"/>
          <w:sz w:val="21"/>
        </w:rPr>
        <w:t>的变化。比如平时谨慎的人突然大量投资，平时话少的人连续几个小时不停地讲，平时睡七小时的人只睡两三个小时仍觉得精力充沛。单个症状可能有其他解释，一组症状同时出现、持续数天，就需要精神科评估。</w:t>
      </w:r>
    </w:p>
    <w:p>
      <w:pPr>
        <w:spacing w:line="360" w:lineRule="auto" w:before="0" w:after="60"/>
        <w:ind w:firstLine="420"/>
        <w:jc w:val="both"/>
      </w:pPr>
      <w:r>
        <w:rPr>
          <w:rFonts w:ascii="SimSun" w:hAnsi="SimSun" w:eastAsia="宋体"/>
          <w:b w:val="0"/>
          <w:sz w:val="21"/>
        </w:rPr>
        <w:t>躁狂的严重度可以很不一样。有的人还能勉强上班，只是明显反常；有的人已经出现幻觉、妄想，无法照顾自己，甚至做出危及生命的行为。</w:t>
      </w:r>
      <w:r>
        <w:rPr>
          <w:rFonts w:ascii="SimSun" w:hAnsi="SimSun" w:eastAsia="宋体"/>
          <w:b/>
          <w:sz w:val="21"/>
        </w:rPr>
        <w:t>躁狂本身是一种需要医疗处理的状态，不是靠意志力“压一压”就能过去。</w:t>
      </w:r>
      <w:r>
        <w:rPr>
          <w:rFonts w:ascii="SimSun" w:hAnsi="SimSun" w:eastAsia="宋体"/>
          <w:b w:val="0"/>
          <w:sz w:val="21"/>
        </w:rPr>
        <w:t>【指南】</w:t>
      </w:r>
    </w:p>
    <w:p>
      <w:pPr>
        <w:pStyle w:val="Heading3"/>
        <w:keepNext/>
        <w:pageBreakBefore w:val="0"/>
        <w:spacing w:before="280" w:after="100" w:line="288" w:lineRule="auto"/>
      </w:pPr>
      <w:r>
        <w:rPr>
          <w:rFonts w:ascii="Arial" w:hAnsi="Arial" w:eastAsia="黑体"/>
          <w:b/>
          <w:color w:val="1F4E79"/>
          <w:sz w:val="27"/>
        </w:rPr>
        <w:t>二、七个常见症状群</w:t>
      </w:r>
    </w:p>
    <w:p>
      <w:pPr>
        <w:pStyle w:val="Heading4"/>
        <w:keepNext/>
        <w:pageBreakBefore w:val="0"/>
        <w:spacing w:before="200" w:after="60" w:line="288" w:lineRule="auto"/>
      </w:pPr>
      <w:r>
        <w:rPr>
          <w:rFonts w:ascii="Arial" w:hAnsi="Arial" w:eastAsia="黑体"/>
          <w:b/>
          <w:color w:val="333333"/>
          <w:sz w:val="23"/>
        </w:rPr>
        <w:t>1. 情绪高涨或明显易激惹</w:t>
      </w:r>
    </w:p>
    <w:p>
      <w:pPr>
        <w:spacing w:line="360" w:lineRule="auto" w:before="0" w:after="60"/>
        <w:ind w:firstLine="420"/>
        <w:jc w:val="both"/>
      </w:pPr>
      <w:r>
        <w:rPr>
          <w:rFonts w:ascii="SimSun" w:hAnsi="SimSun" w:eastAsia="宋体"/>
          <w:b w:val="0"/>
          <w:sz w:val="21"/>
        </w:rPr>
        <w:t>情绪高涨表现为异常兴奋、自信、愉快，甚至觉得“什么都难不倒我”。另一种常见表现是易激惹：一点小事就发火，和家人争吵，觉得别人故意针对自己。躁狂并不总是“开心”，愤怒、烦躁、敌意同样可以是核心表现。</w:t>
      </w:r>
    </w:p>
    <w:p>
      <w:pPr>
        <w:pStyle w:val="Heading4"/>
        <w:keepNext/>
        <w:pageBreakBefore w:val="0"/>
        <w:spacing w:before="200" w:after="60" w:line="288" w:lineRule="auto"/>
      </w:pPr>
      <w:r>
        <w:rPr>
          <w:rFonts w:ascii="Arial" w:hAnsi="Arial" w:eastAsia="黑体"/>
          <w:b/>
          <w:color w:val="333333"/>
          <w:sz w:val="23"/>
        </w:rPr>
        <w:t>2. 睡眠需求减少</w:t>
      </w:r>
    </w:p>
    <w:p>
      <w:pPr>
        <w:spacing w:line="360" w:lineRule="auto" w:before="0" w:after="60"/>
        <w:ind w:firstLine="420"/>
        <w:jc w:val="both"/>
      </w:pPr>
      <w:r>
        <w:rPr>
          <w:rFonts w:ascii="SimSun" w:hAnsi="SimSun" w:eastAsia="宋体"/>
          <w:b w:val="0"/>
          <w:sz w:val="21"/>
        </w:rPr>
        <w:t>这里说的是</w:t>
      </w:r>
      <w:r>
        <w:rPr>
          <w:rFonts w:ascii="SimSun" w:hAnsi="SimSun" w:eastAsia="宋体"/>
          <w:b/>
          <w:sz w:val="21"/>
        </w:rPr>
        <w:t>睡眠需求减少</w:t>
      </w:r>
      <w:r>
        <w:rPr>
          <w:rFonts w:ascii="SimSun" w:hAnsi="SimSun" w:eastAsia="宋体"/>
          <w:b w:val="0"/>
          <w:sz w:val="21"/>
        </w:rPr>
        <w:t>，不是睡不着。患者可能只睡很少，第二天仍然精力旺盛，不觉得困，也不认为有问题。家属常听到“我根本不累”“睡觉是浪费时间”。如果连续几天几乎不睡，同时话多、活动增多，风险会明显上升。</w:t>
      </w:r>
    </w:p>
    <w:p>
      <w:pPr>
        <w:pStyle w:val="Heading4"/>
        <w:keepNext/>
        <w:pageBreakBefore w:val="0"/>
        <w:spacing w:before="200" w:after="60" w:line="288" w:lineRule="auto"/>
      </w:pPr>
      <w:r>
        <w:rPr>
          <w:rFonts w:ascii="Arial" w:hAnsi="Arial" w:eastAsia="黑体"/>
          <w:b/>
          <w:color w:val="333333"/>
          <w:sz w:val="23"/>
        </w:rPr>
        <w:t>3. 话多、语速快、停不下来</w:t>
      </w:r>
    </w:p>
    <w:p>
      <w:pPr>
        <w:spacing w:line="360" w:lineRule="auto" w:before="0" w:after="60"/>
        <w:ind w:firstLine="420"/>
        <w:jc w:val="both"/>
      </w:pPr>
      <w:r>
        <w:rPr>
          <w:rFonts w:ascii="SimSun" w:hAnsi="SimSun" w:eastAsia="宋体"/>
          <w:b w:val="0"/>
          <w:sz w:val="21"/>
        </w:rPr>
        <w:t>说话比平时多得多，语速快，声音大，别人很难插话。话题可能不断跳转，从工作跳到投资，再跳到童年往事，听者勉强能跟上，患者自己却觉得“思路特别清楚”。严重时会出现“思维奔逸”，即念头一个接一个，语言变得破碎，旁人难以理解。</w:t>
      </w:r>
    </w:p>
    <w:p>
      <w:pPr>
        <w:pStyle w:val="Heading4"/>
        <w:keepNext/>
        <w:pageBreakBefore w:val="0"/>
        <w:spacing w:before="200" w:after="60" w:line="288" w:lineRule="auto"/>
      </w:pPr>
      <w:r>
        <w:rPr>
          <w:rFonts w:ascii="Arial" w:hAnsi="Arial" w:eastAsia="黑体"/>
          <w:b/>
          <w:color w:val="333333"/>
          <w:sz w:val="23"/>
        </w:rPr>
        <w:t>4. 夸大、自我评价过高</w:t>
      </w:r>
    </w:p>
    <w:p>
      <w:pPr>
        <w:spacing w:line="360" w:lineRule="auto" w:before="0" w:after="60"/>
        <w:ind w:firstLine="420"/>
        <w:jc w:val="both"/>
      </w:pPr>
      <w:r>
        <w:rPr>
          <w:rFonts w:ascii="SimSun" w:hAnsi="SimSun" w:eastAsia="宋体"/>
          <w:b w:val="0"/>
          <w:sz w:val="21"/>
        </w:rPr>
        <w:t>患者可能坚信自己能力非凡、马上要发大财、有特殊使命，甚至认为自己拥有超自然能力。轻一些时表现为过度自信、贬低他人、计划宏大；重一些时可能发展为夸大妄想。此时讲道理、摆事实通常无效，争论只会让关系更紧张。</w:t>
      </w:r>
    </w:p>
    <w:p>
      <w:pPr>
        <w:pStyle w:val="Heading4"/>
        <w:keepNext/>
        <w:pageBreakBefore w:val="0"/>
        <w:spacing w:before="200" w:after="60" w:line="288" w:lineRule="auto"/>
      </w:pPr>
      <w:r>
        <w:rPr>
          <w:rFonts w:ascii="Arial" w:hAnsi="Arial" w:eastAsia="黑体"/>
          <w:b/>
          <w:color w:val="333333"/>
          <w:sz w:val="23"/>
        </w:rPr>
        <w:t>5. 活动增多、目标导向行为增加</w:t>
      </w:r>
    </w:p>
    <w:p>
      <w:pPr>
        <w:spacing w:line="360" w:lineRule="auto" w:before="0" w:after="60"/>
        <w:ind w:firstLine="420"/>
        <w:jc w:val="both"/>
      </w:pPr>
      <w:r>
        <w:rPr>
          <w:rFonts w:ascii="SimSun" w:hAnsi="SimSun" w:eastAsia="宋体"/>
          <w:b w:val="0"/>
          <w:sz w:val="21"/>
        </w:rPr>
        <w:t>突然同时启动很多项目，熬夜工作、频繁社交、到处旅行、整理房间到凌晨。活动看似“有目标”，但往往虎头蛇尾，计划不断升级，身体却在被透支。也可能表现为坐立不安、来回走动、无法安静。</w:t>
      </w:r>
    </w:p>
    <w:p>
      <w:pPr>
        <w:pStyle w:val="Heading4"/>
        <w:keepNext/>
        <w:pageBreakBefore w:val="0"/>
        <w:spacing w:before="200" w:after="60" w:line="288" w:lineRule="auto"/>
      </w:pPr>
      <w:r>
        <w:rPr>
          <w:rFonts w:ascii="Arial" w:hAnsi="Arial" w:eastAsia="黑体"/>
          <w:b/>
          <w:color w:val="333333"/>
          <w:sz w:val="23"/>
        </w:rPr>
        <w:t>6. 冲动与冒险行为</w:t>
      </w:r>
    </w:p>
    <w:p>
      <w:pPr>
        <w:spacing w:line="360" w:lineRule="auto" w:before="0" w:after="60"/>
        <w:ind w:firstLine="420"/>
        <w:jc w:val="both"/>
      </w:pPr>
      <w:r>
        <w:rPr>
          <w:rFonts w:ascii="SimSun" w:hAnsi="SimSun" w:eastAsia="宋体"/>
          <w:b w:val="0"/>
          <w:sz w:val="21"/>
        </w:rPr>
        <w:t>这是最需要家属警惕的一组表现：超出承受能力的消费或投资、赌博、危险驾驶、轻率发生性行为、突然辞职、与人冲突、独自远行。患者当下可能觉得“这很正常”“我承担得起”，事后才发现后果严重。冲动行为可能在很短时间内造成难以挽回的损失。</w:t>
      </w:r>
    </w:p>
    <w:p>
      <w:pPr>
        <w:pStyle w:val="Heading4"/>
        <w:keepNext/>
        <w:pageBreakBefore w:val="0"/>
        <w:spacing w:before="200" w:after="60" w:line="288" w:lineRule="auto"/>
      </w:pPr>
      <w:r>
        <w:rPr>
          <w:rFonts w:ascii="Arial" w:hAnsi="Arial" w:eastAsia="黑体"/>
          <w:b/>
          <w:color w:val="333333"/>
          <w:sz w:val="23"/>
        </w:rPr>
        <w:t>7. 精神病性症状</w:t>
      </w:r>
    </w:p>
    <w:p>
      <w:pPr>
        <w:spacing w:line="360" w:lineRule="auto" w:before="0" w:after="60"/>
        <w:ind w:firstLine="420"/>
        <w:jc w:val="both"/>
      </w:pPr>
      <w:r>
        <w:rPr>
          <w:rFonts w:ascii="SimSun" w:hAnsi="SimSun" w:eastAsia="宋体"/>
          <w:b w:val="0"/>
          <w:sz w:val="21"/>
        </w:rPr>
        <w:t>严重躁狂可能出现幻觉或妄想，例如听到有人议论自己、坚信被监视、认为自己有特殊身份。精神病性症状提示病情更重，通常需要住院评估。此时患者可能因为害怕或兴奋而拒绝帮助，家属不要单独与其对抗，应联系医生或急救人员。</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症状群</w:t>
            </w:r>
          </w:p>
        </w:tc>
        <w:tc>
          <w:tcPr>
            <w:tcW w:type="dxa" w:w="3572"/>
            <w:shd w:val="clear" w:color="auto" w:fill="1F4E79"/>
          </w:tcPr>
          <w:p>
            <w:pPr>
              <w:spacing w:before="20" w:after="20" w:line="264" w:lineRule="auto"/>
              <w:jc w:val="left"/>
            </w:pPr>
            <w:r>
              <w:rPr>
                <w:rFonts w:ascii="SimSun" w:hAnsi="SimSun" w:eastAsia="宋体"/>
                <w:b/>
                <w:color w:val="FFFFFF"/>
                <w:sz w:val="18"/>
              </w:rPr>
              <w:t>患者可能怎么说</w:t>
            </w:r>
          </w:p>
        </w:tc>
        <w:tc>
          <w:tcPr>
            <w:tcW w:type="dxa" w:w="3628"/>
            <w:shd w:val="clear" w:color="auto" w:fill="1F4E79"/>
          </w:tcPr>
          <w:p>
            <w:pPr>
              <w:spacing w:before="20" w:after="20" w:line="264" w:lineRule="auto"/>
              <w:jc w:val="left"/>
            </w:pPr>
            <w:r>
              <w:rPr>
                <w:rFonts w:ascii="SimSun" w:hAnsi="SimSun" w:eastAsia="宋体"/>
                <w:b/>
                <w:color w:val="FFFFFF"/>
                <w:sz w:val="18"/>
              </w:rPr>
              <w:t>家属可能观察到什么</w:t>
            </w:r>
          </w:p>
        </w:tc>
      </w:tr>
      <w:tr>
        <w:tc>
          <w:tcPr>
            <w:tcW w:type="dxa" w:w="2211"/>
          </w:tcPr>
          <w:p>
            <w:pPr>
              <w:spacing w:before="20" w:after="20" w:line="276" w:lineRule="auto"/>
              <w:jc w:val="left"/>
            </w:pPr>
            <w:r>
              <w:rPr>
                <w:rFonts w:ascii="SimSun" w:hAnsi="SimSun" w:eastAsia="宋体"/>
                <w:b w:val="0"/>
                <w:color w:val="333333"/>
                <w:sz w:val="17"/>
              </w:rPr>
              <w:t>情绪</w:t>
            </w:r>
          </w:p>
        </w:tc>
        <w:tc>
          <w:tcPr>
            <w:tcW w:type="dxa" w:w="3572"/>
          </w:tcPr>
          <w:p>
            <w:pPr>
              <w:spacing w:before="20" w:after="20" w:line="276" w:lineRule="auto"/>
              <w:jc w:val="left"/>
            </w:pPr>
            <w:r>
              <w:rPr>
                <w:rFonts w:ascii="SimSun" w:hAnsi="SimSun" w:eastAsia="宋体"/>
                <w:b w:val="0"/>
                <w:color w:val="333333"/>
                <w:sz w:val="17"/>
              </w:rPr>
              <w:t>“我状态特别好”“别管我”</w:t>
            </w:r>
          </w:p>
        </w:tc>
        <w:tc>
          <w:tcPr>
            <w:tcW w:type="dxa" w:w="3628"/>
          </w:tcPr>
          <w:p>
            <w:pPr>
              <w:spacing w:before="20" w:after="20" w:line="276" w:lineRule="auto"/>
              <w:jc w:val="left"/>
            </w:pPr>
            <w:r>
              <w:rPr>
                <w:rFonts w:ascii="SimSun" w:hAnsi="SimSun" w:eastAsia="宋体"/>
                <w:b w:val="0"/>
                <w:color w:val="333333"/>
                <w:sz w:val="17"/>
              </w:rPr>
              <w:t>异常兴奋、易怒、哭笑无常</w:t>
            </w:r>
          </w:p>
        </w:tc>
      </w:tr>
      <w:tr>
        <w:tc>
          <w:tcPr>
            <w:tcW w:type="dxa" w:w="2211"/>
            <w:shd w:val="clear" w:color="auto" w:fill="F7F9FC"/>
          </w:tcPr>
          <w:p>
            <w:pPr>
              <w:spacing w:before="20" w:after="20" w:line="276" w:lineRule="auto"/>
              <w:jc w:val="left"/>
            </w:pPr>
            <w:r>
              <w:rPr>
                <w:rFonts w:ascii="SimSun" w:hAnsi="SimSun" w:eastAsia="宋体"/>
                <w:b w:val="0"/>
                <w:color w:val="333333"/>
                <w:sz w:val="17"/>
              </w:rPr>
              <w:t>睡眠</w:t>
            </w:r>
          </w:p>
        </w:tc>
        <w:tc>
          <w:tcPr>
            <w:tcW w:type="dxa" w:w="3572"/>
            <w:shd w:val="clear" w:color="auto" w:fill="F7F9FC"/>
          </w:tcPr>
          <w:p>
            <w:pPr>
              <w:spacing w:before="20" w:after="20" w:line="276" w:lineRule="auto"/>
              <w:jc w:val="left"/>
            </w:pPr>
            <w:r>
              <w:rPr>
                <w:rFonts w:ascii="SimSun" w:hAnsi="SimSun" w:eastAsia="宋体"/>
                <w:b w:val="0"/>
                <w:color w:val="333333"/>
                <w:sz w:val="17"/>
              </w:rPr>
              <w:t>“我不需要睡”</w:t>
            </w:r>
          </w:p>
        </w:tc>
        <w:tc>
          <w:tcPr>
            <w:tcW w:type="dxa" w:w="3628"/>
            <w:shd w:val="clear" w:color="auto" w:fill="F7F9FC"/>
          </w:tcPr>
          <w:p>
            <w:pPr>
              <w:spacing w:before="20" w:after="20" w:line="276" w:lineRule="auto"/>
              <w:jc w:val="left"/>
            </w:pPr>
            <w:r>
              <w:rPr>
                <w:rFonts w:ascii="SimSun" w:hAnsi="SimSun" w:eastAsia="宋体"/>
                <w:b w:val="0"/>
                <w:color w:val="333333"/>
                <w:sz w:val="17"/>
              </w:rPr>
              <w:t>连续少睡仍精力旺盛</w:t>
            </w:r>
          </w:p>
        </w:tc>
      </w:tr>
      <w:tr>
        <w:tc>
          <w:tcPr>
            <w:tcW w:type="dxa" w:w="2211"/>
          </w:tcPr>
          <w:p>
            <w:pPr>
              <w:spacing w:before="20" w:after="20" w:line="276" w:lineRule="auto"/>
              <w:jc w:val="left"/>
            </w:pPr>
            <w:r>
              <w:rPr>
                <w:rFonts w:ascii="SimSun" w:hAnsi="SimSun" w:eastAsia="宋体"/>
                <w:b w:val="0"/>
                <w:color w:val="333333"/>
                <w:sz w:val="17"/>
              </w:rPr>
              <w:t>言语思维</w:t>
            </w:r>
          </w:p>
        </w:tc>
        <w:tc>
          <w:tcPr>
            <w:tcW w:type="dxa" w:w="3572"/>
          </w:tcPr>
          <w:p>
            <w:pPr>
              <w:spacing w:before="20" w:after="20" w:line="276" w:lineRule="auto"/>
              <w:jc w:val="left"/>
            </w:pPr>
            <w:r>
              <w:rPr>
                <w:rFonts w:ascii="SimSun" w:hAnsi="SimSun" w:eastAsia="宋体"/>
                <w:b w:val="0"/>
                <w:color w:val="333333"/>
                <w:sz w:val="17"/>
              </w:rPr>
              <w:t>“我脑子转得飞快”</w:t>
            </w:r>
          </w:p>
        </w:tc>
        <w:tc>
          <w:tcPr>
            <w:tcW w:type="dxa" w:w="3628"/>
          </w:tcPr>
          <w:p>
            <w:pPr>
              <w:spacing w:before="20" w:after="20" w:line="276" w:lineRule="auto"/>
              <w:jc w:val="left"/>
            </w:pPr>
            <w:r>
              <w:rPr>
                <w:rFonts w:ascii="SimSun" w:hAnsi="SimSun" w:eastAsia="宋体"/>
                <w:b w:val="0"/>
                <w:color w:val="333333"/>
                <w:sz w:val="17"/>
              </w:rPr>
              <w:t>话多、抢话、话题跳跃</w:t>
            </w:r>
          </w:p>
        </w:tc>
      </w:tr>
      <w:tr>
        <w:tc>
          <w:tcPr>
            <w:tcW w:type="dxa" w:w="2211"/>
            <w:shd w:val="clear" w:color="auto" w:fill="F7F9FC"/>
          </w:tcPr>
          <w:p>
            <w:pPr>
              <w:spacing w:before="20" w:after="20" w:line="276" w:lineRule="auto"/>
              <w:jc w:val="left"/>
            </w:pPr>
            <w:r>
              <w:rPr>
                <w:rFonts w:ascii="SimSun" w:hAnsi="SimSun" w:eastAsia="宋体"/>
                <w:b w:val="0"/>
                <w:color w:val="333333"/>
                <w:sz w:val="17"/>
              </w:rPr>
              <w:t>自我评价</w:t>
            </w:r>
          </w:p>
        </w:tc>
        <w:tc>
          <w:tcPr>
            <w:tcW w:type="dxa" w:w="3572"/>
            <w:shd w:val="clear" w:color="auto" w:fill="F7F9FC"/>
          </w:tcPr>
          <w:p>
            <w:pPr>
              <w:spacing w:before="20" w:after="20" w:line="276" w:lineRule="auto"/>
              <w:jc w:val="left"/>
            </w:pPr>
            <w:r>
              <w:rPr>
                <w:rFonts w:ascii="SimSun" w:hAnsi="SimSun" w:eastAsia="宋体"/>
                <w:b w:val="0"/>
                <w:color w:val="333333"/>
                <w:sz w:val="17"/>
              </w:rPr>
              <w:t>“我马上要干大事”</w:t>
            </w:r>
          </w:p>
        </w:tc>
        <w:tc>
          <w:tcPr>
            <w:tcW w:type="dxa" w:w="3628"/>
            <w:shd w:val="clear" w:color="auto" w:fill="F7F9FC"/>
          </w:tcPr>
          <w:p>
            <w:pPr>
              <w:spacing w:before="20" w:after="20" w:line="276" w:lineRule="auto"/>
              <w:jc w:val="left"/>
            </w:pPr>
            <w:r>
              <w:rPr>
                <w:rFonts w:ascii="SimSun" w:hAnsi="SimSun" w:eastAsia="宋体"/>
                <w:b w:val="0"/>
                <w:color w:val="333333"/>
                <w:sz w:val="17"/>
              </w:rPr>
              <w:t>夸大计划、听不进劝</w:t>
            </w:r>
          </w:p>
        </w:tc>
      </w:tr>
      <w:tr>
        <w:tc>
          <w:tcPr>
            <w:tcW w:type="dxa" w:w="2211"/>
          </w:tcPr>
          <w:p>
            <w:pPr>
              <w:spacing w:before="20" w:after="20" w:line="276" w:lineRule="auto"/>
              <w:jc w:val="left"/>
            </w:pPr>
            <w:r>
              <w:rPr>
                <w:rFonts w:ascii="SimSun" w:hAnsi="SimSun" w:eastAsia="宋体"/>
                <w:b w:val="0"/>
                <w:color w:val="333333"/>
                <w:sz w:val="17"/>
              </w:rPr>
              <w:t>活动</w:t>
            </w:r>
          </w:p>
        </w:tc>
        <w:tc>
          <w:tcPr>
            <w:tcW w:type="dxa" w:w="3572"/>
          </w:tcPr>
          <w:p>
            <w:pPr>
              <w:spacing w:before="20" w:after="20" w:line="276" w:lineRule="auto"/>
              <w:jc w:val="left"/>
            </w:pPr>
            <w:r>
              <w:rPr>
                <w:rFonts w:ascii="SimSun" w:hAnsi="SimSun" w:eastAsia="宋体"/>
                <w:b w:val="0"/>
                <w:color w:val="333333"/>
                <w:sz w:val="17"/>
              </w:rPr>
              <w:t>“我有很多事要做”</w:t>
            </w:r>
          </w:p>
        </w:tc>
        <w:tc>
          <w:tcPr>
            <w:tcW w:type="dxa" w:w="3628"/>
          </w:tcPr>
          <w:p>
            <w:pPr>
              <w:spacing w:before="20" w:after="20" w:line="276" w:lineRule="auto"/>
              <w:jc w:val="left"/>
            </w:pPr>
            <w:r>
              <w:rPr>
                <w:rFonts w:ascii="SimSun" w:hAnsi="SimSun" w:eastAsia="宋体"/>
                <w:b w:val="0"/>
                <w:color w:val="333333"/>
                <w:sz w:val="17"/>
              </w:rPr>
              <w:t>同时开很多项目、坐不住</w:t>
            </w:r>
          </w:p>
        </w:tc>
      </w:tr>
      <w:tr>
        <w:tc>
          <w:tcPr>
            <w:tcW w:type="dxa" w:w="2211"/>
            <w:shd w:val="clear" w:color="auto" w:fill="F7F9FC"/>
          </w:tcPr>
          <w:p>
            <w:pPr>
              <w:spacing w:before="20" w:after="20" w:line="276" w:lineRule="auto"/>
              <w:jc w:val="left"/>
            </w:pPr>
            <w:r>
              <w:rPr>
                <w:rFonts w:ascii="SimSun" w:hAnsi="SimSun" w:eastAsia="宋体"/>
                <w:b w:val="0"/>
                <w:color w:val="333333"/>
                <w:sz w:val="17"/>
              </w:rPr>
              <w:t>冲动</w:t>
            </w:r>
          </w:p>
        </w:tc>
        <w:tc>
          <w:tcPr>
            <w:tcW w:type="dxa" w:w="3572"/>
            <w:shd w:val="clear" w:color="auto" w:fill="F7F9FC"/>
          </w:tcPr>
          <w:p>
            <w:pPr>
              <w:spacing w:before="20" w:after="20" w:line="276" w:lineRule="auto"/>
              <w:jc w:val="left"/>
            </w:pPr>
            <w:r>
              <w:rPr>
                <w:rFonts w:ascii="SimSun" w:hAnsi="SimSun" w:eastAsia="宋体"/>
                <w:b w:val="0"/>
                <w:color w:val="333333"/>
                <w:sz w:val="17"/>
              </w:rPr>
              <w:t>“这点钱不算什么”</w:t>
            </w:r>
          </w:p>
        </w:tc>
        <w:tc>
          <w:tcPr>
            <w:tcW w:type="dxa" w:w="3628"/>
            <w:shd w:val="clear" w:color="auto" w:fill="F7F9FC"/>
          </w:tcPr>
          <w:p>
            <w:pPr>
              <w:spacing w:before="20" w:after="20" w:line="276" w:lineRule="auto"/>
              <w:jc w:val="left"/>
            </w:pPr>
            <w:r>
              <w:rPr>
                <w:rFonts w:ascii="SimSun" w:hAnsi="SimSun" w:eastAsia="宋体"/>
                <w:b w:val="0"/>
                <w:color w:val="333333"/>
                <w:sz w:val="17"/>
              </w:rPr>
              <w:t>乱花钱、冒险驾驶、轻率性行为</w:t>
            </w:r>
          </w:p>
        </w:tc>
      </w:tr>
      <w:tr>
        <w:tc>
          <w:tcPr>
            <w:tcW w:type="dxa" w:w="2211"/>
          </w:tcPr>
          <w:p>
            <w:pPr>
              <w:spacing w:before="20" w:after="20" w:line="276" w:lineRule="auto"/>
              <w:jc w:val="left"/>
            </w:pPr>
            <w:r>
              <w:rPr>
                <w:rFonts w:ascii="SimSun" w:hAnsi="SimSun" w:eastAsia="宋体"/>
                <w:b w:val="0"/>
                <w:color w:val="333333"/>
                <w:sz w:val="17"/>
              </w:rPr>
              <w:t>精神病性</w:t>
            </w:r>
          </w:p>
        </w:tc>
        <w:tc>
          <w:tcPr>
            <w:tcW w:type="dxa" w:w="3572"/>
          </w:tcPr>
          <w:p>
            <w:pPr>
              <w:spacing w:before="20" w:after="20" w:line="276" w:lineRule="auto"/>
              <w:jc w:val="left"/>
            </w:pPr>
            <w:r>
              <w:rPr>
                <w:rFonts w:ascii="SimSun" w:hAnsi="SimSun" w:eastAsia="宋体"/>
                <w:b w:val="0"/>
                <w:color w:val="333333"/>
                <w:sz w:val="17"/>
              </w:rPr>
              <w:t>“他们在监视我”</w:t>
            </w:r>
          </w:p>
        </w:tc>
        <w:tc>
          <w:tcPr>
            <w:tcW w:type="dxa" w:w="3628"/>
          </w:tcPr>
          <w:p>
            <w:pPr>
              <w:spacing w:before="20" w:after="20" w:line="276" w:lineRule="auto"/>
              <w:jc w:val="left"/>
            </w:pPr>
            <w:r>
              <w:rPr>
                <w:rFonts w:ascii="SimSun" w:hAnsi="SimSun" w:eastAsia="宋体"/>
                <w:b w:val="0"/>
                <w:color w:val="333333"/>
                <w:sz w:val="17"/>
              </w:rPr>
              <w:t>对空说话、极度警觉、坚信被害</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三、严重度：从“需要调药”到“必须急诊”</w:t>
      </w:r>
    </w:p>
    <w:p>
      <w:pPr>
        <w:spacing w:line="360" w:lineRule="auto" w:before="0" w:after="60"/>
        <w:ind w:firstLine="420"/>
        <w:jc w:val="both"/>
      </w:pPr>
      <w:r>
        <w:rPr>
          <w:rFonts w:ascii="SimSun" w:hAnsi="SimSun" w:eastAsia="宋体"/>
          <w:b w:val="0"/>
          <w:sz w:val="21"/>
        </w:rPr>
        <w:t>躁狂的严重度不是只看“高不高兴”，而要看</w:t>
      </w:r>
      <w:r>
        <w:rPr>
          <w:rFonts w:ascii="SimSun" w:hAnsi="SimSun" w:eastAsia="宋体"/>
          <w:b/>
          <w:sz w:val="21"/>
        </w:rPr>
        <w:t>现实检验、冲动控制、自理能力和安全风险</w:t>
      </w:r>
      <w:r>
        <w:rPr>
          <w:rFonts w:ascii="SimSun" w:hAnsi="SimSun" w:eastAsia="宋体"/>
          <w:b w:val="0"/>
          <w:sz w:val="21"/>
        </w:rPr>
        <w:t>。下面的分级只是帮助理解，不能替代医生的判断。</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严重度</w:t>
            </w:r>
          </w:p>
        </w:tc>
        <w:tc>
          <w:tcPr>
            <w:tcW w:type="dxa" w:w="3572"/>
            <w:shd w:val="clear" w:color="auto" w:fill="1F4E79"/>
          </w:tcPr>
          <w:p>
            <w:pPr>
              <w:spacing w:before="20" w:after="20" w:line="264" w:lineRule="auto"/>
              <w:jc w:val="left"/>
            </w:pPr>
            <w:r>
              <w:rPr>
                <w:rFonts w:ascii="SimSun" w:hAnsi="SimSun" w:eastAsia="宋体"/>
                <w:b/>
                <w:color w:val="FFFFFF"/>
                <w:sz w:val="18"/>
              </w:rPr>
              <w:t>常见表现</w:t>
            </w:r>
          </w:p>
        </w:tc>
        <w:tc>
          <w:tcPr>
            <w:tcW w:type="dxa" w:w="3628"/>
            <w:shd w:val="clear" w:color="auto" w:fill="1F4E79"/>
          </w:tcPr>
          <w:p>
            <w:pPr>
              <w:spacing w:before="20" w:after="20" w:line="264" w:lineRule="auto"/>
              <w:jc w:val="left"/>
            </w:pPr>
            <w:r>
              <w:rPr>
                <w:rFonts w:ascii="SimSun" w:hAnsi="SimSun" w:eastAsia="宋体"/>
                <w:b/>
                <w:color w:val="FFFFFF"/>
                <w:sz w:val="18"/>
              </w:rPr>
              <w:t>建议处理</w:t>
            </w:r>
          </w:p>
        </w:tc>
      </w:tr>
      <w:tr>
        <w:tc>
          <w:tcPr>
            <w:tcW w:type="dxa" w:w="2211"/>
          </w:tcPr>
          <w:p>
            <w:pPr>
              <w:spacing w:before="20" w:after="20" w:line="276" w:lineRule="auto"/>
              <w:jc w:val="left"/>
            </w:pPr>
            <w:r>
              <w:rPr>
                <w:rFonts w:ascii="SimSun" w:hAnsi="SimSun" w:eastAsia="宋体"/>
                <w:b w:val="0"/>
                <w:color w:val="333333"/>
                <w:sz w:val="17"/>
              </w:rPr>
              <w:t>轻度至中度</w:t>
            </w:r>
          </w:p>
        </w:tc>
        <w:tc>
          <w:tcPr>
            <w:tcW w:type="dxa" w:w="3572"/>
          </w:tcPr>
          <w:p>
            <w:pPr>
              <w:spacing w:before="20" w:after="20" w:line="276" w:lineRule="auto"/>
              <w:jc w:val="left"/>
            </w:pPr>
            <w:r>
              <w:rPr>
                <w:rFonts w:ascii="SimSun" w:hAnsi="SimSun" w:eastAsia="宋体"/>
                <w:b w:val="0"/>
                <w:color w:val="333333"/>
                <w:sz w:val="17"/>
              </w:rPr>
              <w:t>睡眠减少、话多、计划增多，但仍能部分工作，听劝</w:t>
            </w:r>
          </w:p>
        </w:tc>
        <w:tc>
          <w:tcPr>
            <w:tcW w:type="dxa" w:w="3628"/>
          </w:tcPr>
          <w:p>
            <w:pPr>
              <w:spacing w:before="20" w:after="20" w:line="276" w:lineRule="auto"/>
              <w:jc w:val="left"/>
            </w:pPr>
            <w:r>
              <w:rPr>
                <w:rFonts w:ascii="SimSun" w:hAnsi="SimSun" w:eastAsia="宋体"/>
                <w:b w:val="0"/>
                <w:color w:val="333333"/>
                <w:sz w:val="17"/>
              </w:rPr>
              <w:t>尽快联系精神科医生，调整评估与治疗</w:t>
            </w:r>
          </w:p>
        </w:tc>
      </w:tr>
      <w:tr>
        <w:tc>
          <w:tcPr>
            <w:tcW w:type="dxa" w:w="2211"/>
            <w:shd w:val="clear" w:color="auto" w:fill="F7F9FC"/>
          </w:tcPr>
          <w:p>
            <w:pPr>
              <w:spacing w:before="20" w:after="20" w:line="276" w:lineRule="auto"/>
              <w:jc w:val="left"/>
            </w:pPr>
            <w:r>
              <w:rPr>
                <w:rFonts w:ascii="SimSun" w:hAnsi="SimSun" w:eastAsia="宋体"/>
                <w:b w:val="0"/>
                <w:color w:val="333333"/>
                <w:sz w:val="17"/>
              </w:rPr>
              <w:t>明显影响功能</w:t>
            </w:r>
          </w:p>
        </w:tc>
        <w:tc>
          <w:tcPr>
            <w:tcW w:type="dxa" w:w="3572"/>
            <w:shd w:val="clear" w:color="auto" w:fill="F7F9FC"/>
          </w:tcPr>
          <w:p>
            <w:pPr>
              <w:spacing w:before="20" w:after="20" w:line="276" w:lineRule="auto"/>
              <w:jc w:val="left"/>
            </w:pPr>
            <w:r>
              <w:rPr>
                <w:rFonts w:ascii="SimSun" w:hAnsi="SimSun" w:eastAsia="宋体"/>
                <w:b w:val="0"/>
                <w:color w:val="333333"/>
                <w:sz w:val="17"/>
              </w:rPr>
              <w:t>无法工作、家庭冲突升级、明显乱花钱、驾车冒险</w:t>
            </w:r>
          </w:p>
        </w:tc>
        <w:tc>
          <w:tcPr>
            <w:tcW w:type="dxa" w:w="3628"/>
            <w:shd w:val="clear" w:color="auto" w:fill="F7F9FC"/>
          </w:tcPr>
          <w:p>
            <w:pPr>
              <w:spacing w:before="20" w:after="20" w:line="276" w:lineRule="auto"/>
              <w:jc w:val="left"/>
            </w:pPr>
            <w:r>
              <w:rPr>
                <w:rFonts w:ascii="SimSun" w:hAnsi="SimSun" w:eastAsia="宋体"/>
                <w:b w:val="0"/>
                <w:color w:val="333333"/>
                <w:sz w:val="17"/>
              </w:rPr>
              <w:t>当日或尽快就诊，必要时家属陪同</w:t>
            </w:r>
          </w:p>
        </w:tc>
      </w:tr>
      <w:tr>
        <w:tc>
          <w:tcPr>
            <w:tcW w:type="dxa" w:w="2211"/>
          </w:tcPr>
          <w:p>
            <w:pPr>
              <w:spacing w:before="20" w:after="20" w:line="276" w:lineRule="auto"/>
              <w:jc w:val="left"/>
            </w:pPr>
            <w:r>
              <w:rPr>
                <w:rFonts w:ascii="SimSun" w:hAnsi="SimSun" w:eastAsia="宋体"/>
                <w:b w:val="0"/>
                <w:color w:val="333333"/>
                <w:sz w:val="17"/>
              </w:rPr>
              <w:t>重度</w:t>
            </w:r>
          </w:p>
        </w:tc>
        <w:tc>
          <w:tcPr>
            <w:tcW w:type="dxa" w:w="3572"/>
          </w:tcPr>
          <w:p>
            <w:pPr>
              <w:spacing w:before="20" w:after="20" w:line="276" w:lineRule="auto"/>
              <w:jc w:val="left"/>
            </w:pPr>
            <w:r>
              <w:rPr>
                <w:rFonts w:ascii="SimSun" w:hAnsi="SimSun" w:eastAsia="宋体"/>
                <w:b w:val="0"/>
                <w:color w:val="333333"/>
                <w:sz w:val="17"/>
              </w:rPr>
              <w:t>妄想、幻觉、极度激越、拒绝进食饮水、无法自理</w:t>
            </w:r>
          </w:p>
        </w:tc>
        <w:tc>
          <w:tcPr>
            <w:tcW w:type="dxa" w:w="3628"/>
          </w:tcPr>
          <w:p>
            <w:pPr>
              <w:spacing w:before="20" w:after="20" w:line="276" w:lineRule="auto"/>
              <w:jc w:val="left"/>
            </w:pPr>
            <w:r>
              <w:rPr>
                <w:rFonts w:ascii="SimSun" w:hAnsi="SimSun" w:eastAsia="宋体"/>
                <w:b w:val="0"/>
                <w:color w:val="333333"/>
                <w:sz w:val="17"/>
              </w:rPr>
              <w:t>立即急诊，必要时呼叫 120</w:t>
            </w:r>
          </w:p>
        </w:tc>
      </w:tr>
      <w:tr>
        <w:tc>
          <w:tcPr>
            <w:tcW w:type="dxa" w:w="2211"/>
            <w:shd w:val="clear" w:color="auto" w:fill="F7F9FC"/>
          </w:tcPr>
          <w:p>
            <w:pPr>
              <w:spacing w:before="20" w:after="20" w:line="276" w:lineRule="auto"/>
              <w:jc w:val="left"/>
            </w:pPr>
            <w:r>
              <w:rPr>
                <w:rFonts w:ascii="SimSun" w:hAnsi="SimSun" w:eastAsia="宋体"/>
                <w:b w:val="0"/>
                <w:color w:val="333333"/>
                <w:sz w:val="17"/>
              </w:rPr>
              <w:t>危急</w:t>
            </w:r>
          </w:p>
        </w:tc>
        <w:tc>
          <w:tcPr>
            <w:tcW w:type="dxa" w:w="3572"/>
            <w:shd w:val="clear" w:color="auto" w:fill="F7F9FC"/>
          </w:tcPr>
          <w:p>
            <w:pPr>
              <w:spacing w:before="20" w:after="20" w:line="276" w:lineRule="auto"/>
              <w:jc w:val="left"/>
            </w:pPr>
            <w:r>
              <w:rPr>
                <w:rFonts w:ascii="SimSun" w:hAnsi="SimSun" w:eastAsia="宋体"/>
                <w:b w:val="0"/>
                <w:color w:val="333333"/>
                <w:sz w:val="17"/>
              </w:rPr>
              <w:t>伤人风险、自杀风险、危险行为、走失、衰竭</w:t>
            </w:r>
          </w:p>
        </w:tc>
        <w:tc>
          <w:tcPr>
            <w:tcW w:type="dxa" w:w="3628"/>
            <w:shd w:val="clear" w:color="auto" w:fill="F7F9FC"/>
          </w:tcPr>
          <w:p>
            <w:pPr>
              <w:spacing w:before="20" w:after="20" w:line="276" w:lineRule="auto"/>
              <w:jc w:val="left"/>
            </w:pPr>
            <w:r>
              <w:rPr>
                <w:rFonts w:ascii="SimSun" w:hAnsi="SimSun" w:eastAsia="宋体"/>
                <w:b w:val="0"/>
                <w:color w:val="333333"/>
                <w:sz w:val="17"/>
              </w:rPr>
              <w:t>立即呼叫 120，必要时 110</w:t>
            </w:r>
          </w:p>
        </w:tc>
      </w:tr>
    </w:tbl>
    <w:p>
      <w:pPr>
        <w:spacing w:before="0" w:after="80" w:line="240" w:lineRule="auto"/>
      </w:pPr>
    </w:p>
    <w:p>
      <w:pPr>
        <w:spacing w:line="360" w:lineRule="auto" w:before="0" w:after="60"/>
        <w:ind w:firstLine="420"/>
        <w:jc w:val="both"/>
      </w:pPr>
      <w:r>
        <w:rPr>
          <w:rFonts w:ascii="SimSun" w:hAnsi="SimSun" w:eastAsia="宋体"/>
          <w:b w:val="0"/>
          <w:sz w:val="21"/>
        </w:rPr>
        <w:t>需要特别说明：</w:t>
      </w:r>
      <w:r>
        <w:rPr>
          <w:rFonts w:ascii="SimSun" w:hAnsi="SimSun" w:eastAsia="宋体"/>
          <w:b/>
          <w:sz w:val="21"/>
        </w:rPr>
        <w:t>“还能上班”不等于“不严重”。</w:t>
      </w:r>
      <w:r>
        <w:rPr>
          <w:rFonts w:ascii="SimSun" w:hAnsi="SimSun" w:eastAsia="宋体"/>
          <w:b w:val="0"/>
          <w:sz w:val="21"/>
        </w:rPr>
        <w:t xml:space="preserve"> 有些患者靠意志力维持表面正常，回家后却完全失控。家属描述“他最近像变了一个人”，往往比患者自己的判断更接近真实情况。</w:t>
      </w:r>
    </w:p>
    <w:p>
      <w:pPr>
        <w:pStyle w:val="Heading3"/>
        <w:keepNext/>
        <w:pageBreakBefore w:val="0"/>
        <w:spacing w:before="280" w:after="100" w:line="288" w:lineRule="auto"/>
      </w:pPr>
      <w:r>
        <w:rPr>
          <w:rFonts w:ascii="Arial" w:hAnsi="Arial" w:eastAsia="黑体"/>
          <w:b/>
          <w:color w:val="1F4E79"/>
          <w:sz w:val="27"/>
        </w:rPr>
        <w:t>四、家属能做什么，不能做什么</w:t>
      </w:r>
    </w:p>
    <w:p>
      <w:pPr>
        <w:spacing w:line="360" w:lineRule="auto" w:before="0" w:after="60"/>
        <w:ind w:firstLine="420"/>
        <w:jc w:val="both"/>
      </w:pPr>
      <w:r>
        <w:rPr>
          <w:rFonts w:ascii="SimSun" w:hAnsi="SimSun" w:eastAsia="宋体"/>
          <w:b w:val="0"/>
          <w:sz w:val="21"/>
        </w:rPr>
        <w:t>家属最重要的任务不是说服患者“你有病”，而是</w:t>
      </w:r>
      <w:r>
        <w:rPr>
          <w:rFonts w:ascii="SimSun" w:hAnsi="SimSun" w:eastAsia="宋体"/>
          <w:b/>
          <w:sz w:val="21"/>
        </w:rPr>
        <w:t>降低刺激、减少伤害、把患者带到专业帮助面前</w:t>
      </w:r>
      <w:r>
        <w:rPr>
          <w:rFonts w:ascii="SimSun" w:hAnsi="SimSun" w:eastAsia="宋体"/>
          <w:b w:val="0"/>
          <w:sz w:val="21"/>
        </w:rPr>
        <w:t>。在躁狂急性期，讲道理、翻旧账、强行辩论通常会火上浇油。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减少环境刺激：避免大型聚会、长时间争论、多人同时劝说。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保管好银行卡、现金、车钥匙、证件和危险物品，必要时设置支付限额。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不嘲笑、不刺激、不激怒，也不轻易承诺无法兑现的事。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用简短、具体的句子表达关心，例如“我很担心你，今晚我陪你去医院”。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记录睡眠、言语、花费、活动和冲动行为，就诊时交给医生。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联系患者信任的医生，询问是否需要提前复诊或急诊评估。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如果患者愿意，可由一两位熟悉的家属陪同，避免多人围堵。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家属也要轮换休息，长期照护需要备用方案。</w:t>
      </w:r>
    </w:p>
    <w:p>
      <w:pPr>
        <w:spacing w:line="360" w:lineRule="auto" w:before="0" w:after="60"/>
        <w:ind w:firstLine="420"/>
        <w:jc w:val="both"/>
      </w:pPr>
      <w:r>
        <w:rPr>
          <w:rFonts w:ascii="SimSun" w:hAnsi="SimSun" w:eastAsia="宋体"/>
          <w:b w:val="0"/>
          <w:sz w:val="21"/>
        </w:rPr>
        <w:t>不要做的事同样重要：不要自行给患者加药、减药或停药；不要用“你再这样我就走”反复威胁；不要在患者持械、极度激动或明确威胁伤人时独自上前；不要因为“家丑不可外扬”而拖延就医。</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连续几天几乎不睡，仍异常兴奋、话多、活动不停。</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出现幻觉、妄想、坚信被监视或迫害，无法正常交流。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有伤人、自杀、危险驾驶、纵火、跳楼等风险。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乱花钱到严重影响家庭生活，或准备做出不可逆的重大决定。</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拒绝进食饮水、极度衰竭、意识模糊、高热、肌肉僵硬。</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以上情况不要等待“自己冷静下来”，立即联系精神科急诊；有即时危险时呼叫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w:t>
      </w:r>
    </w:p>
    <w:p>
      <w:pPr>
        <w:pStyle w:val="Heading3"/>
        <w:keepNext/>
        <w:pageBreakBefore w:val="0"/>
        <w:spacing w:before="280" w:after="100" w:line="288" w:lineRule="auto"/>
      </w:pPr>
      <w:r>
        <w:rPr>
          <w:rFonts w:ascii="Arial" w:hAnsi="Arial" w:eastAsia="黑体"/>
          <w:b/>
          <w:color w:val="1F4E79"/>
          <w:sz w:val="27"/>
        </w:rPr>
        <w:t>五、容易踩的坑</w:t>
      </w:r>
    </w:p>
    <w:p>
      <w:pPr>
        <w:spacing w:line="360" w:lineRule="auto" w:before="0" w:after="60"/>
        <w:ind w:firstLine="420"/>
        <w:jc w:val="both"/>
      </w:pPr>
      <w:r>
        <w:rPr>
          <w:rFonts w:ascii="SimSun" w:hAnsi="SimSun" w:eastAsia="宋体"/>
          <w:b/>
          <w:sz w:val="21"/>
        </w:rPr>
        <w:t>坑一：把躁狂当成“状态好”。</w:t>
      </w:r>
      <w:r>
        <w:rPr>
          <w:rFonts w:ascii="SimSun" w:hAnsi="SimSun" w:eastAsia="宋体"/>
          <w:b w:val="0"/>
          <w:sz w:val="21"/>
        </w:rPr>
        <w:t xml:space="preserve"> 真正的躁狂往往伴随睡眠需求减少、冲动和功能受损。只是心情好、效率高，不足以诊断躁狂。</w:t>
      </w:r>
    </w:p>
    <w:p>
      <w:pPr>
        <w:spacing w:line="360" w:lineRule="auto" w:before="0" w:after="60"/>
        <w:ind w:firstLine="420"/>
        <w:jc w:val="both"/>
      </w:pPr>
      <w:r>
        <w:rPr>
          <w:rFonts w:ascii="SimSun" w:hAnsi="SimSun" w:eastAsia="宋体"/>
          <w:b/>
          <w:sz w:val="21"/>
        </w:rPr>
        <w:t>坑二：只盯着“高兴”，忽略易激惹。</w:t>
      </w:r>
      <w:r>
        <w:rPr>
          <w:rFonts w:ascii="SimSun" w:hAnsi="SimSun" w:eastAsia="宋体"/>
          <w:b w:val="0"/>
          <w:sz w:val="21"/>
        </w:rPr>
        <w:t xml:space="preserve"> 不少躁狂发作以愤怒、争吵、攻击性为主，家属容易误以为“脾气变差”。</w:t>
      </w:r>
    </w:p>
    <w:p>
      <w:pPr>
        <w:spacing w:line="360" w:lineRule="auto" w:before="0" w:after="60"/>
        <w:ind w:firstLine="420"/>
        <w:jc w:val="both"/>
      </w:pPr>
      <w:r>
        <w:rPr>
          <w:rFonts w:ascii="SimSun" w:hAnsi="SimSun" w:eastAsia="宋体"/>
          <w:b/>
          <w:sz w:val="21"/>
        </w:rPr>
        <w:t>坑三：等“这阵子过去”。</w:t>
      </w:r>
      <w:r>
        <w:rPr>
          <w:rFonts w:ascii="SimSun" w:hAnsi="SimSun" w:eastAsia="宋体"/>
          <w:b w:val="0"/>
          <w:sz w:val="21"/>
        </w:rPr>
        <w:t xml:space="preserve"> 躁狂可能持续数周，越拖越难处理。冲动行为的代价往往发生在等待期间。</w:t>
      </w:r>
    </w:p>
    <w:p>
      <w:pPr>
        <w:spacing w:line="360" w:lineRule="auto" w:before="0" w:after="60"/>
        <w:ind w:firstLine="420"/>
        <w:jc w:val="both"/>
      </w:pPr>
      <w:r>
        <w:rPr>
          <w:rFonts w:ascii="SimSun" w:hAnsi="SimSun" w:eastAsia="宋体"/>
          <w:b/>
          <w:sz w:val="21"/>
        </w:rPr>
        <w:t>坑四：用争吵证明患者有病。</w:t>
      </w:r>
      <w:r>
        <w:rPr>
          <w:rFonts w:ascii="SimSun" w:hAnsi="SimSun" w:eastAsia="宋体"/>
          <w:b w:val="0"/>
          <w:sz w:val="21"/>
        </w:rPr>
        <w:t xml:space="preserve"> 急性期争论只会增加敌意。把目标从“说服他”改成“保证安全、尽快就医”。</w:t>
      </w:r>
    </w:p>
    <w:p>
      <w:pPr>
        <w:spacing w:line="360" w:lineRule="auto" w:before="0" w:after="60"/>
        <w:ind w:firstLine="420"/>
        <w:jc w:val="both"/>
      </w:pPr>
      <w:r>
        <w:rPr>
          <w:rFonts w:ascii="SimSun" w:hAnsi="SimSun" w:eastAsia="宋体"/>
          <w:b/>
          <w:sz w:val="21"/>
        </w:rPr>
        <w:t>坑五：症状缓解后立刻停药。</w:t>
      </w:r>
      <w:r>
        <w:rPr>
          <w:rFonts w:ascii="SimSun" w:hAnsi="SimSun" w:eastAsia="宋体"/>
          <w:b w:val="0"/>
          <w:sz w:val="21"/>
        </w:rPr>
        <w:t xml:space="preserve"> 躁狂缓解不等于疾病消失，维持治疗和复发预防需要与医生共同决定。</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w:t>
      </w:r>
      <w:r>
        <w:rPr>
          <w:rFonts w:ascii="SimSun" w:hAnsi="SimSun" w:eastAsia="宋体"/>
          <w:b w:val="0"/>
          <w:i/>
          <w:sz w:val="21"/>
        </w:rPr>
        <w:t>DSM-5-TR</w:t>
      </w:r>
      <w:r>
        <w:rPr>
          <w:rFonts w:ascii="SimSun" w:hAnsi="SimSun" w:eastAsia="宋体"/>
          <w:b w:val="0"/>
          <w:sz w:val="21"/>
        </w:rPr>
        <w:t>,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Bipolar disorder: assessment and management (CG185), 2014（2020 更新）：</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Bipolar disorder fact sheet：</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2.2 轻躁狂与双相II型</w:t>
      </w:r>
    </w:p>
    <w:p>
      <w:pPr>
        <w:spacing w:line="360" w:lineRule="auto" w:before="0" w:after="60"/>
        <w:ind w:firstLine="420"/>
        <w:jc w:val="both"/>
      </w:pPr>
      <w:r>
        <w:rPr>
          <w:rFonts w:ascii="SimSun" w:hAnsi="SimSun" w:eastAsia="宋体"/>
          <w:b w:val="0"/>
          <w:sz w:val="21"/>
        </w:rPr>
        <w:t>这一页讲轻躁狂为什么容易被忽略，以及双相II型到底“轻”在哪里、不轻在哪里。它适合被诊断为双相II型的患者、反复抑郁却从没被问过“有没有特别兴奋的时期”的读者，也适合想理解家人变化的家属。读完后，你应当能说清轻躁狂与普通“状态好”的区别，并知道哪些信息值得带给医生。</w:t>
      </w:r>
    </w:p>
    <w:p>
      <w:pPr>
        <w:pStyle w:val="Heading3"/>
        <w:keepNext/>
        <w:pageBreakBefore w:val="0"/>
        <w:spacing w:before="280" w:after="100" w:line="288" w:lineRule="auto"/>
      </w:pPr>
      <w:r>
        <w:rPr>
          <w:rFonts w:ascii="Arial" w:hAnsi="Arial" w:eastAsia="黑体"/>
          <w:b/>
          <w:color w:val="1F4E79"/>
          <w:sz w:val="27"/>
        </w:rPr>
        <w:t>一、轻躁狂：像换了一个人，但还没完全失控</w:t>
      </w:r>
    </w:p>
    <w:p>
      <w:pPr>
        <w:spacing w:line="360" w:lineRule="auto" w:before="0" w:after="60"/>
        <w:ind w:firstLine="420"/>
        <w:jc w:val="both"/>
      </w:pPr>
      <w:r>
        <w:rPr>
          <w:rFonts w:ascii="SimSun" w:hAnsi="SimSun" w:eastAsia="宋体"/>
          <w:b w:val="0"/>
          <w:sz w:val="21"/>
        </w:rPr>
        <w:t>轻躁狂是一种程度较轻、持续时间较短的躁狂样状态。按 DSM-5-TR 的描述，它通常持续至少四天，几乎每天大部分时间存在，并且可以被身边人观察到。【指南】与躁狂相比，轻躁狂按定义不伴明显的精神病性症状，也不造成需要住院的严重功能损害；但工作、社交和家庭功能仍可能出现具体问题。</w:t>
      </w:r>
    </w:p>
    <w:p>
      <w:pPr>
        <w:spacing w:line="360" w:lineRule="auto" w:before="0" w:after="60"/>
        <w:ind w:firstLine="420"/>
        <w:jc w:val="both"/>
      </w:pPr>
      <w:r>
        <w:rPr>
          <w:rFonts w:ascii="SimSun" w:hAnsi="SimSun" w:eastAsia="宋体"/>
          <w:b w:val="0"/>
          <w:sz w:val="21"/>
        </w:rPr>
        <w:t>问题在于，“没有完全崩掉”不等于“没有代价”。轻躁狂的人可能觉得自己从未这么好过：睡得少却精神百倍，话多、幽默、自信，效率高，灵感多，社交活跃，购物和旅行说走就走。患者本人往往不觉得这是病，甚至会把这段时期当成“真正的自己”。【临床经验】</w:t>
      </w:r>
    </w:p>
    <w:p>
      <w:pPr>
        <w:spacing w:line="360" w:lineRule="auto" w:before="0" w:after="60"/>
        <w:ind w:firstLine="420"/>
        <w:jc w:val="both"/>
      </w:pPr>
      <w:r>
        <w:rPr>
          <w:rFonts w:ascii="SimSun" w:hAnsi="SimSun" w:eastAsia="宋体"/>
          <w:b w:val="0"/>
          <w:sz w:val="21"/>
        </w:rPr>
        <w:t>家属看到的却是另一种画面：这个人突然变得陌生，讲话停不下来，脾气变急，开始做平时不会做的决定。所谓“像换了一个人”，重点不是变好或变坏，而是</w:t>
      </w:r>
      <w:r>
        <w:rPr>
          <w:rFonts w:ascii="SimSun" w:hAnsi="SimSun" w:eastAsia="宋体"/>
          <w:b/>
          <w:sz w:val="21"/>
        </w:rPr>
        <w:t>和本人平时的基线相比，睡眠、言语、活动、判断和冲动控制同时发生了改变</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二、轻躁狂的常见表现</w:t>
      </w:r>
    </w:p>
    <w:p>
      <w:pPr>
        <w:spacing w:line="360" w:lineRule="auto" w:before="0" w:after="60"/>
        <w:ind w:firstLine="420"/>
        <w:jc w:val="both"/>
      </w:pPr>
      <w:r>
        <w:rPr>
          <w:rFonts w:ascii="SimSun" w:hAnsi="SimSun" w:eastAsia="宋体"/>
          <w:b w:val="0"/>
          <w:sz w:val="21"/>
        </w:rPr>
        <w:t>轻躁狂不一定表现为兴高采烈。它可以是愉快、自信、精力旺盛，也可以是烦躁、易怒、坐立不安。常见的组合包括：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睡眠需求明显减少，睡得很少仍不觉得累。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说话比平时多，语速快，喜欢抢话，难以被打断。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思维跳得快，同时冒出很多计划，觉得脑子“特别好用”。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自我评价升高，觉得自己眼光独到、能力超群。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活动增多，社交、工作、兴趣爱好同时加码。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花钱、投资、旅行、性行为等方面比平时更冲动。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注意力容易转移，一件事没做完又去做另一件。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容易发脾气，尤其是别人劝阻或质疑时。</w:t>
      </w:r>
    </w:p>
    <w:p>
      <w:pPr>
        <w:spacing w:line="360" w:lineRule="auto" w:before="0" w:after="60"/>
        <w:ind w:firstLine="420"/>
        <w:jc w:val="both"/>
      </w:pPr>
      <w:r>
        <w:rPr>
          <w:rFonts w:ascii="SimSun" w:hAnsi="SimSun" w:eastAsia="宋体"/>
          <w:b w:val="0"/>
          <w:sz w:val="21"/>
        </w:rPr>
        <w:t>这些表现单独看都可能很正常。判断轻躁狂，需要看它们是否</w:t>
      </w:r>
      <w:r>
        <w:rPr>
          <w:rFonts w:ascii="SimSun" w:hAnsi="SimSun" w:eastAsia="宋体"/>
          <w:b/>
          <w:sz w:val="21"/>
        </w:rPr>
        <w:t>成组出现、持续数天、与平时不同、被他人注意到</w:t>
      </w:r>
      <w:r>
        <w:rPr>
          <w:rFonts w:ascii="SimSun" w:hAnsi="SimSun" w:eastAsia="宋体"/>
          <w:b w:val="0"/>
          <w:sz w:val="21"/>
        </w:rPr>
        <w:t>。如果只是周末心情好、睡晚一点、效率高一点，不足以说明是轻躁狂。</w:t>
      </w:r>
    </w:p>
    <w:p>
      <w:pPr>
        <w:pStyle w:val="Heading3"/>
        <w:keepNext/>
        <w:pageBreakBefore w:val="0"/>
        <w:spacing w:before="280" w:after="100" w:line="288" w:lineRule="auto"/>
      </w:pPr>
      <w:r>
        <w:rPr>
          <w:rFonts w:ascii="Arial" w:hAnsi="Arial" w:eastAsia="黑体"/>
          <w:b/>
          <w:color w:val="1F4E79"/>
          <w:sz w:val="27"/>
        </w:rPr>
        <w:t>三、功能变化：患者说“很好”，家属说“不对劲”</w:t>
      </w:r>
    </w:p>
    <w:p>
      <w:pPr>
        <w:spacing w:line="360" w:lineRule="auto" w:before="0" w:after="60"/>
        <w:ind w:firstLine="420"/>
        <w:jc w:val="both"/>
      </w:pPr>
      <w:r>
        <w:rPr>
          <w:rFonts w:ascii="SimSun" w:hAnsi="SimSun" w:eastAsia="宋体"/>
          <w:b w:val="0"/>
          <w:sz w:val="21"/>
        </w:rPr>
        <w:t>轻躁狂最容易被漏掉的地方，是患者主观体验往往不错，而功能损害是具体的、滞后的。患者可能确实完成了更多工作，但同时也可能签下不合适的合同、透支信用卡、与人发生冲突、开车超速，或者在几天不睡后突然崩溃。</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观察维度</w:t>
            </w:r>
          </w:p>
        </w:tc>
        <w:tc>
          <w:tcPr>
            <w:tcW w:type="dxa" w:w="3572"/>
            <w:shd w:val="clear" w:color="auto" w:fill="1F4E79"/>
          </w:tcPr>
          <w:p>
            <w:pPr>
              <w:spacing w:before="20" w:after="20" w:line="264" w:lineRule="auto"/>
              <w:jc w:val="left"/>
            </w:pPr>
            <w:r>
              <w:rPr>
                <w:rFonts w:ascii="SimSun" w:hAnsi="SimSun" w:eastAsia="宋体"/>
                <w:b/>
                <w:color w:val="FFFFFF"/>
                <w:sz w:val="18"/>
              </w:rPr>
              <w:t>轻躁狂时可能发生的变化</w:t>
            </w:r>
          </w:p>
        </w:tc>
        <w:tc>
          <w:tcPr>
            <w:tcW w:type="dxa" w:w="3628"/>
            <w:shd w:val="clear" w:color="auto" w:fill="1F4E79"/>
          </w:tcPr>
          <w:p>
            <w:pPr>
              <w:spacing w:before="20" w:after="20" w:line="264" w:lineRule="auto"/>
              <w:jc w:val="left"/>
            </w:pPr>
            <w:r>
              <w:rPr>
                <w:rFonts w:ascii="SimSun" w:hAnsi="SimSun" w:eastAsia="宋体"/>
                <w:b/>
                <w:color w:val="FFFFFF"/>
                <w:sz w:val="18"/>
              </w:rPr>
              <w:t>需要追问的问题</w:t>
            </w:r>
          </w:p>
        </w:tc>
      </w:tr>
      <w:tr>
        <w:tc>
          <w:tcPr>
            <w:tcW w:type="dxa" w:w="2211"/>
          </w:tcPr>
          <w:p>
            <w:pPr>
              <w:spacing w:before="20" w:after="20" w:line="276" w:lineRule="auto"/>
              <w:jc w:val="left"/>
            </w:pPr>
            <w:r>
              <w:rPr>
                <w:rFonts w:ascii="SimSun" w:hAnsi="SimSun" w:eastAsia="宋体"/>
                <w:b w:val="0"/>
                <w:color w:val="333333"/>
                <w:sz w:val="17"/>
              </w:rPr>
              <w:t>睡眠</w:t>
            </w:r>
          </w:p>
        </w:tc>
        <w:tc>
          <w:tcPr>
            <w:tcW w:type="dxa" w:w="3572"/>
          </w:tcPr>
          <w:p>
            <w:pPr>
              <w:spacing w:before="20" w:after="20" w:line="276" w:lineRule="auto"/>
              <w:jc w:val="left"/>
            </w:pPr>
            <w:r>
              <w:rPr>
                <w:rFonts w:ascii="SimSun" w:hAnsi="SimSun" w:eastAsia="宋体"/>
                <w:b w:val="0"/>
                <w:color w:val="333333"/>
                <w:sz w:val="17"/>
              </w:rPr>
              <w:t>睡得少却精力好，拒绝休息</w:t>
            </w:r>
          </w:p>
        </w:tc>
        <w:tc>
          <w:tcPr>
            <w:tcW w:type="dxa" w:w="3628"/>
          </w:tcPr>
          <w:p>
            <w:pPr>
              <w:spacing w:before="20" w:after="20" w:line="276" w:lineRule="auto"/>
              <w:jc w:val="left"/>
            </w:pPr>
            <w:r>
              <w:rPr>
                <w:rFonts w:ascii="SimSun" w:hAnsi="SimSun" w:eastAsia="宋体"/>
                <w:b w:val="0"/>
                <w:color w:val="333333"/>
                <w:sz w:val="17"/>
              </w:rPr>
              <w:t>连续几晚？第二天是否仍不困？</w:t>
            </w:r>
          </w:p>
        </w:tc>
      </w:tr>
      <w:tr>
        <w:tc>
          <w:tcPr>
            <w:tcW w:type="dxa" w:w="2211"/>
            <w:shd w:val="clear" w:color="auto" w:fill="F7F9FC"/>
          </w:tcPr>
          <w:p>
            <w:pPr>
              <w:spacing w:before="20" w:after="20" w:line="276" w:lineRule="auto"/>
              <w:jc w:val="left"/>
            </w:pPr>
            <w:r>
              <w:rPr>
                <w:rFonts w:ascii="SimSun" w:hAnsi="SimSun" w:eastAsia="宋体"/>
                <w:b w:val="0"/>
                <w:color w:val="333333"/>
                <w:sz w:val="17"/>
              </w:rPr>
              <w:t>言语</w:t>
            </w:r>
          </w:p>
        </w:tc>
        <w:tc>
          <w:tcPr>
            <w:tcW w:type="dxa" w:w="3572"/>
            <w:shd w:val="clear" w:color="auto" w:fill="F7F9FC"/>
          </w:tcPr>
          <w:p>
            <w:pPr>
              <w:spacing w:before="20" w:after="20" w:line="276" w:lineRule="auto"/>
              <w:jc w:val="left"/>
            </w:pPr>
            <w:r>
              <w:rPr>
                <w:rFonts w:ascii="SimSun" w:hAnsi="SimSun" w:eastAsia="宋体"/>
                <w:b w:val="0"/>
                <w:color w:val="333333"/>
                <w:sz w:val="17"/>
              </w:rPr>
              <w:t>话多、快、抢话、停不下来</w:t>
            </w:r>
          </w:p>
        </w:tc>
        <w:tc>
          <w:tcPr>
            <w:tcW w:type="dxa" w:w="3628"/>
            <w:shd w:val="clear" w:color="auto" w:fill="F7F9FC"/>
          </w:tcPr>
          <w:p>
            <w:pPr>
              <w:spacing w:before="20" w:after="20" w:line="276" w:lineRule="auto"/>
              <w:jc w:val="left"/>
            </w:pPr>
            <w:r>
              <w:rPr>
                <w:rFonts w:ascii="SimSun" w:hAnsi="SimSun" w:eastAsia="宋体"/>
                <w:b w:val="0"/>
                <w:color w:val="333333"/>
                <w:sz w:val="17"/>
              </w:rPr>
              <w:t>别人是否插不上话？是否比平时明显不同？</w:t>
            </w:r>
          </w:p>
        </w:tc>
      </w:tr>
      <w:tr>
        <w:tc>
          <w:tcPr>
            <w:tcW w:type="dxa" w:w="2211"/>
          </w:tcPr>
          <w:p>
            <w:pPr>
              <w:spacing w:before="20" w:after="20" w:line="276" w:lineRule="auto"/>
              <w:jc w:val="left"/>
            </w:pPr>
            <w:r>
              <w:rPr>
                <w:rFonts w:ascii="SimSun" w:hAnsi="SimSun" w:eastAsia="宋体"/>
                <w:b w:val="0"/>
                <w:color w:val="333333"/>
                <w:sz w:val="17"/>
              </w:rPr>
              <w:t>判断</w:t>
            </w:r>
          </w:p>
        </w:tc>
        <w:tc>
          <w:tcPr>
            <w:tcW w:type="dxa" w:w="3572"/>
          </w:tcPr>
          <w:p>
            <w:pPr>
              <w:spacing w:before="20" w:after="20" w:line="276" w:lineRule="auto"/>
              <w:jc w:val="left"/>
            </w:pPr>
            <w:r>
              <w:rPr>
                <w:rFonts w:ascii="SimSun" w:hAnsi="SimSun" w:eastAsia="宋体"/>
                <w:b w:val="0"/>
                <w:color w:val="333333"/>
                <w:sz w:val="17"/>
              </w:rPr>
              <w:t>自信、乐观、低估风险</w:t>
            </w:r>
          </w:p>
        </w:tc>
        <w:tc>
          <w:tcPr>
            <w:tcW w:type="dxa" w:w="3628"/>
          </w:tcPr>
          <w:p>
            <w:pPr>
              <w:spacing w:before="20" w:after="20" w:line="276" w:lineRule="auto"/>
              <w:jc w:val="left"/>
            </w:pPr>
            <w:r>
              <w:rPr>
                <w:rFonts w:ascii="SimSun" w:hAnsi="SimSun" w:eastAsia="宋体"/>
                <w:b w:val="0"/>
                <w:color w:val="333333"/>
                <w:sz w:val="17"/>
              </w:rPr>
              <w:t>是否做了平时不会做的决定？</w:t>
            </w:r>
          </w:p>
        </w:tc>
      </w:tr>
      <w:tr>
        <w:tc>
          <w:tcPr>
            <w:tcW w:type="dxa" w:w="2211"/>
            <w:shd w:val="clear" w:color="auto" w:fill="F7F9FC"/>
          </w:tcPr>
          <w:p>
            <w:pPr>
              <w:spacing w:before="20" w:after="20" w:line="276" w:lineRule="auto"/>
              <w:jc w:val="left"/>
            </w:pPr>
            <w:r>
              <w:rPr>
                <w:rFonts w:ascii="SimSun" w:hAnsi="SimSun" w:eastAsia="宋体"/>
                <w:b w:val="0"/>
                <w:color w:val="333333"/>
                <w:sz w:val="17"/>
              </w:rPr>
              <w:t>花钱</w:t>
            </w:r>
          </w:p>
        </w:tc>
        <w:tc>
          <w:tcPr>
            <w:tcW w:type="dxa" w:w="3572"/>
            <w:shd w:val="clear" w:color="auto" w:fill="F7F9FC"/>
          </w:tcPr>
          <w:p>
            <w:pPr>
              <w:spacing w:before="20" w:after="20" w:line="276" w:lineRule="auto"/>
              <w:jc w:val="left"/>
            </w:pPr>
            <w:r>
              <w:rPr>
                <w:rFonts w:ascii="SimSun" w:hAnsi="SimSun" w:eastAsia="宋体"/>
                <w:b w:val="0"/>
                <w:color w:val="333333"/>
                <w:sz w:val="17"/>
              </w:rPr>
              <w:t>购物、投资、请客变多</w:t>
            </w:r>
          </w:p>
        </w:tc>
        <w:tc>
          <w:tcPr>
            <w:tcW w:type="dxa" w:w="3628"/>
            <w:shd w:val="clear" w:color="auto" w:fill="F7F9FC"/>
          </w:tcPr>
          <w:p>
            <w:pPr>
              <w:spacing w:before="20" w:after="20" w:line="276" w:lineRule="auto"/>
              <w:jc w:val="left"/>
            </w:pPr>
            <w:r>
              <w:rPr>
                <w:rFonts w:ascii="SimSun" w:hAnsi="SimSun" w:eastAsia="宋体"/>
                <w:b w:val="0"/>
                <w:color w:val="333333"/>
                <w:sz w:val="17"/>
              </w:rPr>
              <w:t>是否超出承受能力？是否隐瞒？</w:t>
            </w:r>
          </w:p>
        </w:tc>
      </w:tr>
      <w:tr>
        <w:tc>
          <w:tcPr>
            <w:tcW w:type="dxa" w:w="2211"/>
          </w:tcPr>
          <w:p>
            <w:pPr>
              <w:spacing w:before="20" w:after="20" w:line="276" w:lineRule="auto"/>
              <w:jc w:val="left"/>
            </w:pPr>
            <w:r>
              <w:rPr>
                <w:rFonts w:ascii="SimSun" w:hAnsi="SimSun" w:eastAsia="宋体"/>
                <w:b w:val="0"/>
                <w:color w:val="333333"/>
                <w:sz w:val="17"/>
              </w:rPr>
              <w:t>脾气</w:t>
            </w:r>
          </w:p>
        </w:tc>
        <w:tc>
          <w:tcPr>
            <w:tcW w:type="dxa" w:w="3572"/>
          </w:tcPr>
          <w:p>
            <w:pPr>
              <w:spacing w:before="20" w:after="20" w:line="276" w:lineRule="auto"/>
              <w:jc w:val="left"/>
            </w:pPr>
            <w:r>
              <w:rPr>
                <w:rFonts w:ascii="SimSun" w:hAnsi="SimSun" w:eastAsia="宋体"/>
                <w:b w:val="0"/>
                <w:color w:val="333333"/>
                <w:sz w:val="17"/>
              </w:rPr>
              <w:t>易怒、好争辩、受不了反对</w:t>
            </w:r>
          </w:p>
        </w:tc>
        <w:tc>
          <w:tcPr>
            <w:tcW w:type="dxa" w:w="3628"/>
          </w:tcPr>
          <w:p>
            <w:pPr>
              <w:spacing w:before="20" w:after="20" w:line="276" w:lineRule="auto"/>
              <w:jc w:val="left"/>
            </w:pPr>
            <w:r>
              <w:rPr>
                <w:rFonts w:ascii="SimSun" w:hAnsi="SimSun" w:eastAsia="宋体"/>
                <w:b w:val="0"/>
                <w:color w:val="333333"/>
                <w:sz w:val="17"/>
              </w:rPr>
              <w:t>是否与家人同事冲突增多？</w:t>
            </w:r>
          </w:p>
        </w:tc>
      </w:tr>
      <w:tr>
        <w:tc>
          <w:tcPr>
            <w:tcW w:type="dxa" w:w="2211"/>
            <w:shd w:val="clear" w:color="auto" w:fill="F7F9FC"/>
          </w:tcPr>
          <w:p>
            <w:pPr>
              <w:spacing w:before="20" w:after="20" w:line="276" w:lineRule="auto"/>
              <w:jc w:val="left"/>
            </w:pPr>
            <w:r>
              <w:rPr>
                <w:rFonts w:ascii="SimSun" w:hAnsi="SimSun" w:eastAsia="宋体"/>
                <w:b w:val="0"/>
                <w:color w:val="333333"/>
                <w:sz w:val="17"/>
              </w:rPr>
              <w:t>行为</w:t>
            </w:r>
          </w:p>
        </w:tc>
        <w:tc>
          <w:tcPr>
            <w:tcW w:type="dxa" w:w="3572"/>
            <w:shd w:val="clear" w:color="auto" w:fill="F7F9FC"/>
          </w:tcPr>
          <w:p>
            <w:pPr>
              <w:spacing w:before="20" w:after="20" w:line="276" w:lineRule="auto"/>
              <w:jc w:val="left"/>
            </w:pPr>
            <w:r>
              <w:rPr>
                <w:rFonts w:ascii="SimSun" w:hAnsi="SimSun" w:eastAsia="宋体"/>
                <w:b w:val="0"/>
                <w:color w:val="333333"/>
                <w:sz w:val="17"/>
              </w:rPr>
              <w:t>旅行、社交、性行为增加</w:t>
            </w:r>
          </w:p>
        </w:tc>
        <w:tc>
          <w:tcPr>
            <w:tcW w:type="dxa" w:w="3628"/>
            <w:shd w:val="clear" w:color="auto" w:fill="F7F9FC"/>
          </w:tcPr>
          <w:p>
            <w:pPr>
              <w:spacing w:before="20" w:after="20" w:line="276" w:lineRule="auto"/>
              <w:jc w:val="left"/>
            </w:pPr>
            <w:r>
              <w:rPr>
                <w:rFonts w:ascii="SimSun" w:hAnsi="SimSun" w:eastAsia="宋体"/>
                <w:b w:val="0"/>
                <w:color w:val="333333"/>
                <w:sz w:val="17"/>
              </w:rPr>
              <w:t>是否反常、冲动、事后后悔？</w:t>
            </w:r>
          </w:p>
        </w:tc>
      </w:tr>
    </w:tbl>
    <w:p>
      <w:pPr>
        <w:spacing w:before="0" w:after="80" w:line="240" w:lineRule="auto"/>
      </w:pPr>
    </w:p>
    <w:p>
      <w:pPr>
        <w:spacing w:line="360" w:lineRule="auto" w:before="0" w:after="60"/>
        <w:ind w:firstLine="420"/>
        <w:jc w:val="both"/>
      </w:pPr>
      <w:r>
        <w:rPr>
          <w:rFonts w:ascii="SimSun" w:hAnsi="SimSun" w:eastAsia="宋体"/>
          <w:b w:val="0"/>
          <w:sz w:val="21"/>
        </w:rPr>
        <w:t>家属的观察在这里非常重要。很多患者回忆不起轻躁狂的具体细节，或者认为那段时期“很正常”。如果家属能提供具体时间、具体行为和具体后果，医生更容易拼出完整病程。【临床经验】</w:t>
      </w:r>
    </w:p>
    <w:p>
      <w:pPr>
        <w:pStyle w:val="Heading3"/>
        <w:keepNext/>
        <w:pageBreakBefore w:val="0"/>
        <w:spacing w:before="280" w:after="100" w:line="288" w:lineRule="auto"/>
      </w:pPr>
      <w:r>
        <w:rPr>
          <w:rFonts w:ascii="Arial" w:hAnsi="Arial" w:eastAsia="黑体"/>
          <w:b/>
          <w:color w:val="1F4E79"/>
          <w:sz w:val="27"/>
        </w:rPr>
        <w:t>四、双相II型的诊断要点</w:t>
      </w:r>
    </w:p>
    <w:p>
      <w:pPr>
        <w:spacing w:line="360" w:lineRule="auto" w:before="0" w:after="60"/>
        <w:ind w:firstLine="420"/>
        <w:jc w:val="both"/>
      </w:pPr>
      <w:r>
        <w:rPr>
          <w:rFonts w:ascii="SimSun" w:hAnsi="SimSun" w:eastAsia="宋体"/>
          <w:b w:val="0"/>
          <w:sz w:val="21"/>
        </w:rPr>
        <w:t>双相II型并不是“比较轻的双相障碍”。它的诊断需要至少一次轻躁狂发作，以及至少一次重性抑郁发作，并且从来没有过完整的躁狂发作。【指南】换句话说，患者的大部分痛苦可能来自抑郁，而轻躁狂只是短暂插曲；如果只盯着抑郁看，就很容易误诊为单相抑郁。</w:t>
      </w:r>
    </w:p>
    <w:p>
      <w:pPr>
        <w:spacing w:line="360" w:lineRule="auto" w:before="0" w:after="60"/>
        <w:ind w:firstLine="420"/>
        <w:jc w:val="both"/>
      </w:pPr>
      <w:r>
        <w:rPr>
          <w:rFonts w:ascii="SimSun" w:hAnsi="SimSun" w:eastAsia="宋体"/>
          <w:b w:val="0"/>
          <w:sz w:val="21"/>
        </w:rPr>
        <w:t>双相II型的几个要点：</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必须有轻躁狂，而不是只靠“情绪波动”。</w:t>
      </w:r>
      <w:r>
        <w:rPr>
          <w:rFonts w:ascii="SimSun" w:hAnsi="SimSun" w:eastAsia="宋体"/>
          <w:b w:val="0"/>
          <w:sz w:val="21"/>
        </w:rPr>
        <w:t xml:space="preserve"> 轻躁狂需要持续数天、成组症状、他人可观察到的改变。</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必须有抑郁发作。</w:t>
      </w:r>
      <w:r>
        <w:rPr>
          <w:rFonts w:ascii="SimSun" w:hAnsi="SimSun" w:eastAsia="宋体"/>
          <w:b w:val="0"/>
          <w:sz w:val="21"/>
        </w:rPr>
        <w:t xml:space="preserve"> 抑郁可以是重度，也可以反复出现，功能损害往往比轻躁狂更明显。</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不能有躁狂发作。</w:t>
      </w:r>
      <w:r>
        <w:rPr>
          <w:rFonts w:ascii="SimSun" w:hAnsi="SimSun" w:eastAsia="宋体"/>
          <w:b w:val="0"/>
          <w:sz w:val="21"/>
        </w:rPr>
        <w:t xml:space="preserve"> 一旦出现完整躁狂，诊断方向通常转为双相I型。</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不能用抗抑郁药的反应来反推诊断。</w:t>
      </w:r>
      <w:r>
        <w:rPr>
          <w:rFonts w:ascii="SimSun" w:hAnsi="SimSun" w:eastAsia="宋体"/>
          <w:b w:val="0"/>
          <w:sz w:val="21"/>
        </w:rPr>
        <w:t xml:space="preserve"> 服药后转躁是重要线索，但不是唯一依据。</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需要看纵向病程。</w:t>
      </w:r>
      <w:r>
        <w:rPr>
          <w:rFonts w:ascii="SimSun" w:hAnsi="SimSun" w:eastAsia="宋体"/>
          <w:b w:val="0"/>
          <w:sz w:val="21"/>
        </w:rPr>
        <w:t xml:space="preserve"> 一次面诊很难看清，往往需要追问过去多年、甚至青少年时期的状态。</w:t>
      </w:r>
    </w:p>
    <w:p>
      <w:pPr>
        <w:spacing w:line="360" w:lineRule="auto" w:before="0" w:after="60"/>
        <w:ind w:firstLine="420"/>
        <w:jc w:val="both"/>
      </w:pPr>
      <w:r>
        <w:rPr>
          <w:rFonts w:ascii="SimSun" w:hAnsi="SimSun" w:eastAsia="宋体"/>
          <w:b w:val="0"/>
          <w:sz w:val="21"/>
        </w:rPr>
        <w:t>双相II型的抑郁负担并不轻。研究普遍发现，双相II型患者处在抑郁期的时间往往多于轻躁狂期，自杀风险也需要认真评估。【研究】因此，“II型”不代表可以不管，更不代表不需要治疗。</w:t>
      </w:r>
    </w:p>
    <w:p>
      <w:pPr>
        <w:pStyle w:val="Heading3"/>
        <w:keepNext/>
        <w:pageBreakBefore w:val="0"/>
        <w:spacing w:before="280" w:after="100" w:line="288" w:lineRule="auto"/>
      </w:pPr>
      <w:r>
        <w:rPr>
          <w:rFonts w:ascii="Arial" w:hAnsi="Arial" w:eastAsia="黑体"/>
          <w:b/>
          <w:color w:val="1F4E79"/>
          <w:sz w:val="27"/>
        </w:rPr>
        <w:t>五、和“状态好”的区别</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特征</w:t>
            </w:r>
          </w:p>
        </w:tc>
        <w:tc>
          <w:tcPr>
            <w:tcW w:type="dxa" w:w="3572"/>
            <w:shd w:val="clear" w:color="auto" w:fill="1F4E79"/>
          </w:tcPr>
          <w:p>
            <w:pPr>
              <w:spacing w:before="20" w:after="20" w:line="264" w:lineRule="auto"/>
              <w:jc w:val="left"/>
            </w:pPr>
            <w:r>
              <w:rPr>
                <w:rFonts w:ascii="SimSun" w:hAnsi="SimSun" w:eastAsia="宋体"/>
                <w:b/>
                <w:color w:val="FFFFFF"/>
                <w:sz w:val="18"/>
              </w:rPr>
              <w:t>普通的状态好</w:t>
            </w:r>
          </w:p>
        </w:tc>
        <w:tc>
          <w:tcPr>
            <w:tcW w:type="dxa" w:w="3628"/>
            <w:shd w:val="clear" w:color="auto" w:fill="1F4E79"/>
          </w:tcPr>
          <w:p>
            <w:pPr>
              <w:spacing w:before="20" w:after="20" w:line="264" w:lineRule="auto"/>
              <w:jc w:val="left"/>
            </w:pPr>
            <w:r>
              <w:rPr>
                <w:rFonts w:ascii="SimSun" w:hAnsi="SimSun" w:eastAsia="宋体"/>
                <w:b/>
                <w:color w:val="FFFFFF"/>
                <w:sz w:val="18"/>
              </w:rPr>
              <w:t>轻躁狂</w:t>
            </w:r>
          </w:p>
        </w:tc>
      </w:tr>
      <w:tr>
        <w:tc>
          <w:tcPr>
            <w:tcW w:type="dxa" w:w="2211"/>
          </w:tcPr>
          <w:p>
            <w:pPr>
              <w:spacing w:before="20" w:after="20" w:line="276" w:lineRule="auto"/>
              <w:jc w:val="left"/>
            </w:pPr>
            <w:r>
              <w:rPr>
                <w:rFonts w:ascii="SimSun" w:hAnsi="SimSun" w:eastAsia="宋体"/>
                <w:b w:val="0"/>
                <w:color w:val="333333"/>
                <w:sz w:val="17"/>
              </w:rPr>
              <w:t>睡眠</w:t>
            </w:r>
          </w:p>
        </w:tc>
        <w:tc>
          <w:tcPr>
            <w:tcW w:type="dxa" w:w="3572"/>
          </w:tcPr>
          <w:p>
            <w:pPr>
              <w:spacing w:before="20" w:after="20" w:line="276" w:lineRule="auto"/>
              <w:jc w:val="left"/>
            </w:pPr>
            <w:r>
              <w:rPr>
                <w:rFonts w:ascii="SimSun" w:hAnsi="SimSun" w:eastAsia="宋体"/>
                <w:b w:val="0"/>
                <w:color w:val="333333"/>
                <w:sz w:val="17"/>
              </w:rPr>
              <w:t>睡够后精神好</w:t>
            </w:r>
          </w:p>
        </w:tc>
        <w:tc>
          <w:tcPr>
            <w:tcW w:type="dxa" w:w="3628"/>
          </w:tcPr>
          <w:p>
            <w:pPr>
              <w:spacing w:before="20" w:after="20" w:line="276" w:lineRule="auto"/>
              <w:jc w:val="left"/>
            </w:pPr>
            <w:r>
              <w:rPr>
                <w:rFonts w:ascii="SimSun" w:hAnsi="SimSun" w:eastAsia="宋体"/>
                <w:b w:val="0"/>
                <w:color w:val="333333"/>
                <w:sz w:val="17"/>
              </w:rPr>
              <w:t>睡得明显少仍不困</w:t>
            </w:r>
          </w:p>
        </w:tc>
      </w:tr>
      <w:tr>
        <w:tc>
          <w:tcPr>
            <w:tcW w:type="dxa" w:w="2211"/>
            <w:shd w:val="clear" w:color="auto" w:fill="F7F9FC"/>
          </w:tcPr>
          <w:p>
            <w:pPr>
              <w:spacing w:before="20" w:after="20" w:line="276" w:lineRule="auto"/>
              <w:jc w:val="left"/>
            </w:pPr>
            <w:r>
              <w:rPr>
                <w:rFonts w:ascii="SimSun" w:hAnsi="SimSun" w:eastAsia="宋体"/>
                <w:b w:val="0"/>
                <w:color w:val="333333"/>
                <w:sz w:val="17"/>
              </w:rPr>
              <w:t>持续性</w:t>
            </w:r>
          </w:p>
        </w:tc>
        <w:tc>
          <w:tcPr>
            <w:tcW w:type="dxa" w:w="3572"/>
            <w:shd w:val="clear" w:color="auto" w:fill="F7F9FC"/>
          </w:tcPr>
          <w:p>
            <w:pPr>
              <w:spacing w:before="20" w:after="20" w:line="276" w:lineRule="auto"/>
              <w:jc w:val="left"/>
            </w:pPr>
            <w:r>
              <w:rPr>
                <w:rFonts w:ascii="SimSun" w:hAnsi="SimSun" w:eastAsia="宋体"/>
                <w:b w:val="0"/>
                <w:color w:val="333333"/>
                <w:sz w:val="17"/>
              </w:rPr>
              <w:t>随情境变化，能停下来</w:t>
            </w:r>
          </w:p>
        </w:tc>
        <w:tc>
          <w:tcPr>
            <w:tcW w:type="dxa" w:w="3628"/>
            <w:shd w:val="clear" w:color="auto" w:fill="F7F9FC"/>
          </w:tcPr>
          <w:p>
            <w:pPr>
              <w:spacing w:before="20" w:after="20" w:line="276" w:lineRule="auto"/>
              <w:jc w:val="left"/>
            </w:pPr>
            <w:r>
              <w:rPr>
                <w:rFonts w:ascii="SimSun" w:hAnsi="SimSun" w:eastAsia="宋体"/>
                <w:b w:val="0"/>
                <w:color w:val="333333"/>
                <w:sz w:val="17"/>
              </w:rPr>
              <w:t>持续数天，难以自行刹车</w:t>
            </w:r>
          </w:p>
        </w:tc>
      </w:tr>
      <w:tr>
        <w:tc>
          <w:tcPr>
            <w:tcW w:type="dxa" w:w="2211"/>
          </w:tcPr>
          <w:p>
            <w:pPr>
              <w:spacing w:before="20" w:after="20" w:line="276" w:lineRule="auto"/>
              <w:jc w:val="left"/>
            </w:pPr>
            <w:r>
              <w:rPr>
                <w:rFonts w:ascii="SimSun" w:hAnsi="SimSun" w:eastAsia="宋体"/>
                <w:b w:val="0"/>
                <w:color w:val="333333"/>
                <w:sz w:val="17"/>
              </w:rPr>
              <w:t>言语</w:t>
            </w:r>
          </w:p>
        </w:tc>
        <w:tc>
          <w:tcPr>
            <w:tcW w:type="dxa" w:w="3572"/>
          </w:tcPr>
          <w:p>
            <w:pPr>
              <w:spacing w:before="20" w:after="20" w:line="276" w:lineRule="auto"/>
              <w:jc w:val="left"/>
            </w:pPr>
            <w:r>
              <w:rPr>
                <w:rFonts w:ascii="SimSun" w:hAnsi="SimSun" w:eastAsia="宋体"/>
                <w:b w:val="0"/>
                <w:color w:val="333333"/>
                <w:sz w:val="17"/>
              </w:rPr>
              <w:t>话多但能交流</w:t>
            </w:r>
          </w:p>
        </w:tc>
        <w:tc>
          <w:tcPr>
            <w:tcW w:type="dxa" w:w="3628"/>
          </w:tcPr>
          <w:p>
            <w:pPr>
              <w:spacing w:before="20" w:after="20" w:line="276" w:lineRule="auto"/>
              <w:jc w:val="left"/>
            </w:pPr>
            <w:r>
              <w:rPr>
                <w:rFonts w:ascii="SimSun" w:hAnsi="SimSun" w:eastAsia="宋体"/>
                <w:b w:val="0"/>
                <w:color w:val="333333"/>
                <w:sz w:val="17"/>
              </w:rPr>
              <w:t>话多、快、抢话，别人难插嘴</w:t>
            </w:r>
          </w:p>
        </w:tc>
      </w:tr>
      <w:tr>
        <w:tc>
          <w:tcPr>
            <w:tcW w:type="dxa" w:w="2211"/>
            <w:shd w:val="clear" w:color="auto" w:fill="F7F9FC"/>
          </w:tcPr>
          <w:p>
            <w:pPr>
              <w:spacing w:before="20" w:after="20" w:line="276" w:lineRule="auto"/>
              <w:jc w:val="left"/>
            </w:pPr>
            <w:r>
              <w:rPr>
                <w:rFonts w:ascii="SimSun" w:hAnsi="SimSun" w:eastAsia="宋体"/>
                <w:b w:val="0"/>
                <w:color w:val="333333"/>
                <w:sz w:val="17"/>
              </w:rPr>
              <w:t>判断</w:t>
            </w:r>
          </w:p>
        </w:tc>
        <w:tc>
          <w:tcPr>
            <w:tcW w:type="dxa" w:w="3572"/>
            <w:shd w:val="clear" w:color="auto" w:fill="F7F9FC"/>
          </w:tcPr>
          <w:p>
            <w:pPr>
              <w:spacing w:before="20" w:after="20" w:line="276" w:lineRule="auto"/>
              <w:jc w:val="left"/>
            </w:pPr>
            <w:r>
              <w:rPr>
                <w:rFonts w:ascii="SimSun" w:hAnsi="SimSun" w:eastAsia="宋体"/>
                <w:b w:val="0"/>
                <w:color w:val="333333"/>
                <w:sz w:val="17"/>
              </w:rPr>
              <w:t>风险意识仍在</w:t>
            </w:r>
          </w:p>
        </w:tc>
        <w:tc>
          <w:tcPr>
            <w:tcW w:type="dxa" w:w="3628"/>
            <w:shd w:val="clear" w:color="auto" w:fill="F7F9FC"/>
          </w:tcPr>
          <w:p>
            <w:pPr>
              <w:spacing w:before="20" w:after="20" w:line="276" w:lineRule="auto"/>
              <w:jc w:val="left"/>
            </w:pPr>
            <w:r>
              <w:rPr>
                <w:rFonts w:ascii="SimSun" w:hAnsi="SimSun" w:eastAsia="宋体"/>
                <w:b w:val="0"/>
                <w:color w:val="333333"/>
                <w:sz w:val="17"/>
              </w:rPr>
              <w:t>过度乐观、低估后果</w:t>
            </w:r>
          </w:p>
        </w:tc>
      </w:tr>
      <w:tr>
        <w:tc>
          <w:tcPr>
            <w:tcW w:type="dxa" w:w="2211"/>
          </w:tcPr>
          <w:p>
            <w:pPr>
              <w:spacing w:before="20" w:after="20" w:line="276" w:lineRule="auto"/>
              <w:jc w:val="left"/>
            </w:pPr>
            <w:r>
              <w:rPr>
                <w:rFonts w:ascii="SimSun" w:hAnsi="SimSun" w:eastAsia="宋体"/>
                <w:b w:val="0"/>
                <w:color w:val="333333"/>
                <w:sz w:val="17"/>
              </w:rPr>
              <w:t>他人感受</w:t>
            </w:r>
          </w:p>
        </w:tc>
        <w:tc>
          <w:tcPr>
            <w:tcW w:type="dxa" w:w="3572"/>
          </w:tcPr>
          <w:p>
            <w:pPr>
              <w:spacing w:before="20" w:after="20" w:line="276" w:lineRule="auto"/>
              <w:jc w:val="left"/>
            </w:pPr>
            <w:r>
              <w:rPr>
                <w:rFonts w:ascii="SimSun" w:hAnsi="SimSun" w:eastAsia="宋体"/>
                <w:b w:val="0"/>
                <w:color w:val="333333"/>
                <w:sz w:val="17"/>
              </w:rPr>
              <w:t>觉得你开心</w:t>
            </w:r>
          </w:p>
        </w:tc>
        <w:tc>
          <w:tcPr>
            <w:tcW w:type="dxa" w:w="3628"/>
          </w:tcPr>
          <w:p>
            <w:pPr>
              <w:spacing w:before="20" w:after="20" w:line="276" w:lineRule="auto"/>
              <w:jc w:val="left"/>
            </w:pPr>
            <w:r>
              <w:rPr>
                <w:rFonts w:ascii="SimSun" w:hAnsi="SimSun" w:eastAsia="宋体"/>
                <w:b w:val="0"/>
                <w:color w:val="333333"/>
                <w:sz w:val="17"/>
              </w:rPr>
              <w:t>觉得你“像变了一个人”</w:t>
            </w:r>
          </w:p>
        </w:tc>
      </w:tr>
      <w:tr>
        <w:tc>
          <w:tcPr>
            <w:tcW w:type="dxa" w:w="2211"/>
            <w:shd w:val="clear" w:color="auto" w:fill="F7F9FC"/>
          </w:tcPr>
          <w:p>
            <w:pPr>
              <w:spacing w:before="20" w:after="20" w:line="276" w:lineRule="auto"/>
              <w:jc w:val="left"/>
            </w:pPr>
            <w:r>
              <w:rPr>
                <w:rFonts w:ascii="SimSun" w:hAnsi="SimSun" w:eastAsia="宋体"/>
                <w:b w:val="0"/>
                <w:color w:val="333333"/>
                <w:sz w:val="17"/>
              </w:rPr>
              <w:t>后果</w:t>
            </w:r>
          </w:p>
        </w:tc>
        <w:tc>
          <w:tcPr>
            <w:tcW w:type="dxa" w:w="3572"/>
            <w:shd w:val="clear" w:color="auto" w:fill="F7F9FC"/>
          </w:tcPr>
          <w:p>
            <w:pPr>
              <w:spacing w:before="20" w:after="20" w:line="276" w:lineRule="auto"/>
              <w:jc w:val="left"/>
            </w:pPr>
            <w:r>
              <w:rPr>
                <w:rFonts w:ascii="SimSun" w:hAnsi="SimSun" w:eastAsia="宋体"/>
                <w:b w:val="0"/>
                <w:color w:val="333333"/>
                <w:sz w:val="17"/>
              </w:rPr>
              <w:t>基本没有损失</w:t>
            </w:r>
          </w:p>
        </w:tc>
        <w:tc>
          <w:tcPr>
            <w:tcW w:type="dxa" w:w="3628"/>
            <w:shd w:val="clear" w:color="auto" w:fill="F7F9FC"/>
          </w:tcPr>
          <w:p>
            <w:pPr>
              <w:spacing w:before="20" w:after="20" w:line="276" w:lineRule="auto"/>
              <w:jc w:val="left"/>
            </w:pPr>
            <w:r>
              <w:rPr>
                <w:rFonts w:ascii="SimSun" w:hAnsi="SimSun" w:eastAsia="宋体"/>
                <w:b w:val="0"/>
                <w:color w:val="333333"/>
                <w:sz w:val="17"/>
              </w:rPr>
              <w:t>花钱、冲突、冒险、事后后悔</w:t>
            </w:r>
          </w:p>
        </w:tc>
      </w:tr>
    </w:tbl>
    <w:p>
      <w:pPr>
        <w:spacing w:before="0" w:after="80" w:line="240" w:lineRule="auto"/>
      </w:pPr>
    </w:p>
    <w:p>
      <w:pPr>
        <w:spacing w:line="360" w:lineRule="auto" w:before="0" w:after="60"/>
        <w:ind w:firstLine="420"/>
        <w:jc w:val="both"/>
      </w:pPr>
      <w:r>
        <w:rPr>
          <w:rFonts w:ascii="SimSun" w:hAnsi="SimSun" w:eastAsia="宋体"/>
          <w:b w:val="0"/>
          <w:sz w:val="21"/>
        </w:rPr>
        <w:t>一个实用的判断句是：</w:t>
      </w:r>
      <w:r>
        <w:rPr>
          <w:rFonts w:ascii="SimSun" w:hAnsi="SimSun" w:eastAsia="宋体"/>
          <w:b/>
          <w:sz w:val="21"/>
        </w:rPr>
        <w:t>“如果这段状态持续四天以上，睡眠明显减少，话和活动明显增多，而且身边人觉得你不对劲，就值得让医生听一听。”</w:t>
      </w:r>
      <w:r>
        <w:rPr>
          <w:rFonts w:ascii="SimSun" w:hAnsi="SimSun" w:eastAsia="宋体"/>
          <w:b w:val="0"/>
          <w:sz w:val="21"/>
        </w:rPr>
        <w:t xml:space="preserve"> 这不是自我诊断，而是提供线索。</w:t>
      </w:r>
    </w:p>
    <w:p>
      <w:pPr>
        <w:pStyle w:val="Heading3"/>
        <w:keepNext/>
        <w:pageBreakBefore w:val="0"/>
        <w:spacing w:before="280" w:after="100" w:line="288" w:lineRule="auto"/>
      </w:pPr>
      <w:r>
        <w:rPr>
          <w:rFonts w:ascii="Arial" w:hAnsi="Arial" w:eastAsia="黑体"/>
          <w:b/>
          <w:color w:val="1F4E79"/>
          <w:sz w:val="27"/>
        </w:rPr>
        <w:t>六、容易踩的坑</w:t>
      </w:r>
    </w:p>
    <w:p>
      <w:pPr>
        <w:spacing w:line="360" w:lineRule="auto" w:before="0" w:after="60"/>
        <w:ind w:firstLine="420"/>
        <w:jc w:val="both"/>
      </w:pPr>
      <w:r>
        <w:rPr>
          <w:rFonts w:ascii="SimSun" w:hAnsi="SimSun" w:eastAsia="宋体"/>
          <w:b/>
          <w:sz w:val="21"/>
        </w:rPr>
        <w:t>坑一：把轻躁狂当成“病好了”。</w:t>
      </w:r>
      <w:r>
        <w:rPr>
          <w:rFonts w:ascii="SimSun" w:hAnsi="SimSun" w:eastAsia="宋体"/>
          <w:b w:val="0"/>
          <w:sz w:val="21"/>
        </w:rPr>
        <w:t xml:space="preserve"> 抑郁之后的突然兴奋，有时不是康复，而是转向另一极。尤其伴随睡眠减少、话多、花钱变多时，要尽快复诊。</w:t>
      </w:r>
    </w:p>
    <w:p>
      <w:pPr>
        <w:spacing w:line="360" w:lineRule="auto" w:before="0" w:after="60"/>
        <w:ind w:firstLine="420"/>
        <w:jc w:val="both"/>
      </w:pPr>
      <w:r>
        <w:rPr>
          <w:rFonts w:ascii="SimSun" w:hAnsi="SimSun" w:eastAsia="宋体"/>
          <w:b/>
          <w:sz w:val="21"/>
        </w:rPr>
        <w:t>坑二：只报告抑郁，不报告“好时期”。</w:t>
      </w:r>
      <w:r>
        <w:rPr>
          <w:rFonts w:ascii="SimSun" w:hAnsi="SimSun" w:eastAsia="宋体"/>
          <w:b w:val="0"/>
          <w:sz w:val="21"/>
        </w:rPr>
        <w:t xml:space="preserve"> 很多患者觉得兴奋期“不算病”，就诊时只说低落、失眠、没力气。医生如果不知道轻躁狂史，可能按单相抑郁处理。</w:t>
      </w:r>
    </w:p>
    <w:p>
      <w:pPr>
        <w:spacing w:line="360" w:lineRule="auto" w:before="0" w:after="60"/>
        <w:ind w:firstLine="420"/>
        <w:jc w:val="both"/>
      </w:pPr>
      <w:r>
        <w:rPr>
          <w:rFonts w:ascii="SimSun" w:hAnsi="SimSun" w:eastAsia="宋体"/>
          <w:b/>
          <w:sz w:val="21"/>
        </w:rPr>
        <w:t>坑三：把“脾气变差”当成性格问题。</w:t>
      </w:r>
      <w:r>
        <w:rPr>
          <w:rFonts w:ascii="SimSun" w:hAnsi="SimSun" w:eastAsia="宋体"/>
          <w:b w:val="0"/>
          <w:sz w:val="21"/>
        </w:rPr>
        <w:t xml:space="preserve"> 轻躁狂的易激惹常被家人理解为“自私”“脾气坏”，从而错过就医时机。</w:t>
      </w:r>
    </w:p>
    <w:p>
      <w:pPr>
        <w:spacing w:line="360" w:lineRule="auto" w:before="0" w:after="60"/>
        <w:ind w:firstLine="420"/>
        <w:jc w:val="both"/>
      </w:pPr>
      <w:r>
        <w:rPr>
          <w:rFonts w:ascii="SimSun" w:hAnsi="SimSun" w:eastAsia="宋体"/>
          <w:b/>
          <w:sz w:val="21"/>
        </w:rPr>
        <w:t>坑四：自行使用抗抑郁药。</w:t>
      </w:r>
      <w:r>
        <w:rPr>
          <w:rFonts w:ascii="SimSun" w:hAnsi="SimSun" w:eastAsia="宋体"/>
          <w:b w:val="0"/>
          <w:sz w:val="21"/>
        </w:rPr>
        <w:t xml:space="preserve"> 双相II型患者单用抗抑郁药可能诱发转躁、混合状态或快速循环，不能自行加用或停用。【指南】</w:t>
      </w:r>
    </w:p>
    <w:p>
      <w:pPr>
        <w:spacing w:line="360" w:lineRule="auto" w:before="0" w:after="60"/>
        <w:ind w:firstLine="420"/>
        <w:jc w:val="both"/>
      </w:pPr>
      <w:r>
        <w:rPr>
          <w:rFonts w:ascii="SimSun" w:hAnsi="SimSun" w:eastAsia="宋体"/>
          <w:b/>
          <w:sz w:val="21"/>
        </w:rPr>
        <w:t>坑五：认为II型不用长期管理。</w:t>
      </w:r>
      <w:r>
        <w:rPr>
          <w:rFonts w:ascii="SimSun" w:hAnsi="SimSun" w:eastAsia="宋体"/>
          <w:b w:val="0"/>
          <w:sz w:val="21"/>
        </w:rPr>
        <w:t xml:space="preserve"> 双相II型同样可能反复发作、影响工作和关系，需要系统评估与维持治疗。</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睡眠需求明显减少持续数天，同时话多、活动增多、停不下来。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出现明显冲动：大额消费、投资、危险驾驶、轻率性行为、突然远行。</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情绪从抑郁突然转为异常兴奋，或抑郁与兴奋症状同时出现。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出现幻觉、妄想、伤人念头，或明确的自杀计划。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以上情况请尽快联系精神科医生；有即时危险时立即去急诊，必要时呼叫 </w:t>
      </w:r>
      <w:r>
        <w:rPr>
          <w:rFonts w:ascii="SimSun" w:hAnsi="SimSun" w:eastAsia="宋体"/>
          <w:b/>
          <w:color w:val="404040"/>
          <w:sz w:val="21"/>
        </w:rPr>
        <w:t>120</w:t>
      </w:r>
      <w:r>
        <w:rPr>
          <w:rFonts w:ascii="SimSun" w:hAnsi="SimSun" w:eastAsia="宋体"/>
          <w:b w:val="0"/>
          <w:color w:val="404040"/>
          <w:sz w:val="21"/>
        </w:rPr>
        <w:t xml:space="preserve">，现场有暴力风险时拨打 </w:t>
      </w:r>
      <w:r>
        <w:rPr>
          <w:rFonts w:ascii="SimSun" w:hAnsi="SimSun" w:eastAsia="宋体"/>
          <w:b/>
          <w:color w:val="404040"/>
          <w:sz w:val="21"/>
        </w:rPr>
        <w:t>110</w:t>
      </w:r>
      <w:r>
        <w:rPr>
          <w:rFonts w:ascii="SimSun" w:hAnsi="SimSun" w:eastAsia="宋体"/>
          <w:b w:val="0"/>
          <w:color w:val="404040"/>
          <w:sz w:val="21"/>
        </w:rPr>
        <w:t>。</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w:t>
      </w:r>
      <w:r>
        <w:rPr>
          <w:rFonts w:ascii="SimSun" w:hAnsi="SimSun" w:eastAsia="宋体"/>
          <w:b w:val="0"/>
          <w:i/>
          <w:sz w:val="21"/>
        </w:rPr>
        <w:t>DSM-5-TR</w:t>
      </w:r>
      <w:r>
        <w:rPr>
          <w:rFonts w:ascii="SimSun" w:hAnsi="SimSun" w:eastAsia="宋体"/>
          <w:b w:val="0"/>
          <w:sz w:val="21"/>
        </w:rPr>
        <w:t>,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Bipolar disorder: assessment and management (CG185), 2014（2020 更新）：</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NIMH. Bipolar Disorder：</w:t>
      </w:r>
      <w:hyperlink r:id="rId14">
        <w:r>
          <w:rPr>
            <w:rFonts w:ascii="SimSun" w:hAnsi="SimSun" w:eastAsia="宋体"/>
            <w:color w:val="2E74B5"/>
            <w:u w:val="single"/>
            <w:sz w:val="21"/>
          </w:rPr>
          <w:t xml:space="preserve">https://www.nimh.nih.gov/health/topics/bipolar-disorder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2.3 双相抑郁</w:t>
      </w:r>
    </w:p>
    <w:p>
      <w:pPr>
        <w:spacing w:line="360" w:lineRule="auto" w:before="0" w:after="60"/>
        <w:ind w:firstLine="420"/>
        <w:jc w:val="both"/>
      </w:pPr>
      <w:r>
        <w:rPr>
          <w:rFonts w:ascii="SimSun" w:hAnsi="SimSun" w:eastAsia="宋体"/>
          <w:b w:val="0"/>
          <w:sz w:val="21"/>
        </w:rPr>
        <w:t>这一页讲双相障碍的抑郁相：它和单相抑郁有什么不同，为什么容易被误诊，哪些信号提示需要重新评估。它适合反复抑郁、治疗效果不理想的患者，也适合被告知“只是抑郁症”但心里不踏实的家属。读完后，你应当能整理出有价值的病史线索，并知道抗抑郁药出现异常反应时该怎么处理。</w:t>
      </w:r>
    </w:p>
    <w:p>
      <w:pPr>
        <w:pStyle w:val="Heading3"/>
        <w:keepNext/>
        <w:pageBreakBefore w:val="0"/>
        <w:spacing w:before="280" w:after="100" w:line="288" w:lineRule="auto"/>
      </w:pPr>
      <w:r>
        <w:rPr>
          <w:rFonts w:ascii="Arial" w:hAnsi="Arial" w:eastAsia="黑体"/>
          <w:b/>
          <w:color w:val="1F4E79"/>
          <w:sz w:val="27"/>
        </w:rPr>
        <w:t>一、双相抑郁不只是“心情不好”</w:t>
      </w:r>
    </w:p>
    <w:p>
      <w:pPr>
        <w:spacing w:line="360" w:lineRule="auto" w:before="0" w:after="60"/>
        <w:ind w:firstLine="420"/>
        <w:jc w:val="both"/>
      </w:pPr>
      <w:r>
        <w:rPr>
          <w:rFonts w:ascii="SimSun" w:hAnsi="SimSun" w:eastAsia="宋体"/>
          <w:b w:val="0"/>
          <w:sz w:val="21"/>
        </w:rPr>
        <w:t>双相抑郁的核心是一次重性抑郁发作：持续至少两周，几乎每天大部分时间情绪低落，或对原本喜欢的事失去兴趣，并伴随睡眠、食欲、精力、注意力、自我评价、动作迟缓或坐立不安等变化。【指南】严重时会出现无价值感、反复想到死亡、自杀计划，甚至精神病性症状。</w:t>
      </w:r>
    </w:p>
    <w:p>
      <w:pPr>
        <w:spacing w:line="360" w:lineRule="auto" w:before="0" w:after="60"/>
        <w:ind w:firstLine="420"/>
        <w:jc w:val="both"/>
      </w:pPr>
      <w:r>
        <w:rPr>
          <w:rFonts w:ascii="SimSun" w:hAnsi="SimSun" w:eastAsia="宋体"/>
          <w:b w:val="0"/>
          <w:sz w:val="21"/>
        </w:rPr>
        <w:t>双相抑郁和单相抑郁在症状上有大量重叠，单靠“当下这一刻”很难区分。真正的区别往往藏在</w:t>
      </w:r>
      <w:r>
        <w:rPr>
          <w:rFonts w:ascii="SimSun" w:hAnsi="SimSun" w:eastAsia="宋体"/>
          <w:b/>
          <w:sz w:val="21"/>
        </w:rPr>
        <w:t>过去</w:t>
      </w:r>
      <w:r>
        <w:rPr>
          <w:rFonts w:ascii="SimSun" w:hAnsi="SimSun" w:eastAsia="宋体"/>
          <w:b w:val="0"/>
          <w:sz w:val="21"/>
        </w:rPr>
        <w:t>：有没有过轻躁狂或躁狂发作，抑郁是第一次出现在什么年龄，发作是否频繁，家族里有没有双相障碍，产后是否出现过严重情绪问题，吃抗抑郁药后有没有异常兴奋或转躁。</w:t>
      </w:r>
    </w:p>
    <w:p>
      <w:pPr>
        <w:spacing w:line="360" w:lineRule="auto" w:before="0" w:after="60"/>
        <w:ind w:firstLine="420"/>
        <w:jc w:val="both"/>
      </w:pPr>
      <w:r>
        <w:rPr>
          <w:rFonts w:ascii="SimSun" w:hAnsi="SimSun" w:eastAsia="宋体"/>
          <w:b w:val="0"/>
          <w:sz w:val="21"/>
        </w:rPr>
        <w:t>这也意味着，医生需要问的不只是“你现在有多难受”，还要问“你以前有没有过一段完全不同的时期”。很多患者会因为羞耻、遗忘，或认为那段“兴奋期”不是病，而漏掉关键信息。</w:t>
      </w:r>
    </w:p>
    <w:p>
      <w:pPr>
        <w:pStyle w:val="Heading3"/>
        <w:keepNext/>
        <w:pageBreakBefore w:val="0"/>
        <w:spacing w:before="280" w:after="100" w:line="288" w:lineRule="auto"/>
      </w:pPr>
      <w:r>
        <w:rPr>
          <w:rFonts w:ascii="Arial" w:hAnsi="Arial" w:eastAsia="黑体"/>
          <w:b/>
          <w:color w:val="1F4E79"/>
          <w:sz w:val="27"/>
        </w:rPr>
        <w:t>二、双相抑郁常见的“非典型”特征</w:t>
      </w:r>
    </w:p>
    <w:p>
      <w:pPr>
        <w:spacing w:line="360" w:lineRule="auto" w:before="0" w:after="60"/>
        <w:ind w:firstLine="420"/>
        <w:jc w:val="both"/>
      </w:pPr>
      <w:r>
        <w:rPr>
          <w:rFonts w:ascii="SimSun" w:hAnsi="SimSun" w:eastAsia="宋体"/>
          <w:b w:val="0"/>
          <w:sz w:val="21"/>
        </w:rPr>
        <w:t>所谓非典型特征，是指与“典型抑郁”的入睡困难、食欲下降、早醒不完全一样的表现。双相抑郁中较常见的有：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睡得很多，仍然起不来，白天嗜睡。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食欲增加，尤其想吃甜食或碳水化合物，体重上升。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四肢沉重，像灌了铅，想做事情但身体动不了。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对拒绝、批评特别敏感，人际关系中小事也会引发强烈反应。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情绪反应性保留：遇到好事能短暂开心，但很快又掉下去。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抑郁与烦躁、思维加速、活动增多同时出现，形成混合状态。</w:t>
      </w:r>
    </w:p>
    <w:p>
      <w:pPr>
        <w:spacing w:line="360" w:lineRule="auto" w:before="0" w:after="60"/>
        <w:ind w:firstLine="420"/>
        <w:jc w:val="both"/>
      </w:pPr>
      <w:r>
        <w:rPr>
          <w:rFonts w:ascii="SimSun" w:hAnsi="SimSun" w:eastAsia="宋体"/>
          <w:b w:val="0"/>
          <w:sz w:val="21"/>
        </w:rPr>
        <w:t>需要强调的是：</w:t>
      </w:r>
      <w:r>
        <w:rPr>
          <w:rFonts w:ascii="SimSun" w:hAnsi="SimSun" w:eastAsia="宋体"/>
          <w:b/>
          <w:sz w:val="21"/>
        </w:rPr>
        <w:t>非典型特征提示“要想到双相”，但不能单凭它确诊。</w:t>
      </w:r>
      <w:r>
        <w:rPr>
          <w:rFonts w:ascii="SimSun" w:hAnsi="SimSun" w:eastAsia="宋体"/>
          <w:b w:val="0"/>
          <w:sz w:val="21"/>
        </w:rPr>
        <w:t xml:space="preserve"> 单相抑郁也可能出现嗜睡或食欲增加；反过来，双相抑郁也可能表现得很“典型”。【研究】这些特征的价值，是提醒医生多问一句，而不是给患者贴标签。</w:t>
      </w:r>
    </w:p>
    <w:p>
      <w:pPr>
        <w:pStyle w:val="Heading3"/>
        <w:keepNext/>
        <w:pageBreakBefore w:val="0"/>
        <w:spacing w:before="280" w:after="100" w:line="288" w:lineRule="auto"/>
      </w:pPr>
      <w:r>
        <w:rPr>
          <w:rFonts w:ascii="Arial" w:hAnsi="Arial" w:eastAsia="黑体"/>
          <w:b/>
          <w:color w:val="1F4E79"/>
          <w:sz w:val="27"/>
        </w:rPr>
        <w:t>三、差别、误诊与抗抑郁药</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线索</w:t>
            </w:r>
          </w:p>
        </w:tc>
        <w:tc>
          <w:tcPr>
            <w:tcW w:type="dxa" w:w="3572"/>
            <w:shd w:val="clear" w:color="auto" w:fill="1F4E79"/>
          </w:tcPr>
          <w:p>
            <w:pPr>
              <w:spacing w:before="20" w:after="20" w:line="264" w:lineRule="auto"/>
              <w:jc w:val="left"/>
            </w:pPr>
            <w:r>
              <w:rPr>
                <w:rFonts w:ascii="SimSun" w:hAnsi="SimSun" w:eastAsia="宋体"/>
                <w:b/>
                <w:color w:val="FFFFFF"/>
                <w:sz w:val="18"/>
              </w:rPr>
              <w:t>更偏向单相抑郁</w:t>
            </w:r>
          </w:p>
        </w:tc>
        <w:tc>
          <w:tcPr>
            <w:tcW w:type="dxa" w:w="3628"/>
            <w:shd w:val="clear" w:color="auto" w:fill="1F4E79"/>
          </w:tcPr>
          <w:p>
            <w:pPr>
              <w:spacing w:before="20" w:after="20" w:line="264" w:lineRule="auto"/>
              <w:jc w:val="left"/>
            </w:pPr>
            <w:r>
              <w:rPr>
                <w:rFonts w:ascii="SimSun" w:hAnsi="SimSun" w:eastAsia="宋体"/>
                <w:b/>
                <w:color w:val="FFFFFF"/>
                <w:sz w:val="18"/>
              </w:rPr>
              <w:t>更偏向双相抑郁</w:t>
            </w:r>
          </w:p>
        </w:tc>
      </w:tr>
      <w:tr>
        <w:tc>
          <w:tcPr>
            <w:tcW w:type="dxa" w:w="2211"/>
          </w:tcPr>
          <w:p>
            <w:pPr>
              <w:spacing w:before="20" w:after="20" w:line="276" w:lineRule="auto"/>
              <w:jc w:val="left"/>
            </w:pPr>
            <w:r>
              <w:rPr>
                <w:rFonts w:ascii="SimSun" w:hAnsi="SimSun" w:eastAsia="宋体"/>
                <w:b w:val="0"/>
                <w:color w:val="333333"/>
                <w:sz w:val="17"/>
              </w:rPr>
              <w:t>起病年龄</w:t>
            </w:r>
          </w:p>
        </w:tc>
        <w:tc>
          <w:tcPr>
            <w:tcW w:type="dxa" w:w="3572"/>
          </w:tcPr>
          <w:p>
            <w:pPr>
              <w:spacing w:before="20" w:after="20" w:line="276" w:lineRule="auto"/>
              <w:jc w:val="left"/>
            </w:pPr>
            <w:r>
              <w:rPr>
                <w:rFonts w:ascii="SimSun" w:hAnsi="SimSun" w:eastAsia="宋体"/>
                <w:b w:val="0"/>
                <w:color w:val="333333"/>
                <w:sz w:val="17"/>
              </w:rPr>
              <w:t>各年龄段均可</w:t>
            </w:r>
          </w:p>
        </w:tc>
        <w:tc>
          <w:tcPr>
            <w:tcW w:type="dxa" w:w="3628"/>
          </w:tcPr>
          <w:p>
            <w:pPr>
              <w:spacing w:before="20" w:after="20" w:line="276" w:lineRule="auto"/>
              <w:jc w:val="left"/>
            </w:pPr>
            <w:r>
              <w:rPr>
                <w:rFonts w:ascii="SimSun" w:hAnsi="SimSun" w:eastAsia="宋体"/>
                <w:b w:val="0"/>
                <w:color w:val="333333"/>
                <w:sz w:val="17"/>
              </w:rPr>
              <w:t>较早起病更需警惕</w:t>
            </w:r>
          </w:p>
        </w:tc>
      </w:tr>
      <w:tr>
        <w:tc>
          <w:tcPr>
            <w:tcW w:type="dxa" w:w="2211"/>
            <w:shd w:val="clear" w:color="auto" w:fill="F7F9FC"/>
          </w:tcPr>
          <w:p>
            <w:pPr>
              <w:spacing w:before="20" w:after="20" w:line="276" w:lineRule="auto"/>
              <w:jc w:val="left"/>
            </w:pPr>
            <w:r>
              <w:rPr>
                <w:rFonts w:ascii="SimSun" w:hAnsi="SimSun" w:eastAsia="宋体"/>
                <w:b w:val="0"/>
                <w:color w:val="333333"/>
                <w:sz w:val="17"/>
              </w:rPr>
              <w:t>发作史</w:t>
            </w:r>
          </w:p>
        </w:tc>
        <w:tc>
          <w:tcPr>
            <w:tcW w:type="dxa" w:w="3572"/>
            <w:shd w:val="clear" w:color="auto" w:fill="F7F9FC"/>
          </w:tcPr>
          <w:p>
            <w:pPr>
              <w:spacing w:before="20" w:after="20" w:line="276" w:lineRule="auto"/>
              <w:jc w:val="left"/>
            </w:pPr>
            <w:r>
              <w:rPr>
                <w:rFonts w:ascii="SimSun" w:hAnsi="SimSun" w:eastAsia="宋体"/>
                <w:b w:val="0"/>
                <w:color w:val="333333"/>
                <w:sz w:val="17"/>
              </w:rPr>
              <w:t>以抑郁发作为主</w:t>
            </w:r>
          </w:p>
        </w:tc>
        <w:tc>
          <w:tcPr>
            <w:tcW w:type="dxa" w:w="3628"/>
            <w:shd w:val="clear" w:color="auto" w:fill="F7F9FC"/>
          </w:tcPr>
          <w:p>
            <w:pPr>
              <w:spacing w:before="20" w:after="20" w:line="276" w:lineRule="auto"/>
              <w:jc w:val="left"/>
            </w:pPr>
            <w:r>
              <w:rPr>
                <w:rFonts w:ascii="SimSun" w:hAnsi="SimSun" w:eastAsia="宋体"/>
                <w:b w:val="0"/>
                <w:color w:val="333333"/>
                <w:sz w:val="17"/>
              </w:rPr>
              <w:t>曾有轻躁狂或躁狂</w:t>
            </w:r>
          </w:p>
        </w:tc>
      </w:tr>
      <w:tr>
        <w:tc>
          <w:tcPr>
            <w:tcW w:type="dxa" w:w="2211"/>
          </w:tcPr>
          <w:p>
            <w:pPr>
              <w:spacing w:before="20" w:after="20" w:line="276" w:lineRule="auto"/>
              <w:jc w:val="left"/>
            </w:pPr>
            <w:r>
              <w:rPr>
                <w:rFonts w:ascii="SimSun" w:hAnsi="SimSun" w:eastAsia="宋体"/>
                <w:b w:val="0"/>
                <w:color w:val="333333"/>
                <w:sz w:val="17"/>
              </w:rPr>
              <w:t>睡眠</w:t>
            </w:r>
          </w:p>
        </w:tc>
        <w:tc>
          <w:tcPr>
            <w:tcW w:type="dxa" w:w="3572"/>
          </w:tcPr>
          <w:p>
            <w:pPr>
              <w:spacing w:before="20" w:after="20" w:line="276" w:lineRule="auto"/>
              <w:jc w:val="left"/>
            </w:pPr>
            <w:r>
              <w:rPr>
                <w:rFonts w:ascii="SimSun" w:hAnsi="SimSun" w:eastAsia="宋体"/>
                <w:b w:val="0"/>
                <w:color w:val="333333"/>
                <w:sz w:val="17"/>
              </w:rPr>
              <w:t>入睡难、早醒常见</w:t>
            </w:r>
          </w:p>
        </w:tc>
        <w:tc>
          <w:tcPr>
            <w:tcW w:type="dxa" w:w="3628"/>
          </w:tcPr>
          <w:p>
            <w:pPr>
              <w:spacing w:before="20" w:after="20" w:line="276" w:lineRule="auto"/>
              <w:jc w:val="left"/>
            </w:pPr>
            <w:r>
              <w:rPr>
                <w:rFonts w:ascii="SimSun" w:hAnsi="SimSun" w:eastAsia="宋体"/>
                <w:b w:val="0"/>
                <w:color w:val="333333"/>
                <w:sz w:val="17"/>
              </w:rPr>
              <w:t>嗜睡、睡不醒也常见</w:t>
            </w:r>
          </w:p>
        </w:tc>
      </w:tr>
      <w:tr>
        <w:tc>
          <w:tcPr>
            <w:tcW w:type="dxa" w:w="2211"/>
            <w:shd w:val="clear" w:color="auto" w:fill="F7F9FC"/>
          </w:tcPr>
          <w:p>
            <w:pPr>
              <w:spacing w:before="20" w:after="20" w:line="276" w:lineRule="auto"/>
              <w:jc w:val="left"/>
            </w:pPr>
            <w:r>
              <w:rPr>
                <w:rFonts w:ascii="SimSun" w:hAnsi="SimSun" w:eastAsia="宋体"/>
                <w:b w:val="0"/>
                <w:color w:val="333333"/>
                <w:sz w:val="17"/>
              </w:rPr>
              <w:t>发作频率</w:t>
            </w:r>
          </w:p>
        </w:tc>
        <w:tc>
          <w:tcPr>
            <w:tcW w:type="dxa" w:w="3572"/>
            <w:shd w:val="clear" w:color="auto" w:fill="F7F9FC"/>
          </w:tcPr>
          <w:p>
            <w:pPr>
              <w:spacing w:before="20" w:after="20" w:line="276" w:lineRule="auto"/>
              <w:jc w:val="left"/>
            </w:pPr>
            <w:r>
              <w:rPr>
                <w:rFonts w:ascii="SimSun" w:hAnsi="SimSun" w:eastAsia="宋体"/>
                <w:b w:val="0"/>
                <w:color w:val="333333"/>
                <w:sz w:val="17"/>
              </w:rPr>
              <w:t>相对稳定</w:t>
            </w:r>
          </w:p>
        </w:tc>
        <w:tc>
          <w:tcPr>
            <w:tcW w:type="dxa" w:w="3628"/>
            <w:shd w:val="clear" w:color="auto" w:fill="F7F9FC"/>
          </w:tcPr>
          <w:p>
            <w:pPr>
              <w:spacing w:before="20" w:after="20" w:line="276" w:lineRule="auto"/>
              <w:jc w:val="left"/>
            </w:pPr>
            <w:r>
              <w:rPr>
                <w:rFonts w:ascii="SimSun" w:hAnsi="SimSun" w:eastAsia="宋体"/>
                <w:b w:val="0"/>
                <w:color w:val="333333"/>
                <w:sz w:val="17"/>
              </w:rPr>
              <w:t>反复、频繁，甚至快速循环</w:t>
            </w:r>
          </w:p>
        </w:tc>
      </w:tr>
      <w:tr>
        <w:tc>
          <w:tcPr>
            <w:tcW w:type="dxa" w:w="2211"/>
          </w:tcPr>
          <w:p>
            <w:pPr>
              <w:spacing w:before="20" w:after="20" w:line="276" w:lineRule="auto"/>
              <w:jc w:val="left"/>
            </w:pPr>
            <w:r>
              <w:rPr>
                <w:rFonts w:ascii="SimSun" w:hAnsi="SimSun" w:eastAsia="宋体"/>
                <w:b w:val="0"/>
                <w:color w:val="333333"/>
                <w:sz w:val="17"/>
              </w:rPr>
              <w:t>家族史</w:t>
            </w:r>
          </w:p>
        </w:tc>
        <w:tc>
          <w:tcPr>
            <w:tcW w:type="dxa" w:w="3572"/>
          </w:tcPr>
          <w:p>
            <w:pPr>
              <w:spacing w:before="20" w:after="20" w:line="276" w:lineRule="auto"/>
              <w:jc w:val="left"/>
            </w:pPr>
            <w:r>
              <w:rPr>
                <w:rFonts w:ascii="SimSun" w:hAnsi="SimSun" w:eastAsia="宋体"/>
                <w:b w:val="0"/>
                <w:color w:val="333333"/>
                <w:sz w:val="17"/>
              </w:rPr>
              <w:t>抑郁家族史</w:t>
            </w:r>
          </w:p>
        </w:tc>
        <w:tc>
          <w:tcPr>
            <w:tcW w:type="dxa" w:w="3628"/>
          </w:tcPr>
          <w:p>
            <w:pPr>
              <w:spacing w:before="20" w:after="20" w:line="276" w:lineRule="auto"/>
              <w:jc w:val="left"/>
            </w:pPr>
            <w:r>
              <w:rPr>
                <w:rFonts w:ascii="SimSun" w:hAnsi="SimSun" w:eastAsia="宋体"/>
                <w:b w:val="0"/>
                <w:color w:val="333333"/>
                <w:sz w:val="17"/>
              </w:rPr>
              <w:t>双相、躁狂、自杀家族史</w:t>
            </w:r>
          </w:p>
        </w:tc>
      </w:tr>
      <w:tr>
        <w:tc>
          <w:tcPr>
            <w:tcW w:type="dxa" w:w="2211"/>
            <w:shd w:val="clear" w:color="auto" w:fill="F7F9FC"/>
          </w:tcPr>
          <w:p>
            <w:pPr>
              <w:spacing w:before="20" w:after="20" w:line="276" w:lineRule="auto"/>
              <w:jc w:val="left"/>
            </w:pPr>
            <w:r>
              <w:rPr>
                <w:rFonts w:ascii="SimSun" w:hAnsi="SimSun" w:eastAsia="宋体"/>
                <w:b w:val="0"/>
                <w:color w:val="333333"/>
                <w:sz w:val="17"/>
              </w:rPr>
              <w:t>治疗反应</w:t>
            </w:r>
          </w:p>
        </w:tc>
        <w:tc>
          <w:tcPr>
            <w:tcW w:type="dxa" w:w="3572"/>
            <w:shd w:val="clear" w:color="auto" w:fill="F7F9FC"/>
          </w:tcPr>
          <w:p>
            <w:pPr>
              <w:spacing w:before="20" w:after="20" w:line="276" w:lineRule="auto"/>
              <w:jc w:val="left"/>
            </w:pPr>
            <w:r>
              <w:rPr>
                <w:rFonts w:ascii="SimSun" w:hAnsi="SimSun" w:eastAsia="宋体"/>
                <w:b w:val="0"/>
                <w:color w:val="333333"/>
                <w:sz w:val="17"/>
              </w:rPr>
              <w:t>抗抑郁药相对平稳</w:t>
            </w:r>
          </w:p>
        </w:tc>
        <w:tc>
          <w:tcPr>
            <w:tcW w:type="dxa" w:w="3628"/>
            <w:shd w:val="clear" w:color="auto" w:fill="F7F9FC"/>
          </w:tcPr>
          <w:p>
            <w:pPr>
              <w:spacing w:before="20" w:after="20" w:line="276" w:lineRule="auto"/>
              <w:jc w:val="left"/>
            </w:pPr>
            <w:r>
              <w:rPr>
                <w:rFonts w:ascii="SimSun" w:hAnsi="SimSun" w:eastAsia="宋体"/>
                <w:b w:val="0"/>
                <w:color w:val="333333"/>
                <w:sz w:val="17"/>
              </w:rPr>
              <w:t>抗抑郁药后转躁、混合或波动</w:t>
            </w:r>
          </w:p>
        </w:tc>
      </w:tr>
      <w:tr>
        <w:tc>
          <w:tcPr>
            <w:tcW w:type="dxa" w:w="2211"/>
          </w:tcPr>
          <w:p>
            <w:pPr>
              <w:spacing w:before="20" w:after="20" w:line="276" w:lineRule="auto"/>
              <w:jc w:val="left"/>
            </w:pPr>
            <w:r>
              <w:rPr>
                <w:rFonts w:ascii="SimSun" w:hAnsi="SimSun" w:eastAsia="宋体"/>
                <w:b w:val="0"/>
                <w:color w:val="333333"/>
                <w:sz w:val="17"/>
              </w:rPr>
              <w:t>产后</w:t>
            </w:r>
          </w:p>
        </w:tc>
        <w:tc>
          <w:tcPr>
            <w:tcW w:type="dxa" w:w="3572"/>
          </w:tcPr>
          <w:p>
            <w:pPr>
              <w:spacing w:before="20" w:after="20" w:line="276" w:lineRule="auto"/>
              <w:jc w:val="left"/>
            </w:pPr>
            <w:r>
              <w:rPr>
                <w:rFonts w:ascii="SimSun" w:hAnsi="SimSun" w:eastAsia="宋体"/>
                <w:b w:val="0"/>
                <w:color w:val="333333"/>
                <w:sz w:val="17"/>
              </w:rPr>
              <w:t>产后抑郁可能</w:t>
            </w:r>
          </w:p>
        </w:tc>
        <w:tc>
          <w:tcPr>
            <w:tcW w:type="dxa" w:w="3628"/>
          </w:tcPr>
          <w:p>
            <w:pPr>
              <w:spacing w:before="20" w:after="20" w:line="276" w:lineRule="auto"/>
              <w:jc w:val="left"/>
            </w:pPr>
            <w:r>
              <w:rPr>
                <w:rFonts w:ascii="SimSun" w:hAnsi="SimSun" w:eastAsia="宋体"/>
                <w:b w:val="0"/>
                <w:color w:val="333333"/>
                <w:sz w:val="17"/>
              </w:rPr>
              <w:t>产后精神病或严重情绪波动需警惕</w:t>
            </w:r>
          </w:p>
        </w:tc>
      </w:tr>
    </w:tbl>
    <w:p>
      <w:pPr>
        <w:spacing w:before="0" w:after="80" w:line="240" w:lineRule="auto"/>
      </w:pPr>
    </w:p>
    <w:p>
      <w:pPr>
        <w:spacing w:line="360" w:lineRule="auto" w:before="0" w:after="60"/>
        <w:ind w:firstLine="420"/>
        <w:jc w:val="both"/>
      </w:pPr>
      <w:r>
        <w:rPr>
          <w:rFonts w:ascii="SimSun" w:hAnsi="SimSun" w:eastAsia="宋体"/>
          <w:b w:val="0"/>
          <w:sz w:val="21"/>
        </w:rPr>
        <w:t>这张表只能帮助整理线索，不能代替诊断。最关键的一列其实是“有没有过另一极的发作”。如果从来没有被系统询问过，建议主动补充。</w:t>
      </w:r>
    </w:p>
    <w:p>
      <w:pPr>
        <w:pStyle w:val="Heading4"/>
        <w:keepNext/>
        <w:pageBreakBefore w:val="0"/>
        <w:spacing w:before="200" w:after="60" w:line="288" w:lineRule="auto"/>
      </w:pPr>
      <w:r>
        <w:rPr>
          <w:rFonts w:ascii="Arial" w:hAnsi="Arial" w:eastAsia="黑体"/>
          <w:b/>
          <w:color w:val="333333"/>
          <w:sz w:val="23"/>
        </w:rPr>
        <w:t>误诊的代价</w:t>
      </w:r>
    </w:p>
    <w:p>
      <w:pPr>
        <w:spacing w:line="360" w:lineRule="auto" w:before="0" w:after="60"/>
        <w:ind w:firstLine="420"/>
        <w:jc w:val="both"/>
      </w:pPr>
      <w:r>
        <w:rPr>
          <w:rFonts w:ascii="SimSun" w:hAnsi="SimSun" w:eastAsia="宋体"/>
          <w:b w:val="0"/>
          <w:sz w:val="21"/>
        </w:rPr>
        <w:t>把双相抑郁当成单相抑郁处理，最大的风险不是“药没效”，而是可能让病程更不稳定。双相抑郁患者单用抗抑郁药，可能出现转躁、混合状态、烦躁加剧、睡眠减少或快速循环。【指南】这并不是说抗抑郁药绝对不能用于双相障碍，而是说它需要在明确诊断、联合心境稳定剂、密切监测的前提下由医生决定。</w:t>
      </w:r>
    </w:p>
    <w:p>
      <w:pPr>
        <w:spacing w:line="360" w:lineRule="auto" w:before="0" w:after="60"/>
        <w:ind w:firstLine="420"/>
        <w:jc w:val="both"/>
      </w:pPr>
      <w:r>
        <w:rPr>
          <w:rFonts w:ascii="SimSun" w:hAnsi="SimSun" w:eastAsia="宋体"/>
          <w:b w:val="0"/>
          <w:sz w:val="21"/>
        </w:rPr>
        <w:t>误诊还会带来其他代价：反复换药、反复住院、工作与关系受损、被误解为“想太多”“不配合治疗”。有些患者多年只被当作“难治性抑郁”，直到某次轻躁狂被家属看见，才拼出完整图像。误诊的代价，往往是时间。</w:t>
      </w:r>
    </w:p>
    <w:p>
      <w:pPr>
        <w:pStyle w:val="Heading4"/>
        <w:keepNext/>
        <w:pageBreakBefore w:val="0"/>
        <w:spacing w:before="200" w:after="60" w:line="288" w:lineRule="auto"/>
      </w:pPr>
      <w:r>
        <w:rPr>
          <w:rFonts w:ascii="Arial" w:hAnsi="Arial" w:eastAsia="黑体"/>
          <w:b/>
          <w:color w:val="333333"/>
          <w:sz w:val="23"/>
        </w:rPr>
        <w:t>抗抑郁药转躁：需要知道什么</w:t>
      </w:r>
    </w:p>
    <w:p>
      <w:pPr>
        <w:spacing w:line="360" w:lineRule="auto" w:before="0" w:after="60"/>
        <w:ind w:firstLine="420"/>
        <w:jc w:val="both"/>
      </w:pPr>
      <w:r>
        <w:rPr>
          <w:rFonts w:ascii="SimSun" w:hAnsi="SimSun" w:eastAsia="宋体"/>
          <w:b w:val="0"/>
          <w:sz w:val="21"/>
        </w:rPr>
        <w:t>转躁不是“性格变了”，也不是“药把人吃坏了”这么简单。它是指使用抗抑郁药后，出现持续的情绪高涨、易激惹、睡眠需求减少、话多、活动增多、冲动等躁狂或轻躁狂表现，有时还会出现抑郁与兴奋并存的混合状态。</w:t>
      </w:r>
    </w:p>
    <w:p>
      <w:pPr>
        <w:spacing w:line="360" w:lineRule="auto" w:before="0" w:after="60"/>
        <w:ind w:firstLine="420"/>
        <w:jc w:val="both"/>
      </w:pPr>
      <w:r>
        <w:rPr>
          <w:rFonts w:ascii="SimSun" w:hAnsi="SimSun" w:eastAsia="宋体"/>
          <w:b w:val="0"/>
          <w:sz w:val="21"/>
        </w:rPr>
        <w:t>需要记住三点：</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不要自行停药或减药。</w:t>
      </w:r>
      <w:r>
        <w:rPr>
          <w:rFonts w:ascii="SimSun" w:hAnsi="SimSun" w:eastAsia="宋体"/>
          <w:b w:val="0"/>
          <w:sz w:val="21"/>
        </w:rPr>
        <w:t xml:space="preserve"> 突然停药可能引起撤药反应或情绪波动，应由医生评估后调整。</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尽快记录并复诊。</w:t>
      </w:r>
      <w:r>
        <w:rPr>
          <w:rFonts w:ascii="SimSun" w:hAnsi="SimSun" w:eastAsia="宋体"/>
          <w:b w:val="0"/>
          <w:sz w:val="21"/>
        </w:rPr>
        <w:t xml:space="preserve"> 记录从哪天开始、睡了多久、话和活动是否增多、有没有冲动行为，这些信息对医生判断很重要。</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出现精神病性症状或自杀风险时按急症处理。</w:t>
      </w:r>
      <w:r>
        <w:rPr>
          <w:rFonts w:ascii="SimSun" w:hAnsi="SimSun" w:eastAsia="宋体"/>
          <w:b w:val="0"/>
          <w:sz w:val="21"/>
        </w:rPr>
        <w:t xml:space="preserve"> 不要等到下次预约。</w:t>
      </w:r>
    </w:p>
    <w:p>
      <w:pPr>
        <w:pStyle w:val="Heading3"/>
        <w:keepNext/>
        <w:pageBreakBefore w:val="0"/>
        <w:spacing w:before="280" w:after="100" w:line="288" w:lineRule="auto"/>
      </w:pPr>
      <w:r>
        <w:rPr>
          <w:rFonts w:ascii="Arial" w:hAnsi="Arial" w:eastAsia="黑体"/>
          <w:b/>
          <w:color w:val="1F4E79"/>
          <w:sz w:val="27"/>
        </w:rPr>
        <w:t>四、自杀风险：双相抑郁最需要正视的部分</w:t>
      </w:r>
    </w:p>
    <w:p>
      <w:pPr>
        <w:spacing w:line="360" w:lineRule="auto" w:before="0" w:after="60"/>
        <w:ind w:firstLine="420"/>
        <w:jc w:val="both"/>
      </w:pPr>
      <w:r>
        <w:rPr>
          <w:rFonts w:ascii="SimSun" w:hAnsi="SimSun" w:eastAsia="宋体"/>
          <w:b w:val="0"/>
          <w:sz w:val="21"/>
        </w:rPr>
        <w:t>双相障碍的自杀风险高于一般人群，抑郁相和混合状态尤其需要警惕。【指南】危险信号包括：反复说“活着没意思”“没有我大家会更好”，把重要东西送人，突然安排后事，购买或囤积危险物品，从极度痛苦突然变得异常平静，以及抑郁同时伴随烦躁、冲动、失眠。</w:t>
      </w:r>
    </w:p>
    <w:p>
      <w:pPr>
        <w:spacing w:line="360" w:lineRule="auto" w:before="0" w:after="60"/>
        <w:ind w:firstLine="420"/>
        <w:jc w:val="both"/>
      </w:pPr>
      <w:r>
        <w:rPr>
          <w:rFonts w:ascii="SimSun" w:hAnsi="SimSun" w:eastAsia="宋体"/>
          <w:b w:val="0"/>
          <w:sz w:val="21"/>
        </w:rPr>
        <w:t>家属常担心“直接问自杀会不会提醒他”。现有证据并不支持这种担心；温和、直接地询问反而可能让患者感到被理解。【研究】可以这样问：“你最近有没有想过不想活了？有没有想过怎么做？”如果对方承认有计划或已经准备工具，不要让其独处，立即联系医生或急救。</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反复出现自杀念头，或已经有具体计划、准备手段。</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抑郁同时伴随明显烦躁、坐立不安、失眠、冲动，像“混合状态”。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服用抗抑郁药后突然话多、兴奋、睡得少、脾气变大，或出现幻觉、妄想。</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拒绝进食饮水、木僵、意识模糊，或身体状况迅速变差。</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有即时自伤、自杀或伤人风险时，立即呼叫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；不要让患者独处，移开利器、药物等危险物品。</w:t>
      </w:r>
    </w:p>
    <w:p>
      <w:pPr>
        <w:pStyle w:val="Heading3"/>
        <w:keepNext/>
        <w:pageBreakBefore w:val="0"/>
        <w:spacing w:before="280" w:after="100" w:line="288" w:lineRule="auto"/>
      </w:pPr>
      <w:r>
        <w:rPr>
          <w:rFonts w:ascii="Arial" w:hAnsi="Arial" w:eastAsia="黑体"/>
          <w:b/>
          <w:color w:val="1F4E79"/>
          <w:sz w:val="27"/>
        </w:rPr>
        <w:t>五、就诊准备与常见误区</w:t>
      </w:r>
    </w:p>
    <w:p>
      <w:pPr>
        <w:pStyle w:val="Heading4"/>
        <w:keepNext/>
        <w:pageBreakBefore w:val="0"/>
        <w:spacing w:before="200" w:after="60" w:line="288" w:lineRule="auto"/>
      </w:pPr>
      <w:r>
        <w:rPr>
          <w:rFonts w:ascii="Arial" w:hAnsi="Arial" w:eastAsia="黑体"/>
          <w:b/>
          <w:color w:val="333333"/>
          <w:sz w:val="23"/>
        </w:rPr>
        <w:t>就诊前可以准备的清单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第一次抑郁发作大约在什么年龄，当时持续多久。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有没有过连续几天睡得少却特别有精神、话多、计划多的时期。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有没有人说过你“像变了一个人”“最近太亢奋”。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每次发作前有没有睡眠减少、跨时区、饮酒、停药等诱因。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用过哪些抗抑郁药，用后有没有转躁、烦躁、失眠或冲动。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家族中是否有人得过双相、躁狂、抑郁或自杀。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产后、青春期、更年期前后有没有明显情绪波动。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目前是否有自杀念头、计划，或自伤行为。</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坑一：只治抑郁，不问另一极。</w:t>
      </w:r>
      <w:r>
        <w:rPr>
          <w:rFonts w:ascii="SimSun" w:hAnsi="SimSun" w:eastAsia="宋体"/>
          <w:b w:val="0"/>
          <w:sz w:val="21"/>
        </w:rPr>
        <w:t xml:space="preserve"> 这是双相抑郁最常见的漏诊路径。就诊时主动提“有没有过特别兴奋的时期”。</w:t>
      </w:r>
    </w:p>
    <w:p>
      <w:pPr>
        <w:spacing w:line="360" w:lineRule="auto" w:before="0" w:after="60"/>
        <w:ind w:firstLine="420"/>
        <w:jc w:val="both"/>
      </w:pPr>
      <w:r>
        <w:rPr>
          <w:rFonts w:ascii="SimSun" w:hAnsi="SimSun" w:eastAsia="宋体"/>
          <w:b/>
          <w:sz w:val="21"/>
        </w:rPr>
        <w:t>坑二：把抗抑郁药后的兴奋当成“终于好了”。</w:t>
      </w:r>
      <w:r>
        <w:rPr>
          <w:rFonts w:ascii="SimSun" w:hAnsi="SimSun" w:eastAsia="宋体"/>
          <w:b w:val="0"/>
          <w:sz w:val="21"/>
        </w:rPr>
        <w:t xml:space="preserve"> 睡眠减少、话多、花钱变多，是需要复诊的信号，不是康复的证据。</w:t>
      </w:r>
    </w:p>
    <w:p>
      <w:pPr>
        <w:spacing w:line="360" w:lineRule="auto" w:before="0" w:after="60"/>
        <w:ind w:firstLine="420"/>
        <w:jc w:val="both"/>
      </w:pPr>
      <w:r>
        <w:rPr>
          <w:rFonts w:ascii="SimSun" w:hAnsi="SimSun" w:eastAsia="宋体"/>
          <w:b/>
          <w:sz w:val="21"/>
        </w:rPr>
        <w:t>坑三：因为怕转躁就拒绝所有抗抑郁药。</w:t>
      </w:r>
      <w:r>
        <w:rPr>
          <w:rFonts w:ascii="SimSun" w:hAnsi="SimSun" w:eastAsia="宋体"/>
          <w:b w:val="0"/>
          <w:sz w:val="21"/>
        </w:rPr>
        <w:t xml:space="preserve"> 是否使用、如何使用，需要医生根据发作史、严重度、既往反应决定，不能自行一刀切。</w:t>
      </w:r>
    </w:p>
    <w:p>
      <w:pPr>
        <w:spacing w:line="360" w:lineRule="auto" w:before="0" w:after="60"/>
        <w:ind w:firstLine="420"/>
        <w:jc w:val="both"/>
      </w:pPr>
      <w:r>
        <w:rPr>
          <w:rFonts w:ascii="SimSun" w:hAnsi="SimSun" w:eastAsia="宋体"/>
          <w:b/>
          <w:sz w:val="21"/>
        </w:rPr>
        <w:t>坑四：把自杀话题当成禁忌。</w:t>
      </w:r>
      <w:r>
        <w:rPr>
          <w:rFonts w:ascii="SimSun" w:hAnsi="SimSun" w:eastAsia="宋体"/>
          <w:b w:val="0"/>
          <w:sz w:val="21"/>
        </w:rPr>
        <w:t xml:space="preserve"> 直接询问不会“教坏”患者，反而能争取时间。</w:t>
      </w:r>
    </w:p>
    <w:p>
      <w:pPr>
        <w:spacing w:line="360" w:lineRule="auto" w:before="0" w:after="60"/>
        <w:ind w:firstLine="420"/>
        <w:jc w:val="both"/>
      </w:pPr>
      <w:r>
        <w:rPr>
          <w:rFonts w:ascii="SimSun" w:hAnsi="SimSun" w:eastAsia="宋体"/>
          <w:b/>
          <w:sz w:val="21"/>
        </w:rPr>
        <w:t>坑五：症状一好就停药。</w:t>
      </w:r>
      <w:r>
        <w:rPr>
          <w:rFonts w:ascii="SimSun" w:hAnsi="SimSun" w:eastAsia="宋体"/>
          <w:b w:val="0"/>
          <w:sz w:val="21"/>
        </w:rPr>
        <w:t xml:space="preserve"> 双相抑郁缓解后仍需维持治疗和复发监测，具体方案由医生决定。</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w:t>
      </w:r>
      <w:r>
        <w:rPr>
          <w:rFonts w:ascii="SimSun" w:hAnsi="SimSun" w:eastAsia="宋体"/>
          <w:b w:val="0"/>
          <w:i/>
          <w:sz w:val="21"/>
        </w:rPr>
        <w:t>DSM-5-TR</w:t>
      </w:r>
      <w:r>
        <w:rPr>
          <w:rFonts w:ascii="SimSun" w:hAnsi="SimSun" w:eastAsia="宋体"/>
          <w:b w:val="0"/>
          <w:sz w:val="21"/>
        </w:rPr>
        <w:t>,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Bipolar disorder: assessment and management (CG185), 2014（2020 更新）：</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Depression in adults: treatment and management (NG222), 2022：</w:t>
      </w:r>
      <w:hyperlink r:id="rId15">
        <w:r>
          <w:rPr>
            <w:rFonts w:ascii="SimSun" w:hAnsi="SimSun" w:eastAsia="宋体"/>
            <w:color w:val="2E74B5"/>
            <w:u w:val="single"/>
            <w:sz w:val="21"/>
          </w:rPr>
          <w:t xml:space="preserve">https://www.nice.org.uk/guidance/ng222</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2.4 混合特征与快速循环</w:t>
      </w:r>
    </w:p>
    <w:p>
      <w:pPr>
        <w:spacing w:line="360" w:lineRule="auto" w:before="0" w:after="60"/>
        <w:ind w:firstLine="420"/>
        <w:jc w:val="both"/>
      </w:pPr>
      <w:r>
        <w:rPr>
          <w:rFonts w:ascii="SimSun" w:hAnsi="SimSun" w:eastAsia="宋体"/>
          <w:b w:val="0"/>
          <w:sz w:val="21"/>
        </w:rPr>
        <w:t>这一页讲两种最容易被低估、也最需要警惕的病程：混合特征和快速循环。它们常被误认为“情绪化”“脾气差”或“药物没调好”，但背后可能是更高的自杀与冲动风险。读完后，你应当能分清“混合”与“快速循环”不是一回事，并知道出现哪些表现要立即求助。</w:t>
      </w:r>
    </w:p>
    <w:p>
      <w:pPr>
        <w:pStyle w:val="Heading3"/>
        <w:keepNext/>
        <w:pageBreakBefore w:val="0"/>
        <w:spacing w:before="280" w:after="100" w:line="288" w:lineRule="auto"/>
      </w:pPr>
      <w:r>
        <w:rPr>
          <w:rFonts w:ascii="Arial" w:hAnsi="Arial" w:eastAsia="黑体"/>
          <w:b/>
          <w:color w:val="1F4E79"/>
          <w:sz w:val="27"/>
        </w:rPr>
        <w:t>一、混合特征：抑郁和躁狂同时出现</w:t>
      </w:r>
    </w:p>
    <w:p>
      <w:pPr>
        <w:spacing w:line="360" w:lineRule="auto" w:before="0" w:after="60"/>
        <w:ind w:firstLine="420"/>
        <w:jc w:val="both"/>
      </w:pPr>
      <w:r>
        <w:rPr>
          <w:rFonts w:ascii="SimSun" w:hAnsi="SimSun" w:eastAsia="宋体"/>
          <w:b w:val="0"/>
          <w:sz w:val="21"/>
        </w:rPr>
        <w:t>混合特征是指一次发作中，抑郁症状与躁狂/轻躁狂症状同时存在。按 DSM-5-TR 的框架，躁狂或轻躁狂发作如果同时有至少三项抑郁症状，或抑郁发作同时有至少三项躁狂/轻躁狂症状，就可能标注“伴混合特征”。【指南】这些症状需要足够突出，而不是偶尔一闪而过。</w:t>
      </w:r>
    </w:p>
    <w:p>
      <w:pPr>
        <w:spacing w:line="360" w:lineRule="auto" w:before="0" w:after="60"/>
        <w:ind w:firstLine="420"/>
        <w:jc w:val="both"/>
      </w:pPr>
      <w:r>
        <w:rPr>
          <w:rFonts w:ascii="SimSun" w:hAnsi="SimSun" w:eastAsia="宋体"/>
          <w:b w:val="0"/>
          <w:sz w:val="21"/>
        </w:rPr>
        <w:t>混合状态的危险在于，它把两种相反的力量放在一起：一边是抑郁带来的绝望、无价值感和自杀念头，另一边是躁狂带来的精力、冲动、失眠和行动力。患者可能在极度痛苦的同时，突然有力量去实施自杀计划。【指南】这不是“想开点”能解决的，也不是普通的情绪低落。</w:t>
      </w:r>
    </w:p>
    <w:p>
      <w:pPr>
        <w:spacing w:line="360" w:lineRule="auto" w:before="0" w:after="60"/>
        <w:ind w:firstLine="420"/>
        <w:jc w:val="both"/>
      </w:pPr>
      <w:r>
        <w:rPr>
          <w:rFonts w:ascii="SimSun" w:hAnsi="SimSun" w:eastAsia="宋体"/>
          <w:b w:val="0"/>
          <w:sz w:val="21"/>
        </w:rPr>
        <w:t>常见的混合表现包括：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情绪低落、绝望，同时烦躁、坐立不安、容易发火。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失眠或睡眠明显减少，脑子却停不下来。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反复出现自杀念头，同时有冲动、计划性或攻击性增强。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话多、思维快，但内容悲观、自责、绝望。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活动增多，却不是为了愉快，而是像“被驱赶着”停不下来。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对声音、光线、人际刺激异常敏感，容易崩溃。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出现幻觉、妄想，或强烈的被害感。</w:t>
      </w:r>
    </w:p>
    <w:p>
      <w:pPr>
        <w:pStyle w:val="Heading3"/>
        <w:keepNext/>
        <w:pageBreakBefore w:val="0"/>
        <w:spacing w:before="280" w:after="100" w:line="288" w:lineRule="auto"/>
      </w:pPr>
      <w:r>
        <w:rPr>
          <w:rFonts w:ascii="Arial" w:hAnsi="Arial" w:eastAsia="黑体"/>
          <w:b/>
          <w:color w:val="1F4E79"/>
          <w:sz w:val="27"/>
        </w:rPr>
        <w:t>二、为什么混合状态更危险</w:t>
      </w:r>
    </w:p>
    <w:p>
      <w:pPr>
        <w:spacing w:line="360" w:lineRule="auto" w:before="0" w:after="60"/>
        <w:ind w:firstLine="420"/>
        <w:jc w:val="both"/>
      </w:pPr>
      <w:r>
        <w:rPr>
          <w:rFonts w:ascii="SimSun" w:hAnsi="SimSun" w:eastAsia="宋体"/>
          <w:b w:val="0"/>
          <w:sz w:val="21"/>
        </w:rPr>
        <w:t>纯躁狂的风险常与冲动、冒险、精神病性症状有关；纯抑郁的风险常与自杀念头、动力不足有关。混合状态把两者的风险叠加：</w:t>
      </w:r>
      <w:r>
        <w:rPr>
          <w:rFonts w:ascii="SimSun" w:hAnsi="SimSun" w:eastAsia="宋体"/>
          <w:b/>
          <w:sz w:val="21"/>
        </w:rPr>
        <w:t>有自杀的想法，也有实施的能量和冲动；有抑郁的痛苦，也有躁狂式的“顾不上后果”。</w:t>
      </w:r>
    </w:p>
    <w:p>
      <w:pPr>
        <w:spacing w:line="360" w:lineRule="auto" w:before="0" w:after="60"/>
        <w:ind w:firstLine="420"/>
        <w:jc w:val="both"/>
      </w:pPr>
      <w:r>
        <w:rPr>
          <w:rFonts w:ascii="SimSun" w:hAnsi="SimSun" w:eastAsia="宋体"/>
          <w:b w:val="0"/>
          <w:sz w:val="21"/>
        </w:rPr>
        <w:t>混合状态还可能被误判。患者看起来能说会道、活动不少，家属以为“没那么抑郁”；医生如果只看到兴奋，可能忽略底下的绝望；如果只看到抑郁，又可能忽略躁狂症状和转躁风险。因此，混合状态需要更细致的精神检查和安全评估。【临床经验】</w:t>
      </w:r>
    </w:p>
    <w:p>
      <w:pPr>
        <w:spacing w:line="360" w:lineRule="auto" w:before="0" w:after="60"/>
        <w:ind w:firstLine="420"/>
        <w:jc w:val="both"/>
      </w:pPr>
      <w:r>
        <w:rPr>
          <w:rFonts w:ascii="SimSun" w:hAnsi="SimSun" w:eastAsia="宋体"/>
          <w:b w:val="0"/>
          <w:sz w:val="21"/>
        </w:rPr>
        <w:t>混合状态不是“忍一忍就过去”的阶段。出现自杀计划、冲动行为、严重失眠、幻觉或极度激越时，应按照急症处理。</w:t>
      </w:r>
    </w:p>
    <w:p>
      <w:pPr>
        <w:pStyle w:val="Heading3"/>
        <w:keepNext/>
        <w:pageBreakBefore w:val="0"/>
        <w:spacing w:before="280" w:after="100" w:line="288" w:lineRule="auto"/>
      </w:pPr>
      <w:r>
        <w:rPr>
          <w:rFonts w:ascii="Arial" w:hAnsi="Arial" w:eastAsia="黑体"/>
          <w:b/>
          <w:color w:val="1F4E79"/>
          <w:sz w:val="27"/>
        </w:rPr>
        <w:t>三、快速循环：发作次数多，不等于情绪变得快</w:t>
      </w:r>
    </w:p>
    <w:p>
      <w:pPr>
        <w:spacing w:line="360" w:lineRule="auto" w:before="0" w:after="60"/>
        <w:ind w:firstLine="420"/>
        <w:jc w:val="both"/>
      </w:pPr>
      <w:r>
        <w:rPr>
          <w:rFonts w:ascii="SimSun" w:hAnsi="SimSun" w:eastAsia="宋体"/>
          <w:b w:val="0"/>
          <w:sz w:val="21"/>
        </w:rPr>
        <w:t>快速循环有相对明确的定义：在过去十二个月内，至少出现四次心境发作，包括躁狂、轻躁狂或抑郁发作，且发作之间有缓解期，或直接转向相反极性。【指南】它描述的是</w:t>
      </w:r>
      <w:r>
        <w:rPr>
          <w:rFonts w:ascii="SimSun" w:hAnsi="SimSun" w:eastAsia="宋体"/>
          <w:b/>
          <w:sz w:val="21"/>
        </w:rPr>
        <w:t>发作频率</w:t>
      </w:r>
      <w:r>
        <w:rPr>
          <w:rFonts w:ascii="SimSun" w:hAnsi="SimSun" w:eastAsia="宋体"/>
          <w:b w:val="0"/>
          <w:sz w:val="21"/>
        </w:rPr>
        <w:t>，不是一天之内情绪忽高忽低。</w:t>
      </w:r>
    </w:p>
    <w:p>
      <w:pPr>
        <w:spacing w:line="360" w:lineRule="auto" w:before="0" w:after="60"/>
        <w:ind w:firstLine="420"/>
        <w:jc w:val="both"/>
      </w:pPr>
      <w:r>
        <w:rPr>
          <w:rFonts w:ascii="SimSun" w:hAnsi="SimSun" w:eastAsia="宋体"/>
          <w:b w:val="0"/>
          <w:sz w:val="21"/>
        </w:rPr>
        <w:t>很多人把“早上开心、下午难过、晚上暴躁”叫作快速循环，这并不准确。那种短时间的情绪波动更可能与压力、人际关系、睡眠不足、人格特点或物质使用有关。真正的快速循环，需要能清楚地数出一次次发作，每次持续数天到数周，并有功能或症状的明显改变。</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概念</w:t>
            </w:r>
          </w:p>
        </w:tc>
        <w:tc>
          <w:tcPr>
            <w:tcW w:type="dxa" w:w="3572"/>
            <w:shd w:val="clear" w:color="auto" w:fill="1F4E79"/>
          </w:tcPr>
          <w:p>
            <w:pPr>
              <w:spacing w:before="20" w:after="20" w:line="264" w:lineRule="auto"/>
              <w:jc w:val="left"/>
            </w:pPr>
            <w:r>
              <w:rPr>
                <w:rFonts w:ascii="SimSun" w:hAnsi="SimSun" w:eastAsia="宋体"/>
                <w:b/>
                <w:color w:val="FFFFFF"/>
                <w:sz w:val="18"/>
              </w:rPr>
              <w:t>核心特征</w:t>
            </w:r>
          </w:p>
        </w:tc>
        <w:tc>
          <w:tcPr>
            <w:tcW w:type="dxa" w:w="3628"/>
            <w:shd w:val="clear" w:color="auto" w:fill="1F4E79"/>
          </w:tcPr>
          <w:p>
            <w:pPr>
              <w:spacing w:before="20" w:after="20" w:line="264" w:lineRule="auto"/>
              <w:jc w:val="left"/>
            </w:pPr>
            <w:r>
              <w:rPr>
                <w:rFonts w:ascii="SimSun" w:hAnsi="SimSun" w:eastAsia="宋体"/>
                <w:b/>
                <w:color w:val="FFFFFF"/>
                <w:sz w:val="18"/>
              </w:rPr>
              <w:t>常见误解</w:t>
            </w:r>
          </w:p>
        </w:tc>
      </w:tr>
      <w:tr>
        <w:tc>
          <w:tcPr>
            <w:tcW w:type="dxa" w:w="2211"/>
          </w:tcPr>
          <w:p>
            <w:pPr>
              <w:spacing w:before="20" w:after="20" w:line="276" w:lineRule="auto"/>
              <w:jc w:val="left"/>
            </w:pPr>
            <w:r>
              <w:rPr>
                <w:rFonts w:ascii="SimSun" w:hAnsi="SimSun" w:eastAsia="宋体"/>
                <w:b w:val="0"/>
                <w:color w:val="333333"/>
                <w:sz w:val="17"/>
              </w:rPr>
              <w:t>混合特征</w:t>
            </w:r>
          </w:p>
        </w:tc>
        <w:tc>
          <w:tcPr>
            <w:tcW w:type="dxa" w:w="3572"/>
          </w:tcPr>
          <w:p>
            <w:pPr>
              <w:spacing w:before="20" w:after="20" w:line="276" w:lineRule="auto"/>
              <w:jc w:val="left"/>
            </w:pPr>
            <w:r>
              <w:rPr>
                <w:rFonts w:ascii="SimSun" w:hAnsi="SimSun" w:eastAsia="宋体"/>
                <w:b w:val="0"/>
                <w:color w:val="333333"/>
                <w:sz w:val="17"/>
              </w:rPr>
              <w:t>同一段时间内抑郁与躁狂症状并存</w:t>
            </w:r>
          </w:p>
        </w:tc>
        <w:tc>
          <w:tcPr>
            <w:tcW w:type="dxa" w:w="3628"/>
          </w:tcPr>
          <w:p>
            <w:pPr>
              <w:spacing w:before="20" w:after="20" w:line="276" w:lineRule="auto"/>
              <w:jc w:val="left"/>
            </w:pPr>
            <w:r>
              <w:rPr>
                <w:rFonts w:ascii="SimSun" w:hAnsi="SimSun" w:eastAsia="宋体"/>
                <w:b w:val="0"/>
                <w:color w:val="333333"/>
                <w:sz w:val="17"/>
              </w:rPr>
              <w:t>以为什么都没变，只是脾气差</w:t>
            </w:r>
          </w:p>
        </w:tc>
      </w:tr>
      <w:tr>
        <w:tc>
          <w:tcPr>
            <w:tcW w:type="dxa" w:w="2211"/>
            <w:shd w:val="clear" w:color="auto" w:fill="F7F9FC"/>
          </w:tcPr>
          <w:p>
            <w:pPr>
              <w:spacing w:before="20" w:after="20" w:line="276" w:lineRule="auto"/>
              <w:jc w:val="left"/>
            </w:pPr>
            <w:r>
              <w:rPr>
                <w:rFonts w:ascii="SimSun" w:hAnsi="SimSun" w:eastAsia="宋体"/>
                <w:b w:val="0"/>
                <w:color w:val="333333"/>
                <w:sz w:val="17"/>
              </w:rPr>
              <w:t>快速循环</w:t>
            </w:r>
          </w:p>
        </w:tc>
        <w:tc>
          <w:tcPr>
            <w:tcW w:type="dxa" w:w="3572"/>
            <w:shd w:val="clear" w:color="auto" w:fill="F7F9FC"/>
          </w:tcPr>
          <w:p>
            <w:pPr>
              <w:spacing w:before="20" w:after="20" w:line="276" w:lineRule="auto"/>
              <w:jc w:val="left"/>
            </w:pPr>
            <w:r>
              <w:rPr>
                <w:rFonts w:ascii="SimSun" w:hAnsi="SimSun" w:eastAsia="宋体"/>
                <w:b w:val="0"/>
                <w:color w:val="333333"/>
                <w:sz w:val="17"/>
              </w:rPr>
              <w:t>一年内至少四次心境发作</w:t>
            </w:r>
          </w:p>
        </w:tc>
        <w:tc>
          <w:tcPr>
            <w:tcW w:type="dxa" w:w="3628"/>
            <w:shd w:val="clear" w:color="auto" w:fill="F7F9FC"/>
          </w:tcPr>
          <w:p>
            <w:pPr>
              <w:spacing w:before="20" w:after="20" w:line="276" w:lineRule="auto"/>
              <w:jc w:val="left"/>
            </w:pPr>
            <w:r>
              <w:rPr>
                <w:rFonts w:ascii="SimSun" w:hAnsi="SimSun" w:eastAsia="宋体"/>
                <w:b w:val="0"/>
                <w:color w:val="333333"/>
                <w:sz w:val="17"/>
              </w:rPr>
              <w:t>以为是一天内情绪反复</w:t>
            </w:r>
          </w:p>
        </w:tc>
      </w:tr>
      <w:tr>
        <w:tc>
          <w:tcPr>
            <w:tcW w:type="dxa" w:w="2211"/>
          </w:tcPr>
          <w:p>
            <w:pPr>
              <w:spacing w:before="20" w:after="20" w:line="276" w:lineRule="auto"/>
              <w:jc w:val="left"/>
            </w:pPr>
            <w:r>
              <w:rPr>
                <w:rFonts w:ascii="SimSun" w:hAnsi="SimSun" w:eastAsia="宋体"/>
                <w:b w:val="0"/>
                <w:color w:val="333333"/>
                <w:sz w:val="17"/>
              </w:rPr>
              <w:t>普通情绪波动</w:t>
            </w:r>
          </w:p>
        </w:tc>
        <w:tc>
          <w:tcPr>
            <w:tcW w:type="dxa" w:w="3572"/>
          </w:tcPr>
          <w:p>
            <w:pPr>
              <w:spacing w:before="20" w:after="20" w:line="276" w:lineRule="auto"/>
              <w:jc w:val="left"/>
            </w:pPr>
            <w:r>
              <w:rPr>
                <w:rFonts w:ascii="SimSun" w:hAnsi="SimSun" w:eastAsia="宋体"/>
                <w:b w:val="0"/>
                <w:color w:val="333333"/>
                <w:sz w:val="17"/>
              </w:rPr>
              <w:t>随事件起伏，持续时间短</w:t>
            </w:r>
          </w:p>
        </w:tc>
        <w:tc>
          <w:tcPr>
            <w:tcW w:type="dxa" w:w="3628"/>
          </w:tcPr>
          <w:p>
            <w:pPr>
              <w:spacing w:before="20" w:after="20" w:line="276" w:lineRule="auto"/>
              <w:jc w:val="left"/>
            </w:pPr>
            <w:r>
              <w:rPr>
                <w:rFonts w:ascii="SimSun" w:hAnsi="SimSun" w:eastAsia="宋体"/>
                <w:b w:val="0"/>
                <w:color w:val="333333"/>
                <w:sz w:val="17"/>
              </w:rPr>
              <w:t>容易自我贴上双相标签</w:t>
            </w:r>
          </w:p>
        </w:tc>
      </w:tr>
    </w:tbl>
    <w:p>
      <w:pPr>
        <w:spacing w:before="0" w:after="80" w:line="240" w:lineRule="auto"/>
      </w:pPr>
    </w:p>
    <w:p>
      <w:pPr>
        <w:spacing w:line="360" w:lineRule="auto" w:before="0" w:after="60"/>
        <w:ind w:firstLine="420"/>
        <w:jc w:val="both"/>
      </w:pPr>
      <w:r>
        <w:rPr>
          <w:rFonts w:ascii="SimSun" w:hAnsi="SimSun" w:eastAsia="宋体"/>
          <w:b w:val="0"/>
          <w:sz w:val="21"/>
        </w:rPr>
        <w:t>快速循环的诱因和加重因素包括：抗抑郁药使用不当、甲状腺功能异常、饮酒或使用兴奋剂、睡眠节律紊乱、反复停药、生活应激等。【指南】【研究】不同患者的诱因不一样，需要医生逐一排查，不能简单归因于“意志薄弱”。</w:t>
      </w:r>
    </w:p>
    <w:p>
      <w:pPr>
        <w:pStyle w:val="Heading3"/>
        <w:keepNext/>
        <w:pageBreakBefore w:val="0"/>
        <w:spacing w:before="280" w:after="100" w:line="288" w:lineRule="auto"/>
      </w:pPr>
      <w:r>
        <w:rPr>
          <w:rFonts w:ascii="Arial" w:hAnsi="Arial" w:eastAsia="黑体"/>
          <w:b/>
          <w:color w:val="1F4E79"/>
          <w:sz w:val="27"/>
        </w:rPr>
        <w:t>四、混合与快速循环的处理原则</w:t>
      </w:r>
    </w:p>
    <w:p>
      <w:pPr>
        <w:spacing w:line="360" w:lineRule="auto" w:before="0" w:after="60"/>
        <w:ind w:firstLine="420"/>
        <w:jc w:val="both"/>
      </w:pPr>
      <w:r>
        <w:rPr>
          <w:rFonts w:ascii="SimSun" w:hAnsi="SimSun" w:eastAsia="宋体"/>
          <w:b w:val="0"/>
          <w:sz w:val="21"/>
        </w:rPr>
        <w:t>处理这类情况，第一步不是自行换药，而是</w:t>
      </w:r>
      <w:r>
        <w:rPr>
          <w:rFonts w:ascii="SimSun" w:hAnsi="SimSun" w:eastAsia="宋体"/>
          <w:b/>
          <w:sz w:val="21"/>
        </w:rPr>
        <w:t>把病程讲清楚</w:t>
      </w:r>
      <w:r>
        <w:rPr>
          <w:rFonts w:ascii="SimSun" w:hAnsi="SimSun" w:eastAsia="宋体"/>
          <w:b w:val="0"/>
          <w:sz w:val="21"/>
        </w:rPr>
        <w:t>。医生需要知道：每次发作从哪天开始、持续多久、以抑郁还是兴奋为主、有没有混合症状、用过什么药、有没有转躁史、睡眠和物质使用情况。</w:t>
      </w:r>
    </w:p>
    <w:p>
      <w:pPr>
        <w:spacing w:line="360" w:lineRule="auto" w:before="0" w:after="60"/>
        <w:ind w:firstLine="420"/>
        <w:jc w:val="both"/>
      </w:pPr>
      <w:r>
        <w:rPr>
          <w:rFonts w:ascii="SimSun" w:hAnsi="SimSun" w:eastAsia="宋体"/>
          <w:b w:val="0"/>
          <w:sz w:val="21"/>
        </w:rPr>
        <w:t>治疗上，医生通常会重新评估诊断、检查有没有甲状腺或其他躯体问题、审查所有药物（包括非处方药、保健品和酒精），并优先稳定心境、控制失眠和冲动、降低自杀风险。【指南】抗抑郁药在这类患者中尤其需要谨慎，不能自行加用、加量或停用。心理社会干预、规律作息和家属支持也很重要，但它们不能替代急性期的医疗评估。</w:t>
      </w:r>
    </w:p>
    <w:p>
      <w:pPr>
        <w:spacing w:line="360" w:lineRule="auto" w:before="0" w:after="60"/>
        <w:ind w:firstLine="420"/>
        <w:jc w:val="both"/>
      </w:pPr>
      <w:r>
        <w:rPr>
          <w:rFonts w:ascii="SimSun" w:hAnsi="SimSun" w:eastAsia="宋体"/>
          <w:b w:val="0"/>
          <w:sz w:val="21"/>
        </w:rPr>
        <w:t>家属可以做的事：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记录每天睡了多久、情绪高低、话多话少、活动和冲动行为。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把药物、酒精、咖啡因、保健品的使用情况写下来。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观察自杀念头、告别行为、赠送物品、囤积危险物品等信号。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暂时保管危险物品，减少独自驾车、夜间外出和大额支付。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不与其争辩“你到底是不是病了”，先保证安全并联系医生。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复诊时带上记录和一位了解情况的家属。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家属轮换陪护，避免一个人长期熬夜。</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抑郁的同时出现明显烦躁、冲动、失眠、话多，像“混合状态”。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有自杀念头，尤其伴随具体计划、准备手段或“突然平静”。</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出现幻觉、妄想、严重激越、伤人威胁，或无法自控的冲动行为。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连续多日几乎不睡，伴极度兴奋、衰竭、拒绝进食饮水。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有即时危险时，立即呼叫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；不要让患者独处，先移开利器、药物、车辆钥匙等危险物品。</w:t>
      </w:r>
    </w:p>
    <w:p>
      <w:pPr>
        <w:pStyle w:val="Heading3"/>
        <w:keepNext/>
        <w:pageBreakBefore w:val="0"/>
        <w:spacing w:before="280" w:after="100" w:line="288" w:lineRule="auto"/>
      </w:pPr>
      <w:r>
        <w:rPr>
          <w:rFonts w:ascii="Arial" w:hAnsi="Arial" w:eastAsia="黑体"/>
          <w:b/>
          <w:color w:val="1F4E79"/>
          <w:sz w:val="27"/>
        </w:rPr>
        <w:t>五、容易踩的坑</w:t>
      </w:r>
    </w:p>
    <w:p>
      <w:pPr>
        <w:spacing w:line="360" w:lineRule="auto" w:before="0" w:after="60"/>
        <w:ind w:firstLine="420"/>
        <w:jc w:val="both"/>
      </w:pPr>
      <w:r>
        <w:rPr>
          <w:rFonts w:ascii="SimSun" w:hAnsi="SimSun" w:eastAsia="宋体"/>
          <w:b/>
          <w:sz w:val="21"/>
        </w:rPr>
        <w:t>坑一：把混合状态当成“抑郁加重”。</w:t>
      </w:r>
      <w:r>
        <w:rPr>
          <w:rFonts w:ascii="SimSun" w:hAnsi="SimSun" w:eastAsia="宋体"/>
          <w:b w:val="0"/>
          <w:sz w:val="21"/>
        </w:rPr>
        <w:t xml:space="preserve"> 如果抑郁中突然出现话多、失眠、冲动、烦躁，不能只加抗抑郁药，必须重新评估。</w:t>
      </w:r>
    </w:p>
    <w:p>
      <w:pPr>
        <w:spacing w:line="360" w:lineRule="auto" w:before="0" w:after="60"/>
        <w:ind w:firstLine="420"/>
        <w:jc w:val="both"/>
      </w:pPr>
      <w:r>
        <w:rPr>
          <w:rFonts w:ascii="SimSun" w:hAnsi="SimSun" w:eastAsia="宋体"/>
          <w:b/>
          <w:sz w:val="21"/>
        </w:rPr>
        <w:t>坑二：把快速循环当成“性格不稳定”。</w:t>
      </w:r>
      <w:r>
        <w:rPr>
          <w:rFonts w:ascii="SimSun" w:hAnsi="SimSun" w:eastAsia="宋体"/>
          <w:b w:val="0"/>
          <w:sz w:val="21"/>
        </w:rPr>
        <w:t xml:space="preserve"> 快速循环有发作性、持续时间和功能改变，需要纵向记录，不是一句“情绪化”能概括。</w:t>
      </w:r>
    </w:p>
    <w:p>
      <w:pPr>
        <w:spacing w:line="360" w:lineRule="auto" w:before="0" w:after="60"/>
        <w:ind w:firstLine="420"/>
        <w:jc w:val="both"/>
      </w:pPr>
      <w:r>
        <w:rPr>
          <w:rFonts w:ascii="SimSun" w:hAnsi="SimSun" w:eastAsia="宋体"/>
          <w:b/>
          <w:sz w:val="21"/>
        </w:rPr>
        <w:t>坑三：自行停抗抑郁药。</w:t>
      </w:r>
      <w:r>
        <w:rPr>
          <w:rFonts w:ascii="SimSun" w:hAnsi="SimSun" w:eastAsia="宋体"/>
          <w:b w:val="0"/>
          <w:sz w:val="21"/>
        </w:rPr>
        <w:t xml:space="preserve"> 突然停药可能引起撤药反应或情绪反弹。任何调整都应由医生安排。</w:t>
      </w:r>
    </w:p>
    <w:p>
      <w:pPr>
        <w:spacing w:line="360" w:lineRule="auto" w:before="0" w:after="60"/>
        <w:ind w:firstLine="420"/>
        <w:jc w:val="both"/>
      </w:pPr>
      <w:r>
        <w:rPr>
          <w:rFonts w:ascii="SimSun" w:hAnsi="SimSun" w:eastAsia="宋体"/>
          <w:b/>
          <w:sz w:val="21"/>
        </w:rPr>
        <w:t>坑四：只靠“忍”和“陪伴”度过急性期。</w:t>
      </w:r>
      <w:r>
        <w:rPr>
          <w:rFonts w:ascii="SimSun" w:hAnsi="SimSun" w:eastAsia="宋体"/>
          <w:b w:val="0"/>
          <w:sz w:val="21"/>
        </w:rPr>
        <w:t xml:space="preserve"> 混合状态的自杀风险很高，陪伴不能替代急诊评估。</w:t>
      </w:r>
    </w:p>
    <w:p>
      <w:pPr>
        <w:spacing w:line="360" w:lineRule="auto" w:before="0" w:after="60"/>
        <w:ind w:firstLine="420"/>
        <w:jc w:val="both"/>
      </w:pPr>
      <w:r>
        <w:rPr>
          <w:rFonts w:ascii="SimSun" w:hAnsi="SimSun" w:eastAsia="宋体"/>
          <w:b/>
          <w:sz w:val="21"/>
        </w:rPr>
        <w:t>坑五：忽略甲状腺、物质使用和睡眠。</w:t>
      </w:r>
      <w:r>
        <w:rPr>
          <w:rFonts w:ascii="SimSun" w:hAnsi="SimSun" w:eastAsia="宋体"/>
          <w:b w:val="0"/>
          <w:sz w:val="21"/>
        </w:rPr>
        <w:t xml:space="preserve"> 这些因素可能让循环更难控制，需要一并处理。</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w:t>
      </w:r>
      <w:r>
        <w:rPr>
          <w:rFonts w:ascii="SimSun" w:hAnsi="SimSun" w:eastAsia="宋体"/>
          <w:b w:val="0"/>
          <w:i/>
          <w:sz w:val="21"/>
        </w:rPr>
        <w:t>DSM-5-TR</w:t>
      </w:r>
      <w:r>
        <w:rPr>
          <w:rFonts w:ascii="SimSun" w:hAnsi="SimSun" w:eastAsia="宋体"/>
          <w:b w:val="0"/>
          <w:sz w:val="21"/>
        </w:rPr>
        <w:t>,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Bipolar disorder: assessment and management (CG185), 2014（2020 更新）：</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CANMAT/ISBD. 2018 guidelines for the management of patients with bipolar disorder：</w:t>
      </w:r>
      <w:hyperlink r:id="rId12">
        <w:r>
          <w:rPr>
            <w:rFonts w:ascii="SimSun" w:hAnsi="SimSun" w:eastAsia="宋体"/>
            <w:color w:val="2E74B5"/>
            <w:u w:val="single"/>
            <w:sz w:val="21"/>
          </w:rPr>
          <w:t xml:space="preserve">https://www.canmat.org/2019/03/27/2018-bipolar-guidelines/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2.5 疾病分期与病程</w:t>
      </w:r>
    </w:p>
    <w:p>
      <w:pPr>
        <w:spacing w:line="360" w:lineRule="auto" w:before="0" w:after="60"/>
        <w:ind w:firstLine="420"/>
        <w:jc w:val="both"/>
      </w:pPr>
      <w:r>
        <w:rPr>
          <w:rFonts w:ascii="SimSun" w:hAnsi="SimSun" w:eastAsia="宋体"/>
          <w:b w:val="0"/>
          <w:sz w:val="21"/>
        </w:rPr>
        <w:t>这一页把双相障碍的病程拆成几个阶段：前驱期、急性期、巩固期和维持期，并说明发作间期为什么仍然需要关注。它适合刚确诊、想知道“要治多久”的患者，也适合照顾者理解不同阶段该做什么。读完后，你应当能区分“症状控制”和“真正稳定”，并知道每个阶段最值得记录什么。</w:t>
      </w:r>
    </w:p>
    <w:p>
      <w:pPr>
        <w:pStyle w:val="Heading3"/>
        <w:keepNext/>
        <w:pageBreakBefore w:val="0"/>
        <w:spacing w:before="280" w:after="100" w:line="288" w:lineRule="auto"/>
      </w:pPr>
      <w:r>
        <w:rPr>
          <w:rFonts w:ascii="Arial" w:hAnsi="Arial" w:eastAsia="黑体"/>
          <w:b/>
          <w:color w:val="1F4E79"/>
          <w:sz w:val="27"/>
        </w:rPr>
        <w:t>一、双相障碍不是一条直线</w:t>
      </w:r>
    </w:p>
    <w:p>
      <w:pPr>
        <w:spacing w:line="360" w:lineRule="auto" w:before="0" w:after="60"/>
        <w:ind w:firstLine="420"/>
        <w:jc w:val="both"/>
      </w:pPr>
      <w:r>
        <w:rPr>
          <w:rFonts w:ascii="SimSun" w:hAnsi="SimSun" w:eastAsia="宋体"/>
          <w:b w:val="0"/>
          <w:sz w:val="21"/>
        </w:rPr>
        <w:t>双相障碍的病程因人而异。有人一生只出现少数几次发作，有人反复发作，有人以抑郁为主，有人躁狂更突出，还有人出现混合特征或快速循环。病程也不是“发作—完全恢复—再发作”这么整齐，很多人在两次发作之间仍有睡眠不稳、注意力下降、易疲劳或情绪脆弱。【临床经验】</w:t>
      </w:r>
    </w:p>
    <w:p>
      <w:pPr>
        <w:spacing w:line="360" w:lineRule="auto" w:before="0" w:after="60"/>
        <w:ind w:firstLine="420"/>
        <w:jc w:val="both"/>
      </w:pPr>
      <w:r>
        <w:rPr>
          <w:rFonts w:ascii="SimSun" w:hAnsi="SimSun" w:eastAsia="宋体"/>
          <w:b w:val="0"/>
          <w:sz w:val="21"/>
        </w:rPr>
        <w:t>把病程分期，不是为了给每个人套一个时间表，而是为了回答三个问题：现在最需要解决什么？什么时候可以减药或调整？怎样减少下一次发作？不同阶段的目标不同，用一个标准要求全程，容易失望，也容易过早停药。</w:t>
      </w:r>
    </w:p>
    <w:p>
      <w:pPr>
        <w:pStyle w:val="Heading3"/>
        <w:keepNext/>
        <w:pageBreakBefore w:val="0"/>
        <w:spacing w:before="280" w:after="100" w:line="288" w:lineRule="auto"/>
      </w:pPr>
      <w:r>
        <w:rPr>
          <w:rFonts w:ascii="Arial" w:hAnsi="Arial" w:eastAsia="黑体"/>
          <w:b/>
          <w:color w:val="1F4E79"/>
          <w:sz w:val="27"/>
        </w:rPr>
        <w:t>二、前驱期：发作前的细微信号</w:t>
      </w:r>
    </w:p>
    <w:p>
      <w:pPr>
        <w:spacing w:line="360" w:lineRule="auto" w:before="0" w:after="60"/>
        <w:ind w:firstLine="420"/>
        <w:jc w:val="both"/>
      </w:pPr>
      <w:r>
        <w:rPr>
          <w:rFonts w:ascii="SimSun" w:hAnsi="SimSun" w:eastAsia="宋体"/>
          <w:b w:val="0"/>
          <w:sz w:val="21"/>
        </w:rPr>
        <w:t>前驱期指典型症状全面出现之前的一段时间。常见变化包括睡眠减少或增多、情绪变得易怒或低落、话变多或变少、注意力下降、对声音光线敏感、开始回避社交、花钱或活动增多。不是每个人都有清晰的前驱期，也不是每个前驱期都会发展为一次发作。</w:t>
      </w:r>
    </w:p>
    <w:p>
      <w:pPr>
        <w:spacing w:line="360" w:lineRule="auto" w:before="0" w:after="60"/>
        <w:ind w:firstLine="420"/>
        <w:jc w:val="both"/>
      </w:pPr>
      <w:r>
        <w:rPr>
          <w:rFonts w:ascii="SimSun" w:hAnsi="SimSun" w:eastAsia="宋体"/>
          <w:b w:val="0"/>
          <w:sz w:val="21"/>
        </w:rPr>
        <w:t>前驱期最容易被忽略，因为它“还不够像病”。但对已经有过发作的人来说，这些信号往往有个人规律：比如每次躁狂前都会连续几天只睡很少、突然开始整理旧物、讲话变快；每次抑郁前都会早醒、不想接电话、觉得别人讨厌自己。把这些规律写下来，比笼统地记“最近不太好”更有用。【临床经验】</w:t>
      </w:r>
    </w:p>
    <w:p>
      <w:pPr>
        <w:spacing w:line="360" w:lineRule="auto" w:before="0" w:after="60"/>
        <w:ind w:firstLine="420"/>
        <w:jc w:val="both"/>
      </w:pPr>
      <w:r>
        <w:rPr>
          <w:rFonts w:ascii="SimSun" w:hAnsi="SimSun" w:eastAsia="宋体"/>
          <w:b w:val="0"/>
          <w:sz w:val="21"/>
        </w:rPr>
        <w:t>前驱期不等于“马上要发作”，也不等于要自行加药。它的价值是提醒你</w:t>
      </w:r>
      <w:r>
        <w:rPr>
          <w:rFonts w:ascii="SimSun" w:hAnsi="SimSun" w:eastAsia="宋体"/>
          <w:b/>
          <w:sz w:val="21"/>
        </w:rPr>
        <w:t>提前复诊、稳定作息、减少刺激、把危险物品和支付权限管好</w:t>
      </w:r>
      <w:r>
        <w:rPr>
          <w:rFonts w:ascii="SimSun" w:hAnsi="SimSun" w:eastAsia="宋体"/>
          <w:b w:val="0"/>
          <w:sz w:val="21"/>
        </w:rPr>
        <w:t>。如果症状在几天内迅速加重，应尽快联系医生。</w:t>
      </w:r>
    </w:p>
    <w:p>
      <w:pPr>
        <w:pStyle w:val="Heading3"/>
        <w:keepNext/>
        <w:pageBreakBefore w:val="0"/>
        <w:spacing w:before="280" w:after="100" w:line="288" w:lineRule="auto"/>
      </w:pPr>
      <w:r>
        <w:rPr>
          <w:rFonts w:ascii="Arial" w:hAnsi="Arial" w:eastAsia="黑体"/>
          <w:b/>
          <w:color w:val="1F4E79"/>
          <w:sz w:val="27"/>
        </w:rPr>
        <w:t>三、急性期：先控制症状和风险</w:t>
      </w:r>
    </w:p>
    <w:p>
      <w:pPr>
        <w:spacing w:line="360" w:lineRule="auto" w:before="0" w:after="60"/>
        <w:ind w:firstLine="420"/>
        <w:jc w:val="both"/>
      </w:pPr>
      <w:r>
        <w:rPr>
          <w:rFonts w:ascii="SimSun" w:hAnsi="SimSun" w:eastAsia="宋体"/>
          <w:b w:val="0"/>
          <w:sz w:val="21"/>
        </w:rPr>
        <w:t>急性期的目标是控制躁狂、抑郁或混合症状，保证安全，处理躯体问题，并判断是否需要住院。这个阶段通常需要较密集的复诊，医生会评估症状严重度、自杀/伤人风险、精神病性症状、进食饮水、睡眠和药物不良反应。</w:t>
      </w:r>
    </w:p>
    <w:p>
      <w:pPr>
        <w:spacing w:line="360" w:lineRule="auto" w:before="0" w:after="60"/>
        <w:ind w:firstLine="420"/>
        <w:jc w:val="both"/>
      </w:pPr>
      <w:r>
        <w:rPr>
          <w:rFonts w:ascii="SimSun" w:hAnsi="SimSun" w:eastAsia="宋体"/>
          <w:b w:val="0"/>
          <w:sz w:val="21"/>
        </w:rPr>
        <w:t>急性期不要做三件事：不要自行加药减药；不要因为“感觉好一点”就恢复高强度工作；不要独自承担所有照护。躁狂急性期的冲动行为、抑郁急性期的自杀风险，都可能在一两天内变化，家属的观察和陪伴很重要。</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阶段</w:t>
            </w:r>
          </w:p>
        </w:tc>
        <w:tc>
          <w:tcPr>
            <w:tcW w:type="dxa" w:w="2551"/>
            <w:shd w:val="clear" w:color="auto" w:fill="1F4E79"/>
          </w:tcPr>
          <w:p>
            <w:pPr>
              <w:spacing w:before="20" w:after="20" w:line="264" w:lineRule="auto"/>
              <w:jc w:val="left"/>
            </w:pPr>
            <w:r>
              <w:rPr>
                <w:rFonts w:ascii="SimSun" w:hAnsi="SimSun" w:eastAsia="宋体"/>
                <w:b/>
                <w:color w:val="FFFFFF"/>
                <w:sz w:val="18"/>
              </w:rPr>
              <w:t>主要目标</w:t>
            </w:r>
          </w:p>
        </w:tc>
        <w:tc>
          <w:tcPr>
            <w:tcW w:type="dxa" w:w="2494"/>
            <w:shd w:val="clear" w:color="auto" w:fill="1F4E79"/>
          </w:tcPr>
          <w:p>
            <w:pPr>
              <w:spacing w:before="20" w:after="20" w:line="264" w:lineRule="auto"/>
              <w:jc w:val="left"/>
            </w:pPr>
            <w:r>
              <w:rPr>
                <w:rFonts w:ascii="SimSun" w:hAnsi="SimSun" w:eastAsia="宋体"/>
                <w:b/>
                <w:color w:val="FFFFFF"/>
                <w:sz w:val="18"/>
              </w:rPr>
              <w:t>患者可以做什么</w:t>
            </w:r>
          </w:p>
        </w:tc>
        <w:tc>
          <w:tcPr>
            <w:tcW w:type="dxa" w:w="2551"/>
            <w:shd w:val="clear" w:color="auto" w:fill="1F4E79"/>
          </w:tcPr>
          <w:p>
            <w:pPr>
              <w:spacing w:before="20" w:after="20" w:line="264" w:lineRule="auto"/>
              <w:jc w:val="left"/>
            </w:pPr>
            <w:r>
              <w:rPr>
                <w:rFonts w:ascii="SimSun" w:hAnsi="SimSun" w:eastAsia="宋体"/>
                <w:b/>
                <w:color w:val="FFFFFF"/>
                <w:sz w:val="18"/>
              </w:rPr>
              <w:t>家属可以做什么</w:t>
            </w:r>
          </w:p>
        </w:tc>
      </w:tr>
      <w:tr>
        <w:tc>
          <w:tcPr>
            <w:tcW w:type="dxa" w:w="1814"/>
          </w:tcPr>
          <w:p>
            <w:pPr>
              <w:spacing w:before="20" w:after="20" w:line="276" w:lineRule="auto"/>
              <w:jc w:val="left"/>
            </w:pPr>
            <w:r>
              <w:rPr>
                <w:rFonts w:ascii="SimSun" w:hAnsi="SimSun" w:eastAsia="宋体"/>
                <w:b w:val="0"/>
                <w:color w:val="333333"/>
                <w:sz w:val="17"/>
              </w:rPr>
              <w:t>前驱期</w:t>
            </w:r>
          </w:p>
        </w:tc>
        <w:tc>
          <w:tcPr>
            <w:tcW w:type="dxa" w:w="2551"/>
          </w:tcPr>
          <w:p>
            <w:pPr>
              <w:spacing w:before="20" w:after="20" w:line="276" w:lineRule="auto"/>
              <w:jc w:val="left"/>
            </w:pPr>
            <w:r>
              <w:rPr>
                <w:rFonts w:ascii="SimSun" w:hAnsi="SimSun" w:eastAsia="宋体"/>
                <w:b w:val="0"/>
                <w:color w:val="333333"/>
                <w:sz w:val="17"/>
              </w:rPr>
              <w:t>识别信号、减少诱因</w:t>
            </w:r>
          </w:p>
        </w:tc>
        <w:tc>
          <w:tcPr>
            <w:tcW w:type="dxa" w:w="2494"/>
          </w:tcPr>
          <w:p>
            <w:pPr>
              <w:spacing w:before="20" w:after="20" w:line="276" w:lineRule="auto"/>
              <w:jc w:val="left"/>
            </w:pPr>
            <w:r>
              <w:rPr>
                <w:rFonts w:ascii="SimSun" w:hAnsi="SimSun" w:eastAsia="宋体"/>
                <w:b w:val="0"/>
                <w:color w:val="333333"/>
                <w:sz w:val="17"/>
              </w:rPr>
              <w:t>记录睡眠情绪、提前复诊</w:t>
            </w:r>
          </w:p>
        </w:tc>
        <w:tc>
          <w:tcPr>
            <w:tcW w:type="dxa" w:w="2551"/>
          </w:tcPr>
          <w:p>
            <w:pPr>
              <w:spacing w:before="20" w:after="20" w:line="276" w:lineRule="auto"/>
              <w:jc w:val="left"/>
            </w:pPr>
            <w:r>
              <w:rPr>
                <w:rFonts w:ascii="SimSun" w:hAnsi="SimSun" w:eastAsia="宋体"/>
                <w:b w:val="0"/>
                <w:color w:val="333333"/>
                <w:sz w:val="17"/>
              </w:rPr>
              <w:t>留意变化、减少刺激</w:t>
            </w:r>
          </w:p>
        </w:tc>
      </w:tr>
      <w:tr>
        <w:tc>
          <w:tcPr>
            <w:tcW w:type="dxa" w:w="1814"/>
            <w:shd w:val="clear" w:color="auto" w:fill="F7F9FC"/>
          </w:tcPr>
          <w:p>
            <w:pPr>
              <w:spacing w:before="20" w:after="20" w:line="276" w:lineRule="auto"/>
              <w:jc w:val="left"/>
            </w:pPr>
            <w:r>
              <w:rPr>
                <w:rFonts w:ascii="SimSun" w:hAnsi="SimSun" w:eastAsia="宋体"/>
                <w:b w:val="0"/>
                <w:color w:val="333333"/>
                <w:sz w:val="17"/>
              </w:rPr>
              <w:t>急性期</w:t>
            </w:r>
          </w:p>
        </w:tc>
        <w:tc>
          <w:tcPr>
            <w:tcW w:type="dxa" w:w="2551"/>
            <w:shd w:val="clear" w:color="auto" w:fill="F7F9FC"/>
          </w:tcPr>
          <w:p>
            <w:pPr>
              <w:spacing w:before="20" w:after="20" w:line="276" w:lineRule="auto"/>
              <w:jc w:val="left"/>
            </w:pPr>
            <w:r>
              <w:rPr>
                <w:rFonts w:ascii="SimSun" w:hAnsi="SimSun" w:eastAsia="宋体"/>
                <w:b w:val="0"/>
                <w:color w:val="333333"/>
                <w:sz w:val="17"/>
              </w:rPr>
              <w:t>控制症状、保证安全</w:t>
            </w:r>
          </w:p>
        </w:tc>
        <w:tc>
          <w:tcPr>
            <w:tcW w:type="dxa" w:w="2494"/>
            <w:shd w:val="clear" w:color="auto" w:fill="F7F9FC"/>
          </w:tcPr>
          <w:p>
            <w:pPr>
              <w:spacing w:before="20" w:after="20" w:line="276" w:lineRule="auto"/>
              <w:jc w:val="left"/>
            </w:pPr>
            <w:r>
              <w:rPr>
                <w:rFonts w:ascii="SimSun" w:hAnsi="SimSun" w:eastAsia="宋体"/>
                <w:b w:val="0"/>
                <w:color w:val="333333"/>
                <w:sz w:val="17"/>
              </w:rPr>
              <w:t>遵医嘱、如实报告副作用</w:t>
            </w:r>
          </w:p>
        </w:tc>
        <w:tc>
          <w:tcPr>
            <w:tcW w:type="dxa" w:w="2551"/>
            <w:shd w:val="clear" w:color="auto" w:fill="F7F9FC"/>
          </w:tcPr>
          <w:p>
            <w:pPr>
              <w:spacing w:before="20" w:after="20" w:line="276" w:lineRule="auto"/>
              <w:jc w:val="left"/>
            </w:pPr>
            <w:r>
              <w:rPr>
                <w:rFonts w:ascii="SimSun" w:hAnsi="SimSun" w:eastAsia="宋体"/>
                <w:b w:val="0"/>
                <w:color w:val="333333"/>
                <w:sz w:val="17"/>
              </w:rPr>
              <w:t>陪诊、保管危险物品</w:t>
            </w:r>
          </w:p>
        </w:tc>
      </w:tr>
      <w:tr>
        <w:tc>
          <w:tcPr>
            <w:tcW w:type="dxa" w:w="1814"/>
          </w:tcPr>
          <w:p>
            <w:pPr>
              <w:spacing w:before="20" w:after="20" w:line="276" w:lineRule="auto"/>
              <w:jc w:val="left"/>
            </w:pPr>
            <w:r>
              <w:rPr>
                <w:rFonts w:ascii="SimSun" w:hAnsi="SimSun" w:eastAsia="宋体"/>
                <w:b w:val="0"/>
                <w:color w:val="333333"/>
                <w:sz w:val="17"/>
              </w:rPr>
              <w:t>巩固期</w:t>
            </w:r>
          </w:p>
        </w:tc>
        <w:tc>
          <w:tcPr>
            <w:tcW w:type="dxa" w:w="2551"/>
          </w:tcPr>
          <w:p>
            <w:pPr>
              <w:spacing w:before="20" w:after="20" w:line="276" w:lineRule="auto"/>
              <w:jc w:val="left"/>
            </w:pPr>
            <w:r>
              <w:rPr>
                <w:rFonts w:ascii="SimSun" w:hAnsi="SimSun" w:eastAsia="宋体"/>
                <w:b w:val="0"/>
                <w:color w:val="333333"/>
                <w:sz w:val="17"/>
              </w:rPr>
              <w:t>防止反弹、恢复功能</w:t>
            </w:r>
          </w:p>
        </w:tc>
        <w:tc>
          <w:tcPr>
            <w:tcW w:type="dxa" w:w="2494"/>
          </w:tcPr>
          <w:p>
            <w:pPr>
              <w:spacing w:before="20" w:after="20" w:line="276" w:lineRule="auto"/>
              <w:jc w:val="left"/>
            </w:pPr>
            <w:r>
              <w:rPr>
                <w:rFonts w:ascii="SimSun" w:hAnsi="SimSun" w:eastAsia="宋体"/>
                <w:b w:val="0"/>
                <w:color w:val="333333"/>
                <w:sz w:val="17"/>
              </w:rPr>
              <w:t>不急于满负荷、规律复诊</w:t>
            </w:r>
          </w:p>
        </w:tc>
        <w:tc>
          <w:tcPr>
            <w:tcW w:type="dxa" w:w="2551"/>
          </w:tcPr>
          <w:p>
            <w:pPr>
              <w:spacing w:before="20" w:after="20" w:line="276" w:lineRule="auto"/>
              <w:jc w:val="left"/>
            </w:pPr>
            <w:r>
              <w:rPr>
                <w:rFonts w:ascii="SimSun" w:hAnsi="SimSun" w:eastAsia="宋体"/>
                <w:b w:val="0"/>
                <w:color w:val="333333"/>
                <w:sz w:val="17"/>
              </w:rPr>
              <w:t>协助作息、观察波动</w:t>
            </w:r>
          </w:p>
        </w:tc>
      </w:tr>
      <w:tr>
        <w:tc>
          <w:tcPr>
            <w:tcW w:type="dxa" w:w="1814"/>
            <w:shd w:val="clear" w:color="auto" w:fill="F7F9FC"/>
          </w:tcPr>
          <w:p>
            <w:pPr>
              <w:spacing w:before="20" w:after="20" w:line="276" w:lineRule="auto"/>
              <w:jc w:val="left"/>
            </w:pPr>
            <w:r>
              <w:rPr>
                <w:rFonts w:ascii="SimSun" w:hAnsi="SimSun" w:eastAsia="宋体"/>
                <w:b w:val="0"/>
                <w:color w:val="333333"/>
                <w:sz w:val="17"/>
              </w:rPr>
              <w:t>维持期</w:t>
            </w:r>
          </w:p>
        </w:tc>
        <w:tc>
          <w:tcPr>
            <w:tcW w:type="dxa" w:w="2551"/>
            <w:shd w:val="clear" w:color="auto" w:fill="F7F9FC"/>
          </w:tcPr>
          <w:p>
            <w:pPr>
              <w:spacing w:before="20" w:after="20" w:line="276" w:lineRule="auto"/>
              <w:jc w:val="left"/>
            </w:pPr>
            <w:r>
              <w:rPr>
                <w:rFonts w:ascii="SimSun" w:hAnsi="SimSun" w:eastAsia="宋体"/>
                <w:b w:val="0"/>
                <w:color w:val="333333"/>
                <w:sz w:val="17"/>
              </w:rPr>
              <w:t>预防复发、恢复生活</w:t>
            </w:r>
          </w:p>
        </w:tc>
        <w:tc>
          <w:tcPr>
            <w:tcW w:type="dxa" w:w="2494"/>
            <w:shd w:val="clear" w:color="auto" w:fill="F7F9FC"/>
          </w:tcPr>
          <w:p>
            <w:pPr>
              <w:spacing w:before="20" w:after="20" w:line="276" w:lineRule="auto"/>
              <w:jc w:val="left"/>
            </w:pPr>
            <w:r>
              <w:rPr>
                <w:rFonts w:ascii="SimSun" w:hAnsi="SimSun" w:eastAsia="宋体"/>
                <w:b w:val="0"/>
                <w:color w:val="333333"/>
                <w:sz w:val="17"/>
              </w:rPr>
              <w:t>长期随访、维持治疗</w:t>
            </w:r>
          </w:p>
        </w:tc>
        <w:tc>
          <w:tcPr>
            <w:tcW w:type="dxa" w:w="2551"/>
            <w:shd w:val="clear" w:color="auto" w:fill="F7F9FC"/>
          </w:tcPr>
          <w:p>
            <w:pPr>
              <w:spacing w:before="20" w:after="20" w:line="276" w:lineRule="auto"/>
              <w:jc w:val="left"/>
            </w:pPr>
            <w:r>
              <w:rPr>
                <w:rFonts w:ascii="SimSun" w:hAnsi="SimSun" w:eastAsia="宋体"/>
                <w:b w:val="0"/>
                <w:color w:val="333333"/>
                <w:sz w:val="17"/>
              </w:rPr>
              <w:t>支持而非监视</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四、巩固期与维持期</w:t>
      </w:r>
    </w:p>
    <w:p>
      <w:pPr>
        <w:pStyle w:val="Heading4"/>
        <w:keepNext/>
        <w:pageBreakBefore w:val="0"/>
        <w:spacing w:before="200" w:after="60" w:line="288" w:lineRule="auto"/>
      </w:pPr>
      <w:r>
        <w:rPr>
          <w:rFonts w:ascii="Arial" w:hAnsi="Arial" w:eastAsia="黑体"/>
          <w:b/>
          <w:color w:val="333333"/>
          <w:sz w:val="23"/>
        </w:rPr>
        <w:t>巩固期：症状好了，但还没稳</w:t>
      </w:r>
    </w:p>
    <w:p>
      <w:pPr>
        <w:spacing w:line="360" w:lineRule="auto" w:before="0" w:after="60"/>
        <w:ind w:firstLine="420"/>
        <w:jc w:val="both"/>
      </w:pPr>
      <w:r>
        <w:rPr>
          <w:rFonts w:ascii="SimSun" w:hAnsi="SimSun" w:eastAsia="宋体"/>
          <w:b w:val="0"/>
          <w:sz w:val="21"/>
        </w:rPr>
        <w:t>巩固期的特点是急性症状已经明显减轻，但疾病仍不稳定。此时最危险的念头是“我已经好了，可以停药了”。双相障碍在症状缓解后仍有较高的复发风险，尤其在前几个月；过早停药、睡眠紊乱、生活应激都可能让症状反弹。【指南】</w:t>
      </w:r>
    </w:p>
    <w:p>
      <w:pPr>
        <w:spacing w:line="360" w:lineRule="auto" w:before="0" w:after="60"/>
        <w:ind w:firstLine="420"/>
        <w:jc w:val="both"/>
      </w:pPr>
      <w:r>
        <w:rPr>
          <w:rFonts w:ascii="SimSun" w:hAnsi="SimSun" w:eastAsia="宋体"/>
          <w:b w:val="0"/>
          <w:sz w:val="21"/>
        </w:rPr>
        <w:t>巩固期的工作包括：继续按医嘱治疗、处理药物副作用、逐步恢复作息和社会角色、识别复发信号、修复发作期间受损的关系和工作。恢复工作或学习通常需要循序渐进，而不是一上来就恢复到病前强度。对患者来说，“能去上班”是进步，但“能持续上班而不崩”才是功能恢复。</w:t>
      </w:r>
    </w:p>
    <w:p>
      <w:pPr>
        <w:pStyle w:val="Heading4"/>
        <w:keepNext/>
        <w:pageBreakBefore w:val="0"/>
        <w:spacing w:before="200" w:after="60" w:line="288" w:lineRule="auto"/>
      </w:pPr>
      <w:r>
        <w:rPr>
          <w:rFonts w:ascii="Arial" w:hAnsi="Arial" w:eastAsia="黑体"/>
          <w:b/>
          <w:color w:val="333333"/>
          <w:sz w:val="23"/>
        </w:rPr>
        <w:t>维持期：把稳定变成长期的事</w:t>
      </w:r>
    </w:p>
    <w:p>
      <w:pPr>
        <w:spacing w:line="360" w:lineRule="auto" w:before="0" w:after="60"/>
        <w:ind w:firstLine="420"/>
        <w:jc w:val="both"/>
      </w:pPr>
      <w:r>
        <w:rPr>
          <w:rFonts w:ascii="SimSun" w:hAnsi="SimSun" w:eastAsia="宋体"/>
          <w:b w:val="0"/>
          <w:sz w:val="21"/>
        </w:rPr>
        <w:t>维持期的目标是预防复发、减少发作次数和严重度、改善功能和生活质量。维持治疗持续多久，需要看发作次数、严重度、既往停药后是否复发、自杀风险、家族史、孕产计划和躯体状况。有人需要数年，有人需要更长；这不是“意志力”问题，也不是“吃药上瘾”。【指南】</w:t>
      </w:r>
    </w:p>
    <w:p>
      <w:pPr>
        <w:spacing w:line="360" w:lineRule="auto" w:before="0" w:after="60"/>
        <w:ind w:firstLine="420"/>
        <w:jc w:val="both"/>
      </w:pPr>
      <w:r>
        <w:rPr>
          <w:rFonts w:ascii="SimSun" w:hAnsi="SimSun" w:eastAsia="宋体"/>
          <w:b w:val="0"/>
          <w:sz w:val="21"/>
        </w:rPr>
        <w:t>维持期不只是吃药。规律起床、稳定睡眠、管理饮酒和咖啡因、识别早期信号、保持复诊、处理压力和关系问题，都属于长期管理。心理教育、认知行为治疗、人际与社会节律治疗、家庭聚焦治疗等，可以帮助患者和家属更早识别波动、减少复发诱因。【研究】</w:t>
      </w:r>
    </w:p>
    <w:p>
      <w:pPr>
        <w:pStyle w:val="Heading3"/>
        <w:keepNext/>
        <w:pageBreakBefore w:val="0"/>
        <w:spacing w:before="280" w:after="100" w:line="288" w:lineRule="auto"/>
      </w:pPr>
      <w:r>
        <w:rPr>
          <w:rFonts w:ascii="Arial" w:hAnsi="Arial" w:eastAsia="黑体"/>
          <w:b/>
          <w:color w:val="1F4E79"/>
          <w:sz w:val="27"/>
        </w:rPr>
        <w:t>五、发作间期：没有症状不等于没有影响</w:t>
      </w:r>
    </w:p>
    <w:p>
      <w:pPr>
        <w:spacing w:line="360" w:lineRule="auto" w:before="0" w:after="60"/>
        <w:ind w:firstLine="420"/>
        <w:jc w:val="both"/>
      </w:pPr>
      <w:r>
        <w:rPr>
          <w:rFonts w:ascii="SimSun" w:hAnsi="SimSun" w:eastAsia="宋体"/>
          <w:b w:val="0"/>
          <w:sz w:val="21"/>
        </w:rPr>
        <w:t>很多患者在两次发作之间症状不明显，但仍有“残留症状”：容易疲劳、注意力不如以前、对压力更敏感、社交减少、对未来担心。也可能存在功能损害：工作升迁受阻、学业中断、关系疏远、经济压力。这些不一定达到诊断标准，却真实影响生活。</w:t>
      </w:r>
    </w:p>
    <w:p>
      <w:pPr>
        <w:spacing w:line="360" w:lineRule="auto" w:before="0" w:after="60"/>
        <w:ind w:firstLine="420"/>
        <w:jc w:val="both"/>
      </w:pPr>
      <w:r>
        <w:rPr>
          <w:rFonts w:ascii="SimSun" w:hAnsi="SimSun" w:eastAsia="宋体"/>
          <w:b w:val="0"/>
          <w:sz w:val="21"/>
        </w:rPr>
        <w:t>发作间期的功能恢复，通常比“症状消失”走得更慢。患者可能需要在减少工作量、调整学习节奏、重建社交之间反复试探。家属不要把“看起来正常”当成“什么都不需要管”，也不要把每一次情绪波动都当成复发。更稳妥的做法是：保持基本作息和复诊，遇到持续数天的明显变化再提高警惕。</w:t>
      </w:r>
    </w:p>
    <w:p>
      <w:pPr>
        <w:pStyle w:val="Heading3"/>
        <w:keepNext/>
        <w:pageBreakBefore w:val="0"/>
        <w:spacing w:before="280" w:after="100" w:line="288" w:lineRule="auto"/>
      </w:pPr>
      <w:r>
        <w:rPr>
          <w:rFonts w:ascii="Arial" w:hAnsi="Arial" w:eastAsia="黑体"/>
          <w:b/>
          <w:color w:val="1F4E79"/>
          <w:sz w:val="27"/>
        </w:rPr>
        <w:t>六、复诊清单与常见误区</w:t>
      </w:r>
    </w:p>
    <w:p>
      <w:pPr>
        <w:pStyle w:val="Heading4"/>
        <w:keepNext/>
        <w:pageBreakBefore w:val="0"/>
        <w:spacing w:before="200" w:after="60" w:line="288" w:lineRule="auto"/>
      </w:pPr>
      <w:r>
        <w:rPr>
          <w:rFonts w:ascii="Arial" w:hAnsi="Arial" w:eastAsia="黑体"/>
          <w:b/>
          <w:color w:val="333333"/>
          <w:sz w:val="23"/>
        </w:rPr>
        <w:t>复诊时可以带的问题清单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我这次发作属于哪种类型？是躁狂、轻躁狂、抑郁还是混合？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目前处在哪个阶段？急性期、巩固期还是维持期？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这次治疗的目标是什么？症状控制、功能恢复，还是预防复发？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我需要重点监测哪些早期信号？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目前药物的常见副作用有哪些？出现什么情况要联系你？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维持治疗大概需要多久？什么情况下会考虑调整？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我的睡眠、工作节奏和饮酒习惯需要怎么改？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如果再次出现自杀念头，我应该联系谁、去哪里？</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睡眠连续多天明显减少，伴话多、活动增多、冲动或易怒。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抑郁加重，出现自杀念头、计划，或开始安排后事。</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出现幻觉、妄想、严重激越、伤人威胁，或无法自理。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服药后出现高热、肌肉僵硬、意识改变、严重皮疹、走不稳等。</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有即时危险时立即呼叫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；不要等待下次复诊。</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坑一：症状一好就停药。</w:t>
      </w:r>
      <w:r>
        <w:rPr>
          <w:rFonts w:ascii="SimSun" w:hAnsi="SimSun" w:eastAsia="宋体"/>
          <w:b w:val="0"/>
          <w:sz w:val="21"/>
        </w:rPr>
        <w:t xml:space="preserve"> 缓解不等于治愈，维持治疗是复发预防的一部分，调整必须由医生评估。</w:t>
      </w:r>
    </w:p>
    <w:p>
      <w:pPr>
        <w:spacing w:line="360" w:lineRule="auto" w:before="0" w:after="60"/>
        <w:ind w:firstLine="420"/>
        <w:jc w:val="both"/>
      </w:pPr>
      <w:r>
        <w:rPr>
          <w:rFonts w:ascii="SimSun" w:hAnsi="SimSun" w:eastAsia="宋体"/>
          <w:b/>
          <w:sz w:val="21"/>
        </w:rPr>
        <w:t>坑二：把发作间期当成“完全没事”。</w:t>
      </w:r>
      <w:r>
        <w:rPr>
          <w:rFonts w:ascii="SimSun" w:hAnsi="SimSun" w:eastAsia="宋体"/>
          <w:b w:val="0"/>
          <w:sz w:val="21"/>
        </w:rPr>
        <w:t xml:space="preserve"> 残留症状和功能损害需要关注，但不必把每次情绪波动都当成复发。</w:t>
      </w:r>
    </w:p>
    <w:p>
      <w:pPr>
        <w:spacing w:line="360" w:lineRule="auto" w:before="0" w:after="60"/>
        <w:ind w:firstLine="420"/>
        <w:jc w:val="both"/>
      </w:pPr>
      <w:r>
        <w:rPr>
          <w:rFonts w:ascii="SimSun" w:hAnsi="SimSun" w:eastAsia="宋体"/>
          <w:b/>
          <w:sz w:val="21"/>
        </w:rPr>
        <w:t>坑三：急性期后立刻满负荷工作。</w:t>
      </w:r>
      <w:r>
        <w:rPr>
          <w:rFonts w:ascii="SimSun" w:hAnsi="SimSun" w:eastAsia="宋体"/>
          <w:b w:val="0"/>
          <w:sz w:val="21"/>
        </w:rPr>
        <w:t xml:space="preserve"> 功能恢复需要阶梯式推进，过早起量容易反弹。</w:t>
      </w:r>
    </w:p>
    <w:p>
      <w:pPr>
        <w:spacing w:line="360" w:lineRule="auto" w:before="0" w:after="60"/>
        <w:ind w:firstLine="420"/>
        <w:jc w:val="both"/>
      </w:pPr>
      <w:r>
        <w:rPr>
          <w:rFonts w:ascii="SimSun" w:hAnsi="SimSun" w:eastAsia="宋体"/>
          <w:b/>
          <w:sz w:val="21"/>
        </w:rPr>
        <w:t>坑四：只记录“好/不好”。</w:t>
      </w:r>
      <w:r>
        <w:rPr>
          <w:rFonts w:ascii="SimSun" w:hAnsi="SimSun" w:eastAsia="宋体"/>
          <w:b w:val="0"/>
          <w:sz w:val="21"/>
        </w:rPr>
        <w:t xml:space="preserve"> 睡眠、活动、花钱、言语、冲动和服药情况更能帮助医生判断阶段。</w:t>
      </w:r>
    </w:p>
    <w:p>
      <w:pPr>
        <w:spacing w:line="360" w:lineRule="auto" w:before="0" w:after="60"/>
        <w:ind w:firstLine="420"/>
        <w:jc w:val="both"/>
      </w:pPr>
      <w:r>
        <w:rPr>
          <w:rFonts w:ascii="SimSun" w:hAnsi="SimSun" w:eastAsia="宋体"/>
          <w:b/>
          <w:sz w:val="21"/>
        </w:rPr>
        <w:t>坑五：把维持治疗理解成“终身被判刑”。</w:t>
      </w:r>
      <w:r>
        <w:rPr>
          <w:rFonts w:ascii="SimSun" w:hAnsi="SimSun" w:eastAsia="宋体"/>
          <w:b w:val="0"/>
          <w:sz w:val="21"/>
        </w:rPr>
        <w:t xml:space="preserve"> 维持多久因人而异，可以和医生讨论目标、风险和停药计划，但不要自行决定。</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Bipolar disorder: assessment and management (CG185), 2014（2020 更新）：</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CANMAT/ISBD. 2018 guidelines for the management of patients with bipolar disorder：</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NIMH. Bipolar Disorder：</w:t>
      </w:r>
      <w:hyperlink r:id="rId14">
        <w:r>
          <w:rPr>
            <w:rFonts w:ascii="SimSun" w:hAnsi="SimSun" w:eastAsia="宋体"/>
            <w:color w:val="2E74B5"/>
            <w:u w:val="single"/>
            <w:sz w:val="21"/>
          </w:rPr>
          <w:t xml:space="preserve">https://www.nimh.nih.gov/health/topics/bipolar-disorder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2.6 精神检查与评估工具</w:t>
      </w:r>
    </w:p>
    <w:p>
      <w:pPr>
        <w:spacing w:line="360" w:lineRule="auto" w:before="0" w:after="60"/>
        <w:ind w:firstLine="420"/>
        <w:jc w:val="both"/>
      </w:pPr>
      <w:r>
        <w:rPr>
          <w:rFonts w:ascii="SimSun" w:hAnsi="SimSun" w:eastAsia="宋体"/>
          <w:b w:val="0"/>
          <w:sz w:val="21"/>
        </w:rPr>
        <w:t>这一页讲精神科医生如何通过谈话和观察做出评估，以及 YMRS、HAMD、MDQ、CGI-BP 这些常见工具各自测什么、不能测什么。它适合刚接触量表、想弄明白“分数高是不是就确诊”的读者，也适合准备复诊的患者和家属。读完后，你应当能配合一次完整的精神检查，而不是把某一个分数当成诊断。</w:t>
      </w:r>
    </w:p>
    <w:p>
      <w:pPr>
        <w:pStyle w:val="Heading3"/>
        <w:keepNext/>
        <w:pageBreakBefore w:val="0"/>
        <w:spacing w:before="280" w:after="100" w:line="288" w:lineRule="auto"/>
      </w:pPr>
      <w:r>
        <w:rPr>
          <w:rFonts w:ascii="Arial" w:hAnsi="Arial" w:eastAsia="黑体"/>
          <w:b/>
          <w:color w:val="1F4E79"/>
          <w:sz w:val="27"/>
        </w:rPr>
        <w:t>一、诊断靠的是完整评估，不是一张问卷</w:t>
      </w:r>
    </w:p>
    <w:p>
      <w:pPr>
        <w:spacing w:line="360" w:lineRule="auto" w:before="0" w:after="60"/>
        <w:ind w:firstLine="420"/>
        <w:jc w:val="both"/>
      </w:pPr>
      <w:r>
        <w:rPr>
          <w:rFonts w:ascii="SimSun" w:hAnsi="SimSun" w:eastAsia="宋体"/>
          <w:b w:val="0"/>
          <w:sz w:val="21"/>
        </w:rPr>
        <w:t>到目前为止，双相障碍没有一项抽血、影像或基因检查可以直接确诊。诊断依赖医生对症状、持续时间、发作史、功能损害、家族史和躯体情况的综合判断，并排除其他可能。【指南】精神检查是这个过程的核心，量表只是辅助。</w:t>
      </w:r>
    </w:p>
    <w:p>
      <w:pPr>
        <w:spacing w:line="360" w:lineRule="auto" w:before="0" w:after="60"/>
        <w:ind w:firstLine="420"/>
        <w:jc w:val="both"/>
      </w:pPr>
      <w:r>
        <w:rPr>
          <w:rFonts w:ascii="SimSun" w:hAnsi="SimSun" w:eastAsia="宋体"/>
          <w:b w:val="0"/>
          <w:sz w:val="21"/>
        </w:rPr>
        <w:t>一次完整的精神检查，既包括医生问什么，也包括医生观察什么：衣着、表情、语速、坐姿、眼神、对问题的反应、能否被打断、是否存在幻觉或妄想。患者自述“我很正常”与医生观察到的“语速飞快、坐不住、说到投资就停不下来”同样重要。家属提供的旁证，往往能补上患者自己没有意识到的部分。</w:t>
      </w:r>
    </w:p>
    <w:p>
      <w:pPr>
        <w:pStyle w:val="Heading3"/>
        <w:keepNext/>
        <w:pageBreakBefore w:val="0"/>
        <w:spacing w:before="280" w:after="100" w:line="288" w:lineRule="auto"/>
      </w:pPr>
      <w:r>
        <w:rPr>
          <w:rFonts w:ascii="Arial" w:hAnsi="Arial" w:eastAsia="黑体"/>
          <w:b/>
          <w:color w:val="1F4E79"/>
          <w:sz w:val="27"/>
        </w:rPr>
        <w:t>二、精神检查通常看哪些方面</w:t>
      </w:r>
    </w:p>
    <w:p>
      <w:pPr>
        <w:spacing w:line="360" w:lineRule="auto" w:before="0" w:after="60"/>
        <w:ind w:firstLine="420"/>
        <w:jc w:val="both"/>
      </w:pPr>
      <w:r>
        <w:rPr>
          <w:rFonts w:ascii="SimSun" w:hAnsi="SimSun" w:eastAsia="宋体"/>
          <w:b w:val="0"/>
          <w:sz w:val="21"/>
        </w:rPr>
        <w:t>精神检查可以理解为“对当下精神状态的结构化观察”。不同医生的顺序不完全一样，但通常会覆盖以下方面：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外观与行为</w:t>
      </w:r>
      <w:r>
        <w:rPr>
          <w:rFonts w:ascii="SimSun" w:hAnsi="SimSun" w:eastAsia="宋体"/>
          <w:b w:val="0"/>
          <w:sz w:val="21"/>
        </w:rPr>
        <w:t>：衣着是否整洁，动作是否异常增多或迟缓，是否有紧张症样表现。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言语</w:t>
      </w:r>
      <w:r>
        <w:rPr>
          <w:rFonts w:ascii="SimSun" w:hAnsi="SimSun" w:eastAsia="宋体"/>
          <w:b w:val="0"/>
          <w:sz w:val="21"/>
        </w:rPr>
        <w:t>：语速、音量、是否话多、能否被打断、内容是否连贯。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情绪与情感</w:t>
      </w:r>
      <w:r>
        <w:rPr>
          <w:rFonts w:ascii="SimSun" w:hAnsi="SimSun" w:eastAsia="宋体"/>
          <w:b w:val="0"/>
          <w:sz w:val="21"/>
        </w:rPr>
        <w:t>：自述的情绪状态，以及医生观察到的表情、语调是否与内容一致。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思维</w:t>
      </w:r>
      <w:r>
        <w:rPr>
          <w:rFonts w:ascii="SimSun" w:hAnsi="SimSun" w:eastAsia="宋体"/>
          <w:b w:val="0"/>
          <w:sz w:val="21"/>
        </w:rPr>
        <w:t>：思维速度、内容是否夸大、被害、自责，是否存在思维奔逸或破裂。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感知</w:t>
      </w:r>
      <w:r>
        <w:rPr>
          <w:rFonts w:ascii="SimSun" w:hAnsi="SimSun" w:eastAsia="宋体"/>
          <w:b w:val="0"/>
          <w:sz w:val="21"/>
        </w:rPr>
        <w:t>：有无幻听、幻视，是否听到不存在的声音或看到不存在的东西。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认知</w:t>
      </w:r>
      <w:r>
        <w:rPr>
          <w:rFonts w:ascii="SimSun" w:hAnsi="SimSun" w:eastAsia="宋体"/>
          <w:b w:val="0"/>
          <w:sz w:val="21"/>
        </w:rPr>
        <w:t>：注意力、记忆力、定向力，是否明显受情绪或睡眠影响。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自知力与判断力</w:t>
      </w:r>
      <w:r>
        <w:rPr>
          <w:rFonts w:ascii="SimSun" w:hAnsi="SimSun" w:eastAsia="宋体"/>
          <w:b w:val="0"/>
          <w:sz w:val="21"/>
        </w:rPr>
        <w:t>：是否认为自己的状态异常，是否理解治疗的必要性。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风险评估</w:t>
      </w:r>
      <w:r>
        <w:rPr>
          <w:rFonts w:ascii="SimSun" w:hAnsi="SimSun" w:eastAsia="宋体"/>
          <w:b w:val="0"/>
          <w:sz w:val="21"/>
        </w:rPr>
        <w:t>：自杀、自伤、伤人、冲动、走失、物质使用等风险。</w:t>
      </w:r>
    </w:p>
    <w:p>
      <w:pPr>
        <w:spacing w:line="360" w:lineRule="auto" w:before="0" w:after="60"/>
        <w:ind w:firstLine="420"/>
        <w:jc w:val="both"/>
      </w:pPr>
      <w:r>
        <w:rPr>
          <w:rFonts w:ascii="SimSun" w:hAnsi="SimSun" w:eastAsia="宋体"/>
          <w:b w:val="0"/>
          <w:sz w:val="21"/>
        </w:rPr>
        <w:t>这些观察不是“医生主观臆断”，而是诊断所需的信息。比如同样是“话多”，焦虑、轻躁狂、注意力缺陷、物质使用都可能出现，医生需要结合持续时间、睡眠、功能和他人观察来判断。</w:t>
      </w:r>
    </w:p>
    <w:p>
      <w:pPr>
        <w:pStyle w:val="Heading3"/>
        <w:keepNext/>
        <w:pageBreakBefore w:val="0"/>
        <w:spacing w:before="280" w:after="100" w:line="288" w:lineRule="auto"/>
      </w:pPr>
      <w:r>
        <w:rPr>
          <w:rFonts w:ascii="Arial" w:hAnsi="Arial" w:eastAsia="黑体"/>
          <w:b/>
          <w:color w:val="1F4E79"/>
          <w:sz w:val="27"/>
        </w:rPr>
        <w:t>三、四个常被提到的工具</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工具</w:t>
            </w:r>
          </w:p>
        </w:tc>
        <w:tc>
          <w:tcPr>
            <w:tcW w:type="dxa" w:w="2551"/>
            <w:shd w:val="clear" w:color="auto" w:fill="1F4E79"/>
          </w:tcPr>
          <w:p>
            <w:pPr>
              <w:spacing w:before="20" w:after="20" w:line="264" w:lineRule="auto"/>
              <w:jc w:val="left"/>
            </w:pPr>
            <w:r>
              <w:rPr>
                <w:rFonts w:ascii="SimSun" w:hAnsi="SimSun" w:eastAsia="宋体"/>
                <w:b/>
                <w:color w:val="FFFFFF"/>
                <w:sz w:val="18"/>
              </w:rPr>
              <w:t>谁来评</w:t>
            </w:r>
          </w:p>
        </w:tc>
        <w:tc>
          <w:tcPr>
            <w:tcW w:type="dxa" w:w="2494"/>
            <w:shd w:val="clear" w:color="auto" w:fill="1F4E79"/>
          </w:tcPr>
          <w:p>
            <w:pPr>
              <w:spacing w:before="20" w:after="20" w:line="264" w:lineRule="auto"/>
              <w:jc w:val="left"/>
            </w:pPr>
            <w:r>
              <w:rPr>
                <w:rFonts w:ascii="SimSun" w:hAnsi="SimSun" w:eastAsia="宋体"/>
                <w:b/>
                <w:color w:val="FFFFFF"/>
                <w:sz w:val="18"/>
              </w:rPr>
              <w:t>主要用途</w:t>
            </w:r>
          </w:p>
        </w:tc>
        <w:tc>
          <w:tcPr>
            <w:tcW w:type="dxa" w:w="2551"/>
            <w:shd w:val="clear" w:color="auto" w:fill="1F4E79"/>
          </w:tcPr>
          <w:p>
            <w:pPr>
              <w:spacing w:before="20" w:after="20" w:line="264" w:lineRule="auto"/>
              <w:jc w:val="left"/>
            </w:pPr>
            <w:r>
              <w:rPr>
                <w:rFonts w:ascii="SimSun" w:hAnsi="SimSun" w:eastAsia="宋体"/>
                <w:b/>
                <w:color w:val="FFFFFF"/>
                <w:sz w:val="18"/>
              </w:rPr>
              <w:t>主要局限</w:t>
            </w:r>
          </w:p>
        </w:tc>
      </w:tr>
      <w:tr>
        <w:tc>
          <w:tcPr>
            <w:tcW w:type="dxa" w:w="1814"/>
          </w:tcPr>
          <w:p>
            <w:pPr>
              <w:spacing w:before="20" w:after="20" w:line="276" w:lineRule="auto"/>
              <w:jc w:val="left"/>
            </w:pPr>
            <w:r>
              <w:rPr>
                <w:rFonts w:ascii="SimSun" w:hAnsi="SimSun" w:eastAsia="宋体"/>
                <w:b w:val="0"/>
                <w:color w:val="333333"/>
                <w:sz w:val="17"/>
              </w:rPr>
              <w:t>YMRS</w:t>
            </w:r>
          </w:p>
        </w:tc>
        <w:tc>
          <w:tcPr>
            <w:tcW w:type="dxa" w:w="2551"/>
          </w:tcPr>
          <w:p>
            <w:pPr>
              <w:spacing w:before="20" w:after="20" w:line="276" w:lineRule="auto"/>
              <w:jc w:val="left"/>
            </w:pPr>
            <w:r>
              <w:rPr>
                <w:rFonts w:ascii="SimSun" w:hAnsi="SimSun" w:eastAsia="宋体"/>
                <w:b w:val="0"/>
                <w:color w:val="333333"/>
                <w:sz w:val="17"/>
              </w:rPr>
              <w:t>医生</w:t>
            </w:r>
          </w:p>
        </w:tc>
        <w:tc>
          <w:tcPr>
            <w:tcW w:type="dxa" w:w="2494"/>
          </w:tcPr>
          <w:p>
            <w:pPr>
              <w:spacing w:before="20" w:after="20" w:line="276" w:lineRule="auto"/>
              <w:jc w:val="left"/>
            </w:pPr>
            <w:r>
              <w:rPr>
                <w:rFonts w:ascii="SimSun" w:hAnsi="SimSun" w:eastAsia="宋体"/>
                <w:b w:val="0"/>
                <w:color w:val="333333"/>
                <w:sz w:val="17"/>
              </w:rPr>
              <w:t>评估躁狂症状严重度，常用于急性期和随访</w:t>
            </w:r>
          </w:p>
        </w:tc>
        <w:tc>
          <w:tcPr>
            <w:tcW w:type="dxa" w:w="2551"/>
          </w:tcPr>
          <w:p>
            <w:pPr>
              <w:spacing w:before="20" w:after="20" w:line="276" w:lineRule="auto"/>
              <w:jc w:val="left"/>
            </w:pPr>
            <w:r>
              <w:rPr>
                <w:rFonts w:ascii="SimSun" w:hAnsi="SimSun" w:eastAsia="宋体"/>
                <w:b w:val="0"/>
                <w:color w:val="333333"/>
                <w:sz w:val="17"/>
              </w:rPr>
              <w:t>不能单独确诊，混合状态和抑郁可能干扰评分</w:t>
            </w:r>
          </w:p>
        </w:tc>
      </w:tr>
      <w:tr>
        <w:tc>
          <w:tcPr>
            <w:tcW w:type="dxa" w:w="1814"/>
            <w:shd w:val="clear" w:color="auto" w:fill="F7F9FC"/>
          </w:tcPr>
          <w:p>
            <w:pPr>
              <w:spacing w:before="20" w:after="20" w:line="276" w:lineRule="auto"/>
              <w:jc w:val="left"/>
            </w:pPr>
            <w:r>
              <w:rPr>
                <w:rFonts w:ascii="SimSun" w:hAnsi="SimSun" w:eastAsia="宋体"/>
                <w:b w:val="0"/>
                <w:color w:val="333333"/>
                <w:sz w:val="17"/>
              </w:rPr>
              <w:t>HAMD</w:t>
            </w:r>
          </w:p>
        </w:tc>
        <w:tc>
          <w:tcPr>
            <w:tcW w:type="dxa" w:w="2551"/>
            <w:shd w:val="clear" w:color="auto" w:fill="F7F9FC"/>
          </w:tcPr>
          <w:p>
            <w:pPr>
              <w:spacing w:before="20" w:after="20" w:line="276" w:lineRule="auto"/>
              <w:jc w:val="left"/>
            </w:pPr>
            <w:r>
              <w:rPr>
                <w:rFonts w:ascii="SimSun" w:hAnsi="SimSun" w:eastAsia="宋体"/>
                <w:b w:val="0"/>
                <w:color w:val="333333"/>
                <w:sz w:val="17"/>
              </w:rPr>
              <w:t>医生</w:t>
            </w:r>
          </w:p>
        </w:tc>
        <w:tc>
          <w:tcPr>
            <w:tcW w:type="dxa" w:w="2494"/>
            <w:shd w:val="clear" w:color="auto" w:fill="F7F9FC"/>
          </w:tcPr>
          <w:p>
            <w:pPr>
              <w:spacing w:before="20" w:after="20" w:line="276" w:lineRule="auto"/>
              <w:jc w:val="left"/>
            </w:pPr>
            <w:r>
              <w:rPr>
                <w:rFonts w:ascii="SimSun" w:hAnsi="SimSun" w:eastAsia="宋体"/>
                <w:b w:val="0"/>
                <w:color w:val="333333"/>
                <w:sz w:val="17"/>
              </w:rPr>
              <w:t>评估抑郁严重度，常用于抑郁研究和临床随访</w:t>
            </w:r>
          </w:p>
        </w:tc>
        <w:tc>
          <w:tcPr>
            <w:tcW w:type="dxa" w:w="2551"/>
            <w:shd w:val="clear" w:color="auto" w:fill="F7F9FC"/>
          </w:tcPr>
          <w:p>
            <w:pPr>
              <w:spacing w:before="20" w:after="20" w:line="276" w:lineRule="auto"/>
              <w:jc w:val="left"/>
            </w:pPr>
            <w:r>
              <w:rPr>
                <w:rFonts w:ascii="SimSun" w:hAnsi="SimSun" w:eastAsia="宋体"/>
                <w:b w:val="0"/>
                <w:color w:val="333333"/>
                <w:sz w:val="17"/>
              </w:rPr>
              <w:t>不能区分单相与双相，躯体症状可能抬高分数</w:t>
            </w:r>
          </w:p>
        </w:tc>
      </w:tr>
      <w:tr>
        <w:tc>
          <w:tcPr>
            <w:tcW w:type="dxa" w:w="1814"/>
          </w:tcPr>
          <w:p>
            <w:pPr>
              <w:spacing w:before="20" w:after="20" w:line="276" w:lineRule="auto"/>
              <w:jc w:val="left"/>
            </w:pPr>
            <w:r>
              <w:rPr>
                <w:rFonts w:ascii="SimSun" w:hAnsi="SimSun" w:eastAsia="宋体"/>
                <w:b w:val="0"/>
                <w:color w:val="333333"/>
                <w:sz w:val="17"/>
              </w:rPr>
              <w:t>MDQ</w:t>
            </w:r>
          </w:p>
        </w:tc>
        <w:tc>
          <w:tcPr>
            <w:tcW w:type="dxa" w:w="2551"/>
          </w:tcPr>
          <w:p>
            <w:pPr>
              <w:spacing w:before="20" w:after="20" w:line="276" w:lineRule="auto"/>
              <w:jc w:val="left"/>
            </w:pPr>
            <w:r>
              <w:rPr>
                <w:rFonts w:ascii="SimSun" w:hAnsi="SimSun" w:eastAsia="宋体"/>
                <w:b w:val="0"/>
                <w:color w:val="333333"/>
                <w:sz w:val="17"/>
              </w:rPr>
              <w:t>患者自填</w:t>
            </w:r>
          </w:p>
        </w:tc>
        <w:tc>
          <w:tcPr>
            <w:tcW w:type="dxa" w:w="2494"/>
          </w:tcPr>
          <w:p>
            <w:pPr>
              <w:spacing w:before="20" w:after="20" w:line="276" w:lineRule="auto"/>
              <w:jc w:val="left"/>
            </w:pPr>
            <w:r>
              <w:rPr>
                <w:rFonts w:ascii="SimSun" w:hAnsi="SimSun" w:eastAsia="宋体"/>
                <w:b w:val="0"/>
                <w:color w:val="333333"/>
                <w:sz w:val="17"/>
              </w:rPr>
              <w:t>筛查双相谱系线索，提示是否需要进一步评估</w:t>
            </w:r>
          </w:p>
        </w:tc>
        <w:tc>
          <w:tcPr>
            <w:tcW w:type="dxa" w:w="2551"/>
          </w:tcPr>
          <w:p>
            <w:pPr>
              <w:spacing w:before="20" w:after="20" w:line="276" w:lineRule="auto"/>
              <w:jc w:val="left"/>
            </w:pPr>
            <w:r>
              <w:rPr>
                <w:rFonts w:ascii="SimSun" w:hAnsi="SimSun" w:eastAsia="宋体"/>
                <w:b w:val="0"/>
                <w:color w:val="333333"/>
                <w:sz w:val="17"/>
              </w:rPr>
              <w:t>假阳性不少，不能凭阳性结果确诊</w:t>
            </w:r>
          </w:p>
        </w:tc>
      </w:tr>
      <w:tr>
        <w:tc>
          <w:tcPr>
            <w:tcW w:type="dxa" w:w="1814"/>
            <w:shd w:val="clear" w:color="auto" w:fill="F7F9FC"/>
          </w:tcPr>
          <w:p>
            <w:pPr>
              <w:spacing w:before="20" w:after="20" w:line="276" w:lineRule="auto"/>
              <w:jc w:val="left"/>
            </w:pPr>
            <w:r>
              <w:rPr>
                <w:rFonts w:ascii="SimSun" w:hAnsi="SimSun" w:eastAsia="宋体"/>
                <w:b w:val="0"/>
                <w:color w:val="333333"/>
                <w:sz w:val="17"/>
              </w:rPr>
              <w:t>CGI-BP</w:t>
            </w:r>
          </w:p>
        </w:tc>
        <w:tc>
          <w:tcPr>
            <w:tcW w:type="dxa" w:w="2551"/>
            <w:shd w:val="clear" w:color="auto" w:fill="F7F9FC"/>
          </w:tcPr>
          <w:p>
            <w:pPr>
              <w:spacing w:before="20" w:after="20" w:line="276" w:lineRule="auto"/>
              <w:jc w:val="left"/>
            </w:pPr>
            <w:r>
              <w:rPr>
                <w:rFonts w:ascii="SimSun" w:hAnsi="SimSun" w:eastAsia="宋体"/>
                <w:b w:val="0"/>
                <w:color w:val="333333"/>
                <w:sz w:val="17"/>
              </w:rPr>
              <w:t>医生</w:t>
            </w:r>
          </w:p>
        </w:tc>
        <w:tc>
          <w:tcPr>
            <w:tcW w:type="dxa" w:w="2494"/>
            <w:shd w:val="clear" w:color="auto" w:fill="F7F9FC"/>
          </w:tcPr>
          <w:p>
            <w:pPr>
              <w:spacing w:before="20" w:after="20" w:line="276" w:lineRule="auto"/>
              <w:jc w:val="left"/>
            </w:pPr>
            <w:r>
              <w:rPr>
                <w:rFonts w:ascii="SimSun" w:hAnsi="SimSun" w:eastAsia="宋体"/>
                <w:b w:val="0"/>
                <w:color w:val="333333"/>
                <w:sz w:val="17"/>
              </w:rPr>
              <w:t>总体评估双相障碍的严重度和改善程度</w:t>
            </w:r>
          </w:p>
        </w:tc>
        <w:tc>
          <w:tcPr>
            <w:tcW w:type="dxa" w:w="2551"/>
            <w:shd w:val="clear" w:color="auto" w:fill="F7F9FC"/>
          </w:tcPr>
          <w:p>
            <w:pPr>
              <w:spacing w:before="20" w:after="20" w:line="276" w:lineRule="auto"/>
              <w:jc w:val="left"/>
            </w:pPr>
            <w:r>
              <w:rPr>
                <w:rFonts w:ascii="SimSun" w:hAnsi="SimSun" w:eastAsia="宋体"/>
                <w:b w:val="0"/>
                <w:color w:val="333333"/>
                <w:sz w:val="17"/>
              </w:rPr>
              <w:t>偏全局印象，不能替代症状清单和病史</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YMRS：躁狂严重度</w:t>
      </w:r>
    </w:p>
    <w:p>
      <w:pPr>
        <w:spacing w:line="360" w:lineRule="auto" w:before="0" w:after="60"/>
        <w:ind w:firstLine="420"/>
        <w:jc w:val="both"/>
      </w:pPr>
      <w:r>
        <w:rPr>
          <w:rFonts w:ascii="SimSun" w:hAnsi="SimSun" w:eastAsia="宋体"/>
          <w:b w:val="0"/>
          <w:sz w:val="21"/>
        </w:rPr>
        <w:t>Young 躁狂评定量表（Young Mania Rating Scale，YMRS）由医生根据访谈和观察评分，关注情绪高涨、活动增多、言语、思维内容、攻击性、睡眠、性兴趣、外观和自知力等。它适合衡量“这次躁狂有多重”“治疗后有没有下降”，也常用于研究。【研究】</w:t>
      </w:r>
    </w:p>
    <w:p>
      <w:pPr>
        <w:spacing w:line="360" w:lineRule="auto" w:before="0" w:after="60"/>
        <w:ind w:firstLine="420"/>
        <w:jc w:val="both"/>
      </w:pPr>
      <w:r>
        <w:rPr>
          <w:rFonts w:ascii="SimSun" w:hAnsi="SimSun" w:eastAsia="宋体"/>
          <w:b w:val="0"/>
          <w:sz w:val="21"/>
        </w:rPr>
        <w:t>YMRS 的局限在于：它是一个严重度工具，不是诊断工具。分数高提示躁狂症状明显，但不能说明一定是双相障碍；焦虑、激越、物质中毒、某些躯体疾病也可能让评分升高。混合状态中，抑郁症状可能让某些条目被低估，医生需要结合整体判断。</w:t>
      </w:r>
    </w:p>
    <w:p>
      <w:pPr>
        <w:pStyle w:val="Heading4"/>
        <w:keepNext/>
        <w:pageBreakBefore w:val="0"/>
        <w:spacing w:before="200" w:after="60" w:line="288" w:lineRule="auto"/>
      </w:pPr>
      <w:r>
        <w:rPr>
          <w:rFonts w:ascii="Arial" w:hAnsi="Arial" w:eastAsia="黑体"/>
          <w:b/>
          <w:color w:val="333333"/>
          <w:sz w:val="23"/>
        </w:rPr>
        <w:t>HAMD：抑郁严重度</w:t>
      </w:r>
    </w:p>
    <w:p>
      <w:pPr>
        <w:spacing w:line="360" w:lineRule="auto" w:before="0" w:after="60"/>
        <w:ind w:firstLine="420"/>
        <w:jc w:val="both"/>
      </w:pPr>
      <w:r>
        <w:rPr>
          <w:rFonts w:ascii="SimSun" w:hAnsi="SimSun" w:eastAsia="宋体"/>
          <w:b w:val="0"/>
          <w:sz w:val="21"/>
        </w:rPr>
        <w:t>汉密尔顿抑郁量表（Hamilton Depression Rating Scale，HAMD）由医生评分，覆盖情绪低落、兴趣减退、内疚感、自杀、睡眠、食欲、疲劳、注意力、精神运动性改变和躯体症状等。它有不同版本，临床和研究中使用方式不完全一致。【研究】</w:t>
      </w:r>
    </w:p>
    <w:p>
      <w:pPr>
        <w:spacing w:line="360" w:lineRule="auto" w:before="0" w:after="60"/>
        <w:ind w:firstLine="420"/>
        <w:jc w:val="both"/>
      </w:pPr>
      <w:r>
        <w:rPr>
          <w:rFonts w:ascii="SimSun" w:hAnsi="SimSun" w:eastAsia="宋体"/>
          <w:b w:val="0"/>
          <w:sz w:val="21"/>
        </w:rPr>
        <w:t>HAMD 不能区分单相抑郁和双相抑郁。它测的是“抑郁有多重”，不是“抑郁属于哪种病”。此外，失眠、食欲下降、疲劳、体重变化等条目，在躯体疾病、药物副作用或睡眠障碍中也可能得分，因此不能只看总分。</w:t>
      </w:r>
    </w:p>
    <w:p>
      <w:pPr>
        <w:pStyle w:val="Heading4"/>
        <w:keepNext/>
        <w:pageBreakBefore w:val="0"/>
        <w:spacing w:before="200" w:after="60" w:line="288" w:lineRule="auto"/>
      </w:pPr>
      <w:r>
        <w:rPr>
          <w:rFonts w:ascii="Arial" w:hAnsi="Arial" w:eastAsia="黑体"/>
          <w:b/>
          <w:color w:val="333333"/>
          <w:sz w:val="23"/>
        </w:rPr>
        <w:t>MDQ：双相筛查问卷</w:t>
      </w:r>
    </w:p>
    <w:p>
      <w:pPr>
        <w:spacing w:line="360" w:lineRule="auto" w:before="0" w:after="60"/>
        <w:ind w:firstLine="420"/>
        <w:jc w:val="both"/>
      </w:pPr>
      <w:r>
        <w:rPr>
          <w:rFonts w:ascii="SimSun" w:hAnsi="SimSun" w:eastAsia="宋体"/>
          <w:b w:val="0"/>
          <w:sz w:val="21"/>
        </w:rPr>
        <w:t>心境障碍问卷（Mood Disorder Questionnaire，MDQ）是患者自填的筛查工具，询问是否曾经有一段时期与平时不同，同时出现精力旺盛、话多、思维快、自信、睡眠减少、易怒、冲动等表现，以及这些表现是否同时发生、是否造成问题。【研究】</w:t>
      </w:r>
    </w:p>
    <w:p>
      <w:pPr>
        <w:spacing w:line="360" w:lineRule="auto" w:before="0" w:after="60"/>
        <w:ind w:firstLine="420"/>
        <w:jc w:val="both"/>
      </w:pPr>
      <w:r>
        <w:rPr>
          <w:rFonts w:ascii="SimSun" w:hAnsi="SimSun" w:eastAsia="宋体"/>
          <w:b w:val="0"/>
          <w:sz w:val="21"/>
        </w:rPr>
        <w:t>MDQ 的价值是提高警惕，不是确诊。它的敏感度较高，但特异度有限，意味着不少人会筛出“阳性”却并不是双相障碍。【研究】阳性结果只说明“值得找精神科医生详细评估”；阴性也不能完全排除双相，尤其是患者对轻躁狂缺乏记忆或不愿报告时。</w:t>
      </w:r>
    </w:p>
    <w:p>
      <w:pPr>
        <w:pStyle w:val="Heading4"/>
        <w:keepNext/>
        <w:pageBreakBefore w:val="0"/>
        <w:spacing w:before="200" w:after="60" w:line="288" w:lineRule="auto"/>
      </w:pPr>
      <w:r>
        <w:rPr>
          <w:rFonts w:ascii="Arial" w:hAnsi="Arial" w:eastAsia="黑体"/>
          <w:b/>
          <w:color w:val="333333"/>
          <w:sz w:val="23"/>
        </w:rPr>
        <w:t>CGI-BP：整体印象</w:t>
      </w:r>
    </w:p>
    <w:p>
      <w:pPr>
        <w:spacing w:line="360" w:lineRule="auto" w:before="0" w:after="60"/>
        <w:ind w:firstLine="420"/>
        <w:jc w:val="both"/>
      </w:pPr>
      <w:r>
        <w:rPr>
          <w:rFonts w:ascii="SimSun" w:hAnsi="SimSun" w:eastAsia="宋体"/>
          <w:b w:val="0"/>
          <w:sz w:val="21"/>
        </w:rPr>
        <w:t>临床总体印象量表—双相障碍版（Clinical Global Impressions scale for Bipolar Disorder，CGI-BP）由医生使用，分别评估抑郁、躁狂和整体病情的严重度，以及相对于基线的改善。它适合快速记录“现在整体怎么样”“治疗后变了多少”，在随访中很实用。【研究】</w:t>
      </w:r>
    </w:p>
    <w:p>
      <w:pPr>
        <w:spacing w:line="360" w:lineRule="auto" w:before="0" w:after="60"/>
        <w:ind w:firstLine="420"/>
        <w:jc w:val="both"/>
      </w:pPr>
      <w:r>
        <w:rPr>
          <w:rFonts w:ascii="SimSun" w:hAnsi="SimSun" w:eastAsia="宋体"/>
          <w:b w:val="0"/>
          <w:sz w:val="21"/>
        </w:rPr>
        <w:t>CGI-BP 的局限是偏全局、偏主观，不能替代详细的症状清单。不同医生的“中度”“明显改善”可能不完全一致，所以它通常与 YMRS、HAMD 或症状记录一起使用。</w:t>
      </w:r>
    </w:p>
    <w:p>
      <w:pPr>
        <w:pStyle w:val="Heading3"/>
        <w:keepNext/>
        <w:pageBreakBefore w:val="0"/>
        <w:spacing w:before="280" w:after="100" w:line="288" w:lineRule="auto"/>
      </w:pPr>
      <w:r>
        <w:rPr>
          <w:rFonts w:ascii="Arial" w:hAnsi="Arial" w:eastAsia="黑体"/>
          <w:b/>
          <w:color w:val="1F4E79"/>
          <w:sz w:val="27"/>
        </w:rPr>
        <w:t>四、量表能做什么，不能做什么</w:t>
      </w:r>
    </w:p>
    <w:p>
      <w:pPr>
        <w:spacing w:line="360" w:lineRule="auto" w:before="0" w:after="60"/>
        <w:ind w:firstLine="420"/>
        <w:jc w:val="both"/>
      </w:pPr>
      <w:r>
        <w:rPr>
          <w:rFonts w:ascii="SimSun" w:hAnsi="SimSun" w:eastAsia="宋体"/>
          <w:b w:val="0"/>
          <w:sz w:val="21"/>
        </w:rPr>
        <w:t>量表最实用的地方，是</w:t>
      </w:r>
      <w:r>
        <w:rPr>
          <w:rFonts w:ascii="SimSun" w:hAnsi="SimSun" w:eastAsia="宋体"/>
          <w:b/>
          <w:sz w:val="21"/>
        </w:rPr>
        <w:t>把变化变得可比较</w:t>
      </w:r>
      <w:r>
        <w:rPr>
          <w:rFonts w:ascii="SimSun" w:hAnsi="SimSun" w:eastAsia="宋体"/>
          <w:b w:val="0"/>
          <w:sz w:val="21"/>
        </w:rPr>
        <w:t>。第一次评估的分数、复诊时的分数、睡眠和功能的记录放在一起，医生更容易判断治疗是否有效、是否需要调整。量表也能帮助研究发现规律，但不能代替临床判断。</w:t>
      </w:r>
    </w:p>
    <w:p>
      <w:pPr>
        <w:spacing w:line="360" w:lineRule="auto" w:before="0" w:after="60"/>
        <w:ind w:firstLine="420"/>
        <w:jc w:val="both"/>
      </w:pPr>
      <w:r>
        <w:rPr>
          <w:rFonts w:ascii="SimSun" w:hAnsi="SimSun" w:eastAsia="宋体"/>
          <w:b w:val="0"/>
          <w:sz w:val="21"/>
        </w:rPr>
        <w:t>量表不能做的事包括：不能凭一次分数确诊；不能区分所有病因；不能替代病史和家属观察；不能预测某个人一定会复发；不能用来给自己贴标签。尤其是网上的“双相测试”，题目、计分和解释都不一定可靠，结果只能当作提醒，不能当作诊断。</w:t>
      </w:r>
    </w:p>
    <w:p>
      <w:pPr>
        <w:pStyle w:val="Heading3"/>
        <w:keepNext/>
        <w:pageBreakBefore w:val="0"/>
        <w:spacing w:before="280" w:after="100" w:line="288" w:lineRule="auto"/>
      </w:pPr>
      <w:r>
        <w:rPr>
          <w:rFonts w:ascii="Arial" w:hAnsi="Arial" w:eastAsia="黑体"/>
          <w:b/>
          <w:color w:val="1F4E79"/>
          <w:sz w:val="27"/>
        </w:rPr>
        <w:t>五、怎样配合一次高质量的精神检查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提前写下最早一次发作的时间、持续多久、当时的表现。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记录最近两周的睡眠、情绪、活动、花钱和冲动行为。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带上正在服用的所有药物、保健品和既往病历。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如果可能，请一位了解你变化的家属陪同。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如实回答饮酒、咖啡因、烟草和其他物质使用。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不隐瞒自杀念头、自伤行为或幻觉，这些都影响安全评估。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听不懂的量表题目可以请医生解释，不要凭猜测作答。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复诊时带上上次的评分记录，方便比较变化。</w:t>
      </w:r>
    </w:p>
    <w:p>
      <w:pPr>
        <w:pStyle w:val="Heading3"/>
        <w:keepNext/>
        <w:pageBreakBefore w:val="0"/>
        <w:spacing w:before="280" w:after="100" w:line="288" w:lineRule="auto"/>
      </w:pPr>
      <w:r>
        <w:rPr>
          <w:rFonts w:ascii="Arial" w:hAnsi="Arial" w:eastAsia="黑体"/>
          <w:b/>
          <w:color w:val="1F4E79"/>
          <w:sz w:val="27"/>
        </w:rPr>
        <w:t>六、容易踩的坑</w:t>
      </w:r>
    </w:p>
    <w:p>
      <w:pPr>
        <w:spacing w:line="360" w:lineRule="auto" w:before="0" w:after="60"/>
        <w:ind w:firstLine="420"/>
        <w:jc w:val="both"/>
      </w:pPr>
      <w:r>
        <w:rPr>
          <w:rFonts w:ascii="SimSun" w:hAnsi="SimSun" w:eastAsia="宋体"/>
          <w:b/>
          <w:sz w:val="21"/>
        </w:rPr>
        <w:t>坑一：把 MDQ 阳性当成确诊。</w:t>
      </w:r>
      <w:r>
        <w:rPr>
          <w:rFonts w:ascii="SimSun" w:hAnsi="SimSun" w:eastAsia="宋体"/>
          <w:b w:val="0"/>
          <w:sz w:val="21"/>
        </w:rPr>
        <w:t xml:space="preserve"> 筛查阳性只是“需要进一步评估”，不是诊断结论。</w:t>
      </w:r>
    </w:p>
    <w:p>
      <w:pPr>
        <w:spacing w:line="360" w:lineRule="auto" w:before="0" w:after="60"/>
        <w:ind w:firstLine="420"/>
        <w:jc w:val="both"/>
      </w:pPr>
      <w:r>
        <w:rPr>
          <w:rFonts w:ascii="SimSun" w:hAnsi="SimSun" w:eastAsia="宋体"/>
          <w:b/>
          <w:sz w:val="21"/>
        </w:rPr>
        <w:t>坑二：用 YMRS 或 HAMD 分数自己调药。</w:t>
      </w:r>
      <w:r>
        <w:rPr>
          <w:rFonts w:ascii="SimSun" w:hAnsi="SimSun" w:eastAsia="宋体"/>
          <w:b w:val="0"/>
          <w:sz w:val="21"/>
        </w:rPr>
        <w:t xml:space="preserve"> 分数受很多因素影响，药物调整必须由医生结合整体情况决定。</w:t>
      </w:r>
    </w:p>
    <w:p>
      <w:pPr>
        <w:spacing w:line="360" w:lineRule="auto" w:before="0" w:after="60"/>
        <w:ind w:firstLine="420"/>
        <w:jc w:val="both"/>
      </w:pPr>
      <w:r>
        <w:rPr>
          <w:rFonts w:ascii="SimSun" w:hAnsi="SimSun" w:eastAsia="宋体"/>
          <w:b/>
          <w:sz w:val="21"/>
        </w:rPr>
        <w:t>坑三：为了“看起来正常”而低报症状。</w:t>
      </w:r>
      <w:r>
        <w:rPr>
          <w:rFonts w:ascii="SimSun" w:hAnsi="SimSun" w:eastAsia="宋体"/>
          <w:b w:val="0"/>
          <w:sz w:val="21"/>
        </w:rPr>
        <w:t xml:space="preserve"> 隐瞒自杀念头、幻觉或冲动，会让风险评估失真。</w:t>
      </w:r>
    </w:p>
    <w:p>
      <w:pPr>
        <w:spacing w:line="360" w:lineRule="auto" w:before="0" w:after="60"/>
        <w:ind w:firstLine="420"/>
        <w:jc w:val="both"/>
      </w:pPr>
      <w:r>
        <w:rPr>
          <w:rFonts w:ascii="SimSun" w:hAnsi="SimSun" w:eastAsia="宋体"/>
          <w:b/>
          <w:sz w:val="21"/>
        </w:rPr>
        <w:t>坑四：只做量表，不做访谈。</w:t>
      </w:r>
      <w:r>
        <w:rPr>
          <w:rFonts w:ascii="SimSun" w:hAnsi="SimSun" w:eastAsia="宋体"/>
          <w:b w:val="0"/>
          <w:sz w:val="21"/>
        </w:rPr>
        <w:t xml:space="preserve"> 量表是辅助工具，不能替代完整的精神检查和病史采集。</w:t>
      </w:r>
    </w:p>
    <w:p>
      <w:pPr>
        <w:spacing w:line="360" w:lineRule="auto" w:before="0" w:after="60"/>
        <w:ind w:firstLine="420"/>
        <w:jc w:val="both"/>
      </w:pPr>
      <w:r>
        <w:rPr>
          <w:rFonts w:ascii="SimSun" w:hAnsi="SimSun" w:eastAsia="宋体"/>
          <w:b/>
          <w:sz w:val="21"/>
        </w:rPr>
        <w:t>坑五：拿别人的分数和自己比。</w:t>
      </w:r>
      <w:r>
        <w:rPr>
          <w:rFonts w:ascii="SimSun" w:hAnsi="SimSun" w:eastAsia="宋体"/>
          <w:b w:val="0"/>
          <w:sz w:val="21"/>
        </w:rPr>
        <w:t xml:space="preserve"> 量表分数不是成绩单，不同版本、不同评分者之间不能简单比较。</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评估过程中或评估后出现明确的自杀念头、计划或自伤行为。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出现幻觉、妄想、严重激越、伤人威胁，或无法照顾自己。</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连续多日几乎不睡，伴话多、冲动、行为失控。</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服药后出现高热、肌肉僵硬、意识改变、严重皮疹或走路不稳。</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有即时危险时立即呼叫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；不要独自等待评估结果。</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Bipolar disorder: assessment and management (CG185), 2014（2020 更新）：</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w:t>
      </w:r>
      <w:r>
        <w:rPr>
          <w:rFonts w:ascii="SimSun" w:hAnsi="SimSun" w:eastAsia="宋体"/>
          <w:b w:val="0"/>
          <w:i/>
          <w:sz w:val="21"/>
        </w:rPr>
        <w:t>DSM-5-TR</w:t>
      </w:r>
      <w:r>
        <w:rPr>
          <w:rFonts w:ascii="SimSun" w:hAnsi="SimSun" w:eastAsia="宋体"/>
          <w:b w:val="0"/>
          <w:sz w:val="21"/>
        </w:rPr>
        <w:t>,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量表原始文献：Young et al., 1978（YMRS）；Hamilton, 1960（HAMD）；Hirschfeld et al., 2000（MDQ）；Spearing et al., 1997（CGI-BP）.</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模块3：病因与机制</w:t>
      </w:r>
    </w:p>
    <w:p>
      <w:pPr>
        <w:spacing w:before="40" w:after="160" w:line="360" w:lineRule="auto"/>
        <w:jc w:val="both"/>
      </w:pPr>
      <w:r>
        <w:rPr>
          <w:rFonts w:ascii="SimSun" w:hAnsi="SimSun" w:eastAsia="宋体"/>
          <w:color w:val="595959"/>
          <w:sz w:val="19"/>
        </w:rPr>
        <w:t>双相障碍是遗传、神经生物学、昼夜节律和环境共同作用的结果，不是单一“化学失衡”。</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3.1 遗传与家族风险</w:t>
      </w:r>
    </w:p>
    <w:p>
      <w:pPr>
        <w:spacing w:line="360" w:lineRule="auto" w:before="0" w:after="60"/>
        <w:ind w:firstLine="420"/>
        <w:jc w:val="both"/>
      </w:pPr>
      <w:r>
        <w:rPr>
          <w:rFonts w:ascii="SimSun" w:hAnsi="SimSun" w:eastAsia="宋体"/>
          <w:b w:val="0"/>
          <w:sz w:val="21"/>
        </w:rPr>
        <w:t>这一页讲三件事：双相障碍为什么在有些家族里更常见，“遗传度”这个常被引用的数字究竟在说什么，以及家里已经有人患病时，自己和孩子该怎么理解这份风险。它适合刚被诊断、正在担心“是不是我传给了孩子”的读者，也适合想弄懂家族史意义的家属。读完你大概能带走一句话：</w:t>
      </w:r>
      <w:r>
        <w:rPr>
          <w:rFonts w:ascii="SimSun" w:hAnsi="SimSun" w:eastAsia="宋体"/>
          <w:b/>
          <w:sz w:val="21"/>
        </w:rPr>
        <w:t>遗传抬高的是概率，不是写好的结局；目前也没有哪种基因检测能用来预测或确诊双相障碍。</w:t>
      </w:r>
    </w:p>
    <w:p>
      <w:pPr>
        <w:pStyle w:val="Heading3"/>
        <w:keepNext/>
        <w:pageBreakBefore w:val="0"/>
        <w:spacing w:before="280" w:after="100" w:line="288" w:lineRule="auto"/>
      </w:pPr>
      <w:r>
        <w:rPr>
          <w:rFonts w:ascii="Arial" w:hAnsi="Arial" w:eastAsia="黑体"/>
          <w:b/>
          <w:color w:val="1F4E79"/>
          <w:sz w:val="27"/>
        </w:rPr>
        <w:t>一、医生问家族史，问的是什么</w:t>
      </w:r>
    </w:p>
    <w:p>
      <w:pPr>
        <w:spacing w:line="360" w:lineRule="auto" w:before="0" w:after="60"/>
        <w:ind w:firstLine="420"/>
        <w:jc w:val="both"/>
      </w:pPr>
      <w:r>
        <w:rPr>
          <w:rFonts w:ascii="SimSun" w:hAnsi="SimSun" w:eastAsia="宋体"/>
          <w:b w:val="0"/>
          <w:sz w:val="21"/>
        </w:rPr>
        <w:t>精神科初诊几乎一定会问一句：“家里有没有人得过类似的病？”这不是例行公事。家族研究反复看到同一个现象：双相障碍在一级亲属（父母、子女、亲兄弟姐妹）中比在一般人群中更常见，血缘越近，风险越高。【研究】收养研究提供了另一块拼图——被收养的孩子，患病风险更接近亲生父母一方，而不是养父母一方，说明家族聚集不只是“一起生活、一起吃饭”造成的。</w:t>
      </w:r>
    </w:p>
    <w:p>
      <w:pPr>
        <w:spacing w:line="360" w:lineRule="auto" w:before="0" w:after="60"/>
        <w:ind w:firstLine="420"/>
        <w:jc w:val="both"/>
      </w:pPr>
      <w:r>
        <w:rPr>
          <w:rFonts w:ascii="SimSun" w:hAnsi="SimSun" w:eastAsia="宋体"/>
          <w:b w:val="0"/>
          <w:sz w:val="21"/>
        </w:rPr>
        <w:t>但这句话有三层容易被忽略的意思。</w:t>
      </w:r>
    </w:p>
    <w:p>
      <w:pPr>
        <w:spacing w:line="360" w:lineRule="auto" w:before="0" w:after="60"/>
        <w:ind w:firstLine="420"/>
        <w:jc w:val="both"/>
      </w:pPr>
      <w:r>
        <w:rPr>
          <w:rFonts w:ascii="SimSun" w:hAnsi="SimSun" w:eastAsia="宋体"/>
          <w:b/>
          <w:sz w:val="21"/>
        </w:rPr>
        <w:t>第一层，“更常见”不等于“一定会”。</w:t>
      </w:r>
      <w:r>
        <w:rPr>
          <w:rFonts w:ascii="SimSun" w:hAnsi="SimSun" w:eastAsia="宋体"/>
          <w:b w:val="0"/>
          <w:sz w:val="21"/>
        </w:rPr>
        <w:t xml:space="preserve"> 绝大多数有家族史的亲属，终身并不会发展成双相障碍。风险升高是统计层面的事；落到某一个人身上，仍然是“有可能”和“多半不会”并存。把家族史听成“迟早要发作”，既不准确，也会让人过早放弃努力。</w:t>
      </w:r>
    </w:p>
    <w:p>
      <w:pPr>
        <w:spacing w:line="360" w:lineRule="auto" w:before="0" w:after="60"/>
        <w:ind w:firstLine="420"/>
        <w:jc w:val="both"/>
      </w:pPr>
      <w:r>
        <w:rPr>
          <w:rFonts w:ascii="SimSun" w:hAnsi="SimSun" w:eastAsia="宋体"/>
          <w:b/>
          <w:sz w:val="21"/>
        </w:rPr>
        <w:t>第二层，家族史阴性非常常见。</w:t>
      </w:r>
      <w:r>
        <w:rPr>
          <w:rFonts w:ascii="SimSun" w:hAnsi="SimSun" w:eastAsia="宋体"/>
          <w:b w:val="0"/>
          <w:sz w:val="21"/>
        </w:rPr>
        <w:t xml:space="preserve"> 相当多的患者是家里第一个得病的人。原因可能是上一辈的症状被当成“脾气差”“更年期”“酒喝多了”，也可能是因为在这些家庭里，环境与偶然因素占了更大比重。所以“家里没人得过”既不能排除双相障碍，也不该让人怀疑“我是不是想多了、在装病”。</w:t>
      </w:r>
    </w:p>
    <w:p>
      <w:pPr>
        <w:spacing w:line="360" w:lineRule="auto" w:before="0" w:after="60"/>
        <w:ind w:firstLine="420"/>
        <w:jc w:val="both"/>
      </w:pPr>
      <w:r>
        <w:rPr>
          <w:rFonts w:ascii="SimSun" w:hAnsi="SimSun" w:eastAsia="宋体"/>
          <w:b/>
          <w:sz w:val="21"/>
        </w:rPr>
        <w:t>第三层，家族史是诊断线索，不是判决书。</w:t>
      </w:r>
      <w:r>
        <w:rPr>
          <w:rFonts w:ascii="SimSun" w:hAnsi="SimSun" w:eastAsia="宋体"/>
          <w:b w:val="0"/>
          <w:sz w:val="21"/>
        </w:rPr>
        <w:t xml:space="preserve"> 医生问它，是为了在“单相抑郁还是双相”“要不要考虑环性心境”之间多一个参考；它不能替代病史、病程和现症检查。【指南】</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你可能听到的说法</w:t>
            </w:r>
          </w:p>
        </w:tc>
        <w:tc>
          <w:tcPr>
            <w:tcW w:type="dxa" w:w="6973"/>
            <w:shd w:val="clear" w:color="auto" w:fill="1F4E79"/>
          </w:tcPr>
          <w:p>
            <w:pPr>
              <w:spacing w:before="20" w:after="20" w:line="264" w:lineRule="auto"/>
              <w:jc w:val="left"/>
            </w:pPr>
            <w:r>
              <w:rPr>
                <w:rFonts w:ascii="SimSun" w:hAnsi="SimSun" w:eastAsia="宋体"/>
                <w:b/>
                <w:color w:val="FFFFFF"/>
                <w:sz w:val="18"/>
              </w:rPr>
              <w:t>更准确的理解</w:t>
            </w:r>
          </w:p>
        </w:tc>
      </w:tr>
      <w:tr>
        <w:tc>
          <w:tcPr>
            <w:tcW w:type="dxa" w:w="2438"/>
          </w:tcPr>
          <w:p>
            <w:pPr>
              <w:spacing w:before="20" w:after="20" w:line="276" w:lineRule="auto"/>
              <w:jc w:val="left"/>
            </w:pPr>
            <w:r>
              <w:rPr>
                <w:rFonts w:ascii="SimSun" w:hAnsi="SimSun" w:eastAsia="宋体"/>
                <w:b w:val="0"/>
                <w:color w:val="333333"/>
                <w:sz w:val="17"/>
              </w:rPr>
              <w:t>“这病会遗传，孩子肯定跑不掉”</w:t>
            </w:r>
          </w:p>
        </w:tc>
        <w:tc>
          <w:tcPr>
            <w:tcW w:type="dxa" w:w="6973"/>
          </w:tcPr>
          <w:p>
            <w:pPr>
              <w:spacing w:before="20" w:after="20" w:line="276" w:lineRule="auto"/>
              <w:jc w:val="left"/>
            </w:pPr>
            <w:r>
              <w:rPr>
                <w:rFonts w:ascii="SimSun" w:hAnsi="SimSun" w:eastAsia="宋体"/>
                <w:b w:val="0"/>
                <w:color w:val="333333"/>
                <w:sz w:val="17"/>
              </w:rPr>
              <w:t>亲属中风险确实升高，但多数亲属并不患病；遗传给的是概率</w:t>
            </w:r>
          </w:p>
        </w:tc>
      </w:tr>
      <w:tr>
        <w:tc>
          <w:tcPr>
            <w:tcW w:type="dxa" w:w="2438"/>
            <w:shd w:val="clear" w:color="auto" w:fill="F7F9FC"/>
          </w:tcPr>
          <w:p>
            <w:pPr>
              <w:spacing w:before="20" w:after="20" w:line="276" w:lineRule="auto"/>
              <w:jc w:val="left"/>
            </w:pPr>
            <w:r>
              <w:rPr>
                <w:rFonts w:ascii="SimSun" w:hAnsi="SimSun" w:eastAsia="宋体"/>
                <w:b w:val="0"/>
                <w:color w:val="333333"/>
                <w:sz w:val="17"/>
              </w:rPr>
              <w:t>“家里没人得过，就跟遗传无关”</w:t>
            </w:r>
          </w:p>
        </w:tc>
        <w:tc>
          <w:tcPr>
            <w:tcW w:type="dxa" w:w="6973"/>
            <w:shd w:val="clear" w:color="auto" w:fill="F7F9FC"/>
          </w:tcPr>
          <w:p>
            <w:pPr>
              <w:spacing w:before="20" w:after="20" w:line="276" w:lineRule="auto"/>
              <w:jc w:val="left"/>
            </w:pPr>
            <w:r>
              <w:rPr>
                <w:rFonts w:ascii="SimSun" w:hAnsi="SimSun" w:eastAsia="宋体"/>
                <w:b w:val="0"/>
                <w:color w:val="333333"/>
                <w:sz w:val="17"/>
              </w:rPr>
              <w:t>家族史阴性很常见，首次发病可以完全没有家族史</w:t>
            </w:r>
          </w:p>
        </w:tc>
      </w:tr>
      <w:tr>
        <w:tc>
          <w:tcPr>
            <w:tcW w:type="dxa" w:w="2438"/>
          </w:tcPr>
          <w:p>
            <w:pPr>
              <w:spacing w:before="20" w:after="20" w:line="276" w:lineRule="auto"/>
              <w:jc w:val="left"/>
            </w:pPr>
            <w:r>
              <w:rPr>
                <w:rFonts w:ascii="SimSun" w:hAnsi="SimSun" w:eastAsia="宋体"/>
                <w:b w:val="0"/>
                <w:color w:val="333333"/>
                <w:sz w:val="17"/>
              </w:rPr>
              <w:t>“抽个血查基因，就知道会不会得”</w:t>
            </w:r>
          </w:p>
        </w:tc>
        <w:tc>
          <w:tcPr>
            <w:tcW w:type="dxa" w:w="6973"/>
          </w:tcPr>
          <w:p>
            <w:pPr>
              <w:spacing w:before="20" w:after="20" w:line="276" w:lineRule="auto"/>
              <w:jc w:val="left"/>
            </w:pPr>
            <w:r>
              <w:rPr>
                <w:rFonts w:ascii="SimSun" w:hAnsi="SimSun" w:eastAsia="宋体"/>
                <w:b w:val="0"/>
                <w:color w:val="333333"/>
                <w:sz w:val="17"/>
              </w:rPr>
              <w:t>目前没有用于预测或确诊双相障碍的临床基因检测</w:t>
            </w:r>
          </w:p>
        </w:tc>
      </w:tr>
      <w:tr>
        <w:tc>
          <w:tcPr>
            <w:tcW w:type="dxa" w:w="2438"/>
            <w:shd w:val="clear" w:color="auto" w:fill="F7F9FC"/>
          </w:tcPr>
          <w:p>
            <w:pPr>
              <w:spacing w:before="20" w:after="20" w:line="276" w:lineRule="auto"/>
              <w:jc w:val="left"/>
            </w:pPr>
            <w:r>
              <w:rPr>
                <w:rFonts w:ascii="SimSun" w:hAnsi="SimSun" w:eastAsia="宋体"/>
                <w:b w:val="0"/>
                <w:color w:val="333333"/>
                <w:sz w:val="17"/>
              </w:rPr>
              <w:t>“孩子变成这样，是家里没教育好”</w:t>
            </w:r>
          </w:p>
        </w:tc>
        <w:tc>
          <w:tcPr>
            <w:tcW w:type="dxa" w:w="6973"/>
            <w:shd w:val="clear" w:color="auto" w:fill="F7F9FC"/>
          </w:tcPr>
          <w:p>
            <w:pPr>
              <w:spacing w:before="20" w:after="20" w:line="276" w:lineRule="auto"/>
              <w:jc w:val="left"/>
            </w:pPr>
            <w:r>
              <w:rPr>
                <w:rFonts w:ascii="SimSun" w:hAnsi="SimSun" w:eastAsia="宋体"/>
                <w:b w:val="0"/>
                <w:color w:val="333333"/>
                <w:sz w:val="17"/>
              </w:rPr>
              <w:t>养育方式不是双相障碍的病因；家庭氛围影响的是复发与康复</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二、遗传度：一个经常被读错的数字</w:t>
      </w:r>
    </w:p>
    <w:p>
      <w:pPr>
        <w:spacing w:line="360" w:lineRule="auto" w:before="0" w:after="60"/>
        <w:ind w:firstLine="420"/>
        <w:jc w:val="both"/>
      </w:pPr>
      <w:r>
        <w:rPr>
          <w:rFonts w:ascii="SimSun" w:hAnsi="SimSun" w:eastAsia="宋体"/>
          <w:b w:val="0"/>
          <w:sz w:val="21"/>
        </w:rPr>
        <w:t>讨论遗传时绕不开一个词：遗传度。它来自双生子研究——同卵双生子共享几乎全部基因，异卵双生子平均共享一半。研究发现，同卵双生子中“两人都患病”的比例明显高于异卵双生子，这支持遗传对双相障碍有实质贡献。但同卵双生子也常常一个患病、一个不患病，说明基因不是全部。遗传度就是在这个背景下被估算出来的一个数。【研究】</w:t>
      </w:r>
    </w:p>
    <w:p>
      <w:pPr>
        <w:spacing w:line="360" w:lineRule="auto" w:before="0" w:after="60"/>
        <w:ind w:firstLine="420"/>
        <w:jc w:val="both"/>
      </w:pPr>
      <w:r>
        <w:rPr>
          <w:rFonts w:ascii="SimSun" w:hAnsi="SimSun" w:eastAsia="宋体"/>
          <w:b w:val="0"/>
          <w:sz w:val="21"/>
        </w:rPr>
        <w:t>这里有三处极容易读错的地方。</w:t>
      </w:r>
    </w:p>
    <w:p>
      <w:pPr>
        <w:spacing w:line="360" w:lineRule="auto" w:before="0" w:after="60"/>
        <w:ind w:firstLine="420"/>
        <w:jc w:val="both"/>
      </w:pPr>
      <w:r>
        <w:rPr>
          <w:rFonts w:ascii="SimSun" w:hAnsi="SimSun" w:eastAsia="宋体"/>
          <w:b/>
          <w:sz w:val="21"/>
        </w:rPr>
        <w:t>第一，遗传度是群体指标，不是个人归因。</w:t>
      </w:r>
      <w:r>
        <w:rPr>
          <w:rFonts w:ascii="SimSun" w:hAnsi="SimSun" w:eastAsia="宋体"/>
          <w:b w:val="0"/>
          <w:sz w:val="21"/>
        </w:rPr>
        <w:t xml:space="preserve"> 它描述的是“在某个特定人群中，患病差异有多少可以归因于基因差异”，而不是“你的病有多少比例来自基因”。把“遗传度很高”翻译成“我这个病是基因决定的”，是典型的概念偷换。同一个疾病，在不同国家、不同年代、不同环境暴露下估出来的遗传度都可能不同——因为环境变了，能被基因解释的那部分比例也就变了。</w:t>
      </w:r>
    </w:p>
    <w:p>
      <w:pPr>
        <w:spacing w:line="360" w:lineRule="auto" w:before="0" w:after="60"/>
        <w:ind w:firstLine="420"/>
        <w:jc w:val="both"/>
      </w:pPr>
      <w:r>
        <w:rPr>
          <w:rFonts w:ascii="SimSun" w:hAnsi="SimSun" w:eastAsia="宋体"/>
          <w:b/>
          <w:sz w:val="21"/>
        </w:rPr>
        <w:t>第二，遗传度高，不等于不可改变。</w:t>
      </w:r>
      <w:r>
        <w:rPr>
          <w:rFonts w:ascii="SimSun" w:hAnsi="SimSun" w:eastAsia="宋体"/>
          <w:b w:val="0"/>
          <w:sz w:val="21"/>
        </w:rPr>
        <w:t xml:space="preserve"> 近视的遗传度很高，但我们照样用眼镜矫正它。遗传度描述的是“差异从哪来”，不是“能不能干预”。双相障碍的遗传研究再深入，也不会改变一个事实：治疗有效，而且越早规范治疗，长期结局通常越好。</w:t>
      </w:r>
    </w:p>
    <w:p>
      <w:pPr>
        <w:spacing w:line="360" w:lineRule="auto" w:before="0" w:after="60"/>
        <w:ind w:firstLine="420"/>
        <w:jc w:val="both"/>
      </w:pPr>
      <w:r>
        <w:rPr>
          <w:rFonts w:ascii="SimSun" w:hAnsi="SimSun" w:eastAsia="宋体"/>
          <w:b/>
          <w:sz w:val="21"/>
        </w:rPr>
        <w:t>第三，遗传度不等于“宿命论”，也不等于“治疗无用”。</w:t>
      </w:r>
      <w:r>
        <w:rPr>
          <w:rFonts w:ascii="SimSun" w:hAnsi="SimSun" w:eastAsia="宋体"/>
          <w:b w:val="0"/>
          <w:sz w:val="21"/>
        </w:rPr>
        <w:t xml:space="preserve"> 这两件事常被混在一起：有人听到“遗传”就觉得自己没救了，有人听到“遗传”就觉得“那治也没用”。前者忽略了环境与治疗的作用，后者把“病因”和“可治疗性”混为一谈。</w:t>
      </w:r>
    </w:p>
    <w:p>
      <w:pPr>
        <w:spacing w:line="360" w:lineRule="auto" w:before="0" w:after="60"/>
        <w:ind w:firstLine="420"/>
        <w:jc w:val="both"/>
      </w:pPr>
      <w:r>
        <w:rPr>
          <w:rFonts w:ascii="SimSun" w:hAnsi="SimSun" w:eastAsia="宋体"/>
          <w:b w:val="0"/>
          <w:sz w:val="21"/>
        </w:rPr>
        <w:t>理解遗传度的正确姿势是：它告诉你“这个病有明确的生物学基础，不是你不够坚强”，同时提醒你“基因只是剧本的一部分，怎么演还取决于别的条件”。</w:t>
      </w:r>
    </w:p>
    <w:p>
      <w:pPr>
        <w:pStyle w:val="Heading3"/>
        <w:keepNext/>
        <w:pageBreakBefore w:val="0"/>
        <w:spacing w:before="280" w:after="100" w:line="288" w:lineRule="auto"/>
      </w:pPr>
      <w:r>
        <w:rPr>
          <w:rFonts w:ascii="Arial" w:hAnsi="Arial" w:eastAsia="黑体"/>
          <w:b/>
          <w:color w:val="1F4E79"/>
          <w:sz w:val="27"/>
        </w:rPr>
        <w:t>三、多基因：很多小效应叠加，而不是一个“双相基因”</w:t>
      </w:r>
    </w:p>
    <w:p>
      <w:pPr>
        <w:spacing w:line="360" w:lineRule="auto" w:before="0" w:after="60"/>
        <w:ind w:firstLine="420"/>
        <w:jc w:val="both"/>
      </w:pPr>
      <w:r>
        <w:rPr>
          <w:rFonts w:ascii="SimSun" w:hAnsi="SimSun" w:eastAsia="宋体"/>
          <w:b w:val="0"/>
          <w:sz w:val="21"/>
        </w:rPr>
        <w:t>十几年前，媒体常把某个基因说成“抑郁基因”“双相基因”。这类说法大多没有站住。早期候选基因研究样本小、重复性差，很多结果在后来的大样本中没能复制。【待验证】</w:t>
      </w:r>
    </w:p>
    <w:p>
      <w:pPr>
        <w:spacing w:line="360" w:lineRule="auto" w:before="0" w:after="60"/>
        <w:ind w:firstLine="420"/>
        <w:jc w:val="both"/>
      </w:pPr>
      <w:r>
        <w:rPr>
          <w:rFonts w:ascii="SimSun" w:hAnsi="SimSun" w:eastAsia="宋体"/>
          <w:b w:val="0"/>
          <w:sz w:val="21"/>
        </w:rPr>
        <w:t>现在的主流图景是“多基因”：成百上千个常见的基因变异，每一个对风险的作用都极其微小，叠加起来才形成倾向。全基因组关联研究（把大量患者的基因组与健康人比对，寻找统计学上的差异位点）确实找到了一些在不同人群中反复出现的位点，例如与钙通道、神经元结构蛋白相关的基因。【研究】这些发现帮助我们理解“神经元的兴奋性、突触怎么连接”可能参与其中，但距离“解释病因”还有很长的路。</w:t>
      </w:r>
    </w:p>
    <w:p>
      <w:pPr>
        <w:spacing w:line="360" w:lineRule="auto" w:before="0" w:after="60"/>
        <w:ind w:firstLine="420"/>
        <w:jc w:val="both"/>
      </w:pPr>
      <w:r>
        <w:rPr>
          <w:rFonts w:ascii="SimSun" w:hAnsi="SimSun" w:eastAsia="宋体"/>
          <w:b w:val="0"/>
          <w:sz w:val="21"/>
        </w:rPr>
        <w:t>这里要特别提醒两件事。</w:t>
      </w:r>
    </w:p>
    <w:p>
      <w:pPr>
        <w:spacing w:line="360" w:lineRule="auto" w:before="0" w:after="60"/>
        <w:ind w:firstLine="420"/>
        <w:jc w:val="both"/>
      </w:pPr>
      <w:r>
        <w:rPr>
          <w:rFonts w:ascii="SimSun" w:hAnsi="SimSun" w:eastAsia="宋体"/>
          <w:b w:val="0"/>
          <w:sz w:val="21"/>
        </w:rPr>
        <w:t>第一，</w:t>
      </w:r>
      <w:r>
        <w:rPr>
          <w:rFonts w:ascii="SimSun" w:hAnsi="SimSun" w:eastAsia="宋体"/>
          <w:b/>
          <w:sz w:val="21"/>
        </w:rPr>
        <w:t>位点不等于病因</w:t>
      </w:r>
      <w:r>
        <w:rPr>
          <w:rFonts w:ascii="SimSun" w:hAnsi="SimSun" w:eastAsia="宋体"/>
          <w:b w:val="0"/>
          <w:sz w:val="21"/>
        </w:rPr>
        <w:t>。找到统计学关联，只说明“这个位置附近可能有点关系”，不说明它怎么致病，更不说明能拿它做治疗靶点。</w:t>
      </w:r>
    </w:p>
    <w:p>
      <w:pPr>
        <w:spacing w:line="360" w:lineRule="auto" w:before="0" w:after="60"/>
        <w:ind w:firstLine="420"/>
        <w:jc w:val="both"/>
      </w:pPr>
      <w:r>
        <w:rPr>
          <w:rFonts w:ascii="SimSun" w:hAnsi="SimSun" w:eastAsia="宋体"/>
          <w:b w:val="0"/>
          <w:sz w:val="21"/>
        </w:rPr>
        <w:t>第二，</w:t>
      </w:r>
      <w:r>
        <w:rPr>
          <w:rFonts w:ascii="SimSun" w:hAnsi="SimSun" w:eastAsia="宋体"/>
          <w:b/>
          <w:sz w:val="21"/>
        </w:rPr>
        <w:t>多基因风险评分目前不能用于个人</w:t>
      </w:r>
      <w:r>
        <w:rPr>
          <w:rFonts w:ascii="SimSun" w:hAnsi="SimSun" w:eastAsia="宋体"/>
          <w:b w:val="0"/>
          <w:sz w:val="21"/>
        </w:rPr>
        <w:t>。研究者可以把成千上万个微小效应加成一个分数，在人群层面看到“高分组的患病比例更高”；但这个分数对单个人的区分能力很弱，患者与健康人的分数大量重叠。把它当成“算命”，会同时制造虚假的安心和虚假的绝望。市面上宣称能测“双相基因”的商业检测，多数缺乏临床验证，不建议购买。【待验证】</w:t>
      </w:r>
    </w:p>
    <w:p>
      <w:pPr>
        <w:pStyle w:val="Heading3"/>
        <w:keepNext/>
        <w:pageBreakBefore w:val="0"/>
        <w:spacing w:before="280" w:after="100" w:line="288" w:lineRule="auto"/>
      </w:pPr>
      <w:r>
        <w:rPr>
          <w:rFonts w:ascii="Arial" w:hAnsi="Arial" w:eastAsia="黑体"/>
          <w:b/>
          <w:color w:val="1F4E79"/>
          <w:sz w:val="27"/>
        </w:rPr>
        <w:t>四、遗传不是命运：基因、环境与时机</w:t>
      </w:r>
    </w:p>
    <w:p>
      <w:pPr>
        <w:spacing w:line="360" w:lineRule="auto" w:before="0" w:after="60"/>
        <w:ind w:firstLine="420"/>
        <w:jc w:val="both"/>
      </w:pPr>
      <w:r>
        <w:rPr>
          <w:rFonts w:ascii="SimSun" w:hAnsi="SimSun" w:eastAsia="宋体"/>
          <w:b w:val="0"/>
          <w:sz w:val="21"/>
        </w:rPr>
        <w:t>最有力的一个观察还是来自双生子：基因几乎完全相同，两人却不一定同时患病。这说明基因之外，还有别的东西在决定“发不发病、什么时候发病”。</w:t>
      </w:r>
    </w:p>
    <w:p>
      <w:pPr>
        <w:spacing w:line="360" w:lineRule="auto" w:before="0" w:after="60"/>
        <w:ind w:firstLine="420"/>
        <w:jc w:val="both"/>
      </w:pPr>
      <w:r>
        <w:rPr>
          <w:rFonts w:ascii="SimSun" w:hAnsi="SimSun" w:eastAsia="宋体"/>
          <w:b w:val="0"/>
          <w:sz w:val="21"/>
        </w:rPr>
        <w:t>目前常用的框架是“素质—应激”：遗传给了易感性，环境决定这种易感性在什么时候、以什么形式被“点燃”。常见的触发因素包括睡眠剥夺、跨时区旅行与倒班、重大生活事件、酒精与兴奋剂、产后睡眠碎片化。这些内容在 3.4 有专门展开。</w:t>
      </w:r>
    </w:p>
    <w:p>
      <w:pPr>
        <w:spacing w:line="360" w:lineRule="auto" w:before="0" w:after="60"/>
        <w:ind w:firstLine="420"/>
        <w:jc w:val="both"/>
      </w:pPr>
      <w:r>
        <w:rPr>
          <w:rFonts w:ascii="SimSun" w:hAnsi="SimSun" w:eastAsia="宋体"/>
          <w:b w:val="0"/>
          <w:sz w:val="21"/>
        </w:rPr>
        <w:t>也有研究关注“表观遗传”——基因的序列没变，但基因的表达被环境、应激、睡眠和药物修饰。【待验证】这条线索很有意思，但目前还停留在研究阶段，不能拿来做检测或指导用药。</w:t>
      </w:r>
    </w:p>
    <w:p>
      <w:pPr>
        <w:spacing w:line="360" w:lineRule="auto" w:before="0" w:after="60"/>
        <w:ind w:firstLine="420"/>
        <w:jc w:val="both"/>
      </w:pPr>
      <w:r>
        <w:rPr>
          <w:rFonts w:ascii="SimSun" w:hAnsi="SimSun" w:eastAsia="宋体"/>
          <w:b w:val="0"/>
          <w:sz w:val="21"/>
        </w:rPr>
        <w:t>对患者和家属来说，这套说法有几个实际含义：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不必自责，也不必宿命。</w:t>
      </w:r>
      <w:r>
        <w:rPr>
          <w:rFonts w:ascii="SimSun" w:hAnsi="SimSun" w:eastAsia="宋体"/>
          <w:b w:val="0"/>
          <w:sz w:val="21"/>
        </w:rPr>
        <w:t xml:space="preserve"> 发病不是你“想不开”，也不是“家族诅咒”。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能改的部分值得改。</w:t>
      </w:r>
      <w:r>
        <w:rPr>
          <w:rFonts w:ascii="SimSun" w:hAnsi="SimSun" w:eastAsia="宋体"/>
          <w:b w:val="0"/>
          <w:sz w:val="21"/>
        </w:rPr>
        <w:t xml:space="preserve"> 睡眠、酒精、压力应对、规律复诊，是少数你能直接影响的因素。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早识别、早治疗有意义。</w:t>
      </w:r>
      <w:r>
        <w:rPr>
          <w:rFonts w:ascii="SimSun" w:hAnsi="SimSun" w:eastAsia="宋体"/>
          <w:b w:val="0"/>
          <w:sz w:val="21"/>
        </w:rPr>
        <w:t xml:space="preserve"> 反复发作与延误治疗和更差的长期结局相关；这不是“治不治都一样”。【指南】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生育决定可以讨论，不必独自扛。</w:t>
      </w:r>
      <w:r>
        <w:rPr>
          <w:rFonts w:ascii="SimSun" w:hAnsi="SimSun" w:eastAsia="宋体"/>
          <w:b w:val="0"/>
          <w:sz w:val="21"/>
        </w:rPr>
        <w:t xml:space="preserve"> 有家族史不构成“不能要孩子”的理由，但值得在孕前做一次专业评估。</w:t>
      </w:r>
    </w:p>
    <w:p>
      <w:pPr>
        <w:pStyle w:val="Heading3"/>
        <w:keepNext/>
        <w:pageBreakBefore w:val="0"/>
        <w:spacing w:before="280" w:after="100" w:line="288" w:lineRule="auto"/>
      </w:pPr>
      <w:r>
        <w:rPr>
          <w:rFonts w:ascii="Arial" w:hAnsi="Arial" w:eastAsia="黑体"/>
          <w:b/>
          <w:color w:val="1F4E79"/>
          <w:sz w:val="27"/>
        </w:rPr>
        <w:t>五、给家人和自己的实用清单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复诊时主动说明三代以内的家族史，包括抑郁、自杀、酒精使用、明显情绪高涨的时期，而不只是“确诊过双相”的人。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不把家族史当成“注定”的证据，也不拿它当“反正治不好、不用治”的理由。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计划要孩子之前，安排一次孕前或遗传咨询，把药物、睡眠、产后照护一起谈。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孕期与产后优先保证连续睡眠，安排夜间轮班照护，识别早期信号。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家里有人出现连续多日睡眠需求明显减少、话多停不下来、行为突变，尽早精神科评估，不要等“自己缓过来”。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不购买宣称“测双相基因”“预测孩子天赋”的商业检测，也不据此调整药物。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把“家族里谁有过什么表现”写成几行字带去门诊，比临场回忆可靠。</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把“遗传”当成“家教问题”的替身。</w:t>
      </w:r>
      <w:r>
        <w:rPr>
          <w:rFonts w:ascii="SimSun" w:hAnsi="SimSun" w:eastAsia="宋体"/>
          <w:b w:val="0"/>
          <w:sz w:val="21"/>
        </w:rPr>
        <w:t xml:space="preserve"> 有些家庭为了否认遗传，转而责怪父母管教；这两件事都不是病因解释。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把“没有家族史”当成“不用长期治疗”。</w:t>
      </w:r>
      <w:r>
        <w:rPr>
          <w:rFonts w:ascii="SimSun" w:hAnsi="SimSun" w:eastAsia="宋体"/>
          <w:b w:val="0"/>
          <w:sz w:val="21"/>
        </w:rPr>
        <w:t xml:space="preserve"> 是否需要维持治疗，看的是发作次数、严重度、既往停药后的复发情况，不是家族史。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把“基因检测”当成“确诊工具”。</w:t>
      </w:r>
      <w:r>
        <w:rPr>
          <w:rFonts w:ascii="SimSun" w:hAnsi="SimSun" w:eastAsia="宋体"/>
          <w:b w:val="0"/>
          <w:sz w:val="21"/>
        </w:rPr>
        <w:t xml:space="preserve"> 双相障碍的诊断仍然依靠病史与精神检查，依据 DSM-5-TR 或 ICD-11 的标准。【指南】</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出现自杀念头、自伤行为，或已经在做计划、交代后事：不要独处，让信任的人陪着，立即拨打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家人出现连续数日几乎不睡、话多停不下来、冲动消费或投资、危险驾驶、伤人威胁：尽快精神科急诊评估，必要时拨打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产后出现严重失眠、幻觉、妄想、行为紊乱或伤害婴儿的念头：按急症处理，立即急诊。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正在服药期间出现严重手抖、走路不稳、反复呕吐、意识模糊：立即急诊，并带上药盒。</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Bipolar Disorder. </w:t>
      </w:r>
      <w:hyperlink r:id="rId14">
        <w:r>
          <w:rPr>
            <w:rFonts w:ascii="SimSun" w:hAnsi="SimSun" w:eastAsia="宋体"/>
            <w:color w:val="2E74B5"/>
            <w:u w:val="single"/>
            <w:sz w:val="21"/>
          </w:rPr>
          <w:t xml:space="preserve">https://www.nimh.nih.gov/health/topics/bipolar-disorder</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3.2 神经生物学：单胺、昼夜节律与线粒体</w:t>
      </w:r>
    </w:p>
    <w:p>
      <w:pPr>
        <w:spacing w:line="360" w:lineRule="auto" w:before="0" w:after="60"/>
        <w:ind w:firstLine="420"/>
        <w:jc w:val="both"/>
      </w:pPr>
      <w:r>
        <w:rPr>
          <w:rFonts w:ascii="SimSun" w:hAnsi="SimSun" w:eastAsia="宋体"/>
          <w:b w:val="0"/>
          <w:sz w:val="21"/>
        </w:rPr>
        <w:t>这一页解释三个最常被提到的机制：单胺（多巴胺、5-羟色胺、去甲肾上腺素）、生物钟与睡眠—觉醒节律、线粒体与能量代谢。它适合想弄明白“药为什么起效”“为什么一熬夜就容易发作”的读者，也适合被人用“你就是血清素低了”一句话打发过的人。读完你会知道：</w:t>
      </w:r>
      <w:r>
        <w:rPr>
          <w:rFonts w:ascii="SimSun" w:hAnsi="SimSun" w:eastAsia="宋体"/>
          <w:b/>
          <w:sz w:val="21"/>
        </w:rPr>
        <w:t>机制解释是研究工具，不是化验单；它能帮你理解治疗方向，但不能拿来给自己下诊断，也不能当成“补一补就好”的理由。</w:t>
      </w:r>
    </w:p>
    <w:p>
      <w:pPr>
        <w:pStyle w:val="Heading3"/>
        <w:keepNext/>
        <w:pageBreakBefore w:val="0"/>
        <w:spacing w:before="280" w:after="100" w:line="288" w:lineRule="auto"/>
      </w:pPr>
      <w:r>
        <w:rPr>
          <w:rFonts w:ascii="Arial" w:hAnsi="Arial" w:eastAsia="黑体"/>
          <w:b/>
          <w:color w:val="1F4E79"/>
          <w:sz w:val="27"/>
        </w:rPr>
        <w:t>一、单胺假说：从“化学失衡”说起</w:t>
      </w:r>
    </w:p>
    <w:p>
      <w:pPr>
        <w:spacing w:line="360" w:lineRule="auto" w:before="0" w:after="60"/>
        <w:ind w:firstLine="420"/>
        <w:jc w:val="both"/>
      </w:pPr>
      <w:r>
        <w:rPr>
          <w:rFonts w:ascii="SimSun" w:hAnsi="SimSun" w:eastAsia="宋体"/>
          <w:b w:val="0"/>
          <w:sz w:val="21"/>
        </w:rPr>
        <w:t>“抑郁症是大脑里血清素不够”——这句话流传极广，也极其简化。它的源头大致有两条线索：一是早期抗抑郁药能提高突触间隙的单胺浓度，情绪随之改善；二是耗竭单胺的药物（例如老式的降压药利血平）在部分人身上会引起抑郁。【研究】</w:t>
      </w:r>
    </w:p>
    <w:p>
      <w:pPr>
        <w:spacing w:line="360" w:lineRule="auto" w:before="0" w:after="60"/>
        <w:ind w:firstLine="420"/>
        <w:jc w:val="both"/>
      </w:pPr>
      <w:r>
        <w:rPr>
          <w:rFonts w:ascii="SimSun" w:hAnsi="SimSun" w:eastAsia="宋体"/>
          <w:b w:val="0"/>
          <w:sz w:val="21"/>
        </w:rPr>
        <w:t>多巴胺这条线在双相里更显眼：阻断多巴胺受体的抗精神病药能控制躁狂；反过来，用于帕金森病的多巴胺激动剂、以及某些增强多巴胺的药物，可能诱发躁狂或类似躁狂的表现。【研究】这组“正反两面”的观察，是“多巴胺参与躁狂”最直观的证据。</w:t>
      </w:r>
    </w:p>
    <w:p>
      <w:pPr>
        <w:spacing w:line="360" w:lineRule="auto" w:before="0" w:after="60"/>
        <w:ind w:firstLine="420"/>
        <w:jc w:val="both"/>
      </w:pPr>
      <w:r>
        <w:rPr>
          <w:rFonts w:ascii="SimSun" w:hAnsi="SimSun" w:eastAsia="宋体"/>
          <w:b w:val="0"/>
          <w:sz w:val="21"/>
        </w:rPr>
        <w:t>但“血清素低”这个说法有三处不严谨。</w:t>
      </w:r>
    </w:p>
    <w:p>
      <w:pPr>
        <w:spacing w:line="360" w:lineRule="auto" w:before="0" w:after="60"/>
        <w:ind w:firstLine="420"/>
        <w:jc w:val="both"/>
      </w:pPr>
      <w:r>
        <w:rPr>
          <w:rFonts w:ascii="SimSun" w:hAnsi="SimSun" w:eastAsia="宋体"/>
          <w:b w:val="0"/>
          <w:sz w:val="21"/>
        </w:rPr>
        <w:t>第一，</w:t>
      </w:r>
      <w:r>
        <w:rPr>
          <w:rFonts w:ascii="SimSun" w:hAnsi="SimSun" w:eastAsia="宋体"/>
          <w:b/>
          <w:sz w:val="21"/>
        </w:rPr>
        <w:t>活人的突触间隙递质浓度没法稳定测量</w:t>
      </w:r>
      <w:r>
        <w:rPr>
          <w:rFonts w:ascii="SimSun" w:hAnsi="SimSun" w:eastAsia="宋体"/>
          <w:b w:val="0"/>
          <w:sz w:val="21"/>
        </w:rPr>
        <w:t>。我们测的是血液、尿液里的代谢产物，或者是脑脊液，这些和外显行为之间隔着好几层，不能直接换算成“你缺多少”。</w:t>
      </w:r>
    </w:p>
    <w:p>
      <w:pPr>
        <w:spacing w:line="360" w:lineRule="auto" w:before="0" w:after="60"/>
        <w:ind w:firstLine="420"/>
        <w:jc w:val="both"/>
      </w:pPr>
      <w:r>
        <w:rPr>
          <w:rFonts w:ascii="SimSun" w:hAnsi="SimSun" w:eastAsia="宋体"/>
          <w:b w:val="0"/>
          <w:sz w:val="21"/>
        </w:rPr>
        <w:t>第二，</w:t>
      </w:r>
      <w:r>
        <w:rPr>
          <w:rFonts w:ascii="SimSun" w:hAnsi="SimSun" w:eastAsia="宋体"/>
          <w:b/>
          <w:sz w:val="21"/>
        </w:rPr>
        <w:t>药物立刻改变递质，情绪却要等几周</w:t>
      </w:r>
      <w:r>
        <w:rPr>
          <w:rFonts w:ascii="SimSun" w:hAnsi="SimSun" w:eastAsia="宋体"/>
          <w:b w:val="0"/>
          <w:sz w:val="21"/>
        </w:rPr>
        <w:t>。如果病因只是“浓度不够”，补上就该立刻好转。这个时间差提示：真正起作用的，可能是递质下游的受体适应、信号通路和神经可塑性变化，而不只是“水位”。</w:t>
      </w:r>
    </w:p>
    <w:p>
      <w:pPr>
        <w:spacing w:line="360" w:lineRule="auto" w:before="0" w:after="60"/>
        <w:ind w:firstLine="420"/>
        <w:jc w:val="both"/>
      </w:pPr>
      <w:r>
        <w:rPr>
          <w:rFonts w:ascii="SimSun" w:hAnsi="SimSun" w:eastAsia="宋体"/>
          <w:b w:val="0"/>
          <w:sz w:val="21"/>
        </w:rPr>
        <w:t>第三，</w:t>
      </w:r>
      <w:r>
        <w:rPr>
          <w:rFonts w:ascii="SimSun" w:hAnsi="SimSun" w:eastAsia="宋体"/>
          <w:b/>
          <w:sz w:val="21"/>
        </w:rPr>
        <w:t>双相不是单向的“低”</w:t>
      </w:r>
      <w:r>
        <w:rPr>
          <w:rFonts w:ascii="SimSun" w:hAnsi="SimSun" w:eastAsia="宋体"/>
          <w:b w:val="0"/>
          <w:sz w:val="21"/>
        </w:rPr>
        <w:t>。躁狂期的表现更像“系统被踩了油门”：睡眠需求减少、活动增多、奖赏敏感。用一个“缺乏”模型去解释两极，往往讲不通。</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机制假说</w:t>
            </w:r>
          </w:p>
        </w:tc>
        <w:tc>
          <w:tcPr>
            <w:tcW w:type="dxa" w:w="3572"/>
            <w:shd w:val="clear" w:color="auto" w:fill="1F4E79"/>
          </w:tcPr>
          <w:p>
            <w:pPr>
              <w:spacing w:before="20" w:after="20" w:line="264" w:lineRule="auto"/>
              <w:jc w:val="left"/>
            </w:pPr>
            <w:r>
              <w:rPr>
                <w:rFonts w:ascii="SimSun" w:hAnsi="SimSun" w:eastAsia="宋体"/>
                <w:b/>
                <w:color w:val="FFFFFF"/>
                <w:sz w:val="18"/>
              </w:rPr>
              <w:t>支持它的观察</w:t>
            </w:r>
          </w:p>
        </w:tc>
        <w:tc>
          <w:tcPr>
            <w:tcW w:type="dxa" w:w="3628"/>
            <w:shd w:val="clear" w:color="auto" w:fill="1F4E79"/>
          </w:tcPr>
          <w:p>
            <w:pPr>
              <w:spacing w:before="20" w:after="20" w:line="264" w:lineRule="auto"/>
              <w:jc w:val="left"/>
            </w:pPr>
            <w:r>
              <w:rPr>
                <w:rFonts w:ascii="SimSun" w:hAnsi="SimSun" w:eastAsia="宋体"/>
                <w:b/>
                <w:color w:val="FFFFFF"/>
                <w:sz w:val="18"/>
              </w:rPr>
              <w:t>它解释不了什么</w:t>
            </w:r>
          </w:p>
        </w:tc>
      </w:tr>
      <w:tr>
        <w:tc>
          <w:tcPr>
            <w:tcW w:type="dxa" w:w="2211"/>
          </w:tcPr>
          <w:p>
            <w:pPr>
              <w:spacing w:before="20" w:after="20" w:line="276" w:lineRule="auto"/>
              <w:jc w:val="left"/>
            </w:pPr>
            <w:r>
              <w:rPr>
                <w:rFonts w:ascii="SimSun" w:hAnsi="SimSun" w:eastAsia="宋体"/>
                <w:b w:val="0"/>
                <w:color w:val="333333"/>
                <w:sz w:val="17"/>
              </w:rPr>
              <w:t>单胺（5-羟色胺、去甲肾上腺素）</w:t>
            </w:r>
          </w:p>
        </w:tc>
        <w:tc>
          <w:tcPr>
            <w:tcW w:type="dxa" w:w="3572"/>
          </w:tcPr>
          <w:p>
            <w:pPr>
              <w:spacing w:before="20" w:after="20" w:line="276" w:lineRule="auto"/>
              <w:jc w:val="left"/>
            </w:pPr>
            <w:r>
              <w:rPr>
                <w:rFonts w:ascii="SimSun" w:hAnsi="SimSun" w:eastAsia="宋体"/>
                <w:b w:val="0"/>
                <w:color w:val="333333"/>
                <w:sz w:val="17"/>
              </w:rPr>
              <w:t>抗抑郁药提高单胺、耗竭单胺可致抑郁</w:t>
            </w:r>
          </w:p>
        </w:tc>
        <w:tc>
          <w:tcPr>
            <w:tcW w:type="dxa" w:w="3628"/>
          </w:tcPr>
          <w:p>
            <w:pPr>
              <w:spacing w:before="20" w:after="20" w:line="276" w:lineRule="auto"/>
              <w:jc w:val="left"/>
            </w:pPr>
            <w:r>
              <w:rPr>
                <w:rFonts w:ascii="SimSun" w:hAnsi="SimSun" w:eastAsia="宋体"/>
                <w:b w:val="0"/>
                <w:color w:val="333333"/>
                <w:sz w:val="17"/>
              </w:rPr>
              <w:t>起效延迟；为什么同一套系统既管抑郁又管躁狂</w:t>
            </w:r>
          </w:p>
        </w:tc>
      </w:tr>
      <w:tr>
        <w:tc>
          <w:tcPr>
            <w:tcW w:type="dxa" w:w="2211"/>
            <w:shd w:val="clear" w:color="auto" w:fill="F7F9FC"/>
          </w:tcPr>
          <w:p>
            <w:pPr>
              <w:spacing w:before="20" w:after="20" w:line="276" w:lineRule="auto"/>
              <w:jc w:val="left"/>
            </w:pPr>
            <w:r>
              <w:rPr>
                <w:rFonts w:ascii="SimSun" w:hAnsi="SimSun" w:eastAsia="宋体"/>
                <w:b w:val="0"/>
                <w:color w:val="333333"/>
                <w:sz w:val="17"/>
              </w:rPr>
              <w:t>多巴胺与奖赏系统</w:t>
            </w:r>
          </w:p>
        </w:tc>
        <w:tc>
          <w:tcPr>
            <w:tcW w:type="dxa" w:w="3572"/>
            <w:shd w:val="clear" w:color="auto" w:fill="F7F9FC"/>
          </w:tcPr>
          <w:p>
            <w:pPr>
              <w:spacing w:before="20" w:after="20" w:line="276" w:lineRule="auto"/>
              <w:jc w:val="left"/>
            </w:pPr>
            <w:r>
              <w:rPr>
                <w:rFonts w:ascii="SimSun" w:hAnsi="SimSun" w:eastAsia="宋体"/>
                <w:b w:val="0"/>
                <w:color w:val="333333"/>
                <w:sz w:val="17"/>
              </w:rPr>
              <w:t>抗精神病药控躁狂；多巴胺激动剂可诱发躁狂</w:t>
            </w:r>
          </w:p>
        </w:tc>
        <w:tc>
          <w:tcPr>
            <w:tcW w:type="dxa" w:w="3628"/>
            <w:shd w:val="clear" w:color="auto" w:fill="F7F9FC"/>
          </w:tcPr>
          <w:p>
            <w:pPr>
              <w:spacing w:before="20" w:after="20" w:line="276" w:lineRule="auto"/>
              <w:jc w:val="left"/>
            </w:pPr>
            <w:r>
              <w:rPr>
                <w:rFonts w:ascii="SimSun" w:hAnsi="SimSun" w:eastAsia="宋体"/>
                <w:b w:val="0"/>
                <w:color w:val="333333"/>
                <w:sz w:val="17"/>
              </w:rPr>
              <w:t>为什么有些人终生只有抑郁相</w:t>
            </w:r>
          </w:p>
        </w:tc>
      </w:tr>
      <w:tr>
        <w:tc>
          <w:tcPr>
            <w:tcW w:type="dxa" w:w="2211"/>
          </w:tcPr>
          <w:p>
            <w:pPr>
              <w:spacing w:before="20" w:after="20" w:line="276" w:lineRule="auto"/>
              <w:jc w:val="left"/>
            </w:pPr>
            <w:r>
              <w:rPr>
                <w:rFonts w:ascii="SimSun" w:hAnsi="SimSun" w:eastAsia="宋体"/>
                <w:b w:val="0"/>
                <w:color w:val="333333"/>
                <w:sz w:val="17"/>
              </w:rPr>
              <w:t>谷氨酸与 GABA 平衡</w:t>
            </w:r>
          </w:p>
        </w:tc>
        <w:tc>
          <w:tcPr>
            <w:tcW w:type="dxa" w:w="3572"/>
          </w:tcPr>
          <w:p>
            <w:pPr>
              <w:spacing w:before="20" w:after="20" w:line="276" w:lineRule="auto"/>
              <w:jc w:val="left"/>
            </w:pPr>
            <w:r>
              <w:rPr>
                <w:rFonts w:ascii="SimSun" w:hAnsi="SimSun" w:eastAsia="宋体"/>
                <w:b w:val="0"/>
                <w:color w:val="333333"/>
                <w:sz w:val="17"/>
              </w:rPr>
              <w:t>部分抗惊厥药有效；磁共振波谱有异常报告</w:t>
            </w:r>
          </w:p>
        </w:tc>
        <w:tc>
          <w:tcPr>
            <w:tcW w:type="dxa" w:w="3628"/>
          </w:tcPr>
          <w:p>
            <w:pPr>
              <w:spacing w:before="20" w:after="20" w:line="276" w:lineRule="auto"/>
              <w:jc w:val="left"/>
            </w:pPr>
            <w:r>
              <w:rPr>
                <w:rFonts w:ascii="SimSun" w:hAnsi="SimSun" w:eastAsia="宋体"/>
                <w:b w:val="0"/>
                <w:color w:val="333333"/>
                <w:sz w:val="17"/>
              </w:rPr>
              <w:t>具体到个人无法测量，无法指导选药</w:t>
            </w:r>
          </w:p>
        </w:tc>
      </w:tr>
      <w:tr>
        <w:tc>
          <w:tcPr>
            <w:tcW w:type="dxa" w:w="2211"/>
            <w:shd w:val="clear" w:color="auto" w:fill="F7F9FC"/>
          </w:tcPr>
          <w:p>
            <w:pPr>
              <w:spacing w:before="20" w:after="20" w:line="276" w:lineRule="auto"/>
              <w:jc w:val="left"/>
            </w:pPr>
            <w:r>
              <w:rPr>
                <w:rFonts w:ascii="SimSun" w:hAnsi="SimSun" w:eastAsia="宋体"/>
                <w:b w:val="0"/>
                <w:color w:val="333333"/>
                <w:sz w:val="17"/>
              </w:rPr>
              <w:t>神经可塑性下降</w:t>
            </w:r>
          </w:p>
        </w:tc>
        <w:tc>
          <w:tcPr>
            <w:tcW w:type="dxa" w:w="3572"/>
            <w:shd w:val="clear" w:color="auto" w:fill="F7F9FC"/>
          </w:tcPr>
          <w:p>
            <w:pPr>
              <w:spacing w:before="20" w:after="20" w:line="276" w:lineRule="auto"/>
              <w:jc w:val="left"/>
            </w:pPr>
            <w:r>
              <w:rPr>
                <w:rFonts w:ascii="SimSun" w:hAnsi="SimSun" w:eastAsia="宋体"/>
                <w:b w:val="0"/>
                <w:color w:val="333333"/>
                <w:sz w:val="17"/>
              </w:rPr>
              <w:t>神经营养因子、海马体积研究报告</w:t>
            </w:r>
          </w:p>
        </w:tc>
        <w:tc>
          <w:tcPr>
            <w:tcW w:type="dxa" w:w="3628"/>
            <w:shd w:val="clear" w:color="auto" w:fill="F7F9FC"/>
          </w:tcPr>
          <w:p>
            <w:pPr>
              <w:spacing w:before="20" w:after="20" w:line="276" w:lineRule="auto"/>
              <w:jc w:val="left"/>
            </w:pPr>
            <w:r>
              <w:rPr>
                <w:rFonts w:ascii="SimSun" w:hAnsi="SimSun" w:eastAsia="宋体"/>
                <w:b w:val="0"/>
                <w:color w:val="333333"/>
                <w:sz w:val="17"/>
              </w:rPr>
              <w:t>因果方向不明，多为横断面观察</w:t>
            </w:r>
          </w:p>
        </w:tc>
      </w:tr>
    </w:tbl>
    <w:p>
      <w:pPr>
        <w:spacing w:before="0" w:after="80" w:line="240" w:lineRule="auto"/>
      </w:pPr>
    </w:p>
    <w:p>
      <w:pPr>
        <w:spacing w:line="360" w:lineRule="auto" w:before="0" w:after="60"/>
        <w:ind w:firstLine="420"/>
        <w:jc w:val="both"/>
      </w:pPr>
      <w:r>
        <w:rPr>
          <w:rFonts w:ascii="SimSun" w:hAnsi="SimSun" w:eastAsia="宋体"/>
          <w:b w:val="0"/>
          <w:sz w:val="21"/>
        </w:rPr>
        <w:t>对患者的意义在于：</w:t>
      </w:r>
      <w:r>
        <w:rPr>
          <w:rFonts w:ascii="SimSun" w:hAnsi="SimSun" w:eastAsia="宋体"/>
          <w:b/>
          <w:sz w:val="21"/>
        </w:rPr>
        <w:t>你的病不是“意志薄弱”，也不是“补点血清素就好”。</w:t>
      </w:r>
      <w:r>
        <w:rPr>
          <w:rFonts w:ascii="SimSun" w:hAnsi="SimSun" w:eastAsia="宋体"/>
          <w:b w:val="0"/>
          <w:sz w:val="21"/>
        </w:rPr>
        <w:t xml:space="preserve"> 药物作用于这些系统，但它们不是维生素，不能按“缺多少补多少”来用。</w:t>
      </w:r>
    </w:p>
    <w:p>
      <w:pPr>
        <w:pStyle w:val="Heading3"/>
        <w:keepNext/>
        <w:pageBreakBefore w:val="0"/>
        <w:spacing w:before="280" w:after="100" w:line="288" w:lineRule="auto"/>
      </w:pPr>
      <w:r>
        <w:rPr>
          <w:rFonts w:ascii="Arial" w:hAnsi="Arial" w:eastAsia="黑体"/>
          <w:b/>
          <w:color w:val="1F4E79"/>
          <w:sz w:val="27"/>
        </w:rPr>
        <w:t>二、生物钟与睡眠—觉醒节律</w:t>
      </w:r>
    </w:p>
    <w:p>
      <w:pPr>
        <w:spacing w:line="360" w:lineRule="auto" w:before="0" w:after="60"/>
        <w:ind w:firstLine="420"/>
        <w:jc w:val="both"/>
      </w:pPr>
      <w:r>
        <w:rPr>
          <w:rFonts w:ascii="SimSun" w:hAnsi="SimSun" w:eastAsia="宋体"/>
          <w:b w:val="0"/>
          <w:sz w:val="21"/>
        </w:rPr>
        <w:t>人体内部有一套约二十四小时的计时系统。主时钟位于下丘脑的视交叉上核，靠光照校准；它再通过体温、皮质醇、褪黑素等信号，把“现在几点”通知全身。研究还发现一组“时钟基因”参与这套节律的分子机制。【研究】</w:t>
      </w:r>
    </w:p>
    <w:p>
      <w:pPr>
        <w:spacing w:line="360" w:lineRule="auto" w:before="0" w:after="60"/>
        <w:ind w:firstLine="420"/>
        <w:jc w:val="both"/>
      </w:pPr>
      <w:r>
        <w:rPr>
          <w:rFonts w:ascii="SimSun" w:hAnsi="SimSun" w:eastAsia="宋体"/>
          <w:b w:val="0"/>
          <w:sz w:val="21"/>
        </w:rPr>
        <w:t>双相障碍和这套系统的关系，是机制研究里相对扎实的一块：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相位偏移常见</w:t>
      </w:r>
      <w:r>
        <w:rPr>
          <w:rFonts w:ascii="SimSun" w:hAnsi="SimSun" w:eastAsia="宋体"/>
          <w:b w:val="0"/>
          <w:sz w:val="21"/>
        </w:rPr>
        <w:t>：不少患者入睡与起床时间偏晚，节律与外界时间表对不上。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节律不稳</w:t>
      </w:r>
      <w:r>
        <w:rPr>
          <w:rFonts w:ascii="SimSun" w:hAnsi="SimSun" w:eastAsia="宋体"/>
          <w:b w:val="0"/>
          <w:sz w:val="21"/>
        </w:rPr>
        <w:t>：睡眠时长、起床时间、日间活动量波动大，社会节律（吃饭、上班、社交的固定时间点）容易被打乱。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睡眠剥夺能诱发发作</w:t>
      </w:r>
      <w:r>
        <w:rPr>
          <w:rFonts w:ascii="SimSun" w:hAnsi="SimSun" w:eastAsia="宋体"/>
          <w:b w:val="0"/>
          <w:sz w:val="21"/>
        </w:rPr>
        <w:t>：这不是民间说法。临床观察和实验研究都报告，通宵或连续熬夜后，易感者可能在数天内出现轻躁狂甚至躁狂。【研究】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产后是高风险窗口</w:t>
      </w:r>
      <w:r>
        <w:rPr>
          <w:rFonts w:ascii="SimSun" w:hAnsi="SimSun" w:eastAsia="宋体"/>
          <w:b w:val="0"/>
          <w:sz w:val="21"/>
        </w:rPr>
        <w:t>：夜间反复被叫醒、睡眠被切碎，与产后精神病性症状相关。【指南】</w:t>
      </w:r>
    </w:p>
    <w:p>
      <w:pPr>
        <w:spacing w:line="360" w:lineRule="auto" w:before="0" w:after="60"/>
        <w:ind w:firstLine="420"/>
        <w:jc w:val="both"/>
      </w:pPr>
      <w:r>
        <w:rPr>
          <w:rFonts w:ascii="SimSun" w:hAnsi="SimSun" w:eastAsia="宋体"/>
          <w:b w:val="0"/>
          <w:sz w:val="21"/>
        </w:rPr>
        <w:t>这也解释了一个常被误解的现象：</w:t>
      </w:r>
      <w:r>
        <w:rPr>
          <w:rFonts w:ascii="SimSun" w:hAnsi="SimSun" w:eastAsia="宋体"/>
          <w:b/>
          <w:sz w:val="21"/>
        </w:rPr>
        <w:t>“睡眠需求减少”和“失眠”不是一回事。</w:t>
      </w:r>
      <w:r>
        <w:rPr>
          <w:rFonts w:ascii="SimSun" w:hAnsi="SimSun" w:eastAsia="宋体"/>
          <w:b w:val="0"/>
          <w:sz w:val="21"/>
        </w:rPr>
        <w:t xml:space="preserve"> 失眠是想睡睡不着、白天疲惫；睡眠需求减少是睡三四个小时仍然精力充沛、脑子转得快、不觉得困。后者常常是躁狂或轻躁狂的早期信号，而不是“最近状态好”。</w:t>
      </w:r>
    </w:p>
    <w:p>
      <w:pPr>
        <w:spacing w:line="360" w:lineRule="auto" w:before="0" w:after="60"/>
        <w:ind w:firstLine="420"/>
        <w:jc w:val="both"/>
      </w:pPr>
      <w:r>
        <w:rPr>
          <w:rFonts w:ascii="SimSun" w:hAnsi="SimSun" w:eastAsia="宋体"/>
          <w:b w:val="0"/>
          <w:sz w:val="21"/>
        </w:rPr>
        <w:t>反过来，光照也是杠杆。强光、蓝光在夜间会推迟节律；白天到户外见光、固定起床时间，则有助于把节律往前拉。光照治疗对双相抑郁有一定证据，但也存在诱发转躁的风险，必须在医生安排下进行。【研究】</w:t>
      </w:r>
    </w:p>
    <w:p>
      <w:pPr>
        <w:pStyle w:val="Heading3"/>
        <w:keepNext/>
        <w:pageBreakBefore w:val="0"/>
        <w:spacing w:before="280" w:after="100" w:line="288" w:lineRule="auto"/>
      </w:pPr>
      <w:r>
        <w:rPr>
          <w:rFonts w:ascii="Arial" w:hAnsi="Arial" w:eastAsia="黑体"/>
          <w:b/>
          <w:color w:val="1F4E79"/>
          <w:sz w:val="27"/>
        </w:rPr>
        <w:t>三、线粒体与能量代谢</w:t>
      </w:r>
    </w:p>
    <w:p>
      <w:pPr>
        <w:spacing w:line="360" w:lineRule="auto" w:before="0" w:after="60"/>
        <w:ind w:firstLine="420"/>
        <w:jc w:val="both"/>
      </w:pPr>
      <w:r>
        <w:rPr>
          <w:rFonts w:ascii="SimSun" w:hAnsi="SimSun" w:eastAsia="宋体"/>
          <w:b w:val="0"/>
          <w:sz w:val="21"/>
        </w:rPr>
        <w:t>神经元是全身最耗能的细胞之一。线粒体负责生产能量分子（ATP）、缓冲细胞内钙离子、调节氧化应激。如果能量供应或质量控制出问题，神经元的兴奋性和存活都会受影响。</w:t>
      </w:r>
    </w:p>
    <w:p>
      <w:pPr>
        <w:spacing w:line="360" w:lineRule="auto" w:before="0" w:after="60"/>
        <w:ind w:firstLine="420"/>
        <w:jc w:val="both"/>
      </w:pPr>
      <w:r>
        <w:rPr>
          <w:rFonts w:ascii="SimSun" w:hAnsi="SimSun" w:eastAsia="宋体"/>
          <w:b w:val="0"/>
          <w:sz w:val="21"/>
        </w:rPr>
        <w:t>这条线索在双相研究里出现得越来越多：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磁共振波谱研究</w:t>
      </w:r>
      <w:r>
        <w:rPr>
          <w:rFonts w:ascii="SimSun" w:hAnsi="SimSun" w:eastAsia="宋体"/>
          <w:b w:val="0"/>
          <w:sz w:val="21"/>
        </w:rPr>
        <w:t>报告患者脑内乳酸、pH、含磷代谢物与健康人存在平均差异，提示能量代谢可能改变。【待验证】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外周血与尸检研究</w:t>
      </w:r>
      <w:r>
        <w:rPr>
          <w:rFonts w:ascii="SimSun" w:hAnsi="SimSun" w:eastAsia="宋体"/>
          <w:b w:val="0"/>
          <w:sz w:val="21"/>
        </w:rPr>
        <w:t>报告线粒体复合体活性、氧化应激标志物的变化，但样本通常不大，结果不完全一致。【待验证】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锂的作用</w:t>
      </w:r>
      <w:r>
        <w:rPr>
          <w:rFonts w:ascii="SimSun" w:hAnsi="SimSun" w:eastAsia="宋体"/>
          <w:b w:val="0"/>
          <w:sz w:val="21"/>
        </w:rPr>
        <w:t>被一些研究认为与线粒体功能、神经营养因子有关，这为“锂为什么不止稳定情绪”提供了可能的解释。【待验证】</w:t>
      </w:r>
    </w:p>
    <w:p>
      <w:pPr>
        <w:spacing w:line="360" w:lineRule="auto" w:before="0" w:after="60"/>
        <w:ind w:firstLine="420"/>
        <w:jc w:val="both"/>
      </w:pPr>
      <w:r>
        <w:rPr>
          <w:rFonts w:ascii="SimSun" w:hAnsi="SimSun" w:eastAsia="宋体"/>
          <w:b w:val="0"/>
          <w:sz w:val="21"/>
        </w:rPr>
        <w:t>必须说清楚边界：这些都是群体层面的平均差异，效应量不大，研究之间也有矛盾。</w:t>
      </w:r>
      <w:r>
        <w:rPr>
          <w:rFonts w:ascii="SimSun" w:hAnsi="SimSun" w:eastAsia="宋体"/>
          <w:b/>
          <w:sz w:val="21"/>
        </w:rPr>
        <w:t>它们不能用来诊断，更不能推出“吃某种线粒体营养素就能治双相”的结论。</w:t>
      </w:r>
      <w:r>
        <w:rPr>
          <w:rFonts w:ascii="SimSun" w:hAnsi="SimSun" w:eastAsia="宋体"/>
          <w:b w:val="0"/>
          <w:sz w:val="21"/>
        </w:rPr>
        <w:t xml:space="preserve"> 市面上打着“修复线粒体”“给大脑供能”旗号的补剂，多数没有在双相患者中做过像样的试验。把钱花在规律睡眠、按时复诊和必要的心理治疗上，性价比高得多。</w:t>
      </w:r>
    </w:p>
    <w:p>
      <w:pPr>
        <w:pStyle w:val="Heading3"/>
        <w:keepNext/>
        <w:pageBreakBefore w:val="0"/>
        <w:spacing w:before="280" w:after="100" w:line="288" w:lineRule="auto"/>
      </w:pPr>
      <w:r>
        <w:rPr>
          <w:rFonts w:ascii="Arial" w:hAnsi="Arial" w:eastAsia="黑体"/>
          <w:b/>
          <w:color w:val="1F4E79"/>
          <w:sz w:val="27"/>
        </w:rPr>
        <w:t>四、机制解释的局限</w:t>
      </w:r>
    </w:p>
    <w:p>
      <w:pPr>
        <w:spacing w:line="360" w:lineRule="auto" w:before="0" w:after="60"/>
        <w:ind w:firstLine="420"/>
        <w:jc w:val="both"/>
      </w:pPr>
      <w:r>
        <w:rPr>
          <w:rFonts w:ascii="SimSun" w:hAnsi="SimSun" w:eastAsia="宋体"/>
          <w:b w:val="0"/>
          <w:sz w:val="21"/>
        </w:rPr>
        <w:t>理解机制的价值，和机制的局限，值得一起讲。</w:t>
      </w:r>
    </w:p>
    <w:p>
      <w:pPr>
        <w:spacing w:line="360" w:lineRule="auto" w:before="0" w:after="60"/>
        <w:ind w:firstLine="420"/>
        <w:jc w:val="both"/>
      </w:pPr>
      <w:r>
        <w:rPr>
          <w:rFonts w:ascii="SimSun" w:hAnsi="SimSun" w:eastAsia="宋体"/>
          <w:b/>
          <w:sz w:val="21"/>
        </w:rPr>
        <w:t>第一，相关不等于因果。</w:t>
      </w:r>
      <w:r>
        <w:rPr>
          <w:rFonts w:ascii="SimSun" w:hAnsi="SimSun" w:eastAsia="宋体"/>
          <w:b w:val="0"/>
          <w:sz w:val="21"/>
        </w:rPr>
        <w:t xml:space="preserve"> 研究发现患者组某项指标偏高，可能是疾病造成的，也可能是药物、睡眠不足、吸烟、体重增加造成的。横断面研究（在同一时间点比较两组人）没法分辨先后。</w:t>
      </w:r>
    </w:p>
    <w:p>
      <w:pPr>
        <w:spacing w:line="360" w:lineRule="auto" w:before="0" w:after="60"/>
        <w:ind w:firstLine="420"/>
        <w:jc w:val="both"/>
      </w:pPr>
      <w:r>
        <w:rPr>
          <w:rFonts w:ascii="SimSun" w:hAnsi="SimSun" w:eastAsia="宋体"/>
          <w:b/>
          <w:sz w:val="21"/>
        </w:rPr>
        <w:t>第二，药物是最强的混杂因素。</w:t>
      </w:r>
      <w:r>
        <w:rPr>
          <w:rFonts w:ascii="SimSun" w:hAnsi="SimSun" w:eastAsia="宋体"/>
          <w:b w:val="0"/>
          <w:sz w:val="21"/>
        </w:rPr>
        <w:t xml:space="preserve"> 大多数患者的脑影像和血液指标，是在服药状态下采集的。想把“疾病效应”和“药物效应”分开，需要从未用药的首发患者入手，而这样的样本很难找、往往很小。</w:t>
      </w:r>
    </w:p>
    <w:p>
      <w:pPr>
        <w:spacing w:line="360" w:lineRule="auto" w:before="0" w:after="60"/>
        <w:ind w:firstLine="420"/>
        <w:jc w:val="both"/>
      </w:pPr>
      <w:r>
        <w:rPr>
          <w:rFonts w:ascii="SimSun" w:hAnsi="SimSun" w:eastAsia="宋体"/>
          <w:b/>
          <w:sz w:val="21"/>
        </w:rPr>
        <w:t>第三，双相障碍异质性很大。</w:t>
      </w:r>
      <w:r>
        <w:rPr>
          <w:rFonts w:ascii="SimSun" w:hAnsi="SimSun" w:eastAsia="宋体"/>
          <w:b w:val="0"/>
          <w:sz w:val="21"/>
        </w:rPr>
        <w:t xml:space="preserve"> 双相 I 型、II 型、快速循环、以混合发作为主的人，可能对应不同的生物学通路。把所有患者放在一起求平均，容易把彼此相反的变化互相抵消。</w:t>
      </w:r>
    </w:p>
    <w:p>
      <w:pPr>
        <w:spacing w:line="360" w:lineRule="auto" w:before="0" w:after="60"/>
        <w:ind w:firstLine="420"/>
        <w:jc w:val="both"/>
      </w:pPr>
      <w:r>
        <w:rPr>
          <w:rFonts w:ascii="SimSun" w:hAnsi="SimSun" w:eastAsia="宋体"/>
          <w:b/>
          <w:sz w:val="21"/>
        </w:rPr>
        <w:t>第四，机制很少立刻改变处方。</w:t>
      </w:r>
      <w:r>
        <w:rPr>
          <w:rFonts w:ascii="SimSun" w:hAnsi="SimSun" w:eastAsia="宋体"/>
          <w:b w:val="0"/>
          <w:sz w:val="21"/>
        </w:rPr>
        <w:t xml:space="preserve"> 从“发现某个通路异常”到“开发出可用靶点”，中间要经过很多年。真正指导今天用药的，仍然是发作类型、既往反应、身体状况和指南推荐。【指南】</w:t>
      </w:r>
    </w:p>
    <w:p>
      <w:pPr>
        <w:spacing w:line="360" w:lineRule="auto" w:before="0" w:after="60"/>
        <w:ind w:firstLine="420"/>
        <w:jc w:val="both"/>
      </w:pPr>
      <w:r>
        <w:rPr>
          <w:rFonts w:ascii="SimSun" w:hAnsi="SimSun" w:eastAsia="宋体"/>
          <w:b w:val="0"/>
          <w:sz w:val="21"/>
        </w:rPr>
        <w:t>所以，看到“科学家发现双相障碍的新机制”这类新闻，合理的反应是：“有意思，但它会不会改变我现在的治疗？”多数时候答案是不会。这不算坏消息——说明现有的治疗框架虽然粗糙，但确实抓住了某些关键环节。</w:t>
      </w:r>
    </w:p>
    <w:p>
      <w:pPr>
        <w:pStyle w:val="Heading3"/>
        <w:keepNext/>
        <w:pageBreakBefore w:val="0"/>
        <w:spacing w:before="280" w:after="100" w:line="288" w:lineRule="auto"/>
      </w:pPr>
      <w:r>
        <w:rPr>
          <w:rFonts w:ascii="Arial" w:hAnsi="Arial" w:eastAsia="黑体"/>
          <w:b/>
          <w:color w:val="1F4E79"/>
          <w:sz w:val="27"/>
        </w:rPr>
        <w:t>五、把机制变成日常能做的事</w:t>
      </w:r>
    </w:p>
    <w:p>
      <w:pPr>
        <w:spacing w:line="360" w:lineRule="auto" w:before="0" w:after="60"/>
        <w:ind w:firstLine="420"/>
        <w:jc w:val="both"/>
      </w:pPr>
      <w:r>
        <w:rPr>
          <w:rFonts w:ascii="SimSun" w:hAnsi="SimSun" w:eastAsia="宋体"/>
          <w:b w:val="0"/>
          <w:sz w:val="21"/>
        </w:rPr>
        <w:t>机制讲完，落到可操作的部分其实不多，但每一条都不难：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固定起床时间</w:t>
      </w:r>
      <w:r>
        <w:rPr>
          <w:rFonts w:ascii="SimSun" w:hAnsi="SimSun" w:eastAsia="宋体"/>
          <w:b w:val="0"/>
          <w:sz w:val="21"/>
        </w:rPr>
        <w:t>，比固定入睡时间更容易做到；周末与工作日的差距尽量控制在一小时左右。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记录睡眠</w:t>
      </w:r>
      <w:r>
        <w:rPr>
          <w:rFonts w:ascii="SimSun" w:hAnsi="SimSun" w:eastAsia="宋体"/>
          <w:b w:val="0"/>
          <w:sz w:val="21"/>
        </w:rPr>
        <w:t>：上床时间、入睡大概用时、夜间醒几次、起床时间、白天是否困。复诊时带上，比“最近睡得还行”有用得多。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跨时区或倒班前先和医生商量</w:t>
      </w:r>
      <w:r>
        <w:rPr>
          <w:rFonts w:ascii="SimSun" w:hAnsi="SimSun" w:eastAsia="宋体"/>
          <w:b w:val="0"/>
          <w:sz w:val="21"/>
        </w:rPr>
        <w:t>，尽量按目的地时间作息，白天多到户外见光，夜间减少强光。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不把通宵当常态</w:t>
      </w:r>
      <w:r>
        <w:rPr>
          <w:rFonts w:ascii="SimSun" w:hAnsi="SimSun" w:eastAsia="宋体"/>
          <w:b w:val="0"/>
          <w:sz w:val="21"/>
        </w:rPr>
        <w:t>，尤其是赶工、打游戏、追剧这类“主动熬夜”。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不自行用褪黑素、补剂或酒精来“调睡眠”</w:t>
      </w:r>
      <w:r>
        <w:rPr>
          <w:rFonts w:ascii="SimSun" w:hAnsi="SimSun" w:eastAsia="宋体"/>
          <w:b w:val="0"/>
          <w:sz w:val="21"/>
        </w:rPr>
        <w:t>；需要助眠时和医生讨论。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区分“累”和“不困”</w:t>
      </w:r>
      <w:r>
        <w:rPr>
          <w:rFonts w:ascii="SimSun" w:hAnsi="SimSun" w:eastAsia="宋体"/>
          <w:b w:val="0"/>
          <w:sz w:val="21"/>
        </w:rPr>
        <w:t>：连续几天睡得很少却越来越有劲，是要警惕的方向，不是好转。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把“最近一次发作前两周的睡眠”写下来</w:t>
      </w:r>
      <w:r>
        <w:rPr>
          <w:rFonts w:ascii="SimSun" w:hAnsi="SimSun" w:eastAsia="宋体"/>
          <w:b w:val="0"/>
          <w:sz w:val="21"/>
        </w:rPr>
        <w:t>，很多人会发现规律。</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问：既然机制还没搞清楚，吃药是不是在“试”？</w:t>
      </w:r>
      <w:r>
        <w:rPr>
          <w:rFonts w:ascii="SimSun" w:hAnsi="SimSun" w:eastAsia="宋体"/>
          <w:b w:val="0"/>
          <w:sz w:val="21"/>
        </w:rPr>
        <w:t>一定程度上是。精神科用药目前仍以临床评估和试错调整为主，这也是为什么需要复诊、需要记录反应。但“机制未完全清楚”不等于“无效”；很多有效治疗的作用机制，是在使用之后才逐步被理解的。</w:t>
      </w:r>
    </w:p>
    <w:p>
      <w:pPr>
        <w:spacing w:line="360" w:lineRule="auto" w:before="0" w:after="60"/>
        <w:ind w:firstLine="420"/>
        <w:jc w:val="both"/>
      </w:pPr>
      <w:r>
        <w:rPr>
          <w:rFonts w:ascii="SimSun" w:hAnsi="SimSun" w:eastAsia="宋体"/>
          <w:b/>
          <w:sz w:val="21"/>
        </w:rPr>
        <w:t>问：是不是把睡眠调好就能减药？</w:t>
      </w:r>
      <w:r>
        <w:rPr>
          <w:rFonts w:ascii="SimSun" w:hAnsi="SimSun" w:eastAsia="宋体"/>
          <w:b w:val="0"/>
          <w:sz w:val="21"/>
        </w:rPr>
        <w:t>不能这样类推。规律作息能降低复发风险，是治疗的一部分，但不等于可以替代药物。减药、停药必须由医生评估，自行减量后的复发往往来得更快。</w:t>
      </w:r>
    </w:p>
    <w:p>
      <w:pPr>
        <w:spacing w:line="360" w:lineRule="auto" w:before="0" w:after="60"/>
        <w:ind w:firstLine="420"/>
        <w:jc w:val="both"/>
      </w:pPr>
      <w:r>
        <w:rPr>
          <w:rFonts w:ascii="SimSun" w:hAnsi="SimSun" w:eastAsia="宋体"/>
          <w:b/>
          <w:sz w:val="21"/>
        </w:rPr>
        <w:t>问：家里人说“你就是想太多，脑子里的化学物质乱了”？</w:t>
      </w:r>
      <w:r>
        <w:rPr>
          <w:rFonts w:ascii="SimSun" w:hAnsi="SimSun" w:eastAsia="宋体"/>
          <w:b w:val="0"/>
          <w:sz w:val="21"/>
        </w:rPr>
        <w:t>前半句是误解，后半句是过度简化。双相障碍有生物学基础，但不是“某种物质低了”这么简单，也不是靠“别想太多”能解决的。</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连续数日几乎不睡，同时话明显变多、精力异常旺盛、冲动消费或冒险行为：尽快精神科就诊，必要时急诊。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出现自杀念头、自伤行为或具体计划：不要独处，立即拨打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服用抗精神病药后出现高热、肌肉僵硬、意识改变、大汗、心跳很快：警惕恶性综合征，立即急诊。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突然出现剧烈头痛、肢体无力、说话含糊、抽搐：立即拨打 </w:t>
      </w:r>
      <w:r>
        <w:rPr>
          <w:rFonts w:ascii="SimSun" w:hAnsi="SimSun" w:eastAsia="宋体"/>
          <w:b/>
          <w:color w:val="404040"/>
          <w:sz w:val="21"/>
        </w:rPr>
        <w:t>120</w:t>
      </w:r>
      <w:r>
        <w:rPr>
          <w:rFonts w:ascii="SimSun" w:hAnsi="SimSun" w:eastAsia="宋体"/>
          <w:b w:val="0"/>
          <w:color w:val="404040"/>
          <w:sz w:val="21"/>
        </w:rPr>
        <w:t>，不要在家观察。</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Bipolar Disorder. </w:t>
      </w:r>
      <w:hyperlink r:id="rId14">
        <w:r>
          <w:rPr>
            <w:rFonts w:ascii="SimSun" w:hAnsi="SimSun" w:eastAsia="宋体"/>
            <w:color w:val="2E74B5"/>
            <w:u w:val="single"/>
            <w:sz w:val="21"/>
          </w:rPr>
          <w:t xml:space="preserve">https://www.nimh.nih.gov/health/topics/bipolar-disorder</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3.3 脑结构与神经可塑性</w:t>
      </w:r>
    </w:p>
    <w:p>
      <w:pPr>
        <w:spacing w:line="360" w:lineRule="auto" w:before="0" w:after="60"/>
        <w:ind w:firstLine="420"/>
        <w:jc w:val="both"/>
      </w:pPr>
      <w:r>
        <w:rPr>
          <w:rFonts w:ascii="SimSun" w:hAnsi="SimSun" w:eastAsia="宋体"/>
          <w:b w:val="0"/>
          <w:sz w:val="21"/>
        </w:rPr>
        <w:t>这一页讲影像研究在双相障碍里到底看到了什么，“神经可塑性和炎症”是怎么回事，以及一个非常重要的边界：</w:t>
      </w:r>
      <w:r>
        <w:rPr>
          <w:rFonts w:ascii="SimSun" w:hAnsi="SimSun" w:eastAsia="宋体"/>
          <w:b/>
          <w:sz w:val="21"/>
        </w:rPr>
        <w:t>这些研究说的是“一群人平均而言的差异”，不能拿来给某一个人做诊断。</w:t>
      </w:r>
      <w:r>
        <w:rPr>
          <w:rFonts w:ascii="SimSun" w:hAnsi="SimSun" w:eastAsia="宋体"/>
          <w:b w:val="0"/>
          <w:sz w:val="21"/>
        </w:rPr>
        <w:t xml:space="preserve"> 它适合拿到过脑部 MRI 报告、看到“脑室扩大”“白质改变”而心里发紧的读者，也适合想弄懂“脑子是不是坏掉了”这个恐惧的家属。</w:t>
      </w:r>
    </w:p>
    <w:p>
      <w:pPr>
        <w:pStyle w:val="Heading3"/>
        <w:keepNext/>
        <w:pageBreakBefore w:val="0"/>
        <w:spacing w:before="280" w:after="100" w:line="288" w:lineRule="auto"/>
      </w:pPr>
      <w:r>
        <w:rPr>
          <w:rFonts w:ascii="Arial" w:hAnsi="Arial" w:eastAsia="黑体"/>
          <w:b/>
          <w:color w:val="1F4E79"/>
          <w:sz w:val="27"/>
        </w:rPr>
        <w:t>一、影像研究看到的，是“平均差异”</w:t>
      </w:r>
    </w:p>
    <w:p>
      <w:pPr>
        <w:spacing w:line="360" w:lineRule="auto" w:before="0" w:after="60"/>
        <w:ind w:firstLine="420"/>
        <w:jc w:val="both"/>
      </w:pPr>
      <w:r>
        <w:rPr>
          <w:rFonts w:ascii="SimSun" w:hAnsi="SimSun" w:eastAsia="宋体"/>
          <w:b w:val="0"/>
          <w:sz w:val="21"/>
        </w:rPr>
        <w:t>结构性核磁共振（MRI）能在活人身上测量脑区体积、皮层厚度、白质完整性。把几十上百位患者与健康人放在一起比较，研究者报告了一些平均层面的差异：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侧脑室</w:t>
      </w:r>
      <w:r>
        <w:rPr>
          <w:rFonts w:ascii="SimSun" w:hAnsi="SimSun" w:eastAsia="宋体"/>
          <w:b w:val="0"/>
          <w:sz w:val="21"/>
        </w:rPr>
        <w:t>：患者组平均略大，提示脑组织体积的相对减少。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前额叶与海马</w:t>
      </w:r>
      <w:r>
        <w:rPr>
          <w:rFonts w:ascii="SimSun" w:hAnsi="SimSun" w:eastAsia="宋体"/>
          <w:b w:val="0"/>
          <w:sz w:val="21"/>
        </w:rPr>
        <w:t>：部分研究报告灰质体积或皮层厚度平均略低，海马的结果在不同研究间不太一致。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杏仁核</w:t>
      </w:r>
      <w:r>
        <w:rPr>
          <w:rFonts w:ascii="SimSun" w:hAnsi="SimSun" w:eastAsia="宋体"/>
          <w:b w:val="0"/>
          <w:sz w:val="21"/>
        </w:rPr>
        <w:t>：有的研究报增大，有的报减小，方向不统一。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白质</w:t>
      </w:r>
      <w:r>
        <w:rPr>
          <w:rFonts w:ascii="SimSun" w:hAnsi="SimSun" w:eastAsia="宋体"/>
          <w:b w:val="0"/>
          <w:sz w:val="21"/>
        </w:rPr>
        <w:t>：白质高信号（影像上发亮的斑点）在部分患者中更多，但这类改变与年龄、血压、血糖、吸烟、饮酒关系更密切，特异性很低。</w:t>
      </w:r>
    </w:p>
    <w:p>
      <w:pPr>
        <w:spacing w:line="360" w:lineRule="auto" w:before="0" w:after="60"/>
        <w:ind w:firstLine="420"/>
        <w:jc w:val="both"/>
      </w:pPr>
      <w:r>
        <w:rPr>
          <w:rFonts w:ascii="SimSun" w:hAnsi="SimSun" w:eastAsia="宋体"/>
          <w:b w:val="0"/>
          <w:sz w:val="21"/>
        </w:rPr>
        <w:t>国际上的大样本协作（把多个中心的数据合并分析）让这些结果比过去的小样本研究可靠一些，但整体效应量仍然偏小。【研究】</w:t>
      </w:r>
    </w:p>
    <w:p>
      <w:pPr>
        <w:spacing w:line="360" w:lineRule="auto" w:before="0" w:after="60"/>
        <w:ind w:firstLine="420"/>
        <w:jc w:val="both"/>
      </w:pPr>
      <w:r>
        <w:rPr>
          <w:rFonts w:ascii="SimSun" w:hAnsi="SimSun" w:eastAsia="宋体"/>
          <w:b w:val="0"/>
          <w:sz w:val="21"/>
        </w:rPr>
        <w:t>效应量小意味着什么？意味着患者组与健康组的分布</w:t>
      </w:r>
      <w:r>
        <w:rPr>
          <w:rFonts w:ascii="SimSun" w:hAnsi="SimSun" w:eastAsia="宋体"/>
          <w:b/>
          <w:sz w:val="21"/>
        </w:rPr>
        <w:t>大量重叠</w:t>
      </w:r>
      <w:r>
        <w:rPr>
          <w:rFonts w:ascii="SimSun" w:hAnsi="SimSun" w:eastAsia="宋体"/>
          <w:b w:val="0"/>
          <w:sz w:val="21"/>
        </w:rPr>
        <w:t>。用身高打个比方：篮球队的平均身高确实高于普通人，但你没法靠身高判断一个人是不是篮球运动员。影像指标也是这样——它能描述群体趋势，不能把某一个人“归入”患者或健康人。到目前为止，没有任何一个脑影像指标被批准用于诊断双相障碍，也没有任何“生物标志物”能替代面诊。【指南】</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你可能听到的说法</w:t>
            </w:r>
          </w:p>
        </w:tc>
        <w:tc>
          <w:tcPr>
            <w:tcW w:type="dxa" w:w="6973"/>
            <w:shd w:val="clear" w:color="auto" w:fill="1F4E79"/>
          </w:tcPr>
          <w:p>
            <w:pPr>
              <w:spacing w:before="20" w:after="20" w:line="264" w:lineRule="auto"/>
              <w:jc w:val="left"/>
            </w:pPr>
            <w:r>
              <w:rPr>
                <w:rFonts w:ascii="SimSun" w:hAnsi="SimSun" w:eastAsia="宋体"/>
                <w:b/>
                <w:color w:val="FFFFFF"/>
                <w:sz w:val="18"/>
              </w:rPr>
              <w:t>实际情况</w:t>
            </w:r>
          </w:p>
        </w:tc>
      </w:tr>
      <w:tr>
        <w:tc>
          <w:tcPr>
            <w:tcW w:type="dxa" w:w="2438"/>
          </w:tcPr>
          <w:p>
            <w:pPr>
              <w:spacing w:before="20" w:after="20" w:line="276" w:lineRule="auto"/>
              <w:jc w:val="left"/>
            </w:pPr>
            <w:r>
              <w:rPr>
                <w:rFonts w:ascii="SimSun" w:hAnsi="SimSun" w:eastAsia="宋体"/>
                <w:b w:val="0"/>
                <w:color w:val="333333"/>
                <w:sz w:val="17"/>
              </w:rPr>
              <w:t>“你的 MRI 显示脑室扩大、脑萎缩”</w:t>
            </w:r>
          </w:p>
        </w:tc>
        <w:tc>
          <w:tcPr>
            <w:tcW w:type="dxa" w:w="6973"/>
          </w:tcPr>
          <w:p>
            <w:pPr>
              <w:spacing w:before="20" w:after="20" w:line="276" w:lineRule="auto"/>
              <w:jc w:val="left"/>
            </w:pPr>
            <w:r>
              <w:rPr>
                <w:rFonts w:ascii="SimSun" w:hAnsi="SimSun" w:eastAsia="宋体"/>
                <w:b w:val="0"/>
                <w:color w:val="333333"/>
                <w:sz w:val="17"/>
              </w:rPr>
              <w:t>群体平均差异很小，多数患者的数值仍在正常范围；报告需结合年龄、用药与临床一起解读</w:t>
            </w:r>
          </w:p>
        </w:tc>
      </w:tr>
      <w:tr>
        <w:tc>
          <w:tcPr>
            <w:tcW w:type="dxa" w:w="2438"/>
            <w:shd w:val="clear" w:color="auto" w:fill="F7F9FC"/>
          </w:tcPr>
          <w:p>
            <w:pPr>
              <w:spacing w:before="20" w:after="20" w:line="276" w:lineRule="auto"/>
              <w:jc w:val="left"/>
            </w:pPr>
            <w:r>
              <w:rPr>
                <w:rFonts w:ascii="SimSun" w:hAnsi="SimSun" w:eastAsia="宋体"/>
                <w:b w:val="0"/>
                <w:color w:val="333333"/>
                <w:sz w:val="17"/>
              </w:rPr>
              <w:t>“脑区变小了，就治不好了”</w:t>
            </w:r>
          </w:p>
        </w:tc>
        <w:tc>
          <w:tcPr>
            <w:tcW w:type="dxa" w:w="6973"/>
            <w:shd w:val="clear" w:color="auto" w:fill="F7F9FC"/>
          </w:tcPr>
          <w:p>
            <w:pPr>
              <w:spacing w:before="20" w:after="20" w:line="276" w:lineRule="auto"/>
              <w:jc w:val="left"/>
            </w:pPr>
            <w:r>
              <w:rPr>
                <w:rFonts w:ascii="SimSun" w:hAnsi="SimSun" w:eastAsia="宋体"/>
                <w:b w:val="0"/>
                <w:color w:val="333333"/>
                <w:sz w:val="17"/>
              </w:rPr>
              <w:t>体积差异与功能结局的关系并不明确；药物、睡眠、运动、训练都可能影响可塑性</w:t>
            </w:r>
          </w:p>
        </w:tc>
      </w:tr>
      <w:tr>
        <w:tc>
          <w:tcPr>
            <w:tcW w:type="dxa" w:w="2438"/>
          </w:tcPr>
          <w:p>
            <w:pPr>
              <w:spacing w:before="20" w:after="20" w:line="276" w:lineRule="auto"/>
              <w:jc w:val="left"/>
            </w:pPr>
            <w:r>
              <w:rPr>
                <w:rFonts w:ascii="SimSun" w:hAnsi="SimSun" w:eastAsia="宋体"/>
                <w:b w:val="0"/>
                <w:color w:val="333333"/>
                <w:sz w:val="17"/>
              </w:rPr>
              <w:t>“这是脑部发炎引起的”</w:t>
            </w:r>
          </w:p>
        </w:tc>
        <w:tc>
          <w:tcPr>
            <w:tcW w:type="dxa" w:w="6973"/>
          </w:tcPr>
          <w:p>
            <w:pPr>
              <w:spacing w:before="20" w:after="20" w:line="276" w:lineRule="auto"/>
              <w:jc w:val="left"/>
            </w:pPr>
            <w:r>
              <w:rPr>
                <w:rFonts w:ascii="SimSun" w:hAnsi="SimSun" w:eastAsia="宋体"/>
                <w:b w:val="0"/>
                <w:color w:val="333333"/>
                <w:sz w:val="17"/>
              </w:rPr>
              <w:t>部分患者炎症指标平均升高，但因果方向未定，也不能据此用药</w:t>
            </w:r>
          </w:p>
        </w:tc>
      </w:tr>
      <w:tr>
        <w:tc>
          <w:tcPr>
            <w:tcW w:type="dxa" w:w="2438"/>
            <w:shd w:val="clear" w:color="auto" w:fill="F7F9FC"/>
          </w:tcPr>
          <w:p>
            <w:pPr>
              <w:spacing w:before="20" w:after="20" w:line="276" w:lineRule="auto"/>
              <w:jc w:val="left"/>
            </w:pPr>
            <w:r>
              <w:rPr>
                <w:rFonts w:ascii="SimSun" w:hAnsi="SimSun" w:eastAsia="宋体"/>
                <w:b w:val="0"/>
                <w:color w:val="333333"/>
                <w:sz w:val="17"/>
              </w:rPr>
              <w:t>“做个 PET 或功能核磁就知道有没有双相”</w:t>
            </w:r>
          </w:p>
        </w:tc>
        <w:tc>
          <w:tcPr>
            <w:tcW w:type="dxa" w:w="6973"/>
            <w:shd w:val="clear" w:color="auto" w:fill="F7F9FC"/>
          </w:tcPr>
          <w:p>
            <w:pPr>
              <w:spacing w:before="20" w:after="20" w:line="276" w:lineRule="auto"/>
              <w:jc w:val="left"/>
            </w:pPr>
            <w:r>
              <w:rPr>
                <w:rFonts w:ascii="SimSun" w:hAnsi="SimSun" w:eastAsia="宋体"/>
                <w:b w:val="0"/>
                <w:color w:val="333333"/>
                <w:sz w:val="17"/>
              </w:rPr>
              <w:t>这些是研究工具，不用于个体诊断</w:t>
            </w:r>
          </w:p>
        </w:tc>
      </w:tr>
      <w:tr>
        <w:tc>
          <w:tcPr>
            <w:tcW w:type="dxa" w:w="2438"/>
          </w:tcPr>
          <w:p>
            <w:pPr>
              <w:spacing w:before="20" w:after="20" w:line="276" w:lineRule="auto"/>
              <w:jc w:val="left"/>
            </w:pPr>
            <w:r>
              <w:rPr>
                <w:rFonts w:ascii="SimSun" w:hAnsi="SimSun" w:eastAsia="宋体"/>
                <w:b w:val="0"/>
                <w:color w:val="333333"/>
                <w:sz w:val="17"/>
              </w:rPr>
              <w:t>“补脑的营养品能修复损伤”</w:t>
            </w:r>
          </w:p>
        </w:tc>
        <w:tc>
          <w:tcPr>
            <w:tcW w:type="dxa" w:w="6973"/>
          </w:tcPr>
          <w:p>
            <w:pPr>
              <w:spacing w:before="20" w:after="20" w:line="276" w:lineRule="auto"/>
              <w:jc w:val="left"/>
            </w:pPr>
            <w:r>
              <w:rPr>
                <w:rFonts w:ascii="SimSun" w:hAnsi="SimSun" w:eastAsia="宋体"/>
                <w:b w:val="0"/>
                <w:color w:val="333333"/>
                <w:sz w:val="17"/>
              </w:rPr>
              <w:t>没有可靠证据支持这类产品能改变双相障碍的脑改变</w:t>
            </w:r>
          </w:p>
        </w:tc>
      </w:tr>
    </w:tbl>
    <w:p>
      <w:pPr>
        <w:spacing w:before="0" w:after="80" w:line="240" w:lineRule="auto"/>
      </w:pPr>
    </w:p>
    <w:p>
      <w:pPr>
        <w:spacing w:line="360" w:lineRule="auto" w:before="0" w:after="60"/>
        <w:ind w:firstLine="420"/>
        <w:jc w:val="both"/>
      </w:pPr>
      <w:r>
        <w:rPr>
          <w:rFonts w:ascii="SimSun" w:hAnsi="SimSun" w:eastAsia="宋体"/>
          <w:b w:val="0"/>
          <w:sz w:val="21"/>
        </w:rPr>
        <w:t>还有一层容易被忽略：横断面研究（在同一时间点比较两组人）</w:t>
      </w:r>
      <w:r>
        <w:rPr>
          <w:rFonts w:ascii="SimSun" w:hAnsi="SimSun" w:eastAsia="宋体"/>
          <w:b/>
          <w:sz w:val="21"/>
        </w:rPr>
        <w:t>分不清原因和结果</w:t>
      </w:r>
      <w:r>
        <w:rPr>
          <w:rFonts w:ascii="SimSun" w:hAnsi="SimSun" w:eastAsia="宋体"/>
          <w:b w:val="0"/>
          <w:sz w:val="21"/>
        </w:rPr>
        <w:t>。脑区体积偏小，可能是疾病本身造成的，也可能是长期睡眠不足、饮酒、体重增加、药物作用的结果。要分清，需要长期随访同一个人的研究，而这类研究数量有限、脱落率高。</w:t>
      </w:r>
    </w:p>
    <w:p>
      <w:pPr>
        <w:pStyle w:val="Heading3"/>
        <w:keepNext/>
        <w:pageBreakBefore w:val="0"/>
        <w:spacing w:before="280" w:after="100" w:line="288" w:lineRule="auto"/>
      </w:pPr>
      <w:r>
        <w:rPr>
          <w:rFonts w:ascii="Arial" w:hAnsi="Arial" w:eastAsia="黑体"/>
          <w:b/>
          <w:color w:val="1F4E79"/>
          <w:sz w:val="27"/>
        </w:rPr>
        <w:t>二、神经可塑性：大脑一直在改线路</w:t>
      </w:r>
    </w:p>
    <w:p>
      <w:pPr>
        <w:spacing w:line="360" w:lineRule="auto" w:before="0" w:after="60"/>
        <w:ind w:firstLine="420"/>
        <w:jc w:val="both"/>
      </w:pPr>
      <w:r>
        <w:rPr>
          <w:rFonts w:ascii="SimSun" w:hAnsi="SimSun" w:eastAsia="宋体"/>
          <w:b w:val="0"/>
          <w:sz w:val="21"/>
        </w:rPr>
        <w:t>“神经可塑性”是近二十年最热也最容易被滥用的词。它的本意是：神经元之间的连接不是固定的，会随经验、学习、练习而增强或减弱。具体机制包括突触强度的变化（长时程增强与长时程抑制）、树突棘的增减、轴突髓鞘的改变，以及成年脑内是否存在新的神经元生成——最后这一条在人类身上的证据仍然有限。【待验证】</w:t>
      </w:r>
    </w:p>
    <w:p>
      <w:pPr>
        <w:spacing w:line="360" w:lineRule="auto" w:before="0" w:after="60"/>
        <w:ind w:firstLine="420"/>
        <w:jc w:val="both"/>
      </w:pPr>
      <w:r>
        <w:rPr>
          <w:rFonts w:ascii="SimSun" w:hAnsi="SimSun" w:eastAsia="宋体"/>
          <w:b w:val="0"/>
          <w:sz w:val="21"/>
        </w:rPr>
        <w:t>在双相研究中，可塑性这条线索主要出现在三个地方：</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神经营养因子</w:t>
      </w:r>
      <w:r>
        <w:rPr>
          <w:rFonts w:ascii="SimSun" w:hAnsi="SimSun" w:eastAsia="宋体"/>
          <w:b w:val="0"/>
          <w:sz w:val="21"/>
        </w:rPr>
        <w:t>：脑源性神经营养因子（BDNF）参与神经元存活与突触生长。有研究报告患者外周血 BDNF 水平与健康人不同，且随发作状态变化，但结果并不一致。【待验证】</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药物与可塑性</w:t>
      </w:r>
      <w:r>
        <w:rPr>
          <w:rFonts w:ascii="SimSun" w:hAnsi="SimSun" w:eastAsia="宋体"/>
          <w:b w:val="0"/>
          <w:sz w:val="21"/>
        </w:rPr>
        <w:t>：一些研究提示锂盐可能与灰质体积或神经营养因子水平的变化相关，这被用来解释“长期维持治疗为什么重要”。【待验证】</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“神经进展”假说</w:t>
      </w:r>
      <w:r>
        <w:rPr>
          <w:rFonts w:ascii="SimSun" w:hAnsi="SimSun" w:eastAsia="宋体"/>
          <w:b w:val="0"/>
          <w:sz w:val="21"/>
        </w:rPr>
        <w:t>：认为反复发作会造成功能与结构的累积改变，发作次数越多，恢复越慢。这个假说解释了一部分临床现象，但也有研究没看到同样的趋势，属于有争议的框架。【待验证】</w:t>
      </w:r>
    </w:p>
    <w:p>
      <w:pPr>
        <w:spacing w:line="360" w:lineRule="auto" w:before="0" w:after="60"/>
        <w:ind w:firstLine="420"/>
        <w:jc w:val="both"/>
      </w:pPr>
      <w:r>
        <w:rPr>
          <w:rFonts w:ascii="SimSun" w:hAnsi="SimSun" w:eastAsia="宋体"/>
          <w:b w:val="0"/>
          <w:sz w:val="21"/>
        </w:rPr>
        <w:t>必须把话说透：</w:t>
      </w:r>
      <w:r>
        <w:rPr>
          <w:rFonts w:ascii="SimSun" w:hAnsi="SimSun" w:eastAsia="宋体"/>
          <w:b/>
          <w:sz w:val="21"/>
        </w:rPr>
        <w:t>“神经可塑性”不是“想开点就能重塑大脑”，也不是保健品和器械的宣传依据。</w:t>
      </w:r>
      <w:r>
        <w:rPr>
          <w:rFonts w:ascii="SimSun" w:hAnsi="SimSun" w:eastAsia="宋体"/>
          <w:b w:val="0"/>
          <w:sz w:val="21"/>
        </w:rPr>
        <w:t xml:space="preserve"> 它有生物学基础的部分，主要是规律运动、充足睡眠、学习与社交活动、心理治疗和药物治疗；这些都不是玄学，但也都不是速效的。</w:t>
      </w:r>
    </w:p>
    <w:p>
      <w:pPr>
        <w:pStyle w:val="Heading3"/>
        <w:keepNext/>
        <w:pageBreakBefore w:val="0"/>
        <w:spacing w:before="280" w:after="100" w:line="288" w:lineRule="auto"/>
      </w:pPr>
      <w:r>
        <w:rPr>
          <w:rFonts w:ascii="Arial" w:hAnsi="Arial" w:eastAsia="黑体"/>
          <w:b/>
          <w:color w:val="1F4E79"/>
          <w:sz w:val="27"/>
        </w:rPr>
        <w:t>三、炎症与免疫：一条有希望但未定论的路</w:t>
      </w:r>
    </w:p>
    <w:p>
      <w:pPr>
        <w:spacing w:line="360" w:lineRule="auto" w:before="0" w:after="60"/>
        <w:ind w:firstLine="420"/>
        <w:jc w:val="both"/>
      </w:pPr>
      <w:r>
        <w:rPr>
          <w:rFonts w:ascii="SimSun" w:hAnsi="SimSun" w:eastAsia="宋体"/>
          <w:b w:val="0"/>
          <w:sz w:val="21"/>
        </w:rPr>
        <w:t>免疫系统与大脑之间有持续的对话。小胶质细胞是脑内的免疫细胞，能释放炎症因子，影响突触修剪与神经元功能。</w:t>
      </w:r>
    </w:p>
    <w:p>
      <w:pPr>
        <w:spacing w:line="360" w:lineRule="auto" w:before="0" w:after="60"/>
        <w:ind w:firstLine="420"/>
        <w:jc w:val="both"/>
      </w:pPr>
      <w:r>
        <w:rPr>
          <w:rFonts w:ascii="SimSun" w:hAnsi="SimSun" w:eastAsia="宋体"/>
          <w:b w:val="0"/>
          <w:sz w:val="21"/>
        </w:rPr>
        <w:t>研究方向大致是：急性发作期，部分患者的血液炎症指标（如 C 反应蛋白、白细胞介素-6、肿瘤坏死因子）平均升高；发作缓解后可能回落；有研究用 PET 观察脑内小胶质细胞激活，报告了差异。【待验证】</w:t>
      </w:r>
    </w:p>
    <w:p>
      <w:pPr>
        <w:spacing w:line="360" w:lineRule="auto" w:before="0" w:after="60"/>
        <w:ind w:firstLine="420"/>
        <w:jc w:val="both"/>
      </w:pPr>
      <w:r>
        <w:rPr>
          <w:rFonts w:ascii="SimSun" w:hAnsi="SimSun" w:eastAsia="宋体"/>
          <w:b w:val="0"/>
          <w:sz w:val="21"/>
        </w:rPr>
        <w:t>但这条线索的混杂因素特别多：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体重与代谢</w:t>
      </w:r>
      <w:r>
        <w:rPr>
          <w:rFonts w:ascii="SimSun" w:hAnsi="SimSun" w:eastAsia="宋体"/>
          <w:b w:val="0"/>
          <w:sz w:val="21"/>
        </w:rPr>
        <w:t>：脂肪组织本身会分泌炎症因子，而双相患者超重比例较高。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生活方式</w:t>
      </w:r>
      <w:r>
        <w:rPr>
          <w:rFonts w:ascii="SimSun" w:hAnsi="SimSun" w:eastAsia="宋体"/>
          <w:b w:val="0"/>
          <w:sz w:val="21"/>
        </w:rPr>
        <w:t>：吸烟、睡眠不足、久坐都会抬高炎症指标。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感染与应激</w:t>
      </w:r>
      <w:r>
        <w:rPr>
          <w:rFonts w:ascii="SimSun" w:hAnsi="SimSun" w:eastAsia="宋体"/>
          <w:b w:val="0"/>
          <w:sz w:val="21"/>
        </w:rPr>
        <w:t>：近期感冒、牙周炎、重大压力都能改变指标。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药物</w:t>
      </w:r>
      <w:r>
        <w:rPr>
          <w:rFonts w:ascii="SimSun" w:hAnsi="SimSun" w:eastAsia="宋体"/>
          <w:b w:val="0"/>
          <w:sz w:val="21"/>
        </w:rPr>
        <w:t>：部分药物本身影响免疫与代谢。</w:t>
      </w:r>
    </w:p>
    <w:p>
      <w:pPr>
        <w:spacing w:line="360" w:lineRule="auto" w:before="0" w:after="60"/>
        <w:ind w:firstLine="420"/>
        <w:jc w:val="both"/>
      </w:pPr>
      <w:r>
        <w:rPr>
          <w:rFonts w:ascii="SimSun" w:hAnsi="SimSun" w:eastAsia="宋体"/>
          <w:b w:val="0"/>
          <w:sz w:val="21"/>
        </w:rPr>
        <w:t>抗炎药物作为辅助治疗的试验，结果有好有坏，样本通常不大，还不足以支持“常规抗炎治疗”。【研究】更不要自行长期服用激素、抗生素或大剂量抗炎保健品——它们有实实在在的副作用。</w:t>
      </w:r>
    </w:p>
    <w:p>
      <w:pPr>
        <w:spacing w:line="360" w:lineRule="auto" w:before="0" w:after="60"/>
        <w:ind w:firstLine="420"/>
        <w:jc w:val="both"/>
      </w:pPr>
      <w:r>
        <w:rPr>
          <w:rFonts w:ascii="SimSun" w:hAnsi="SimSun" w:eastAsia="宋体"/>
          <w:b w:val="0"/>
          <w:sz w:val="21"/>
        </w:rPr>
        <w:t>一个常被拿来说的例子是：某些自身免疫病患者的精神症状发生率较高，提示免疫与精神症状可能相关。这类观察支持“存在一个亚组”，但</w:t>
      </w:r>
      <w:r>
        <w:rPr>
          <w:rFonts w:ascii="SimSun" w:hAnsi="SimSun" w:eastAsia="宋体"/>
          <w:b/>
          <w:sz w:val="21"/>
        </w:rPr>
        <w:t>不意味着大多数双相患者的问题出在免疫上</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四、为什么这些发现不能用于个体诊断</w:t>
      </w:r>
    </w:p>
    <w:p>
      <w:pPr>
        <w:spacing w:line="360" w:lineRule="auto" w:before="0" w:after="60"/>
        <w:ind w:firstLine="420"/>
        <w:jc w:val="both"/>
      </w:pPr>
      <w:r>
        <w:rPr>
          <w:rFonts w:ascii="SimSun" w:hAnsi="SimSun" w:eastAsia="宋体"/>
          <w:b w:val="0"/>
          <w:sz w:val="21"/>
        </w:rPr>
        <w:t>这一节是本文最重要的部分。</w:t>
      </w:r>
    </w:p>
    <w:p>
      <w:pPr>
        <w:spacing w:line="360" w:lineRule="auto" w:before="0" w:after="60"/>
        <w:ind w:firstLine="420"/>
        <w:jc w:val="both"/>
      </w:pPr>
      <w:r>
        <w:rPr>
          <w:rFonts w:ascii="SimSun" w:hAnsi="SimSun" w:eastAsia="宋体"/>
          <w:b/>
          <w:sz w:val="21"/>
        </w:rPr>
        <w:t>第一，诊断依据不是影像。</w:t>
      </w:r>
      <w:r>
        <w:rPr>
          <w:rFonts w:ascii="SimSun" w:hAnsi="SimSun" w:eastAsia="宋体"/>
          <w:b w:val="0"/>
          <w:sz w:val="21"/>
        </w:rPr>
        <w:t xml:space="preserve"> 双相障碍的诊断依靠病史、病程、发作形式、功能变化和精神检查，标准写在 DSM-5-TR 与 ICD-11 里。【指南】影像和化验的作用是</w:t>
      </w:r>
      <w:r>
        <w:rPr>
          <w:rFonts w:ascii="SimSun" w:hAnsi="SimSun" w:eastAsia="宋体"/>
          <w:b/>
          <w:sz w:val="21"/>
        </w:rPr>
        <w:t>排除其他疾病</w:t>
      </w:r>
      <w:r>
        <w:rPr>
          <w:rFonts w:ascii="SimSun" w:hAnsi="SimSun" w:eastAsia="宋体"/>
          <w:b w:val="0"/>
          <w:sz w:val="21"/>
        </w:rPr>
        <w:t>（如脑肿瘤、甲状腺疾病、自身免疫性脑炎），不是“确认双相”。</w:t>
      </w:r>
    </w:p>
    <w:p>
      <w:pPr>
        <w:spacing w:line="360" w:lineRule="auto" w:before="0" w:after="60"/>
        <w:ind w:firstLine="420"/>
        <w:jc w:val="both"/>
      </w:pPr>
      <w:r>
        <w:rPr>
          <w:rFonts w:ascii="SimSun" w:hAnsi="SimSun" w:eastAsia="宋体"/>
          <w:b/>
          <w:sz w:val="21"/>
        </w:rPr>
        <w:t>第二，群体差异不能推个体。</w:t>
      </w:r>
      <w:r>
        <w:rPr>
          <w:rFonts w:ascii="SimSun" w:hAnsi="SimSun" w:eastAsia="宋体"/>
          <w:b w:val="0"/>
          <w:sz w:val="21"/>
        </w:rPr>
        <w:t xml:space="preserve"> 一个指标在两组间的平均值不同，不代表它能分类个体。诊断试验需要敏感度、特异度、阳性预测值，而目前没有一个候选指标达到可用水平。</w:t>
      </w:r>
    </w:p>
    <w:p>
      <w:pPr>
        <w:spacing w:line="360" w:lineRule="auto" w:before="0" w:after="60"/>
        <w:ind w:firstLine="420"/>
        <w:jc w:val="both"/>
      </w:pPr>
      <w:r>
        <w:rPr>
          <w:rFonts w:ascii="SimSun" w:hAnsi="SimSun" w:eastAsia="宋体"/>
          <w:b/>
          <w:sz w:val="21"/>
        </w:rPr>
        <w:t>第三，过度解读有实际伤害。</w:t>
      </w:r>
      <w:r>
        <w:rPr>
          <w:rFonts w:ascii="SimSun" w:hAnsi="SimSun" w:eastAsia="宋体"/>
          <w:b w:val="0"/>
          <w:sz w:val="21"/>
        </w:rPr>
        <w:t xml:space="preserve"> 因为“脑室扩大”而认定自己“脑子坏了、没救了”，会削弱治疗动机；因为“炎症”而自行吃抗炎药，可能伤肝伤肾；因为一份商业检测报告而换药停药，可能直接导致复发。</w:t>
      </w:r>
    </w:p>
    <w:p>
      <w:pPr>
        <w:spacing w:line="360" w:lineRule="auto" w:before="0" w:after="60"/>
        <w:ind w:firstLine="420"/>
        <w:jc w:val="both"/>
      </w:pPr>
      <w:r>
        <w:rPr>
          <w:rFonts w:ascii="SimSun" w:hAnsi="SimSun" w:eastAsia="宋体"/>
          <w:b/>
          <w:sz w:val="21"/>
        </w:rPr>
        <w:t>第四，研究报告不等于医疗建议。</w:t>
      </w:r>
      <w:r>
        <w:rPr>
          <w:rFonts w:ascii="SimSun" w:hAnsi="SimSun" w:eastAsia="宋体"/>
          <w:b w:val="0"/>
          <w:sz w:val="21"/>
        </w:rPr>
        <w:t xml:space="preserve"> 论文讨论部分常写“这提示未来可能……”，这句话被媒体一转，就成了“科学家证实”。读的时候要盯住“未来可能”四个字。</w:t>
      </w:r>
    </w:p>
    <w:p>
      <w:pPr>
        <w:pStyle w:val="Heading3"/>
        <w:keepNext/>
        <w:pageBreakBefore w:val="0"/>
        <w:spacing w:before="280" w:after="100" w:line="288" w:lineRule="auto"/>
      </w:pPr>
      <w:r>
        <w:rPr>
          <w:rFonts w:ascii="Arial" w:hAnsi="Arial" w:eastAsia="黑体"/>
          <w:b/>
          <w:color w:val="1F4E79"/>
          <w:sz w:val="27"/>
        </w:rPr>
        <w:t>五、你能做的：把注意力放在可改变的地方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拿到影像报告，先问放射科医生：这个发现属于正常变异、年龄相关改变，还是需要随访？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不因为一份“脑室扩大”“白质改变”的报告自行停药、减药或加药。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不购买宣称“修复脑损伤”“促进神经再生”“清除脑内炎症”的器械、补剂或疗程。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把有氧运动、规律睡眠、社交与认知活动当作康复的一部分，每周落实，而不是等“有心情”再做。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管好血管风险：血压、血糖、血脂、吸烟、饮酒。这些对大脑的影响比多数“补脑产品”确凿得多。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复诊时主动说记忆、注意力、反应速度的变化，让医生分辨是症状、药物、睡眠还是其他躯体问题。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看到“新研究”先问一句：它改变了我今天的治疗吗？多数时候答案是否定的。</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把“研究发现”当成“我的检查结果”。</w:t>
      </w:r>
      <w:r>
        <w:rPr>
          <w:rFonts w:ascii="SimSun" w:hAnsi="SimSun" w:eastAsia="宋体"/>
          <w:b w:val="0"/>
          <w:sz w:val="21"/>
        </w:rPr>
        <w:t xml:space="preserve"> 论文里的“患者组平均”不是你的个人报告。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把“神经可塑性”当成“不用吃药也能自愈”。</w:t>
      </w:r>
      <w:r>
        <w:rPr>
          <w:rFonts w:ascii="SimSun" w:hAnsi="SimSun" w:eastAsia="宋体"/>
          <w:b w:val="0"/>
          <w:sz w:val="21"/>
        </w:rPr>
        <w:t xml:space="preserve"> 可塑性是机制，不是替代治疗的承诺。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把“炎症”当成“吃消炎药就行”。</w:t>
      </w:r>
      <w:r>
        <w:rPr>
          <w:rFonts w:ascii="SimSun" w:hAnsi="SimSun" w:eastAsia="宋体"/>
          <w:b w:val="0"/>
          <w:sz w:val="21"/>
        </w:rPr>
        <w:t xml:space="preserve"> 这里的炎症不是嗓子发炎那种炎症，用药逻辑完全不同。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把“脑改变”当成“智力下降”。</w:t>
      </w:r>
      <w:r>
        <w:rPr>
          <w:rFonts w:ascii="SimSun" w:hAnsi="SimSun" w:eastAsia="宋体"/>
          <w:b w:val="0"/>
          <w:sz w:val="21"/>
        </w:rPr>
        <w:t xml:space="preserve"> 多数患者的功能变化与发作、睡眠、药物副作用、社会处境的关系，比与影像指标的关系更直接。</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突然出现剧烈头痛、喷射性呕吐、一侧肢体无力、说话含糊、视物成双、抽搐或意识不清：立即拨打 </w:t>
      </w:r>
      <w:r>
        <w:rPr>
          <w:rFonts w:ascii="SimSun" w:hAnsi="SimSun" w:eastAsia="宋体"/>
          <w:b/>
          <w:color w:val="404040"/>
          <w:sz w:val="21"/>
        </w:rPr>
        <w:t>120</w:t>
      </w:r>
      <w:r>
        <w:rPr>
          <w:rFonts w:ascii="SimSun" w:hAnsi="SimSun" w:eastAsia="宋体"/>
          <w:b w:val="0"/>
          <w:color w:val="404040"/>
          <w:sz w:val="21"/>
        </w:rPr>
        <w:t>，按卒中或急性神经系统急症处理，不要等门诊。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发热、颈项强直、畏光、意识模糊：立即急诊，警惕中枢神经系统感染。</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服用抗精神病药后出现高热、全身肌肉僵硬、意识改变、大汗、心跳很快：警惕恶性综合征，立即急诊并告知用药清单。</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出现自杀念头、自伤行为或具体计划：不要独处，立即拨打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Bipolar Disorder. </w:t>
      </w:r>
      <w:hyperlink r:id="rId14">
        <w:r>
          <w:rPr>
            <w:rFonts w:ascii="SimSun" w:hAnsi="SimSun" w:eastAsia="宋体"/>
            <w:color w:val="2E74B5"/>
            <w:u w:val="single"/>
            <w:sz w:val="21"/>
          </w:rPr>
          <w:t xml:space="preserve">https://www.nimh.nih.gov/health/topics/bipolar-disorder</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3.4 环境与生活事件：睡眠剥夺、季节、物质</w:t>
      </w:r>
    </w:p>
    <w:p>
      <w:pPr>
        <w:spacing w:line="360" w:lineRule="auto" w:before="0" w:after="60"/>
        <w:ind w:firstLine="420"/>
        <w:jc w:val="both"/>
      </w:pPr>
      <w:r>
        <w:rPr>
          <w:rFonts w:ascii="SimSun" w:hAnsi="SimSun" w:eastAsia="宋体"/>
          <w:b w:val="0"/>
          <w:sz w:val="21"/>
        </w:rPr>
        <w:t>这一页讲那些“看得见、摸得着”的诱因：睡眠剥夺、跨时区与倒班、季节变化、重大生活事件，以及酒精、兴奋剂和大麻。它适合反复发作、想弄明白“这次到底为什么又犯了”的读者，也适合被家人质问“是不是你自己作出来的”的人。读完你会知道：</w:t>
      </w:r>
      <w:r>
        <w:rPr>
          <w:rFonts w:ascii="SimSun" w:hAnsi="SimSun" w:eastAsia="宋体"/>
          <w:b/>
          <w:sz w:val="21"/>
        </w:rPr>
        <w:t>这些是风险因素和触发器，不是单一病因；把能改的部分管好，能降低发作概率，但不能替代治疗，也不该成为责怪谁的理由。</w:t>
      </w:r>
    </w:p>
    <w:p>
      <w:pPr>
        <w:pStyle w:val="Heading3"/>
        <w:keepNext/>
        <w:pageBreakBefore w:val="0"/>
        <w:spacing w:before="280" w:after="100" w:line="288" w:lineRule="auto"/>
      </w:pPr>
      <w:r>
        <w:rPr>
          <w:rFonts w:ascii="Arial" w:hAnsi="Arial" w:eastAsia="黑体"/>
          <w:b/>
          <w:color w:val="1F4E79"/>
          <w:sz w:val="27"/>
        </w:rPr>
        <w:t>一、睡眠剥夺：证据最硬的一个触发器</w:t>
      </w:r>
    </w:p>
    <w:p>
      <w:pPr>
        <w:spacing w:line="360" w:lineRule="auto" w:before="0" w:after="60"/>
        <w:ind w:firstLine="420"/>
        <w:jc w:val="both"/>
      </w:pPr>
      <w:r>
        <w:rPr>
          <w:rFonts w:ascii="SimSun" w:hAnsi="SimSun" w:eastAsia="宋体"/>
          <w:b w:val="0"/>
          <w:sz w:val="21"/>
        </w:rPr>
        <w:t>在各种环境因素里，睡眠与双相发作的关系是最扎实的。临床上反复看到同一条时间线：先有几晚睡不好或干脆没睡，接着情绪抬升、话变多、计划变多，然后发作。【研究】</w:t>
      </w:r>
    </w:p>
    <w:p>
      <w:pPr>
        <w:spacing w:line="360" w:lineRule="auto" w:before="0" w:after="60"/>
        <w:ind w:firstLine="420"/>
        <w:jc w:val="both"/>
      </w:pPr>
      <w:r>
        <w:rPr>
          <w:rFonts w:ascii="SimSun" w:hAnsi="SimSun" w:eastAsia="宋体"/>
          <w:b w:val="0"/>
          <w:sz w:val="21"/>
        </w:rPr>
        <w:t>这条线不只在观察中被记录，也被实验研究支持过——在易感者中，睡眠剥夺可以诱发轻躁狂或躁狂样表现。反过来，抑郁期常见的是睡眠增多、白天嗜睡。也就是说，</w:t>
      </w:r>
      <w:r>
        <w:rPr>
          <w:rFonts w:ascii="SimSun" w:hAnsi="SimSun" w:eastAsia="宋体"/>
          <w:b/>
          <w:sz w:val="21"/>
        </w:rPr>
        <w:t>睡眠改变既可能是前兆，也可能是发作的一部分</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要把两个容易混淆的现象分开：</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现象</w:t>
            </w:r>
          </w:p>
        </w:tc>
        <w:tc>
          <w:tcPr>
            <w:tcW w:type="dxa" w:w="3572"/>
            <w:shd w:val="clear" w:color="auto" w:fill="1F4E79"/>
          </w:tcPr>
          <w:p>
            <w:pPr>
              <w:spacing w:before="20" w:after="20" w:line="264" w:lineRule="auto"/>
              <w:jc w:val="left"/>
            </w:pPr>
            <w:r>
              <w:rPr>
                <w:rFonts w:ascii="SimSun" w:hAnsi="SimSun" w:eastAsia="宋体"/>
                <w:b/>
                <w:color w:val="FFFFFF"/>
                <w:sz w:val="18"/>
              </w:rPr>
              <w:t>具体表现</w:t>
            </w:r>
          </w:p>
        </w:tc>
        <w:tc>
          <w:tcPr>
            <w:tcW w:type="dxa" w:w="3628"/>
            <w:shd w:val="clear" w:color="auto" w:fill="1F4E79"/>
          </w:tcPr>
          <w:p>
            <w:pPr>
              <w:spacing w:before="20" w:after="20" w:line="264" w:lineRule="auto"/>
              <w:jc w:val="left"/>
            </w:pPr>
            <w:r>
              <w:rPr>
                <w:rFonts w:ascii="SimSun" w:hAnsi="SimSun" w:eastAsia="宋体"/>
                <w:b/>
                <w:color w:val="FFFFFF"/>
                <w:sz w:val="18"/>
              </w:rPr>
              <w:t>意味着什么</w:t>
            </w:r>
          </w:p>
        </w:tc>
      </w:tr>
      <w:tr>
        <w:tc>
          <w:tcPr>
            <w:tcW w:type="dxa" w:w="2211"/>
          </w:tcPr>
          <w:p>
            <w:pPr>
              <w:spacing w:before="20" w:after="20" w:line="276" w:lineRule="auto"/>
              <w:jc w:val="left"/>
            </w:pPr>
            <w:r>
              <w:rPr>
                <w:rFonts w:ascii="SimSun" w:hAnsi="SimSun" w:eastAsia="宋体"/>
                <w:b w:val="0"/>
                <w:color w:val="333333"/>
                <w:sz w:val="17"/>
              </w:rPr>
              <w:t>失眠</w:t>
            </w:r>
          </w:p>
        </w:tc>
        <w:tc>
          <w:tcPr>
            <w:tcW w:type="dxa" w:w="3572"/>
          </w:tcPr>
          <w:p>
            <w:pPr>
              <w:spacing w:before="20" w:after="20" w:line="276" w:lineRule="auto"/>
              <w:jc w:val="left"/>
            </w:pPr>
            <w:r>
              <w:rPr>
                <w:rFonts w:ascii="SimSun" w:hAnsi="SimSun" w:eastAsia="宋体"/>
                <w:b w:val="0"/>
                <w:color w:val="333333"/>
                <w:sz w:val="17"/>
              </w:rPr>
              <w:t>想睡睡不着，躺很久，白天疲惫、注意力差</w:t>
            </w:r>
          </w:p>
        </w:tc>
        <w:tc>
          <w:tcPr>
            <w:tcW w:type="dxa" w:w="3628"/>
          </w:tcPr>
          <w:p>
            <w:pPr>
              <w:spacing w:before="20" w:after="20" w:line="276" w:lineRule="auto"/>
              <w:jc w:val="left"/>
            </w:pPr>
            <w:r>
              <w:rPr>
                <w:rFonts w:ascii="SimSun" w:hAnsi="SimSun" w:eastAsia="宋体"/>
                <w:b w:val="0"/>
                <w:color w:val="333333"/>
                <w:sz w:val="17"/>
              </w:rPr>
              <w:t>常见于焦虑、抑郁、药物副作用，也可能是发作前兆</w:t>
            </w:r>
          </w:p>
        </w:tc>
      </w:tr>
      <w:tr>
        <w:tc>
          <w:tcPr>
            <w:tcW w:type="dxa" w:w="2211"/>
            <w:shd w:val="clear" w:color="auto" w:fill="F7F9FC"/>
          </w:tcPr>
          <w:p>
            <w:pPr>
              <w:spacing w:before="20" w:after="20" w:line="276" w:lineRule="auto"/>
              <w:jc w:val="left"/>
            </w:pPr>
            <w:r>
              <w:rPr>
                <w:rFonts w:ascii="SimSun" w:hAnsi="SimSun" w:eastAsia="宋体"/>
                <w:b w:val="0"/>
                <w:color w:val="333333"/>
                <w:sz w:val="17"/>
              </w:rPr>
              <w:t>睡眠需求减少</w:t>
            </w:r>
          </w:p>
        </w:tc>
        <w:tc>
          <w:tcPr>
            <w:tcW w:type="dxa" w:w="3572"/>
            <w:shd w:val="clear" w:color="auto" w:fill="F7F9FC"/>
          </w:tcPr>
          <w:p>
            <w:pPr>
              <w:spacing w:before="20" w:after="20" w:line="276" w:lineRule="auto"/>
              <w:jc w:val="left"/>
            </w:pPr>
            <w:r>
              <w:rPr>
                <w:rFonts w:ascii="SimSun" w:hAnsi="SimSun" w:eastAsia="宋体"/>
                <w:b w:val="0"/>
                <w:color w:val="333333"/>
                <w:sz w:val="17"/>
              </w:rPr>
              <w:t>只睡三四个小时仍精力充沛，不觉得困，脑子转得快</w:t>
            </w:r>
          </w:p>
        </w:tc>
        <w:tc>
          <w:tcPr>
            <w:tcW w:type="dxa" w:w="3628"/>
            <w:shd w:val="clear" w:color="auto" w:fill="F7F9FC"/>
          </w:tcPr>
          <w:p>
            <w:pPr>
              <w:spacing w:before="20" w:after="20" w:line="276" w:lineRule="auto"/>
              <w:jc w:val="left"/>
            </w:pPr>
            <w:r>
              <w:rPr>
                <w:rFonts w:ascii="SimSun" w:hAnsi="SimSun" w:eastAsia="宋体"/>
                <w:b w:val="0"/>
                <w:color w:val="333333"/>
                <w:sz w:val="17"/>
              </w:rPr>
              <w:t>躁狂或轻躁狂的典型信号，不是“状态好”</w:t>
            </w:r>
          </w:p>
        </w:tc>
      </w:tr>
      <w:tr>
        <w:tc>
          <w:tcPr>
            <w:tcW w:type="dxa" w:w="2211"/>
          </w:tcPr>
          <w:p>
            <w:pPr>
              <w:spacing w:before="20" w:after="20" w:line="276" w:lineRule="auto"/>
              <w:jc w:val="left"/>
            </w:pPr>
            <w:r>
              <w:rPr>
                <w:rFonts w:ascii="SimSun" w:hAnsi="SimSun" w:eastAsia="宋体"/>
                <w:b w:val="0"/>
                <w:color w:val="333333"/>
                <w:sz w:val="17"/>
              </w:rPr>
              <w:t>睡眠节律紊乱</w:t>
            </w:r>
          </w:p>
        </w:tc>
        <w:tc>
          <w:tcPr>
            <w:tcW w:type="dxa" w:w="3572"/>
          </w:tcPr>
          <w:p>
            <w:pPr>
              <w:spacing w:before="20" w:after="20" w:line="276" w:lineRule="auto"/>
              <w:jc w:val="left"/>
            </w:pPr>
            <w:r>
              <w:rPr>
                <w:rFonts w:ascii="SimSun" w:hAnsi="SimSun" w:eastAsia="宋体"/>
                <w:b w:val="0"/>
                <w:color w:val="333333"/>
                <w:sz w:val="17"/>
              </w:rPr>
              <w:t>入睡和起床时间每天差很多，白天补觉，夜间活动</w:t>
            </w:r>
          </w:p>
        </w:tc>
        <w:tc>
          <w:tcPr>
            <w:tcW w:type="dxa" w:w="3628"/>
          </w:tcPr>
          <w:p>
            <w:pPr>
              <w:spacing w:before="20" w:after="20" w:line="276" w:lineRule="auto"/>
              <w:jc w:val="left"/>
            </w:pPr>
            <w:r>
              <w:rPr>
                <w:rFonts w:ascii="SimSun" w:hAnsi="SimSun" w:eastAsia="宋体"/>
                <w:b w:val="0"/>
                <w:color w:val="333333"/>
                <w:sz w:val="17"/>
              </w:rPr>
              <w:t>节律不稳，是复发风险因素</w:t>
            </w:r>
          </w:p>
        </w:tc>
      </w:tr>
      <w:tr>
        <w:tc>
          <w:tcPr>
            <w:tcW w:type="dxa" w:w="2211"/>
            <w:shd w:val="clear" w:color="auto" w:fill="F7F9FC"/>
          </w:tcPr>
          <w:p>
            <w:pPr>
              <w:spacing w:before="20" w:after="20" w:line="276" w:lineRule="auto"/>
              <w:jc w:val="left"/>
            </w:pPr>
            <w:r>
              <w:rPr>
                <w:rFonts w:ascii="SimSun" w:hAnsi="SimSun" w:eastAsia="宋体"/>
                <w:b w:val="0"/>
                <w:color w:val="333333"/>
                <w:sz w:val="17"/>
              </w:rPr>
              <w:t>嗜睡</w:t>
            </w:r>
          </w:p>
        </w:tc>
        <w:tc>
          <w:tcPr>
            <w:tcW w:type="dxa" w:w="3572"/>
            <w:shd w:val="clear" w:color="auto" w:fill="F7F9FC"/>
          </w:tcPr>
          <w:p>
            <w:pPr>
              <w:spacing w:before="20" w:after="20" w:line="276" w:lineRule="auto"/>
              <w:jc w:val="left"/>
            </w:pPr>
            <w:r>
              <w:rPr>
                <w:rFonts w:ascii="SimSun" w:hAnsi="SimSun" w:eastAsia="宋体"/>
                <w:b w:val="0"/>
                <w:color w:val="333333"/>
                <w:sz w:val="17"/>
              </w:rPr>
              <w:t>睡很久仍起不来，白天大部分时间在床上</w:t>
            </w:r>
          </w:p>
        </w:tc>
        <w:tc>
          <w:tcPr>
            <w:tcW w:type="dxa" w:w="3628"/>
            <w:shd w:val="clear" w:color="auto" w:fill="F7F9FC"/>
          </w:tcPr>
          <w:p>
            <w:pPr>
              <w:spacing w:before="20" w:after="20" w:line="276" w:lineRule="auto"/>
              <w:jc w:val="left"/>
            </w:pPr>
            <w:r>
              <w:rPr>
                <w:rFonts w:ascii="SimSun" w:hAnsi="SimSun" w:eastAsia="宋体"/>
                <w:b w:val="0"/>
                <w:color w:val="333333"/>
                <w:sz w:val="17"/>
              </w:rPr>
              <w:t>常见于抑郁相，也可能是药物镇静</w:t>
            </w:r>
          </w:p>
        </w:tc>
      </w:tr>
    </w:tbl>
    <w:p>
      <w:pPr>
        <w:spacing w:before="0" w:after="80" w:line="240" w:lineRule="auto"/>
      </w:pPr>
    </w:p>
    <w:p>
      <w:pPr>
        <w:spacing w:line="360" w:lineRule="auto" w:before="0" w:after="60"/>
        <w:ind w:firstLine="420"/>
        <w:jc w:val="both"/>
      </w:pPr>
      <w:r>
        <w:rPr>
          <w:rFonts w:ascii="SimSun" w:hAnsi="SimSun" w:eastAsia="宋体"/>
          <w:b w:val="0"/>
          <w:sz w:val="21"/>
        </w:rPr>
        <w:t>产后是一个特殊的窗口：夜间反复被叫醒、睡眠被切成碎片，与产后精神病性症状相关。家里有新生儿、又有人有双相病史时，安排夜间轮班照护不是“娇气”，而是风险管理。【指南】</w:t>
      </w:r>
    </w:p>
    <w:p>
      <w:pPr>
        <w:pStyle w:val="Heading3"/>
        <w:keepNext/>
        <w:pageBreakBefore w:val="0"/>
        <w:spacing w:before="280" w:after="100" w:line="288" w:lineRule="auto"/>
      </w:pPr>
      <w:r>
        <w:rPr>
          <w:rFonts w:ascii="Arial" w:hAnsi="Arial" w:eastAsia="黑体"/>
          <w:b/>
          <w:color w:val="1F4E79"/>
          <w:sz w:val="27"/>
        </w:rPr>
        <w:t>二、跨时区、倒班与光照</w:t>
      </w:r>
    </w:p>
    <w:p>
      <w:pPr>
        <w:spacing w:line="360" w:lineRule="auto" w:before="0" w:after="60"/>
        <w:ind w:firstLine="420"/>
        <w:jc w:val="both"/>
      </w:pPr>
      <w:r>
        <w:rPr>
          <w:rFonts w:ascii="SimSun" w:hAnsi="SimSun" w:eastAsia="宋体"/>
          <w:b w:val="0"/>
          <w:sz w:val="21"/>
        </w:rPr>
        <w:t>生物钟靠光照校准，也靠固定的社会时间表（吃饭、上班、社交）稳定。当外界时间表突然改变，节律要花几天到两周去适应。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向东飞行</w:t>
      </w:r>
      <w:r>
        <w:rPr>
          <w:rFonts w:ascii="SimSun" w:hAnsi="SimSun" w:eastAsia="宋体"/>
          <w:b w:val="0"/>
          <w:sz w:val="21"/>
        </w:rPr>
        <w:t>通常比向西更难适应，因为需要把生物钟往前拨，而人体天然倾向于往后延。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倒班</w:t>
      </w:r>
      <w:r>
        <w:rPr>
          <w:rFonts w:ascii="SimSun" w:hAnsi="SimSun" w:eastAsia="宋体"/>
          <w:b w:val="0"/>
          <w:sz w:val="21"/>
        </w:rPr>
        <w:t>，尤其是频繁轮换的夜班，会让“白天该清醒、夜里该睡”的信号反复错位。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夏令时切换</w:t>
      </w:r>
      <w:r>
        <w:rPr>
          <w:rFonts w:ascii="SimSun" w:hAnsi="SimSun" w:eastAsia="宋体"/>
          <w:b w:val="0"/>
          <w:sz w:val="21"/>
        </w:rPr>
        <w:t>这类一小时的改变，对多数人影响有限，但对节律脆弱的人可能是触发点。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夜间强光</w:t>
      </w:r>
      <w:r>
        <w:rPr>
          <w:rFonts w:ascii="SimSun" w:hAnsi="SimSun" w:eastAsia="宋体"/>
          <w:b w:val="0"/>
          <w:sz w:val="21"/>
        </w:rPr>
        <w:t>（手机、电脑、加班灯）会推迟节律；白天户外光照不足则让节律“抓不住”锚点。</w:t>
      </w:r>
    </w:p>
    <w:p>
      <w:pPr>
        <w:spacing w:line="360" w:lineRule="auto" w:before="0" w:after="60"/>
        <w:ind w:firstLine="420"/>
        <w:jc w:val="both"/>
      </w:pPr>
      <w:r>
        <w:rPr>
          <w:rFonts w:ascii="SimSun" w:hAnsi="SimSun" w:eastAsia="宋体"/>
          <w:b w:val="0"/>
          <w:sz w:val="21"/>
        </w:rPr>
        <w:t>实践上的原则很简单：</w:t>
      </w:r>
      <w:r>
        <w:rPr>
          <w:rFonts w:ascii="SimSun" w:hAnsi="SimSun" w:eastAsia="宋体"/>
          <w:b/>
          <w:sz w:val="21"/>
        </w:rPr>
        <w:t>固定起床时间优先于固定入睡时间</w:t>
      </w:r>
      <w:r>
        <w:rPr>
          <w:rFonts w:ascii="SimSun" w:hAnsi="SimSun" w:eastAsia="宋体"/>
          <w:b w:val="0"/>
          <w:sz w:val="21"/>
        </w:rPr>
        <w:t>，因为起床时间更容易人为控制，而它又能反过来拉动入睡时间。出差或旅行时，尽量按目的地时间安排第一天的起床与早餐，白天多到户外见光。</w:t>
      </w:r>
    </w:p>
    <w:p>
      <w:pPr>
        <w:spacing w:line="360" w:lineRule="auto" w:before="0" w:after="60"/>
        <w:ind w:firstLine="420"/>
        <w:jc w:val="both"/>
      </w:pPr>
      <w:r>
        <w:rPr>
          <w:rFonts w:ascii="SimSun" w:hAnsi="SimSun" w:eastAsia="宋体"/>
          <w:b w:val="0"/>
          <w:sz w:val="21"/>
        </w:rPr>
        <w:t>光照治疗在双相抑郁中有一定证据，但也有诱发转躁的风险，必须在医生指导下进行，不能自己买灯照。【研究】</w:t>
      </w:r>
    </w:p>
    <w:p>
      <w:pPr>
        <w:pStyle w:val="Heading3"/>
        <w:keepNext/>
        <w:pageBreakBefore w:val="0"/>
        <w:spacing w:before="280" w:after="100" w:line="288" w:lineRule="auto"/>
      </w:pPr>
      <w:r>
        <w:rPr>
          <w:rFonts w:ascii="Arial" w:hAnsi="Arial" w:eastAsia="黑体"/>
          <w:b/>
          <w:color w:val="1F4E79"/>
          <w:sz w:val="27"/>
        </w:rPr>
        <w:t>三、季节与重大生活事件</w:t>
      </w:r>
    </w:p>
    <w:p>
      <w:pPr>
        <w:spacing w:line="360" w:lineRule="auto" w:before="0" w:after="60"/>
        <w:ind w:firstLine="420"/>
        <w:jc w:val="both"/>
      </w:pPr>
      <w:r>
        <w:rPr>
          <w:rFonts w:ascii="SimSun" w:hAnsi="SimSun" w:eastAsia="宋体"/>
          <w:b/>
          <w:sz w:val="21"/>
        </w:rPr>
        <w:t>季节模式</w:t>
      </w:r>
      <w:r>
        <w:rPr>
          <w:rFonts w:ascii="SimSun" w:hAnsi="SimSun" w:eastAsia="宋体"/>
          <w:b w:val="0"/>
          <w:sz w:val="21"/>
        </w:rPr>
        <w:t>：部分患者的发作有明显季节性，春季躁狂、秋冬抑郁的报告较多，但不是每个人都有。如果你连续几年都在同一季节出现波动，值得写进病史告诉医生。【研究】</w:t>
      </w:r>
    </w:p>
    <w:p>
      <w:pPr>
        <w:spacing w:line="360" w:lineRule="auto" w:before="0" w:after="60"/>
        <w:ind w:firstLine="420"/>
        <w:jc w:val="both"/>
      </w:pPr>
      <w:r>
        <w:rPr>
          <w:rFonts w:ascii="SimSun" w:hAnsi="SimSun" w:eastAsia="宋体"/>
          <w:b/>
          <w:sz w:val="21"/>
        </w:rPr>
        <w:t>生活事件</w:t>
      </w:r>
      <w:r>
        <w:rPr>
          <w:rFonts w:ascii="SimSun" w:hAnsi="SimSun" w:eastAsia="宋体"/>
          <w:b w:val="0"/>
          <w:sz w:val="21"/>
        </w:rPr>
        <w:t>：丧失亲友、失业、离婚、经济压力、搬迁、考试、官司——这些都可能成为触发点。有一个被广泛讨论的框架叫“点燃”（kindling）：早期发作往往需要明显的应激，随着发作次数增加，后来可能不需要那么大的刺激也能发作。【待验证】这个假说解释了一部分临床现象，但证据并不统一，不要把它理解成“发作会自己越来越容易，所以没救了”。</w:t>
      </w:r>
    </w:p>
    <w:p>
      <w:pPr>
        <w:spacing w:line="360" w:lineRule="auto" w:before="0" w:after="60"/>
        <w:ind w:firstLine="420"/>
        <w:jc w:val="both"/>
      </w:pPr>
      <w:r>
        <w:rPr>
          <w:rFonts w:ascii="SimSun" w:hAnsi="SimSun" w:eastAsia="宋体"/>
          <w:b/>
          <w:sz w:val="21"/>
        </w:rPr>
        <w:t>童年逆境</w:t>
      </w:r>
      <w:r>
        <w:rPr>
          <w:rFonts w:ascii="SimSun" w:hAnsi="SimSun" w:eastAsia="宋体"/>
          <w:b w:val="0"/>
          <w:sz w:val="21"/>
        </w:rPr>
        <w:t>：研究较一致地报告，童年期遭受忽视、虐待、家庭功能严重紊乱的人，起病更早、共病更多、病程更差。【研究】这里要特别强调：</w:t>
      </w:r>
      <w:r>
        <w:rPr>
          <w:rFonts w:ascii="SimSun" w:hAnsi="SimSun" w:eastAsia="宋体"/>
          <w:b/>
          <w:sz w:val="21"/>
        </w:rPr>
        <w:t>这是风险因素，不是指责父母的证据，更不是“你小时候的事造成了这一切”的单一因果。</w:t>
      </w:r>
      <w:r>
        <w:rPr>
          <w:rFonts w:ascii="SimSun" w:hAnsi="SimSun" w:eastAsia="宋体"/>
          <w:b w:val="0"/>
          <w:sz w:val="21"/>
        </w:rPr>
        <w:t xml:space="preserve"> 讨论它的意义在于：这类经历值得被治疗（心理治疗有明确作用），而不是被拿来追责。</w:t>
      </w:r>
    </w:p>
    <w:p>
      <w:pPr>
        <w:spacing w:line="360" w:lineRule="auto" w:before="0" w:after="60"/>
        <w:ind w:firstLine="420"/>
        <w:jc w:val="both"/>
      </w:pPr>
      <w:r>
        <w:rPr>
          <w:rFonts w:ascii="SimSun" w:hAnsi="SimSun" w:eastAsia="宋体"/>
          <w:b w:val="0"/>
          <w:sz w:val="21"/>
        </w:rPr>
        <w:t>还有一个常被忽略的中介：</w:t>
      </w:r>
      <w:r>
        <w:rPr>
          <w:rFonts w:ascii="SimSun" w:hAnsi="SimSun" w:eastAsia="宋体"/>
          <w:b/>
          <w:sz w:val="21"/>
        </w:rPr>
        <w:t>生活事件往往通过打乱睡眠来起作用。</w:t>
      </w:r>
      <w:r>
        <w:rPr>
          <w:rFonts w:ascii="SimSun" w:hAnsi="SimSun" w:eastAsia="宋体"/>
          <w:b w:val="0"/>
          <w:sz w:val="21"/>
        </w:rPr>
        <w:t xml:space="preserve"> 熬夜赶工、守夜、失眠，才是那条把压力转化成发作的常见通路。所以应对压力的具体动作，常常就是“先把睡觉保住”。</w:t>
      </w:r>
    </w:p>
    <w:p>
      <w:pPr>
        <w:pStyle w:val="Heading3"/>
        <w:keepNext/>
        <w:pageBreakBefore w:val="0"/>
        <w:spacing w:before="280" w:after="100" w:line="288" w:lineRule="auto"/>
      </w:pPr>
      <w:r>
        <w:rPr>
          <w:rFonts w:ascii="Arial" w:hAnsi="Arial" w:eastAsia="黑体"/>
          <w:b/>
          <w:color w:val="1F4E79"/>
          <w:sz w:val="27"/>
        </w:rPr>
        <w:t>四、酒精、兴奋剂与大麻</w:t>
      </w:r>
    </w:p>
    <w:p>
      <w:pPr>
        <w:spacing w:line="360" w:lineRule="auto" w:before="0" w:after="60"/>
        <w:ind w:firstLine="420"/>
        <w:jc w:val="both"/>
      </w:pPr>
      <w:r>
        <w:rPr>
          <w:rFonts w:ascii="SimSun" w:hAnsi="SimSun" w:eastAsia="宋体"/>
          <w:b/>
          <w:sz w:val="21"/>
        </w:rPr>
        <w:t>酒精</w:t>
      </w:r>
      <w:r>
        <w:rPr>
          <w:rFonts w:ascii="SimSun" w:hAnsi="SimSun" w:eastAsia="宋体"/>
          <w:b w:val="0"/>
          <w:sz w:val="21"/>
        </w:rPr>
        <w:t>是最容易被低估的一个。它看似助眠，实际上破坏后半夜的睡眠结构，导致早醒和睡眠碎片化；它本身是中枢抑制剂，却可能加重抑郁、增加冲动和自杀风险；它还与多数精神药物相互作用，影响肝代谢和镇静程度。【指南】“喝一点好睡觉”是双相患者最常踩的坑之一。</w:t>
      </w:r>
    </w:p>
    <w:p>
      <w:pPr>
        <w:spacing w:line="360" w:lineRule="auto" w:before="0" w:after="60"/>
        <w:ind w:firstLine="420"/>
        <w:jc w:val="both"/>
      </w:pPr>
      <w:r>
        <w:rPr>
          <w:rFonts w:ascii="SimSun" w:hAnsi="SimSun" w:eastAsia="宋体"/>
          <w:b/>
          <w:sz w:val="21"/>
        </w:rPr>
        <w:t>兴奋剂</w:t>
      </w:r>
      <w:r>
        <w:rPr>
          <w:rFonts w:ascii="SimSun" w:hAnsi="SimSun" w:eastAsia="宋体"/>
          <w:b w:val="0"/>
          <w:sz w:val="21"/>
        </w:rPr>
        <w:t>包括处方药（如治疗注意缺陷多动障碍的药物）和非法兴奋剂（冰毒、可卡因等）。它们能提高多巴胺活性，可能诱发躁狂、混合状态甚至精神病性症状。处方兴奋剂不是绝对禁忌，但需要医生在双相诊断明确、心境稳定方案到位的前提下权衡。【指南】</w:t>
      </w:r>
    </w:p>
    <w:p>
      <w:pPr>
        <w:spacing w:line="360" w:lineRule="auto" w:before="0" w:after="60"/>
        <w:ind w:firstLine="420"/>
        <w:jc w:val="both"/>
      </w:pPr>
      <w:r>
        <w:rPr>
          <w:rFonts w:ascii="SimSun" w:hAnsi="SimSun" w:eastAsia="宋体"/>
          <w:b/>
          <w:sz w:val="21"/>
        </w:rPr>
        <w:t>大麻</w:t>
      </w:r>
      <w:r>
        <w:rPr>
          <w:rFonts w:ascii="SimSun" w:hAnsi="SimSun" w:eastAsia="宋体"/>
          <w:b w:val="0"/>
          <w:sz w:val="21"/>
        </w:rPr>
        <w:t>：研究较一致地报告，使用大麻与更早发病、发作更频繁、结局更差相关；高效价产品（THC 含量高）风险更大。它不是“天然就安全”，也可能诱发焦虑、偏执和精神病性症状。【研究】</w:t>
      </w:r>
    </w:p>
    <w:p>
      <w:pPr>
        <w:spacing w:line="360" w:lineRule="auto" w:before="0" w:after="60"/>
        <w:ind w:firstLine="420"/>
        <w:jc w:val="both"/>
      </w:pPr>
      <w:r>
        <w:rPr>
          <w:rFonts w:ascii="SimSun" w:hAnsi="SimSun" w:eastAsia="宋体"/>
          <w:b/>
          <w:sz w:val="21"/>
        </w:rPr>
        <w:t>咖啡因与能量饮料</w:t>
      </w:r>
      <w:r>
        <w:rPr>
          <w:rFonts w:ascii="SimSun" w:hAnsi="SimSun" w:eastAsia="宋体"/>
          <w:b w:val="0"/>
          <w:sz w:val="21"/>
        </w:rPr>
        <w:t>：半衰期长，下午之后摄入容易推迟入睡；能量饮料常含大剂量咖啡因加糖，对睡眠和代谢都不友好。</w:t>
      </w:r>
    </w:p>
    <w:p>
      <w:pPr>
        <w:spacing w:line="360" w:lineRule="auto" w:before="0" w:after="60"/>
        <w:ind w:firstLine="420"/>
        <w:jc w:val="both"/>
      </w:pPr>
      <w:r>
        <w:rPr>
          <w:rFonts w:ascii="SimSun" w:hAnsi="SimSun" w:eastAsia="宋体"/>
          <w:b w:val="0"/>
          <w:sz w:val="21"/>
        </w:rPr>
        <w:t>面对物质使用，有用的态度不是道德审判，而是把它当成治疗的一部分：</w:t>
      </w:r>
      <w:r>
        <w:rPr>
          <w:rFonts w:ascii="SimSun" w:hAnsi="SimSun" w:eastAsia="宋体"/>
          <w:b/>
          <w:sz w:val="21"/>
        </w:rPr>
        <w:t>如实告诉医生用了什么、多久一次、多少量</w:t>
      </w:r>
      <w:r>
        <w:rPr>
          <w:rFonts w:ascii="SimSun" w:hAnsi="SimSun" w:eastAsia="宋体"/>
          <w:b w:val="0"/>
          <w:sz w:val="21"/>
        </w:rPr>
        <w:t>。隐瞒的代价是医生按“没在用”来调药，风险由患者承担。</w:t>
      </w:r>
    </w:p>
    <w:p>
      <w:pPr>
        <w:pStyle w:val="Heading3"/>
        <w:keepNext/>
        <w:pageBreakBefore w:val="0"/>
        <w:spacing w:before="280" w:after="100" w:line="288" w:lineRule="auto"/>
      </w:pPr>
      <w:r>
        <w:rPr>
          <w:rFonts w:ascii="Arial" w:hAnsi="Arial" w:eastAsia="黑体"/>
          <w:b/>
          <w:color w:val="1F4E79"/>
          <w:sz w:val="27"/>
        </w:rPr>
        <w:t>五、风险因素叠加，不是单一病因</w:t>
      </w:r>
    </w:p>
    <w:p>
      <w:pPr>
        <w:spacing w:line="360" w:lineRule="auto" w:before="0" w:after="60"/>
        <w:ind w:firstLine="420"/>
        <w:jc w:val="both"/>
      </w:pPr>
      <w:r>
        <w:rPr>
          <w:rFonts w:ascii="SimSun" w:hAnsi="SimSun" w:eastAsia="宋体"/>
          <w:b w:val="0"/>
          <w:sz w:val="21"/>
        </w:rPr>
        <w:t>写到这里，最需要说清的一句话是：</w:t>
      </w:r>
      <w:r>
        <w:rPr>
          <w:rFonts w:ascii="SimSun" w:hAnsi="SimSun" w:eastAsia="宋体"/>
          <w:b/>
          <w:sz w:val="21"/>
        </w:rPr>
        <w:t>没有哪一件事“害了你”。</w:t>
      </w:r>
    </w:p>
    <w:p>
      <w:pPr>
        <w:spacing w:line="360" w:lineRule="auto" w:before="0" w:after="60"/>
        <w:ind w:firstLine="420"/>
        <w:jc w:val="both"/>
      </w:pPr>
      <w:r>
        <w:rPr>
          <w:rFonts w:ascii="SimSun" w:hAnsi="SimSun" w:eastAsia="宋体"/>
          <w:b w:val="0"/>
          <w:sz w:val="21"/>
        </w:rPr>
        <w:t>目前的理解是“多因素叠加”：遗传给了易感性，神经发育和节律系统决定了脆弱点，环境因素在特定时间点把风险推过阈值。同一个人在不同时期，可能因为不同原因发作；同一次发作，也可能同时有几条线索在起作用。</w:t>
      </w:r>
    </w:p>
    <w:p>
      <w:pPr>
        <w:spacing w:line="360" w:lineRule="auto" w:before="0" w:after="60"/>
        <w:ind w:firstLine="420"/>
        <w:jc w:val="both"/>
      </w:pPr>
      <w:r>
        <w:rPr>
          <w:rFonts w:ascii="SimSun" w:hAnsi="SimSun" w:eastAsia="宋体"/>
          <w:b w:val="0"/>
          <w:sz w:val="21"/>
        </w:rPr>
        <w:t>这也意味着两件事：</w:t>
      </w:r>
      <w:r>
        <w:rPr>
          <w:rFonts w:ascii="SimSun" w:hAnsi="SimSun" w:eastAsia="宋体"/>
          <w:b/>
          <w:sz w:val="21"/>
        </w:rPr>
        <w:t>第一，不必找“罪魁祸首”</w:t>
      </w:r>
      <w:r>
        <w:rPr>
          <w:rFonts w:ascii="SimSun" w:hAnsi="SimSun" w:eastAsia="宋体"/>
          <w:b w:val="0"/>
          <w:sz w:val="21"/>
        </w:rPr>
        <w:t>，包括不必怪自己、怪父母、怪某次熬夜；</w:t>
      </w:r>
      <w:r>
        <w:rPr>
          <w:rFonts w:ascii="SimSun" w:hAnsi="SimSun" w:eastAsia="宋体"/>
          <w:b/>
          <w:sz w:val="21"/>
        </w:rPr>
        <w:t>第二，不必因为找不到原因就放弃管理</w:t>
      </w:r>
      <w:r>
        <w:rPr>
          <w:rFonts w:ascii="SimSun" w:hAnsi="SimSun" w:eastAsia="宋体"/>
          <w:b w:val="0"/>
          <w:sz w:val="21"/>
        </w:rPr>
        <w:t>，因为可干预的因素确实存在。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连续两周记录：上床时间、起床时间、夜间醒几次、饮酒量、咖啡因量、白天活动量。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出差、旅行、考试、换班前，先把作息方案写下来，而不是到了当地再说。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把“这次发作前三个月发生了什么”写成一页纸，复诊时带给医生，找个人化的规律。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减少夜间饮酒，不用酒精助眠；需要助眠时与医生讨论。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下午之后不喝咖啡、浓茶、能量饮料。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不隐瞒物质使用，包括“偶尔抽一点”“周末喝几杯”。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春节、长假、婚礼、考试季这类作息容易崩的时段，提前和家里人约定“几点必须睡”。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若已经形成依赖，不要自行硬戒，尤其是酒精——突然停酒可能引起震颤、幻觉、抽搐，需要医疗支持。</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“这次是因为跟人吵架，所以不用吃药。”</w:t>
      </w:r>
      <w:r>
        <w:rPr>
          <w:rFonts w:ascii="SimSun" w:hAnsi="SimSun" w:eastAsia="宋体"/>
          <w:b w:val="0"/>
          <w:sz w:val="21"/>
        </w:rPr>
        <w:t xml:space="preserve"> 触发因素和疾病本身是两回事，去掉诱因不等于不需要治疗。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“我熬夜没事，说明我好了。”</w:t>
      </w:r>
      <w:r>
        <w:rPr>
          <w:rFonts w:ascii="SimSun" w:hAnsi="SimSun" w:eastAsia="宋体"/>
          <w:b w:val="0"/>
          <w:sz w:val="21"/>
        </w:rPr>
        <w:t xml:space="preserve"> 熬夜后感觉良好，可能正是轻躁狂的开始。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“大麻是天然的，比药安全。”</w:t>
      </w:r>
      <w:r>
        <w:rPr>
          <w:rFonts w:ascii="SimSun" w:hAnsi="SimSun" w:eastAsia="宋体"/>
          <w:b w:val="0"/>
          <w:sz w:val="21"/>
        </w:rPr>
        <w:t xml:space="preserve"> 天然不等于无害，尤其对双相病程。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“只要作息规律，就能不吃药。”</w:t>
      </w:r>
      <w:r>
        <w:rPr>
          <w:rFonts w:ascii="SimSun" w:hAnsi="SimSun" w:eastAsia="宋体"/>
          <w:b w:val="0"/>
          <w:sz w:val="21"/>
        </w:rPr>
        <w:t xml:space="preserve"> 规律作息降低风险，但不能替代维持治疗。</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连续数日几乎不睡，同时话多、冲动消费、危险驾驶、性行为失控或出现伤人威胁：尽快精神科急诊评估，必要时拨打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饮酒后出现自杀念头、自伤行为或具体计划：不要独处，立即拨打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减少或停止长期大量饮酒后出现手抖、大汗、心慌、幻觉、抽搐：警惕酒精戒断，可能危及生命，立即急诊。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使用兴奋剂或大麻后出现幻觉、被害感、极度兴奋伴失眠：立即就医，不要独自观察。</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3.5 研究局限与争议</w:t>
      </w:r>
    </w:p>
    <w:p>
      <w:pPr>
        <w:spacing w:line="360" w:lineRule="auto" w:before="0" w:after="60"/>
        <w:ind w:firstLine="420"/>
        <w:jc w:val="both"/>
      </w:pPr>
      <w:r>
        <w:rPr>
          <w:rFonts w:ascii="SimSun" w:hAnsi="SimSun" w:eastAsia="宋体"/>
          <w:b w:val="0"/>
          <w:sz w:val="21"/>
        </w:rPr>
        <w:t>这一页不教你新的医学知识，而是给你一把尺子：看到“科学家发现双相障碍的病因”“某种营养素能修复大脑”“基因检测可提前十年预警”这类标题时，怎么判断它值不值得信。它适合想读懂研究新闻、又不想被带节奏的读者和家属。读完你会知道：</w:t>
      </w:r>
      <w:r>
        <w:rPr>
          <w:rFonts w:ascii="SimSun" w:hAnsi="SimSun" w:eastAsia="宋体"/>
          <w:b/>
          <w:sz w:val="21"/>
        </w:rPr>
        <w:t>遗传、影像、炎症三类研究各自卡在哪里，以及判断一条研究含金量的几个硬指标。</w:t>
      </w:r>
    </w:p>
    <w:p>
      <w:pPr>
        <w:pStyle w:val="Heading3"/>
        <w:keepNext/>
        <w:pageBreakBefore w:val="0"/>
        <w:spacing w:before="280" w:after="100" w:line="288" w:lineRule="auto"/>
      </w:pPr>
      <w:r>
        <w:rPr>
          <w:rFonts w:ascii="Arial" w:hAnsi="Arial" w:eastAsia="黑体"/>
          <w:b/>
          <w:color w:val="1F4E79"/>
          <w:sz w:val="27"/>
        </w:rPr>
        <w:t>一、遗传研究：从候选基因到全基因组</w:t>
      </w:r>
    </w:p>
    <w:p>
      <w:pPr>
        <w:spacing w:line="360" w:lineRule="auto" w:before="0" w:after="60"/>
        <w:ind w:firstLine="420"/>
        <w:jc w:val="both"/>
      </w:pPr>
      <w:r>
        <w:rPr>
          <w:rFonts w:ascii="SimSun" w:hAnsi="SimSun" w:eastAsia="宋体"/>
          <w:b w:val="0"/>
          <w:sz w:val="21"/>
        </w:rPr>
        <w:t>遗传研究的路线换过好几代，每一代都有各自的坑。</w:t>
      </w:r>
    </w:p>
    <w:p>
      <w:pPr>
        <w:spacing w:line="360" w:lineRule="auto" w:before="0" w:after="60"/>
        <w:ind w:firstLine="420"/>
        <w:jc w:val="both"/>
      </w:pPr>
      <w:r>
        <w:rPr>
          <w:rFonts w:ascii="SimSun" w:hAnsi="SimSun" w:eastAsia="宋体"/>
          <w:b/>
          <w:sz w:val="21"/>
        </w:rPr>
        <w:t>第一代是“候选基因”研究。</w:t>
      </w:r>
      <w:r>
        <w:rPr>
          <w:rFonts w:ascii="SimSun" w:hAnsi="SimSun" w:eastAsia="宋体"/>
          <w:b w:val="0"/>
          <w:sz w:val="21"/>
        </w:rPr>
        <w:t xml:space="preserve"> 研究者先认定某个基因（比如与 5-羟色胺转运体、多巴胺受体有关的基因）在生物学上说得通，然后比较患者与健康人的基因型。这类研究在本世纪初大量发表，但样本往往只有几十到几百人，重复性差；后来的大样本研究多数没能复制出稳定结果。【待验证】当年的“抑郁基因”“双相基因”新闻，大多出自这一批。</w:t>
      </w:r>
    </w:p>
    <w:p>
      <w:pPr>
        <w:spacing w:line="360" w:lineRule="auto" w:before="0" w:after="60"/>
        <w:ind w:firstLine="420"/>
        <w:jc w:val="both"/>
      </w:pPr>
      <w:r>
        <w:rPr>
          <w:rFonts w:ascii="SimSun" w:hAnsi="SimSun" w:eastAsia="宋体"/>
          <w:b/>
          <w:sz w:val="21"/>
        </w:rPr>
        <w:t>第二代是全基因组关联研究（GWAS）。</w:t>
      </w:r>
      <w:r>
        <w:rPr>
          <w:rFonts w:ascii="SimSun" w:hAnsi="SimSun" w:eastAsia="宋体"/>
          <w:b w:val="0"/>
          <w:sz w:val="21"/>
        </w:rPr>
        <w:t xml:space="preserve"> 它不再预设哪个基因重要，而是把全基因组的常见变异都扫一遍，需要数万人的样本才能在统计上站住。它确实找到了一批在不同人群中反复出现的位点，效应也都很小。【研究】</w:t>
      </w:r>
    </w:p>
    <w:p>
      <w:pPr>
        <w:spacing w:line="360" w:lineRule="auto" w:before="0" w:after="60"/>
        <w:ind w:firstLine="420"/>
        <w:jc w:val="both"/>
      </w:pPr>
      <w:r>
        <w:rPr>
          <w:rFonts w:ascii="SimSun" w:hAnsi="SimSun" w:eastAsia="宋体"/>
          <w:b w:val="0"/>
          <w:sz w:val="21"/>
        </w:rPr>
        <w:t>GWAS 的局限同样明显：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效应小</w:t>
      </w:r>
      <w:r>
        <w:rPr>
          <w:rFonts w:ascii="SimSun" w:hAnsi="SimSun" w:eastAsia="宋体"/>
          <w:b w:val="0"/>
          <w:sz w:val="21"/>
        </w:rPr>
        <w:t>：单个位点对风险的贡献极小，单独拿出来几乎没有解释力。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样本代表性</w:t>
      </w:r>
      <w:r>
        <w:rPr>
          <w:rFonts w:ascii="SimSun" w:hAnsi="SimSun" w:eastAsia="宋体"/>
          <w:b w:val="0"/>
          <w:sz w:val="21"/>
        </w:rPr>
        <w:t>：绝大多数研究的参与者是欧洲血统，结果迁移到东亚人群时，位点和效应都可能不同。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只覆盖常见变异</w:t>
      </w:r>
      <w:r>
        <w:rPr>
          <w:rFonts w:ascii="SimSun" w:hAnsi="SimSun" w:eastAsia="宋体"/>
          <w:b w:val="0"/>
          <w:sz w:val="21"/>
        </w:rPr>
        <w:t>：罕见变异、结构变异、非编码区的调控变化，很多没被覆盖。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统计显著不等于临床有用</w:t>
      </w:r>
      <w:r>
        <w:rPr>
          <w:rFonts w:ascii="SimSun" w:hAnsi="SimSun" w:eastAsia="宋体"/>
          <w:b w:val="0"/>
          <w:sz w:val="21"/>
        </w:rPr>
        <w:t>：一篇论文能发表，不代表它能进医院。</w:t>
      </w:r>
    </w:p>
    <w:p>
      <w:pPr>
        <w:spacing w:line="360" w:lineRule="auto" w:before="0" w:after="60"/>
        <w:ind w:firstLine="420"/>
        <w:jc w:val="both"/>
      </w:pPr>
      <w:r>
        <w:rPr>
          <w:rFonts w:ascii="SimSun" w:hAnsi="SimSun" w:eastAsia="宋体"/>
          <w:b/>
          <w:sz w:val="21"/>
        </w:rPr>
        <w:t>第三代是“多基因风险评分”。</w:t>
      </w:r>
      <w:r>
        <w:rPr>
          <w:rFonts w:ascii="SimSun" w:hAnsi="SimSun" w:eastAsia="宋体"/>
          <w:b w:val="0"/>
          <w:sz w:val="21"/>
        </w:rPr>
        <w:t xml:space="preserve"> 把成千上万个微小效应加成一个分数。它在研究中有价值——可以看人群层面的分层、可以做因果推断的工具——但对个人的预测力很弱。两个分数相近的人，可能一个患病一个不患病；患者与健康人的分数分布也大面积重叠。把它当算命，会同时制造虚假的安心和虚假的绝望。【待验证】</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你看到的标题</w:t>
            </w:r>
          </w:p>
        </w:tc>
        <w:tc>
          <w:tcPr>
            <w:tcW w:type="dxa" w:w="3572"/>
            <w:shd w:val="clear" w:color="auto" w:fill="1F4E79"/>
          </w:tcPr>
          <w:p>
            <w:pPr>
              <w:spacing w:before="20" w:after="20" w:line="264" w:lineRule="auto"/>
              <w:jc w:val="left"/>
            </w:pPr>
            <w:r>
              <w:rPr>
                <w:rFonts w:ascii="SimSun" w:hAnsi="SimSun" w:eastAsia="宋体"/>
                <w:b/>
                <w:color w:val="FFFFFF"/>
                <w:sz w:val="18"/>
              </w:rPr>
              <w:t>研究实际说了什么</w:t>
            </w:r>
          </w:p>
        </w:tc>
        <w:tc>
          <w:tcPr>
            <w:tcW w:type="dxa" w:w="3628"/>
            <w:shd w:val="clear" w:color="auto" w:fill="1F4E79"/>
          </w:tcPr>
          <w:p>
            <w:pPr>
              <w:spacing w:before="20" w:after="20" w:line="264" w:lineRule="auto"/>
              <w:jc w:val="left"/>
            </w:pPr>
            <w:r>
              <w:rPr>
                <w:rFonts w:ascii="SimSun" w:hAnsi="SimSun" w:eastAsia="宋体"/>
                <w:b/>
                <w:color w:val="FFFFFF"/>
                <w:sz w:val="18"/>
              </w:rPr>
              <w:t>该怎么读</w:t>
            </w:r>
          </w:p>
        </w:tc>
      </w:tr>
      <w:tr>
        <w:tc>
          <w:tcPr>
            <w:tcW w:type="dxa" w:w="2211"/>
          </w:tcPr>
          <w:p>
            <w:pPr>
              <w:spacing w:before="20" w:after="20" w:line="276" w:lineRule="auto"/>
              <w:jc w:val="left"/>
            </w:pPr>
            <w:r>
              <w:rPr>
                <w:rFonts w:ascii="SimSun" w:hAnsi="SimSun" w:eastAsia="宋体"/>
                <w:b w:val="0"/>
                <w:color w:val="333333"/>
                <w:sz w:val="17"/>
              </w:rPr>
              <w:t>“发现双相障碍的致病基因”</w:t>
            </w:r>
          </w:p>
        </w:tc>
        <w:tc>
          <w:tcPr>
            <w:tcW w:type="dxa" w:w="3572"/>
          </w:tcPr>
          <w:p>
            <w:pPr>
              <w:spacing w:before="20" w:after="20" w:line="276" w:lineRule="auto"/>
              <w:jc w:val="left"/>
            </w:pPr>
            <w:r>
              <w:rPr>
                <w:rFonts w:ascii="SimSun" w:hAnsi="SimSun" w:eastAsia="宋体"/>
                <w:b w:val="0"/>
                <w:color w:val="333333"/>
                <w:sz w:val="17"/>
              </w:rPr>
              <w:t>找到一个统计学关联位点，效应极小</w:t>
            </w:r>
          </w:p>
        </w:tc>
        <w:tc>
          <w:tcPr>
            <w:tcW w:type="dxa" w:w="3628"/>
          </w:tcPr>
          <w:p>
            <w:pPr>
              <w:spacing w:before="20" w:after="20" w:line="276" w:lineRule="auto"/>
              <w:jc w:val="left"/>
            </w:pPr>
            <w:r>
              <w:rPr>
                <w:rFonts w:ascii="SimSun" w:hAnsi="SimSun" w:eastAsia="宋体"/>
                <w:b w:val="0"/>
                <w:color w:val="333333"/>
                <w:sz w:val="17"/>
              </w:rPr>
              <w:t>离“致病”和“检测”都很远</w:t>
            </w:r>
          </w:p>
        </w:tc>
      </w:tr>
      <w:tr>
        <w:tc>
          <w:tcPr>
            <w:tcW w:type="dxa" w:w="2211"/>
            <w:shd w:val="clear" w:color="auto" w:fill="F7F9FC"/>
          </w:tcPr>
          <w:p>
            <w:pPr>
              <w:spacing w:before="20" w:after="20" w:line="276" w:lineRule="auto"/>
              <w:jc w:val="left"/>
            </w:pPr>
            <w:r>
              <w:rPr>
                <w:rFonts w:ascii="SimSun" w:hAnsi="SimSun" w:eastAsia="宋体"/>
                <w:b w:val="0"/>
                <w:color w:val="333333"/>
                <w:sz w:val="17"/>
              </w:rPr>
              <w:t>“基因检测可预测患病风险”</w:t>
            </w:r>
          </w:p>
        </w:tc>
        <w:tc>
          <w:tcPr>
            <w:tcW w:type="dxa" w:w="3572"/>
            <w:shd w:val="clear" w:color="auto" w:fill="F7F9FC"/>
          </w:tcPr>
          <w:p>
            <w:pPr>
              <w:spacing w:before="20" w:after="20" w:line="276" w:lineRule="auto"/>
              <w:jc w:val="left"/>
            </w:pPr>
            <w:r>
              <w:rPr>
                <w:rFonts w:ascii="SimSun" w:hAnsi="SimSun" w:eastAsia="宋体"/>
                <w:b w:val="0"/>
                <w:color w:val="333333"/>
                <w:sz w:val="17"/>
              </w:rPr>
              <w:t>多基因评分在群体中有信号，个体预测力弱</w:t>
            </w:r>
          </w:p>
        </w:tc>
        <w:tc>
          <w:tcPr>
            <w:tcW w:type="dxa" w:w="3628"/>
            <w:shd w:val="clear" w:color="auto" w:fill="F7F9FC"/>
          </w:tcPr>
          <w:p>
            <w:pPr>
              <w:spacing w:before="20" w:after="20" w:line="276" w:lineRule="auto"/>
              <w:jc w:val="left"/>
            </w:pPr>
            <w:r>
              <w:rPr>
                <w:rFonts w:ascii="SimSun" w:hAnsi="SimSun" w:eastAsia="宋体"/>
                <w:b w:val="0"/>
                <w:color w:val="333333"/>
                <w:sz w:val="17"/>
              </w:rPr>
              <w:t>目前不用于临床，不建议自费购买</w:t>
            </w:r>
          </w:p>
        </w:tc>
      </w:tr>
      <w:tr>
        <w:tc>
          <w:tcPr>
            <w:tcW w:type="dxa" w:w="2211"/>
          </w:tcPr>
          <w:p>
            <w:pPr>
              <w:spacing w:before="20" w:after="20" w:line="276" w:lineRule="auto"/>
              <w:jc w:val="left"/>
            </w:pPr>
            <w:r>
              <w:rPr>
                <w:rFonts w:ascii="SimSun" w:hAnsi="SimSun" w:eastAsia="宋体"/>
                <w:b w:val="0"/>
                <w:color w:val="333333"/>
                <w:sz w:val="17"/>
              </w:rPr>
              <w:t>“家族史阳性者风险高数倍”</w:t>
            </w:r>
          </w:p>
        </w:tc>
        <w:tc>
          <w:tcPr>
            <w:tcW w:type="dxa" w:w="3572"/>
          </w:tcPr>
          <w:p>
            <w:pPr>
              <w:spacing w:before="20" w:after="20" w:line="276" w:lineRule="auto"/>
              <w:jc w:val="left"/>
            </w:pPr>
            <w:r>
              <w:rPr>
                <w:rFonts w:ascii="SimSun" w:hAnsi="SimSun" w:eastAsia="宋体"/>
                <w:b w:val="0"/>
                <w:color w:val="333333"/>
                <w:sz w:val="17"/>
              </w:rPr>
              <w:t>相对风险升高，但绝对风险仍有限</w:t>
            </w:r>
          </w:p>
        </w:tc>
        <w:tc>
          <w:tcPr>
            <w:tcW w:type="dxa" w:w="3628"/>
          </w:tcPr>
          <w:p>
            <w:pPr>
              <w:spacing w:before="20" w:after="20" w:line="276" w:lineRule="auto"/>
              <w:jc w:val="left"/>
            </w:pPr>
            <w:r>
              <w:rPr>
                <w:rFonts w:ascii="SimSun" w:hAnsi="SimSun" w:eastAsia="宋体"/>
                <w:b w:val="0"/>
                <w:color w:val="333333"/>
                <w:sz w:val="17"/>
              </w:rPr>
              <w:t>相对风险不等于“一定会得”</w:t>
            </w:r>
          </w:p>
        </w:tc>
      </w:tr>
      <w:tr>
        <w:tc>
          <w:tcPr>
            <w:tcW w:type="dxa" w:w="2211"/>
            <w:shd w:val="clear" w:color="auto" w:fill="F7F9FC"/>
          </w:tcPr>
          <w:p>
            <w:pPr>
              <w:spacing w:before="20" w:after="20" w:line="276" w:lineRule="auto"/>
              <w:jc w:val="left"/>
            </w:pPr>
            <w:r>
              <w:rPr>
                <w:rFonts w:ascii="SimSun" w:hAnsi="SimSun" w:eastAsia="宋体"/>
                <w:b w:val="0"/>
                <w:color w:val="333333"/>
                <w:sz w:val="17"/>
              </w:rPr>
              <w:t>“表观遗传解释了为什么同卵双生子不同”</w:t>
            </w:r>
          </w:p>
        </w:tc>
        <w:tc>
          <w:tcPr>
            <w:tcW w:type="dxa" w:w="3572"/>
            <w:shd w:val="clear" w:color="auto" w:fill="F7F9FC"/>
          </w:tcPr>
          <w:p>
            <w:pPr>
              <w:spacing w:before="20" w:after="20" w:line="276" w:lineRule="auto"/>
              <w:jc w:val="left"/>
            </w:pPr>
            <w:r>
              <w:rPr>
                <w:rFonts w:ascii="SimSun" w:hAnsi="SimSun" w:eastAsia="宋体"/>
                <w:b w:val="0"/>
                <w:color w:val="333333"/>
                <w:sz w:val="17"/>
              </w:rPr>
              <w:t>机制假说，人体证据有限</w:t>
            </w:r>
          </w:p>
        </w:tc>
        <w:tc>
          <w:tcPr>
            <w:tcW w:type="dxa" w:w="3628"/>
            <w:shd w:val="clear" w:color="auto" w:fill="F7F9FC"/>
          </w:tcPr>
          <w:p>
            <w:pPr>
              <w:spacing w:before="20" w:after="20" w:line="276" w:lineRule="auto"/>
              <w:jc w:val="left"/>
            </w:pPr>
            <w:r>
              <w:rPr>
                <w:rFonts w:ascii="SimSun" w:hAnsi="SimSun" w:eastAsia="宋体"/>
                <w:b w:val="0"/>
                <w:color w:val="333333"/>
                <w:sz w:val="17"/>
              </w:rPr>
              <w:t>有意思，但还不能用</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二、影像研究：小样本、混杂与发表偏倚</w:t>
      </w:r>
    </w:p>
    <w:p>
      <w:pPr>
        <w:spacing w:line="360" w:lineRule="auto" w:before="0" w:after="60"/>
        <w:ind w:firstLine="420"/>
        <w:jc w:val="both"/>
      </w:pPr>
      <w:r>
        <w:rPr>
          <w:rFonts w:ascii="SimSun" w:hAnsi="SimSun" w:eastAsia="宋体"/>
          <w:b w:val="0"/>
          <w:sz w:val="21"/>
        </w:rPr>
        <w:t>影像研究好看、好传播，也最容易过度解读。它的问题集中在三处。</w:t>
      </w:r>
    </w:p>
    <w:p>
      <w:pPr>
        <w:spacing w:line="360" w:lineRule="auto" w:before="0" w:after="60"/>
        <w:ind w:firstLine="420"/>
        <w:jc w:val="both"/>
      </w:pPr>
      <w:r>
        <w:rPr>
          <w:rFonts w:ascii="SimSun" w:hAnsi="SimSun" w:eastAsia="宋体"/>
          <w:b/>
          <w:sz w:val="21"/>
        </w:rPr>
        <w:t>第一，样本小。</w:t>
      </w:r>
      <w:r>
        <w:rPr>
          <w:rFonts w:ascii="SimSun" w:hAnsi="SimSun" w:eastAsia="宋体"/>
          <w:b w:val="0"/>
          <w:sz w:val="21"/>
        </w:rPr>
        <w:t xml:space="preserve"> 单中心研究常常只有几十人。在样本这么小的情况下，个别极端值就能把平均值拉偏。近年来国际协作（把多中心数据合并）改善了这一状况，但多数仍是横断面设计——只拍一次，无法回答“谁先谁后”。</w:t>
      </w:r>
    </w:p>
    <w:p>
      <w:pPr>
        <w:spacing w:line="360" w:lineRule="auto" w:before="0" w:after="60"/>
        <w:ind w:firstLine="420"/>
        <w:jc w:val="both"/>
      </w:pPr>
      <w:r>
        <w:rPr>
          <w:rFonts w:ascii="SimSun" w:hAnsi="SimSun" w:eastAsia="宋体"/>
          <w:b/>
          <w:sz w:val="21"/>
        </w:rPr>
        <w:t>第二，混杂因素太多。</w:t>
      </w:r>
      <w:r>
        <w:rPr>
          <w:rFonts w:ascii="SimSun" w:hAnsi="SimSun" w:eastAsia="宋体"/>
          <w:b w:val="0"/>
          <w:sz w:val="21"/>
        </w:rPr>
        <w:t xml:space="preserve"> 患者组与健康组在用药、体重、吸烟、饮酒、睡眠、共病上往往系统性地不同。药物对脑结构和功能有实实在在的影响，而这些影响很难从“疾病效应”里剥离出来。理想的设计是招募从未用药的首发患者，但这样的样本稀少，随访脱落率也高。</w:t>
      </w:r>
    </w:p>
    <w:p>
      <w:pPr>
        <w:spacing w:line="360" w:lineRule="auto" w:before="0" w:after="60"/>
        <w:ind w:firstLine="420"/>
        <w:jc w:val="both"/>
      </w:pPr>
      <w:r>
        <w:rPr>
          <w:rFonts w:ascii="SimSun" w:hAnsi="SimSun" w:eastAsia="宋体"/>
          <w:b/>
          <w:sz w:val="21"/>
        </w:rPr>
        <w:t>第三，发表偏倚。</w:t>
      </w:r>
      <w:r>
        <w:rPr>
          <w:rFonts w:ascii="SimSun" w:hAnsi="SimSun" w:eastAsia="宋体"/>
          <w:b w:val="0"/>
          <w:sz w:val="21"/>
        </w:rPr>
        <w:t xml:space="preserve"> 阳性结果更容易被发表，阴性结果常躺在抽屉里。这意味着你读到的文献整体上“效果”被高估了。再加上媒体偏好“突破”，一个效应量很小的研究，标题可以写成“改写教科书”。</w:t>
      </w:r>
    </w:p>
    <w:p>
      <w:pPr>
        <w:spacing w:line="360" w:lineRule="auto" w:before="0" w:after="60"/>
        <w:ind w:firstLine="420"/>
        <w:jc w:val="both"/>
      </w:pPr>
      <w:r>
        <w:rPr>
          <w:rFonts w:ascii="SimSun" w:hAnsi="SimSun" w:eastAsia="宋体"/>
          <w:b w:val="0"/>
          <w:sz w:val="21"/>
        </w:rPr>
        <w:t>结果是：</w:t>
      </w:r>
      <w:r>
        <w:rPr>
          <w:rFonts w:ascii="SimSun" w:hAnsi="SimSun" w:eastAsia="宋体"/>
          <w:b/>
          <w:sz w:val="21"/>
        </w:rPr>
        <w:t>我们能说“双相障碍与某些脑区和连接的群体平均差异相关”，但不能说“某个影像指标可以诊断双相”。</w:t>
      </w:r>
      <w:r>
        <w:rPr>
          <w:rFonts w:ascii="SimSun" w:hAnsi="SimSun" w:eastAsia="宋体"/>
          <w:b w:val="0"/>
          <w:sz w:val="21"/>
        </w:rPr>
        <w:t xml:space="preserve"> 后者需要敏感度、特异度、阳性预测值都过关，目前没有候选指标达到这个门槛。【指南】</w:t>
      </w:r>
    </w:p>
    <w:p>
      <w:pPr>
        <w:pStyle w:val="Heading3"/>
        <w:keepNext/>
        <w:pageBreakBefore w:val="0"/>
        <w:spacing w:before="280" w:after="100" w:line="288" w:lineRule="auto"/>
      </w:pPr>
      <w:r>
        <w:rPr>
          <w:rFonts w:ascii="Arial" w:hAnsi="Arial" w:eastAsia="黑体"/>
          <w:b/>
          <w:color w:val="1F4E79"/>
          <w:sz w:val="27"/>
        </w:rPr>
        <w:t>三、炎症研究：相关不等于因果</w:t>
      </w:r>
    </w:p>
    <w:p>
      <w:pPr>
        <w:spacing w:line="360" w:lineRule="auto" w:before="0" w:after="60"/>
        <w:ind w:firstLine="420"/>
        <w:jc w:val="both"/>
      </w:pPr>
      <w:r>
        <w:rPr>
          <w:rFonts w:ascii="SimSun" w:hAnsi="SimSun" w:eastAsia="宋体"/>
          <w:b w:val="0"/>
          <w:sz w:val="21"/>
        </w:rPr>
        <w:t>炎症与精神症状的关联，是近十年最热的方向之一。研究者在部分患者身上看到炎症指标升高、脑内小胶质细胞激活的迹象，也看到某些免疫性疾病患者的精神症状发生率较高。【待验证】</w:t>
      </w:r>
    </w:p>
    <w:p>
      <w:pPr>
        <w:spacing w:line="360" w:lineRule="auto" w:before="0" w:after="60"/>
        <w:ind w:firstLine="420"/>
        <w:jc w:val="both"/>
      </w:pPr>
      <w:r>
        <w:rPr>
          <w:rFonts w:ascii="SimSun" w:hAnsi="SimSun" w:eastAsia="宋体"/>
          <w:b w:val="0"/>
          <w:sz w:val="21"/>
        </w:rPr>
        <w:t>但这条线索的因果链条还没接上：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方向不明</w:t>
      </w:r>
      <w:r>
        <w:rPr>
          <w:rFonts w:ascii="SimSun" w:hAnsi="SimSun" w:eastAsia="宋体"/>
          <w:b w:val="0"/>
          <w:sz w:val="21"/>
        </w:rPr>
        <w:t>：是炎症促成发作，还是发作、失眠、酗酒、体重增加导致炎症升高？横断面研究回答不了。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混杂太多</w:t>
      </w:r>
      <w:r>
        <w:rPr>
          <w:rFonts w:ascii="SimSun" w:hAnsi="SimSun" w:eastAsia="宋体"/>
          <w:b w:val="0"/>
          <w:sz w:val="21"/>
        </w:rPr>
        <w:t>：脂肪组织本身分泌炎症因子；吸烟、感染、压力、药物都能改变指标。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指标不稳</w:t>
      </w:r>
      <w:r>
        <w:rPr>
          <w:rFonts w:ascii="SimSun" w:hAnsi="SimSun" w:eastAsia="宋体"/>
          <w:b w:val="0"/>
          <w:sz w:val="21"/>
        </w:rPr>
        <w:t>：同一个人的 C 反应蛋白可以因一次感冒大幅波动，单次抽血的意义有限。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干预试验结果不一</w:t>
      </w:r>
      <w:r>
        <w:rPr>
          <w:rFonts w:ascii="SimSun" w:hAnsi="SimSun" w:eastAsia="宋体"/>
          <w:b w:val="0"/>
          <w:sz w:val="21"/>
        </w:rPr>
        <w:t>：抗炎药作为辅助治疗的试验，有的报阳性，有的报阴性，样本普遍不大，还不足以支持常规使用。【研究】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可能的亚组</w:t>
      </w:r>
      <w:r>
        <w:rPr>
          <w:rFonts w:ascii="SimSun" w:hAnsi="SimSun" w:eastAsia="宋体"/>
          <w:b w:val="0"/>
          <w:sz w:val="21"/>
        </w:rPr>
        <w:t>：真正受益的也许是某个特定亚群（比如伴自身免疫问题的人），把所有患者一起治，效果就被稀释了。</w:t>
      </w:r>
    </w:p>
    <w:p>
      <w:pPr>
        <w:spacing w:line="360" w:lineRule="auto" w:before="0" w:after="60"/>
        <w:ind w:firstLine="420"/>
        <w:jc w:val="both"/>
      </w:pPr>
      <w:r>
        <w:rPr>
          <w:rFonts w:ascii="SimSun" w:hAnsi="SimSun" w:eastAsia="宋体"/>
          <w:b w:val="0"/>
          <w:sz w:val="21"/>
        </w:rPr>
        <w:t>所以，“炎症假说”值得研究，但</w:t>
      </w:r>
      <w:r>
        <w:rPr>
          <w:rFonts w:ascii="SimSun" w:hAnsi="SimSun" w:eastAsia="宋体"/>
          <w:b/>
          <w:sz w:val="21"/>
        </w:rPr>
        <w:t>不值得你现在去吃抗炎药、抗生素或大剂量保健品</w:t>
      </w:r>
      <w:r>
        <w:rPr>
          <w:rFonts w:ascii="SimSun" w:hAnsi="SimSun" w:eastAsia="宋体"/>
          <w:b w:val="0"/>
          <w:sz w:val="21"/>
        </w:rPr>
        <w:t>。这类自行尝试有真实的肝肾功能风险。</w:t>
      </w:r>
    </w:p>
    <w:p>
      <w:pPr>
        <w:pStyle w:val="Heading3"/>
        <w:keepNext/>
        <w:pageBreakBefore w:val="0"/>
        <w:spacing w:before="280" w:after="100" w:line="288" w:lineRule="auto"/>
      </w:pPr>
      <w:r>
        <w:rPr>
          <w:rFonts w:ascii="Arial" w:hAnsi="Arial" w:eastAsia="黑体"/>
          <w:b/>
          <w:color w:val="1F4E79"/>
          <w:sz w:val="27"/>
        </w:rPr>
        <w:t>四、怎么判断一条“新研究”的含金量</w:t>
      </w:r>
    </w:p>
    <w:p>
      <w:pPr>
        <w:spacing w:line="360" w:lineRule="auto" w:before="0" w:after="60"/>
        <w:ind w:firstLine="420"/>
        <w:jc w:val="both"/>
      </w:pPr>
      <w:r>
        <w:rPr>
          <w:rFonts w:ascii="SimSun" w:hAnsi="SimSun" w:eastAsia="宋体"/>
          <w:b w:val="0"/>
          <w:sz w:val="21"/>
        </w:rPr>
        <w:t>下面这张表可以直接拿去对照新闻标题。</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层次</w:t>
            </w:r>
          </w:p>
        </w:tc>
        <w:tc>
          <w:tcPr>
            <w:tcW w:type="dxa" w:w="2551"/>
            <w:shd w:val="clear" w:color="auto" w:fill="1F4E79"/>
          </w:tcPr>
          <w:p>
            <w:pPr>
              <w:spacing w:before="20" w:after="20" w:line="264" w:lineRule="auto"/>
              <w:jc w:val="left"/>
            </w:pPr>
            <w:r>
              <w:rPr>
                <w:rFonts w:ascii="SimSun" w:hAnsi="SimSun" w:eastAsia="宋体"/>
                <w:b/>
                <w:color w:val="FFFFFF"/>
                <w:sz w:val="18"/>
              </w:rPr>
              <w:t>常见形式</w:t>
            </w:r>
          </w:p>
        </w:tc>
        <w:tc>
          <w:tcPr>
            <w:tcW w:type="dxa" w:w="2494"/>
            <w:shd w:val="clear" w:color="auto" w:fill="1F4E79"/>
          </w:tcPr>
          <w:p>
            <w:pPr>
              <w:spacing w:before="20" w:after="20" w:line="264" w:lineRule="auto"/>
              <w:jc w:val="left"/>
            </w:pPr>
            <w:r>
              <w:rPr>
                <w:rFonts w:ascii="SimSun" w:hAnsi="SimSun" w:eastAsia="宋体"/>
                <w:b/>
                <w:color w:val="FFFFFF"/>
                <w:sz w:val="18"/>
              </w:rPr>
              <w:t>能说明什么</w:t>
            </w:r>
          </w:p>
        </w:tc>
        <w:tc>
          <w:tcPr>
            <w:tcW w:type="dxa" w:w="2551"/>
            <w:shd w:val="clear" w:color="auto" w:fill="1F4E79"/>
          </w:tcPr>
          <w:p>
            <w:pPr>
              <w:spacing w:before="20" w:after="20" w:line="264" w:lineRule="auto"/>
              <w:jc w:val="left"/>
            </w:pPr>
            <w:r>
              <w:rPr>
                <w:rFonts w:ascii="SimSun" w:hAnsi="SimSun" w:eastAsia="宋体"/>
                <w:b/>
                <w:color w:val="FFFFFF"/>
                <w:sz w:val="18"/>
              </w:rPr>
              <w:t>分量</w:t>
            </w:r>
          </w:p>
        </w:tc>
      </w:tr>
      <w:tr>
        <w:tc>
          <w:tcPr>
            <w:tcW w:type="dxa" w:w="1814"/>
          </w:tcPr>
          <w:p>
            <w:pPr>
              <w:spacing w:before="20" w:after="20" w:line="276" w:lineRule="auto"/>
              <w:jc w:val="left"/>
            </w:pPr>
            <w:r>
              <w:rPr>
                <w:rFonts w:ascii="SimSun" w:hAnsi="SimSun" w:eastAsia="宋体"/>
                <w:b w:val="0"/>
                <w:color w:val="333333"/>
                <w:sz w:val="17"/>
              </w:rPr>
              <w:t>个案与专家观点</w:t>
            </w:r>
          </w:p>
        </w:tc>
        <w:tc>
          <w:tcPr>
            <w:tcW w:type="dxa" w:w="2551"/>
          </w:tcPr>
          <w:p>
            <w:pPr>
              <w:spacing w:before="20" w:after="20" w:line="276" w:lineRule="auto"/>
              <w:jc w:val="left"/>
            </w:pPr>
            <w:r>
              <w:rPr>
                <w:rFonts w:ascii="SimSun" w:hAnsi="SimSun" w:eastAsia="宋体"/>
                <w:b w:val="0"/>
                <w:color w:val="333333"/>
                <w:sz w:val="17"/>
              </w:rPr>
              <w:t>一位医生的经验、一个病例</w:t>
            </w:r>
          </w:p>
        </w:tc>
        <w:tc>
          <w:tcPr>
            <w:tcW w:type="dxa" w:w="2494"/>
          </w:tcPr>
          <w:p>
            <w:pPr>
              <w:spacing w:before="20" w:after="20" w:line="276" w:lineRule="auto"/>
              <w:jc w:val="left"/>
            </w:pPr>
            <w:r>
              <w:rPr>
                <w:rFonts w:ascii="SimSun" w:hAnsi="SimSun" w:eastAsia="宋体"/>
                <w:b w:val="0"/>
                <w:color w:val="333333"/>
                <w:sz w:val="17"/>
              </w:rPr>
              <w:t>提供假设</w:t>
            </w:r>
          </w:p>
        </w:tc>
        <w:tc>
          <w:tcPr>
            <w:tcW w:type="dxa" w:w="2551"/>
          </w:tcPr>
          <w:p>
            <w:pPr>
              <w:spacing w:before="20" w:after="20" w:line="276" w:lineRule="auto"/>
              <w:jc w:val="left"/>
            </w:pPr>
            <w:r>
              <w:rPr>
                <w:rFonts w:ascii="SimSun" w:hAnsi="SimSun" w:eastAsia="宋体"/>
                <w:b w:val="0"/>
                <w:color w:val="333333"/>
                <w:sz w:val="17"/>
              </w:rPr>
              <w:t>最低</w:t>
            </w:r>
          </w:p>
        </w:tc>
      </w:tr>
      <w:tr>
        <w:tc>
          <w:tcPr>
            <w:tcW w:type="dxa" w:w="1814"/>
            <w:shd w:val="clear" w:color="auto" w:fill="F7F9FC"/>
          </w:tcPr>
          <w:p>
            <w:pPr>
              <w:spacing w:before="20" w:after="20" w:line="276" w:lineRule="auto"/>
              <w:jc w:val="left"/>
            </w:pPr>
            <w:r>
              <w:rPr>
                <w:rFonts w:ascii="SimSun" w:hAnsi="SimSun" w:eastAsia="宋体"/>
                <w:b w:val="0"/>
                <w:color w:val="333333"/>
                <w:sz w:val="17"/>
              </w:rPr>
              <w:t>动物与细胞实验</w:t>
            </w:r>
          </w:p>
        </w:tc>
        <w:tc>
          <w:tcPr>
            <w:tcW w:type="dxa" w:w="2551"/>
            <w:shd w:val="clear" w:color="auto" w:fill="F7F9FC"/>
          </w:tcPr>
          <w:p>
            <w:pPr>
              <w:spacing w:before="20" w:after="20" w:line="276" w:lineRule="auto"/>
              <w:jc w:val="left"/>
            </w:pPr>
            <w:r>
              <w:rPr>
                <w:rFonts w:ascii="SimSun" w:hAnsi="SimSun" w:eastAsia="宋体"/>
                <w:b w:val="0"/>
                <w:color w:val="333333"/>
                <w:sz w:val="17"/>
              </w:rPr>
              <w:t>小鼠、培养皿</w:t>
            </w:r>
          </w:p>
        </w:tc>
        <w:tc>
          <w:tcPr>
            <w:tcW w:type="dxa" w:w="2494"/>
            <w:shd w:val="clear" w:color="auto" w:fill="F7F9FC"/>
          </w:tcPr>
          <w:p>
            <w:pPr>
              <w:spacing w:before="20" w:after="20" w:line="276" w:lineRule="auto"/>
              <w:jc w:val="left"/>
            </w:pPr>
            <w:r>
              <w:rPr>
                <w:rFonts w:ascii="SimSun" w:hAnsi="SimSun" w:eastAsia="宋体"/>
                <w:b w:val="0"/>
                <w:color w:val="333333"/>
                <w:sz w:val="17"/>
              </w:rPr>
              <w:t>提示机制，不能直接推人</w:t>
            </w:r>
          </w:p>
        </w:tc>
        <w:tc>
          <w:tcPr>
            <w:tcW w:type="dxa" w:w="2551"/>
            <w:shd w:val="clear" w:color="auto" w:fill="F7F9FC"/>
          </w:tcPr>
          <w:p>
            <w:pPr>
              <w:spacing w:before="20" w:after="20" w:line="276" w:lineRule="auto"/>
              <w:jc w:val="left"/>
            </w:pPr>
            <w:r>
              <w:rPr>
                <w:rFonts w:ascii="SimSun" w:hAnsi="SimSun" w:eastAsia="宋体"/>
                <w:b w:val="0"/>
                <w:color w:val="333333"/>
                <w:sz w:val="17"/>
              </w:rPr>
              <w:t>低</w:t>
            </w:r>
          </w:p>
        </w:tc>
      </w:tr>
      <w:tr>
        <w:tc>
          <w:tcPr>
            <w:tcW w:type="dxa" w:w="1814"/>
          </w:tcPr>
          <w:p>
            <w:pPr>
              <w:spacing w:before="20" w:after="20" w:line="276" w:lineRule="auto"/>
              <w:jc w:val="left"/>
            </w:pPr>
            <w:r>
              <w:rPr>
                <w:rFonts w:ascii="SimSun" w:hAnsi="SimSun" w:eastAsia="宋体"/>
                <w:b w:val="0"/>
                <w:color w:val="333333"/>
                <w:sz w:val="17"/>
              </w:rPr>
              <w:t>小样本横断面</w:t>
            </w:r>
          </w:p>
        </w:tc>
        <w:tc>
          <w:tcPr>
            <w:tcW w:type="dxa" w:w="2551"/>
          </w:tcPr>
          <w:p>
            <w:pPr>
              <w:spacing w:before="20" w:after="20" w:line="276" w:lineRule="auto"/>
              <w:jc w:val="left"/>
            </w:pPr>
            <w:r>
              <w:rPr>
                <w:rFonts w:ascii="SimSun" w:hAnsi="SimSun" w:eastAsia="宋体"/>
                <w:b w:val="0"/>
                <w:color w:val="333333"/>
                <w:sz w:val="17"/>
              </w:rPr>
              <w:t>几十人，只测一次</w:t>
            </w:r>
          </w:p>
        </w:tc>
        <w:tc>
          <w:tcPr>
            <w:tcW w:type="dxa" w:w="2494"/>
          </w:tcPr>
          <w:p>
            <w:pPr>
              <w:spacing w:before="20" w:after="20" w:line="276" w:lineRule="auto"/>
              <w:jc w:val="left"/>
            </w:pPr>
            <w:r>
              <w:rPr>
                <w:rFonts w:ascii="SimSun" w:hAnsi="SimSun" w:eastAsia="宋体"/>
                <w:b w:val="0"/>
                <w:color w:val="333333"/>
                <w:sz w:val="17"/>
              </w:rPr>
              <w:t>发现关联，不能定因果</w:t>
            </w:r>
          </w:p>
        </w:tc>
        <w:tc>
          <w:tcPr>
            <w:tcW w:type="dxa" w:w="2551"/>
          </w:tcPr>
          <w:p>
            <w:pPr>
              <w:spacing w:before="20" w:after="20" w:line="276" w:lineRule="auto"/>
              <w:jc w:val="left"/>
            </w:pPr>
            <w:r>
              <w:rPr>
                <w:rFonts w:ascii="SimSun" w:hAnsi="SimSun" w:eastAsia="宋体"/>
                <w:b w:val="0"/>
                <w:color w:val="333333"/>
                <w:sz w:val="17"/>
              </w:rPr>
              <w:t>偏低</w:t>
            </w:r>
          </w:p>
        </w:tc>
      </w:tr>
      <w:tr>
        <w:tc>
          <w:tcPr>
            <w:tcW w:type="dxa" w:w="1814"/>
            <w:shd w:val="clear" w:color="auto" w:fill="F7F9FC"/>
          </w:tcPr>
          <w:p>
            <w:pPr>
              <w:spacing w:before="20" w:after="20" w:line="276" w:lineRule="auto"/>
              <w:jc w:val="left"/>
            </w:pPr>
            <w:r>
              <w:rPr>
                <w:rFonts w:ascii="SimSun" w:hAnsi="SimSun" w:eastAsia="宋体"/>
                <w:b w:val="0"/>
                <w:color w:val="333333"/>
                <w:sz w:val="17"/>
              </w:rPr>
              <w:t>大样本队列</w:t>
            </w:r>
          </w:p>
        </w:tc>
        <w:tc>
          <w:tcPr>
            <w:tcW w:type="dxa" w:w="2551"/>
            <w:shd w:val="clear" w:color="auto" w:fill="F7F9FC"/>
          </w:tcPr>
          <w:p>
            <w:pPr>
              <w:spacing w:before="20" w:after="20" w:line="276" w:lineRule="auto"/>
              <w:jc w:val="left"/>
            </w:pPr>
            <w:r>
              <w:rPr>
                <w:rFonts w:ascii="SimSun" w:hAnsi="SimSun" w:eastAsia="宋体"/>
                <w:b w:val="0"/>
                <w:color w:val="333333"/>
                <w:sz w:val="17"/>
              </w:rPr>
              <w:t>数千人，随访多年</w:t>
            </w:r>
          </w:p>
        </w:tc>
        <w:tc>
          <w:tcPr>
            <w:tcW w:type="dxa" w:w="2494"/>
            <w:shd w:val="clear" w:color="auto" w:fill="F7F9FC"/>
          </w:tcPr>
          <w:p>
            <w:pPr>
              <w:spacing w:before="20" w:after="20" w:line="276" w:lineRule="auto"/>
              <w:jc w:val="left"/>
            </w:pPr>
            <w:r>
              <w:rPr>
                <w:rFonts w:ascii="SimSun" w:hAnsi="SimSun" w:eastAsia="宋体"/>
                <w:b w:val="0"/>
                <w:color w:val="333333"/>
                <w:sz w:val="17"/>
              </w:rPr>
              <w:t>关联更可靠，仍非因果</w:t>
            </w:r>
          </w:p>
        </w:tc>
        <w:tc>
          <w:tcPr>
            <w:tcW w:type="dxa" w:w="2551"/>
            <w:shd w:val="clear" w:color="auto" w:fill="F7F9FC"/>
          </w:tcPr>
          <w:p>
            <w:pPr>
              <w:spacing w:before="20" w:after="20" w:line="276" w:lineRule="auto"/>
              <w:jc w:val="left"/>
            </w:pPr>
            <w:r>
              <w:rPr>
                <w:rFonts w:ascii="SimSun" w:hAnsi="SimSun" w:eastAsia="宋体"/>
                <w:b w:val="0"/>
                <w:color w:val="333333"/>
                <w:sz w:val="17"/>
              </w:rPr>
              <w:t>中</w:t>
            </w:r>
          </w:p>
        </w:tc>
      </w:tr>
      <w:tr>
        <w:tc>
          <w:tcPr>
            <w:tcW w:type="dxa" w:w="1814"/>
          </w:tcPr>
          <w:p>
            <w:pPr>
              <w:spacing w:before="20" w:after="20" w:line="276" w:lineRule="auto"/>
              <w:jc w:val="left"/>
            </w:pPr>
            <w:r>
              <w:rPr>
                <w:rFonts w:ascii="SimSun" w:hAnsi="SimSun" w:eastAsia="宋体"/>
                <w:b w:val="0"/>
                <w:color w:val="333333"/>
                <w:sz w:val="17"/>
              </w:rPr>
              <w:t>随机对照试验</w:t>
            </w:r>
          </w:p>
        </w:tc>
        <w:tc>
          <w:tcPr>
            <w:tcW w:type="dxa" w:w="2551"/>
          </w:tcPr>
          <w:p>
            <w:pPr>
              <w:spacing w:before="20" w:after="20" w:line="276" w:lineRule="auto"/>
              <w:jc w:val="left"/>
            </w:pPr>
            <w:r>
              <w:rPr>
                <w:rFonts w:ascii="SimSun" w:hAnsi="SimSun" w:eastAsia="宋体"/>
                <w:b w:val="0"/>
                <w:color w:val="333333"/>
                <w:sz w:val="17"/>
              </w:rPr>
              <w:t>随机分组、设对照</w:t>
            </w:r>
          </w:p>
        </w:tc>
        <w:tc>
          <w:tcPr>
            <w:tcW w:type="dxa" w:w="2494"/>
          </w:tcPr>
          <w:p>
            <w:pPr>
              <w:spacing w:before="20" w:after="20" w:line="276" w:lineRule="auto"/>
              <w:jc w:val="left"/>
            </w:pPr>
            <w:r>
              <w:rPr>
                <w:rFonts w:ascii="SimSun" w:hAnsi="SimSun" w:eastAsia="宋体"/>
                <w:b w:val="0"/>
                <w:color w:val="333333"/>
                <w:sz w:val="17"/>
              </w:rPr>
              <w:t>能支持因果与疗效</w:t>
            </w:r>
          </w:p>
        </w:tc>
        <w:tc>
          <w:tcPr>
            <w:tcW w:type="dxa" w:w="2551"/>
          </w:tcPr>
          <w:p>
            <w:pPr>
              <w:spacing w:before="20" w:after="20" w:line="276" w:lineRule="auto"/>
              <w:jc w:val="left"/>
            </w:pPr>
            <w:r>
              <w:rPr>
                <w:rFonts w:ascii="SimSun" w:hAnsi="SimSun" w:eastAsia="宋体"/>
                <w:b w:val="0"/>
                <w:color w:val="333333"/>
                <w:sz w:val="17"/>
              </w:rPr>
              <w:t>高</w:t>
            </w:r>
          </w:p>
        </w:tc>
      </w:tr>
      <w:tr>
        <w:tc>
          <w:tcPr>
            <w:tcW w:type="dxa" w:w="1814"/>
            <w:shd w:val="clear" w:color="auto" w:fill="F7F9FC"/>
          </w:tcPr>
          <w:p>
            <w:pPr>
              <w:spacing w:before="20" w:after="20" w:line="276" w:lineRule="auto"/>
              <w:jc w:val="left"/>
            </w:pPr>
            <w:r>
              <w:rPr>
                <w:rFonts w:ascii="SimSun" w:hAnsi="SimSun" w:eastAsia="宋体"/>
                <w:b w:val="0"/>
                <w:color w:val="333333"/>
                <w:sz w:val="17"/>
              </w:rPr>
              <w:t>系统综述与 meta 分析</w:t>
            </w:r>
          </w:p>
        </w:tc>
        <w:tc>
          <w:tcPr>
            <w:tcW w:type="dxa" w:w="2551"/>
            <w:shd w:val="clear" w:color="auto" w:fill="F7F9FC"/>
          </w:tcPr>
          <w:p>
            <w:pPr>
              <w:spacing w:before="20" w:after="20" w:line="276" w:lineRule="auto"/>
              <w:jc w:val="left"/>
            </w:pPr>
            <w:r>
              <w:rPr>
                <w:rFonts w:ascii="SimSun" w:hAnsi="SimSun" w:eastAsia="宋体"/>
                <w:b w:val="0"/>
                <w:color w:val="333333"/>
                <w:sz w:val="17"/>
              </w:rPr>
              <w:t>汇总多项试验</w:t>
            </w:r>
          </w:p>
        </w:tc>
        <w:tc>
          <w:tcPr>
            <w:tcW w:type="dxa" w:w="2494"/>
            <w:shd w:val="clear" w:color="auto" w:fill="F7F9FC"/>
          </w:tcPr>
          <w:p>
            <w:pPr>
              <w:spacing w:before="20" w:after="20" w:line="276" w:lineRule="auto"/>
              <w:jc w:val="left"/>
            </w:pPr>
            <w:r>
              <w:rPr>
                <w:rFonts w:ascii="SimSun" w:hAnsi="SimSun" w:eastAsia="宋体"/>
                <w:b w:val="0"/>
                <w:color w:val="333333"/>
                <w:sz w:val="17"/>
              </w:rPr>
              <w:t>估计总体效应</w:t>
            </w:r>
          </w:p>
        </w:tc>
        <w:tc>
          <w:tcPr>
            <w:tcW w:type="dxa" w:w="2551"/>
            <w:shd w:val="clear" w:color="auto" w:fill="F7F9FC"/>
          </w:tcPr>
          <w:p>
            <w:pPr>
              <w:spacing w:before="20" w:after="20" w:line="276" w:lineRule="auto"/>
              <w:jc w:val="left"/>
            </w:pPr>
            <w:r>
              <w:rPr>
                <w:rFonts w:ascii="SimSun" w:hAnsi="SimSun" w:eastAsia="宋体"/>
                <w:b w:val="0"/>
                <w:color w:val="333333"/>
                <w:sz w:val="17"/>
              </w:rPr>
              <w:t>高</w:t>
            </w:r>
          </w:p>
        </w:tc>
      </w:tr>
      <w:tr>
        <w:tc>
          <w:tcPr>
            <w:tcW w:type="dxa" w:w="1814"/>
          </w:tcPr>
          <w:p>
            <w:pPr>
              <w:spacing w:before="20" w:after="20" w:line="276" w:lineRule="auto"/>
              <w:jc w:val="left"/>
            </w:pPr>
            <w:r>
              <w:rPr>
                <w:rFonts w:ascii="SimSun" w:hAnsi="SimSun" w:eastAsia="宋体"/>
                <w:b w:val="0"/>
                <w:color w:val="333333"/>
                <w:sz w:val="17"/>
              </w:rPr>
              <w:t>指南推荐</w:t>
            </w:r>
          </w:p>
        </w:tc>
        <w:tc>
          <w:tcPr>
            <w:tcW w:type="dxa" w:w="2551"/>
          </w:tcPr>
          <w:p>
            <w:pPr>
              <w:spacing w:before="20" w:after="20" w:line="276" w:lineRule="auto"/>
              <w:jc w:val="left"/>
            </w:pPr>
            <w:r>
              <w:rPr>
                <w:rFonts w:ascii="SimSun" w:hAnsi="SimSun" w:eastAsia="宋体"/>
                <w:b w:val="0"/>
                <w:color w:val="333333"/>
                <w:sz w:val="17"/>
              </w:rPr>
              <w:t>NICE、CANMAT/ISBD、中国指南</w:t>
            </w:r>
          </w:p>
        </w:tc>
        <w:tc>
          <w:tcPr>
            <w:tcW w:type="dxa" w:w="2494"/>
          </w:tcPr>
          <w:p>
            <w:pPr>
              <w:spacing w:before="20" w:after="20" w:line="276" w:lineRule="auto"/>
              <w:jc w:val="left"/>
            </w:pPr>
            <w:r>
              <w:rPr>
                <w:rFonts w:ascii="SimSun" w:hAnsi="SimSun" w:eastAsia="宋体"/>
                <w:b w:val="0"/>
                <w:color w:val="333333"/>
                <w:sz w:val="17"/>
              </w:rPr>
              <w:t>已经过专家评估与整合</w:t>
            </w:r>
          </w:p>
        </w:tc>
        <w:tc>
          <w:tcPr>
            <w:tcW w:type="dxa" w:w="2551"/>
          </w:tcPr>
          <w:p>
            <w:pPr>
              <w:spacing w:before="20" w:after="20" w:line="276" w:lineRule="auto"/>
              <w:jc w:val="left"/>
            </w:pPr>
            <w:r>
              <w:rPr>
                <w:rFonts w:ascii="SimSun" w:hAnsi="SimSun" w:eastAsia="宋体"/>
                <w:b w:val="0"/>
                <w:color w:val="333333"/>
                <w:sz w:val="17"/>
              </w:rPr>
              <w:t>最高</w:t>
            </w:r>
          </w:p>
        </w:tc>
      </w:tr>
    </w:tbl>
    <w:p>
      <w:pPr>
        <w:spacing w:before="0" w:after="80" w:line="240" w:lineRule="auto"/>
      </w:pPr>
    </w:p>
    <w:p>
      <w:pPr>
        <w:spacing w:line="360" w:lineRule="auto" w:before="0" w:after="60"/>
        <w:ind w:firstLine="420"/>
        <w:jc w:val="both"/>
      </w:pPr>
      <w:r>
        <w:rPr>
          <w:rFonts w:ascii="SimSun" w:hAnsi="SimSun" w:eastAsia="宋体"/>
          <w:b w:val="0"/>
          <w:sz w:val="21"/>
        </w:rPr>
        <w:t>具体到阅读时，可以按这几个问题过一遍：</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样本多大、是什么人？</w:t>
      </w:r>
      <w:r>
        <w:rPr>
          <w:rFonts w:ascii="SimSun" w:hAnsi="SimSun" w:eastAsia="宋体"/>
          <w:b w:val="0"/>
          <w:sz w:val="21"/>
        </w:rPr>
        <w:t xml:space="preserve"> 二十个人的研究，和两万人的研究，能说的话完全不同。</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有没有对照？</w:t>
      </w:r>
      <w:r>
        <w:rPr>
          <w:rFonts w:ascii="SimSun" w:hAnsi="SimSun" w:eastAsia="宋体"/>
          <w:b w:val="0"/>
          <w:sz w:val="21"/>
        </w:rPr>
        <w:t xml:space="preserve"> 没有对照，就无法排除时间、安慰剂、回归均值的影响。</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有没有被重复？</w:t>
      </w:r>
      <w:r>
        <w:rPr>
          <w:rFonts w:ascii="SimSun" w:hAnsi="SimSun" w:eastAsia="宋体"/>
          <w:b w:val="0"/>
          <w:sz w:val="21"/>
        </w:rPr>
        <w:t xml:space="preserve"> 一项孤立的发现，尤其在小样本领域，很可能是偶然。</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效应有多大？</w:t>
      </w:r>
      <w:r>
        <w:rPr>
          <w:rFonts w:ascii="SimSun" w:hAnsi="SimSun" w:eastAsia="宋体"/>
          <w:b w:val="0"/>
          <w:sz w:val="21"/>
        </w:rPr>
        <w:t xml:space="preserve"> 统计显著（p 值小）不等于效应大；临床上有意义的差别才重要。</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测的是“替代指标”还是“真实结局”？</w:t>
      </w:r>
      <w:r>
        <w:rPr>
          <w:rFonts w:ascii="SimSun" w:hAnsi="SimSun" w:eastAsia="宋体"/>
          <w:b w:val="0"/>
          <w:sz w:val="21"/>
        </w:rPr>
        <w:t xml:space="preserve"> 炎症指标下降、脑区体积变化，不等于复发减少、生活质量改善。</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发表在哪、谁出钱？</w:t>
      </w:r>
      <w:r>
        <w:rPr>
          <w:rFonts w:ascii="SimSun" w:hAnsi="SimSun" w:eastAsia="宋体"/>
          <w:b w:val="0"/>
          <w:sz w:val="21"/>
        </w:rPr>
        <w:t xml:space="preserve"> 同行评议的期刊、声明清楚的资助方，比“某机构内部报告”可靠。</w:t>
      </w:r>
    </w:p>
    <w:p>
      <w:pPr>
        <w:spacing w:line="324" w:lineRule="auto" w:before="0" w:after="40"/>
        <w:ind w:left="425" w:hanging="255"/>
      </w:pPr>
      <w:r>
        <w:rPr>
          <w:rFonts w:ascii="SimSun" w:hAnsi="SimSun" w:eastAsia="宋体"/>
          <w:b/>
          <w:color w:val="2E74B5"/>
          <w:sz w:val="21"/>
        </w:rPr>
        <w:t xml:space="preserve">7. </w:t>
      </w:r>
      <w:r>
        <w:rPr>
          <w:rFonts w:ascii="SimSun" w:hAnsi="SimSun" w:eastAsia="宋体"/>
          <w:b/>
          <w:sz w:val="21"/>
        </w:rPr>
        <w:t>是预印本吗？</w:t>
      </w:r>
      <w:r>
        <w:rPr>
          <w:rFonts w:ascii="SimSun" w:hAnsi="SimSun" w:eastAsia="宋体"/>
          <w:b w:val="0"/>
          <w:sz w:val="21"/>
        </w:rPr>
        <w:t xml:space="preserve"> 预印本没经过同行评议，可以看，但别当定论。</w:t>
      </w:r>
    </w:p>
    <w:p>
      <w:pPr>
        <w:spacing w:line="324" w:lineRule="auto" w:before="0" w:after="40"/>
        <w:ind w:left="425" w:hanging="255"/>
      </w:pPr>
      <w:r>
        <w:rPr>
          <w:rFonts w:ascii="SimSun" w:hAnsi="SimSun" w:eastAsia="宋体"/>
          <w:b/>
          <w:color w:val="2E74B5"/>
          <w:sz w:val="21"/>
        </w:rPr>
        <w:t xml:space="preserve">8. </w:t>
      </w:r>
      <w:r>
        <w:rPr>
          <w:rFonts w:ascii="SimSun" w:hAnsi="SimSun" w:eastAsia="宋体"/>
          <w:b/>
          <w:sz w:val="21"/>
        </w:rPr>
        <w:t>作者有没有过度承诺？</w:t>
      </w:r>
      <w:r>
        <w:rPr>
          <w:rFonts w:ascii="SimSun" w:hAnsi="SimSun" w:eastAsia="宋体"/>
          <w:b w:val="0"/>
          <w:sz w:val="21"/>
        </w:rPr>
        <w:t xml:space="preserve"> 论文里写“未来可能”，新闻里变成“已经证实”，这是最常见的失真。</w:t>
      </w:r>
    </w:p>
    <w:p>
      <w:pPr>
        <w:pStyle w:val="Heading3"/>
        <w:keepNext/>
        <w:pageBreakBefore w:val="0"/>
        <w:spacing w:before="280" w:after="100" w:line="288" w:lineRule="auto"/>
      </w:pPr>
      <w:r>
        <w:rPr>
          <w:rFonts w:ascii="Arial" w:hAnsi="Arial" w:eastAsia="黑体"/>
          <w:b/>
          <w:color w:val="1F4E79"/>
          <w:sz w:val="27"/>
        </w:rPr>
        <w:t>五、几条实用的怀疑与行动清单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先找原始论文，而不是二手转述；找不到原文的“研究”基本可以跳过。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看摘要里的样本量、对照设置、随访时间，再看结论。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记住一句口诀：</w:t>
      </w:r>
      <w:r>
        <w:rPr>
          <w:rFonts w:ascii="SimSun" w:hAnsi="SimSun" w:eastAsia="宋体"/>
          <w:b/>
          <w:sz w:val="21"/>
        </w:rPr>
        <w:t>动物实验不等于人体证据，相关不等于因果，统计显著不等于临床有用。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对“突破”“根治”“改写指南”“科学界震惊”这类词保持警惕。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看到“某补剂或某仪器改善双相症状”，先问有没有随机对照试验、有没有独立重复。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把感兴趣的研究带给医生讨论，</w:t>
      </w:r>
      <w:r>
        <w:rPr>
          <w:rFonts w:ascii="SimSun" w:hAnsi="SimSun" w:eastAsia="宋体"/>
          <w:b/>
          <w:sz w:val="21"/>
        </w:rPr>
        <w:t>不要据此自行加药、减药或停药</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关注指南更新（NICE CG185、CANMAT/ISBD、中国双相障碍防治指南），而不是单篇论文。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允许“目前不知道”这个答案存在；医学里很多问题的正确答案就是“证据不足”。</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把“机制合理”当成“治疗有效”。</w:t>
      </w:r>
      <w:r>
        <w:rPr>
          <w:rFonts w:ascii="SimSun" w:hAnsi="SimSun" w:eastAsia="宋体"/>
          <w:b w:val="0"/>
          <w:sz w:val="21"/>
        </w:rPr>
        <w:t xml:space="preserve"> 一个药在理论上应该管用，和它在试验中真的管用，是两件事。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把“没有证据”当成“证明无效”。</w:t>
      </w:r>
      <w:r>
        <w:rPr>
          <w:rFonts w:ascii="SimSun" w:hAnsi="SimSun" w:eastAsia="宋体"/>
          <w:b w:val="0"/>
          <w:sz w:val="21"/>
        </w:rPr>
        <w:t xml:space="preserve"> 这两者不同；有些问题只是还没人好好研究。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把“专家说”当成“指南推荐”。</w:t>
      </w:r>
      <w:r>
        <w:rPr>
          <w:rFonts w:ascii="SimSun" w:hAnsi="SimSun" w:eastAsia="宋体"/>
          <w:b w:val="0"/>
          <w:sz w:val="21"/>
        </w:rPr>
        <w:t xml:space="preserve"> 指南是系统评估后的共识，专家观点是个体经验。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把“国外最新”当成“更适合你”。</w:t>
      </w:r>
      <w:r>
        <w:rPr>
          <w:rFonts w:ascii="SimSun" w:hAnsi="SimSun" w:eastAsia="宋体"/>
          <w:b w:val="0"/>
          <w:sz w:val="21"/>
        </w:rPr>
        <w:t xml:space="preserve"> 人群、医疗体系、药物可及性都不同。</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因为看到某篇研究而想停药、减药、换药：先联系开药的医生，</w:t>
      </w:r>
      <w:r>
        <w:rPr>
          <w:rFonts w:ascii="SimSun" w:hAnsi="SimSun" w:eastAsia="宋体"/>
          <w:b/>
          <w:color w:val="404040"/>
          <w:sz w:val="21"/>
        </w:rPr>
        <w:t>不要自行调整</w:t>
      </w:r>
      <w:r>
        <w:rPr>
          <w:rFonts w:ascii="SimSun" w:hAnsi="SimSun" w:eastAsia="宋体"/>
          <w:b w:val="0"/>
          <w:color w:val="404040"/>
          <w:sz w:val="21"/>
        </w:rPr>
        <w:t>。突然停药可能诱发躁狂、混合状态或抑郁加重。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已经自行停药后出现睡眠明显减少、情绪高涨、冲动行为：尽快精神科就诊，必要时急诊。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出现自杀念头、自伤行为或具体计划：不要独处，立即拨打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自行服用来源不明的“补剂”“排毒方案”后出现黄疸、尿色加深、乏力、恶心：立即停用并急诊查肝功能。</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Bipolar Disorder. </w:t>
      </w:r>
      <w:hyperlink r:id="rId14">
        <w:r>
          <w:rPr>
            <w:rFonts w:ascii="SimSun" w:hAnsi="SimSun" w:eastAsia="宋体"/>
            <w:color w:val="2E74B5"/>
            <w:u w:val="single"/>
            <w:sz w:val="21"/>
          </w:rPr>
          <w:t xml:space="preserve">https://www.nimh.nih.gov/health/topics/bipolar-disorder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模块4：就医与诊断</w:t>
      </w:r>
    </w:p>
    <w:p>
      <w:pPr>
        <w:spacing w:before="40" w:after="160" w:line="360" w:lineRule="auto"/>
        <w:jc w:val="both"/>
      </w:pPr>
      <w:r>
        <w:rPr>
          <w:rFonts w:ascii="SimSun" w:hAnsi="SimSun" w:eastAsia="宋体"/>
          <w:color w:val="595959"/>
          <w:sz w:val="19"/>
        </w:rPr>
        <w:t>双相障碍最常被误诊为单相抑郁。诊断的关键是主动追问“有没有过高涨/轻躁狂的时期”。</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4.1 就诊渠道与首诊时机</w:t>
      </w:r>
    </w:p>
    <w:p>
      <w:pPr>
        <w:spacing w:line="360" w:lineRule="auto" w:before="0" w:after="60"/>
        <w:ind w:firstLine="420"/>
        <w:jc w:val="both"/>
      </w:pPr>
      <w:r>
        <w:rPr>
          <w:rFonts w:ascii="SimSun" w:hAnsi="SimSun" w:eastAsia="宋体"/>
          <w:b w:val="0"/>
          <w:sz w:val="21"/>
        </w:rPr>
        <w:t>这一页讲怀疑双相障碍时该去哪里看、什么情况要立即去急诊、如何选择适合自己的医生。它适合第一次求助、不知道该挂精神科还是心理科的患者，也适合面对家人情绪失控却不知道往哪送的家属。读完后，你应当能根据紧急程度选对渠道，少走弯路，也不把急症拖成门诊问题。</w:t>
      </w:r>
    </w:p>
    <w:p>
      <w:pPr>
        <w:pStyle w:val="Heading3"/>
        <w:keepNext/>
        <w:pageBreakBefore w:val="0"/>
        <w:spacing w:before="280" w:after="100" w:line="288" w:lineRule="auto"/>
      </w:pPr>
      <w:r>
        <w:rPr>
          <w:rFonts w:ascii="Arial" w:hAnsi="Arial" w:eastAsia="黑体"/>
          <w:b/>
          <w:color w:val="1F4E79"/>
          <w:sz w:val="27"/>
        </w:rPr>
        <w:t>一、先判断：这是门诊问题，还是急症</w:t>
      </w:r>
    </w:p>
    <w:p>
      <w:pPr>
        <w:spacing w:line="360" w:lineRule="auto" w:before="0" w:after="60"/>
        <w:ind w:firstLine="420"/>
        <w:jc w:val="both"/>
      </w:pPr>
      <w:r>
        <w:rPr>
          <w:rFonts w:ascii="SimSun" w:hAnsi="SimSun" w:eastAsia="宋体"/>
          <w:b w:val="0"/>
          <w:sz w:val="21"/>
        </w:rPr>
        <w:t>双相障碍的求助场景大致分三类：</w:t>
      </w:r>
      <w:r>
        <w:rPr>
          <w:rFonts w:ascii="SimSun" w:hAnsi="SimSun" w:eastAsia="宋体"/>
          <w:b/>
          <w:sz w:val="21"/>
        </w:rPr>
        <w:t>需要立即处理的安全风险、需要尽快评估的明显症状、需要长期随访的稳定期管理。</w:t>
      </w:r>
      <w:r>
        <w:rPr>
          <w:rFonts w:ascii="SimSun" w:hAnsi="SimSun" w:eastAsia="宋体"/>
          <w:b w:val="0"/>
          <w:sz w:val="21"/>
        </w:rPr>
        <w:t xml:space="preserve"> 三类对应的渠道不同，先判断紧急程度，比先纠结“挂哪个专家”更重要。</w:t>
      </w:r>
    </w:p>
    <w:p>
      <w:pPr>
        <w:spacing w:line="360" w:lineRule="auto" w:before="0" w:after="60"/>
        <w:ind w:firstLine="420"/>
        <w:jc w:val="both"/>
      </w:pPr>
      <w:r>
        <w:rPr>
          <w:rFonts w:ascii="SimSun" w:hAnsi="SimSun" w:eastAsia="宋体"/>
          <w:b w:val="0"/>
          <w:sz w:val="21"/>
        </w:rPr>
        <w:t xml:space="preserve">如果患者有明确的自杀计划、正在自伤、威胁伤人、持械、纵火、跳楼跳桥、极度兴奋到无法控制、出现幻觉妄想并因此恐惧或攻击、连续多日不睡不食、意识模糊或高热肌肉僵硬，这些都不是“等明天门诊”的情况。应立即呼叫 </w:t>
      </w:r>
      <w:r>
        <w:rPr>
          <w:rFonts w:ascii="SimSun" w:hAnsi="SimSun" w:eastAsia="宋体"/>
          <w:b/>
          <w:sz w:val="21"/>
        </w:rPr>
        <w:t>120</w:t>
      </w:r>
      <w:r>
        <w:rPr>
          <w:rFonts w:ascii="SimSun" w:hAnsi="SimSun" w:eastAsia="宋体"/>
          <w:b w:val="0"/>
          <w:sz w:val="21"/>
        </w:rPr>
        <w:t xml:space="preserve">，必要时拨打 </w:t>
      </w:r>
      <w:r>
        <w:rPr>
          <w:rFonts w:ascii="SimSun" w:hAnsi="SimSun" w:eastAsia="宋体"/>
          <w:b/>
          <w:sz w:val="21"/>
        </w:rPr>
        <w:t>110</w:t>
      </w:r>
      <w:r>
        <w:rPr>
          <w:rFonts w:ascii="SimSun" w:hAnsi="SimSun" w:eastAsia="宋体"/>
          <w:b w:val="0"/>
          <w:sz w:val="21"/>
        </w:rPr>
        <w:t>，或由家属陪同前往最近医院的急诊。【指南】</w:t>
      </w:r>
    </w:p>
    <w:p>
      <w:pPr>
        <w:spacing w:line="360" w:lineRule="auto" w:before="0" w:after="60"/>
        <w:ind w:firstLine="420"/>
        <w:jc w:val="both"/>
      </w:pPr>
      <w:r>
        <w:rPr>
          <w:rFonts w:ascii="SimSun" w:hAnsi="SimSun" w:eastAsia="宋体"/>
          <w:b w:val="0"/>
          <w:sz w:val="21"/>
        </w:rPr>
        <w:t>如果没有即时危险，但已经出现持续数天的睡眠减少、话多、冲动消费、易怒、抑郁加重或功能明显下降，应尽快看精神科，而不是先观察几周。双相障碍越早识别、越早规范评估，越有可能减少发作带来的功能损害。</w:t>
      </w:r>
    </w:p>
    <w:p>
      <w:pPr>
        <w:pStyle w:val="Heading3"/>
        <w:keepNext/>
        <w:pageBreakBefore w:val="0"/>
        <w:spacing w:before="280" w:after="100" w:line="288" w:lineRule="auto"/>
      </w:pPr>
      <w:r>
        <w:rPr>
          <w:rFonts w:ascii="Arial" w:hAnsi="Arial" w:eastAsia="黑体"/>
          <w:b/>
          <w:color w:val="1F4E79"/>
          <w:sz w:val="27"/>
        </w:rPr>
        <w:t>二、不同渠道分别能做什么</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场景</w:t>
            </w:r>
          </w:p>
        </w:tc>
        <w:tc>
          <w:tcPr>
            <w:tcW w:type="dxa" w:w="3572"/>
            <w:shd w:val="clear" w:color="auto" w:fill="1F4E79"/>
          </w:tcPr>
          <w:p>
            <w:pPr>
              <w:spacing w:before="20" w:after="20" w:line="264" w:lineRule="auto"/>
              <w:jc w:val="left"/>
            </w:pPr>
            <w:r>
              <w:rPr>
                <w:rFonts w:ascii="SimSun" w:hAnsi="SimSun" w:eastAsia="宋体"/>
                <w:b/>
                <w:color w:val="FFFFFF"/>
                <w:sz w:val="18"/>
              </w:rPr>
              <w:t>更适合的渠道</w:t>
            </w:r>
          </w:p>
        </w:tc>
        <w:tc>
          <w:tcPr>
            <w:tcW w:type="dxa" w:w="3628"/>
            <w:shd w:val="clear" w:color="auto" w:fill="1F4E79"/>
          </w:tcPr>
          <w:p>
            <w:pPr>
              <w:spacing w:before="20" w:after="20" w:line="264" w:lineRule="auto"/>
              <w:jc w:val="left"/>
            </w:pPr>
            <w:r>
              <w:rPr>
                <w:rFonts w:ascii="SimSun" w:hAnsi="SimSun" w:eastAsia="宋体"/>
                <w:b/>
                <w:color w:val="FFFFFF"/>
                <w:sz w:val="18"/>
              </w:rPr>
              <w:t>大致时机</w:t>
            </w:r>
          </w:p>
        </w:tc>
      </w:tr>
      <w:tr>
        <w:tc>
          <w:tcPr>
            <w:tcW w:type="dxa" w:w="2211"/>
          </w:tcPr>
          <w:p>
            <w:pPr>
              <w:spacing w:before="20" w:after="20" w:line="276" w:lineRule="auto"/>
              <w:jc w:val="left"/>
            </w:pPr>
            <w:r>
              <w:rPr>
                <w:rFonts w:ascii="SimSun" w:hAnsi="SimSun" w:eastAsia="宋体"/>
                <w:b w:val="0"/>
                <w:color w:val="333333"/>
                <w:sz w:val="17"/>
              </w:rPr>
              <w:t>自杀计划、伤人风险、严重兴奋或木僵</w:t>
            </w:r>
          </w:p>
        </w:tc>
        <w:tc>
          <w:tcPr>
            <w:tcW w:type="dxa" w:w="3572"/>
          </w:tcPr>
          <w:p>
            <w:pPr>
              <w:spacing w:before="20" w:after="20" w:line="276" w:lineRule="auto"/>
              <w:jc w:val="left"/>
            </w:pPr>
            <w:r>
              <w:rPr>
                <w:rFonts w:ascii="SimSun" w:hAnsi="SimSun" w:eastAsia="宋体"/>
                <w:b w:val="0"/>
                <w:color w:val="333333"/>
                <w:sz w:val="17"/>
              </w:rPr>
              <w:t>医院急诊、120/110</w:t>
            </w:r>
          </w:p>
        </w:tc>
        <w:tc>
          <w:tcPr>
            <w:tcW w:type="dxa" w:w="3628"/>
          </w:tcPr>
          <w:p>
            <w:pPr>
              <w:spacing w:before="20" w:after="20" w:line="276" w:lineRule="auto"/>
              <w:jc w:val="left"/>
            </w:pPr>
            <w:r>
              <w:rPr>
                <w:rFonts w:ascii="SimSun" w:hAnsi="SimSun" w:eastAsia="宋体"/>
                <w:b w:val="0"/>
                <w:color w:val="333333"/>
                <w:sz w:val="17"/>
              </w:rPr>
              <w:t>立即</w:t>
            </w:r>
          </w:p>
        </w:tc>
      </w:tr>
      <w:tr>
        <w:tc>
          <w:tcPr>
            <w:tcW w:type="dxa" w:w="2211"/>
            <w:shd w:val="clear" w:color="auto" w:fill="F7F9FC"/>
          </w:tcPr>
          <w:p>
            <w:pPr>
              <w:spacing w:before="20" w:after="20" w:line="276" w:lineRule="auto"/>
              <w:jc w:val="left"/>
            </w:pPr>
            <w:r>
              <w:rPr>
                <w:rFonts w:ascii="SimSun" w:hAnsi="SimSun" w:eastAsia="宋体"/>
                <w:b w:val="0"/>
                <w:color w:val="333333"/>
                <w:sz w:val="17"/>
              </w:rPr>
              <w:t>首次出现疑似躁狂/轻躁狂</w:t>
            </w:r>
          </w:p>
        </w:tc>
        <w:tc>
          <w:tcPr>
            <w:tcW w:type="dxa" w:w="3572"/>
            <w:shd w:val="clear" w:color="auto" w:fill="F7F9FC"/>
          </w:tcPr>
          <w:p>
            <w:pPr>
              <w:spacing w:before="20" w:after="20" w:line="276" w:lineRule="auto"/>
              <w:jc w:val="left"/>
            </w:pPr>
            <w:r>
              <w:rPr>
                <w:rFonts w:ascii="SimSun" w:hAnsi="SimSun" w:eastAsia="宋体"/>
                <w:b w:val="0"/>
                <w:color w:val="333333"/>
                <w:sz w:val="17"/>
              </w:rPr>
              <w:t>精神科门诊</w:t>
            </w:r>
          </w:p>
        </w:tc>
        <w:tc>
          <w:tcPr>
            <w:tcW w:type="dxa" w:w="3628"/>
            <w:shd w:val="clear" w:color="auto" w:fill="F7F9FC"/>
          </w:tcPr>
          <w:p>
            <w:pPr>
              <w:spacing w:before="20" w:after="20" w:line="276" w:lineRule="auto"/>
              <w:jc w:val="left"/>
            </w:pPr>
            <w:r>
              <w:rPr>
                <w:rFonts w:ascii="SimSun" w:hAnsi="SimSun" w:eastAsia="宋体"/>
                <w:b w:val="0"/>
                <w:color w:val="333333"/>
                <w:sz w:val="17"/>
              </w:rPr>
              <w:t>尽快，数日内</w:t>
            </w:r>
          </w:p>
        </w:tc>
      </w:tr>
      <w:tr>
        <w:tc>
          <w:tcPr>
            <w:tcW w:type="dxa" w:w="2211"/>
          </w:tcPr>
          <w:p>
            <w:pPr>
              <w:spacing w:before="20" w:after="20" w:line="276" w:lineRule="auto"/>
              <w:jc w:val="left"/>
            </w:pPr>
            <w:r>
              <w:rPr>
                <w:rFonts w:ascii="SimSun" w:hAnsi="SimSun" w:eastAsia="宋体"/>
                <w:b w:val="0"/>
                <w:color w:val="333333"/>
                <w:sz w:val="17"/>
              </w:rPr>
              <w:t>抑郁反复、治疗不理想</w:t>
            </w:r>
          </w:p>
        </w:tc>
        <w:tc>
          <w:tcPr>
            <w:tcW w:type="dxa" w:w="3572"/>
          </w:tcPr>
          <w:p>
            <w:pPr>
              <w:spacing w:before="20" w:after="20" w:line="276" w:lineRule="auto"/>
              <w:jc w:val="left"/>
            </w:pPr>
            <w:r>
              <w:rPr>
                <w:rFonts w:ascii="SimSun" w:hAnsi="SimSun" w:eastAsia="宋体"/>
                <w:b w:val="0"/>
                <w:color w:val="333333"/>
                <w:sz w:val="17"/>
              </w:rPr>
              <w:t>精神科门诊</w:t>
            </w:r>
          </w:p>
        </w:tc>
        <w:tc>
          <w:tcPr>
            <w:tcW w:type="dxa" w:w="3628"/>
          </w:tcPr>
          <w:p>
            <w:pPr>
              <w:spacing w:before="20" w:after="20" w:line="276" w:lineRule="auto"/>
              <w:jc w:val="left"/>
            </w:pPr>
            <w:r>
              <w:rPr>
                <w:rFonts w:ascii="SimSun" w:hAnsi="SimSun" w:eastAsia="宋体"/>
                <w:b w:val="0"/>
                <w:color w:val="333333"/>
                <w:sz w:val="17"/>
              </w:rPr>
              <w:t>尽快预约</w:t>
            </w:r>
          </w:p>
        </w:tc>
      </w:tr>
      <w:tr>
        <w:tc>
          <w:tcPr>
            <w:tcW w:type="dxa" w:w="2211"/>
            <w:shd w:val="clear" w:color="auto" w:fill="F7F9FC"/>
          </w:tcPr>
          <w:p>
            <w:pPr>
              <w:spacing w:before="20" w:after="20" w:line="276" w:lineRule="auto"/>
              <w:jc w:val="left"/>
            </w:pPr>
            <w:r>
              <w:rPr>
                <w:rFonts w:ascii="SimSun" w:hAnsi="SimSun" w:eastAsia="宋体"/>
                <w:b w:val="0"/>
                <w:color w:val="333333"/>
                <w:sz w:val="17"/>
              </w:rPr>
              <w:t>病情稳定、需要开药和随访</w:t>
            </w:r>
          </w:p>
        </w:tc>
        <w:tc>
          <w:tcPr>
            <w:tcW w:type="dxa" w:w="3572"/>
            <w:shd w:val="clear" w:color="auto" w:fill="F7F9FC"/>
          </w:tcPr>
          <w:p>
            <w:pPr>
              <w:spacing w:before="20" w:after="20" w:line="276" w:lineRule="auto"/>
              <w:jc w:val="left"/>
            </w:pPr>
            <w:r>
              <w:rPr>
                <w:rFonts w:ascii="SimSun" w:hAnsi="SimSun" w:eastAsia="宋体"/>
                <w:b w:val="0"/>
                <w:color w:val="333333"/>
                <w:sz w:val="17"/>
              </w:rPr>
              <w:t>精神科门诊、社区精防</w:t>
            </w:r>
          </w:p>
        </w:tc>
        <w:tc>
          <w:tcPr>
            <w:tcW w:type="dxa" w:w="3628"/>
            <w:shd w:val="clear" w:color="auto" w:fill="F7F9FC"/>
          </w:tcPr>
          <w:p>
            <w:pPr>
              <w:spacing w:before="20" w:after="20" w:line="276" w:lineRule="auto"/>
              <w:jc w:val="left"/>
            </w:pPr>
            <w:r>
              <w:rPr>
                <w:rFonts w:ascii="SimSun" w:hAnsi="SimSun" w:eastAsia="宋体"/>
                <w:b w:val="0"/>
                <w:color w:val="333333"/>
                <w:sz w:val="17"/>
              </w:rPr>
              <w:t>按医嘱</w:t>
            </w:r>
          </w:p>
        </w:tc>
      </w:tr>
      <w:tr>
        <w:tc>
          <w:tcPr>
            <w:tcW w:type="dxa" w:w="2211"/>
          </w:tcPr>
          <w:p>
            <w:pPr>
              <w:spacing w:before="20" w:after="20" w:line="276" w:lineRule="auto"/>
              <w:jc w:val="left"/>
            </w:pPr>
            <w:r>
              <w:rPr>
                <w:rFonts w:ascii="SimSun" w:hAnsi="SimSun" w:eastAsia="宋体"/>
                <w:b w:val="0"/>
                <w:color w:val="333333"/>
                <w:sz w:val="17"/>
              </w:rPr>
              <w:t>只有情绪困扰、无诊断需求</w:t>
            </w:r>
          </w:p>
        </w:tc>
        <w:tc>
          <w:tcPr>
            <w:tcW w:type="dxa" w:w="3572"/>
          </w:tcPr>
          <w:p>
            <w:pPr>
              <w:spacing w:before="20" w:after="20" w:line="276" w:lineRule="auto"/>
              <w:jc w:val="left"/>
            </w:pPr>
            <w:r>
              <w:rPr>
                <w:rFonts w:ascii="SimSun" w:hAnsi="SimSun" w:eastAsia="宋体"/>
                <w:b w:val="0"/>
                <w:color w:val="333333"/>
                <w:sz w:val="17"/>
              </w:rPr>
              <w:t>心理咨询/心理治疗</w:t>
            </w:r>
          </w:p>
        </w:tc>
        <w:tc>
          <w:tcPr>
            <w:tcW w:type="dxa" w:w="3628"/>
          </w:tcPr>
          <w:p>
            <w:pPr>
              <w:spacing w:before="20" w:after="20" w:line="276" w:lineRule="auto"/>
              <w:jc w:val="left"/>
            </w:pPr>
            <w:r>
              <w:rPr>
                <w:rFonts w:ascii="SimSun" w:hAnsi="SimSun" w:eastAsia="宋体"/>
                <w:b w:val="0"/>
                <w:color w:val="333333"/>
                <w:sz w:val="17"/>
              </w:rPr>
              <w:t>可预约，但不能替代诊断</w:t>
            </w:r>
          </w:p>
        </w:tc>
      </w:tr>
      <w:tr>
        <w:tc>
          <w:tcPr>
            <w:tcW w:type="dxa" w:w="2211"/>
            <w:shd w:val="clear" w:color="auto" w:fill="F7F9FC"/>
          </w:tcPr>
          <w:p>
            <w:pPr>
              <w:spacing w:before="20" w:after="20" w:line="276" w:lineRule="auto"/>
              <w:jc w:val="left"/>
            </w:pPr>
            <w:r>
              <w:rPr>
                <w:rFonts w:ascii="SimSun" w:hAnsi="SimSun" w:eastAsia="宋体"/>
                <w:b w:val="0"/>
                <w:color w:val="333333"/>
                <w:sz w:val="17"/>
              </w:rPr>
              <w:t>想先了解资源、情绪支持</w:t>
            </w:r>
          </w:p>
        </w:tc>
        <w:tc>
          <w:tcPr>
            <w:tcW w:type="dxa" w:w="3572"/>
            <w:shd w:val="clear" w:color="auto" w:fill="F7F9FC"/>
          </w:tcPr>
          <w:p>
            <w:pPr>
              <w:spacing w:before="20" w:after="20" w:line="276" w:lineRule="auto"/>
              <w:jc w:val="left"/>
            </w:pPr>
            <w:r>
              <w:rPr>
                <w:rFonts w:ascii="SimSun" w:hAnsi="SimSun" w:eastAsia="宋体"/>
                <w:b w:val="0"/>
                <w:color w:val="333333"/>
                <w:sz w:val="17"/>
              </w:rPr>
              <w:t>12356 心理援助热线</w:t>
            </w:r>
          </w:p>
        </w:tc>
        <w:tc>
          <w:tcPr>
            <w:tcW w:type="dxa" w:w="3628"/>
            <w:shd w:val="clear" w:color="auto" w:fill="F7F9FC"/>
          </w:tcPr>
          <w:p>
            <w:pPr>
              <w:spacing w:before="20" w:after="20" w:line="276" w:lineRule="auto"/>
              <w:jc w:val="left"/>
            </w:pPr>
            <w:r>
              <w:rPr>
                <w:rFonts w:ascii="SimSun" w:hAnsi="SimSun" w:eastAsia="宋体"/>
                <w:b w:val="0"/>
                <w:color w:val="333333"/>
                <w:sz w:val="17"/>
              </w:rPr>
              <w:t>随时</w:t>
            </w:r>
          </w:p>
        </w:tc>
      </w:tr>
    </w:tbl>
    <w:p>
      <w:pPr>
        <w:spacing w:before="0" w:after="80" w:line="240" w:lineRule="auto"/>
      </w:pPr>
    </w:p>
    <w:p>
      <w:pPr>
        <w:spacing w:line="360" w:lineRule="auto" w:before="0" w:after="60"/>
        <w:ind w:firstLine="420"/>
        <w:jc w:val="both"/>
      </w:pPr>
      <w:r>
        <w:rPr>
          <w:rFonts w:ascii="SimSun" w:hAnsi="SimSun" w:eastAsia="宋体"/>
          <w:b/>
          <w:sz w:val="21"/>
        </w:rPr>
        <w:t>精神科门诊</w:t>
      </w:r>
      <w:r>
        <w:rPr>
          <w:rFonts w:ascii="SimSun" w:hAnsi="SimSun" w:eastAsia="宋体"/>
          <w:b w:val="0"/>
          <w:sz w:val="21"/>
        </w:rPr>
        <w:t>是双相障碍诊断和处方的主要入口。精神科医生有诊断权和处方权，能安排必要的化验、心电图和量表评估，也能判断是否需要住院。第一次就诊不一定要找“最有名的专家”，能挂上号、能把病史讲清楚、能持续随访，往往更重要。</w:t>
      </w:r>
    </w:p>
    <w:p>
      <w:pPr>
        <w:spacing w:line="360" w:lineRule="auto" w:before="0" w:after="60"/>
        <w:ind w:firstLine="420"/>
        <w:jc w:val="both"/>
      </w:pPr>
      <w:r>
        <w:rPr>
          <w:rFonts w:ascii="SimSun" w:hAnsi="SimSun" w:eastAsia="宋体"/>
          <w:b/>
          <w:sz w:val="21"/>
        </w:rPr>
        <w:t>急诊</w:t>
      </w:r>
      <w:r>
        <w:rPr>
          <w:rFonts w:ascii="SimSun" w:hAnsi="SimSun" w:eastAsia="宋体"/>
          <w:b w:val="0"/>
          <w:sz w:val="21"/>
        </w:rPr>
        <w:t>处理的是即时安全风险。急诊医生会先保证生命安全、控制严重激越或精神病性症状，再决定是否留观或转精神科病房。不要因为“怕被贴标签”而拒绝急诊；也不要指望急诊一次就完成完整的双相诊断，急诊的首要任务是稳住危险。</w:t>
      </w:r>
    </w:p>
    <w:p>
      <w:pPr>
        <w:spacing w:line="360" w:lineRule="auto" w:before="0" w:after="60"/>
        <w:ind w:firstLine="420"/>
        <w:jc w:val="both"/>
      </w:pPr>
      <w:r>
        <w:rPr>
          <w:rFonts w:ascii="SimSun" w:hAnsi="SimSun" w:eastAsia="宋体"/>
          <w:b/>
          <w:sz w:val="21"/>
        </w:rPr>
        <w:t>社区精神卫生服务</w:t>
      </w:r>
      <w:r>
        <w:rPr>
          <w:rFonts w:ascii="SimSun" w:hAnsi="SimSun" w:eastAsia="宋体"/>
          <w:b w:val="0"/>
          <w:sz w:val="21"/>
        </w:rPr>
        <w:t>在部分地区承担随访、服药管理、康复指导和危机转介。各地资源差异很大，具体能提供什么，以当地社区卫生服务中心或精防机构公布的信息为准。社区医生不一定做首次诊断，但可以成为长期管理的支点。</w:t>
      </w:r>
    </w:p>
    <w:p>
      <w:pPr>
        <w:spacing w:line="360" w:lineRule="auto" w:before="0" w:after="60"/>
        <w:ind w:firstLine="420"/>
        <w:jc w:val="both"/>
      </w:pPr>
      <w:r>
        <w:rPr>
          <w:rFonts w:ascii="SimSun" w:hAnsi="SimSun" w:eastAsia="宋体"/>
          <w:b/>
          <w:sz w:val="21"/>
        </w:rPr>
        <w:t>心理咨询/心理治疗</w:t>
      </w:r>
      <w:r>
        <w:rPr>
          <w:rFonts w:ascii="SimSun" w:hAnsi="SimSun" w:eastAsia="宋体"/>
          <w:b w:val="0"/>
          <w:sz w:val="21"/>
        </w:rPr>
        <w:t>适合处理压力、关系、情绪调节和康复适应，但心理咨询师通常不能做医学诊断，也不能开药。如果咨询中发现明显的躁狂、精神病性症状或自杀风险，应转介精神科。把心理咨询当作“替代精神科”的路径，可能耽误诊断。</w:t>
      </w:r>
    </w:p>
    <w:p>
      <w:pPr>
        <w:spacing w:line="360" w:lineRule="auto" w:before="0" w:after="60"/>
        <w:ind w:firstLine="420"/>
        <w:jc w:val="both"/>
      </w:pPr>
      <w:r>
        <w:rPr>
          <w:rFonts w:ascii="SimSun" w:hAnsi="SimSun" w:eastAsia="宋体"/>
          <w:b/>
          <w:sz w:val="21"/>
        </w:rPr>
        <w:t>12356 心理援助热线</w:t>
      </w:r>
      <w:r>
        <w:rPr>
          <w:rFonts w:ascii="SimSun" w:hAnsi="SimSun" w:eastAsia="宋体"/>
          <w:b w:val="0"/>
          <w:sz w:val="21"/>
        </w:rPr>
        <w:t>可以提供情绪支持、危机干预和资源指引，但不能替代面诊、诊断和处方。适合在不知道该去哪、夜间情绪崩溃、需要有人听你说时使用；有即时身体危险时，仍应拨打 120。</w:t>
      </w:r>
    </w:p>
    <w:p>
      <w:pPr>
        <w:pStyle w:val="Heading3"/>
        <w:keepNext/>
        <w:pageBreakBefore w:val="0"/>
        <w:spacing w:before="280" w:after="100" w:line="288" w:lineRule="auto"/>
      </w:pPr>
      <w:r>
        <w:rPr>
          <w:rFonts w:ascii="Arial" w:hAnsi="Arial" w:eastAsia="黑体"/>
          <w:b/>
          <w:color w:val="1F4E79"/>
          <w:sz w:val="27"/>
        </w:rPr>
        <w:t>三、什么情况要立即就诊</w:t>
      </w:r>
    </w:p>
    <w:p>
      <w:pPr>
        <w:spacing w:line="360" w:lineRule="auto" w:before="0" w:after="60"/>
        <w:ind w:firstLine="420"/>
        <w:jc w:val="both"/>
      </w:pPr>
      <w:r>
        <w:rPr>
          <w:rFonts w:ascii="SimSun" w:hAnsi="SimSun" w:eastAsia="宋体"/>
          <w:b w:val="0"/>
          <w:sz w:val="21"/>
        </w:rPr>
        <w:t>以下情况建议当日或尽快就诊，不要等“自己好起来”：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睡眠需求明显减少，连续数天仍精力旺盛，话多、活动增多。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突然大额消费、投资、赌博、危险驾驶、轻率性行为。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情绪异常高涨或易怒，与家人同事冲突明显升级。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抑郁加重，出现“活着没意思”、安排后事、赠送物品。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出现幻觉、妄想、坚信被监视或迫害。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服药后出现严重皮疹、高热、肌肉僵硬、意识改变、走路不稳。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饮酒或使用兴奋剂后情绪、睡眠、行为明显失控。</w:t>
      </w:r>
    </w:p>
    <w:p>
      <w:pPr>
        <w:pStyle w:val="Heading3"/>
        <w:keepNext/>
        <w:pageBreakBefore w:val="0"/>
        <w:spacing w:before="280" w:after="100" w:line="288" w:lineRule="auto"/>
      </w:pPr>
      <w:r>
        <w:rPr>
          <w:rFonts w:ascii="Arial" w:hAnsi="Arial" w:eastAsia="黑体"/>
          <w:b/>
          <w:color w:val="1F4E79"/>
          <w:sz w:val="27"/>
        </w:rPr>
        <w:t>四、如何选择医生</w:t>
      </w:r>
    </w:p>
    <w:p>
      <w:pPr>
        <w:spacing w:line="360" w:lineRule="auto" w:before="0" w:after="60"/>
        <w:ind w:firstLine="420"/>
        <w:jc w:val="both"/>
      </w:pPr>
      <w:r>
        <w:rPr>
          <w:rFonts w:ascii="SimSun" w:hAnsi="SimSun" w:eastAsia="宋体"/>
          <w:b w:val="0"/>
          <w:sz w:val="21"/>
        </w:rPr>
        <w:t>选择医生时，可以看以下几个实际因素，而不是只看头衔：</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是否有精神科执业资质。</w:t>
      </w:r>
      <w:r>
        <w:rPr>
          <w:rFonts w:ascii="SimSun" w:hAnsi="SimSun" w:eastAsia="宋体"/>
          <w:b w:val="0"/>
          <w:sz w:val="21"/>
        </w:rPr>
        <w:t xml:space="preserve"> 双相障碍的诊断和处方需要精神科医生，不是所有“心理专家”都可以。</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是否有心境障碍诊疗经验。</w:t>
      </w:r>
      <w:r>
        <w:rPr>
          <w:rFonts w:ascii="SimSun" w:hAnsi="SimSun" w:eastAsia="宋体"/>
          <w:b w:val="0"/>
          <w:sz w:val="21"/>
        </w:rPr>
        <w:t xml:space="preserve"> 可以问“您平时看双相障碍多吗”，不必觉得冒犯。</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是否能持续随访。</w:t>
      </w:r>
      <w:r>
        <w:rPr>
          <w:rFonts w:ascii="SimSun" w:hAnsi="SimSun" w:eastAsia="宋体"/>
          <w:b w:val="0"/>
          <w:sz w:val="21"/>
        </w:rPr>
        <w:t xml:space="preserve"> 双相障碍需要长期观察，固定医生比每次换人更容易看清病程。</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沟通是否让你能说清楚。</w:t>
      </w:r>
      <w:r>
        <w:rPr>
          <w:rFonts w:ascii="SimSun" w:hAnsi="SimSun" w:eastAsia="宋体"/>
          <w:b w:val="0"/>
          <w:sz w:val="21"/>
        </w:rPr>
        <w:t xml:space="preserve"> 好医生会追问睡眠、冲动、发作史，也会解释为什么问这些。</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是否愿意纳入家属信息。</w:t>
      </w:r>
      <w:r>
        <w:rPr>
          <w:rFonts w:ascii="SimSun" w:hAnsi="SimSun" w:eastAsia="宋体"/>
          <w:b w:val="0"/>
          <w:sz w:val="21"/>
        </w:rPr>
        <w:t xml:space="preserve"> 在患者同意的前提下，家属的观察对诊断很重要。</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就诊是否方便。</w:t>
      </w:r>
      <w:r>
        <w:rPr>
          <w:rFonts w:ascii="SimSun" w:hAnsi="SimSun" w:eastAsia="宋体"/>
          <w:b w:val="0"/>
          <w:sz w:val="21"/>
        </w:rPr>
        <w:t xml:space="preserve"> 长期复诊的可行性，比一次“名医”更重要。</w:t>
      </w:r>
    </w:p>
    <w:p>
      <w:pPr>
        <w:spacing w:line="360" w:lineRule="auto" w:before="0" w:after="60"/>
        <w:ind w:firstLine="420"/>
        <w:jc w:val="both"/>
      </w:pPr>
      <w:r>
        <w:rPr>
          <w:rFonts w:ascii="SimSun" w:hAnsi="SimSun" w:eastAsia="宋体"/>
          <w:b w:val="0"/>
          <w:sz w:val="21"/>
        </w:rPr>
        <w:t>如果对诊断有疑问，可以寻求第二意见。第二意见不是“不信任医生”，而是对复杂疾病负责。带上既往病历、用药记录和家属观察，比只凭一次谈话更容易得到有价值的意见。</w:t>
      </w:r>
    </w:p>
    <w:p>
      <w:pPr>
        <w:pStyle w:val="Heading3"/>
        <w:keepNext/>
        <w:pageBreakBefore w:val="0"/>
        <w:spacing w:before="280" w:after="100" w:line="288" w:lineRule="auto"/>
      </w:pPr>
      <w:r>
        <w:rPr>
          <w:rFonts w:ascii="Arial" w:hAnsi="Arial" w:eastAsia="黑体"/>
          <w:b/>
          <w:color w:val="1F4E79"/>
          <w:sz w:val="27"/>
        </w:rPr>
        <w:t>五、首诊前可以准备的清单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证件、医保卡、既往就诊卡和病历。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正在服用的药物清单，包括剂量、开始时间和副作用。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最近两周的睡眠、情绪、活动、花钱记录。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第一次发作的大致时间、持续多久、当时的表现。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家族中是否有双相、抑郁、自杀或精神疾病史。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饮酒、吸烟、咖啡因和其他物质使用情况。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一位了解情况的家属或朋友，必要时陪同。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想问医生的问题，写在纸上，避免当场忘记。</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有自杀计划、正在自伤，或已经准备好危险物品。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威胁伤人、持械、纵火、跳楼跳桥，或严重失控。</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出现幻觉、妄想并因此极度恐惧、拒食、拒水。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连续多日几乎不睡，伴衰竭、意识模糊、高热或肌肉僵硬。</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以上情况立即呼叫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；不要独自运送有暴力风险的人。</w:t>
      </w:r>
    </w:p>
    <w:p>
      <w:pPr>
        <w:pStyle w:val="Heading3"/>
        <w:keepNext/>
        <w:pageBreakBefore w:val="0"/>
        <w:spacing w:before="280" w:after="100" w:line="288" w:lineRule="auto"/>
      </w:pPr>
      <w:r>
        <w:rPr>
          <w:rFonts w:ascii="Arial" w:hAnsi="Arial" w:eastAsia="黑体"/>
          <w:b/>
          <w:color w:val="1F4E79"/>
          <w:sz w:val="27"/>
        </w:rPr>
        <w:t>六、容易踩的坑</w:t>
      </w:r>
    </w:p>
    <w:p>
      <w:pPr>
        <w:spacing w:line="360" w:lineRule="auto" w:before="0" w:after="60"/>
        <w:ind w:firstLine="420"/>
        <w:jc w:val="both"/>
      </w:pPr>
      <w:r>
        <w:rPr>
          <w:rFonts w:ascii="SimSun" w:hAnsi="SimSun" w:eastAsia="宋体"/>
          <w:b/>
          <w:sz w:val="21"/>
        </w:rPr>
        <w:t>坑一：只找心理咨询，不做精神科评估。</w:t>
      </w:r>
      <w:r>
        <w:rPr>
          <w:rFonts w:ascii="SimSun" w:hAnsi="SimSun" w:eastAsia="宋体"/>
          <w:b w:val="0"/>
          <w:sz w:val="21"/>
        </w:rPr>
        <w:t xml:space="preserve"> 咨询可以帮助你，但不能替代诊断和处方，尤其是出现躁狂或精神病性症状时。</w:t>
      </w:r>
    </w:p>
    <w:p>
      <w:pPr>
        <w:spacing w:line="360" w:lineRule="auto" w:before="0" w:after="60"/>
        <w:ind w:firstLine="420"/>
        <w:jc w:val="both"/>
      </w:pPr>
      <w:r>
        <w:rPr>
          <w:rFonts w:ascii="SimSun" w:hAnsi="SimSun" w:eastAsia="宋体"/>
          <w:b/>
          <w:sz w:val="21"/>
        </w:rPr>
        <w:t>坑二：认为“不严重就不用看”。</w:t>
      </w:r>
      <w:r>
        <w:rPr>
          <w:rFonts w:ascii="SimSun" w:hAnsi="SimSun" w:eastAsia="宋体"/>
          <w:b w:val="0"/>
          <w:sz w:val="21"/>
        </w:rPr>
        <w:t xml:space="preserve"> 轻躁狂也可能带来难以挽回的财务、法律和关系后果，早评估更划算。</w:t>
      </w:r>
    </w:p>
    <w:p>
      <w:pPr>
        <w:spacing w:line="360" w:lineRule="auto" w:before="0" w:after="60"/>
        <w:ind w:firstLine="420"/>
        <w:jc w:val="both"/>
      </w:pPr>
      <w:r>
        <w:rPr>
          <w:rFonts w:ascii="SimSun" w:hAnsi="SimSun" w:eastAsia="宋体"/>
          <w:b/>
          <w:sz w:val="21"/>
        </w:rPr>
        <w:t>坑三：频繁换医生。</w:t>
      </w:r>
      <w:r>
        <w:rPr>
          <w:rFonts w:ascii="SimSun" w:hAnsi="SimSun" w:eastAsia="宋体"/>
          <w:b w:val="0"/>
          <w:sz w:val="21"/>
        </w:rPr>
        <w:t xml:space="preserve"> 双相障碍需要纵向观察，频繁更换会让每个人只看到片段。</w:t>
      </w:r>
    </w:p>
    <w:p>
      <w:pPr>
        <w:spacing w:line="360" w:lineRule="auto" w:before="0" w:after="60"/>
        <w:ind w:firstLine="420"/>
        <w:jc w:val="both"/>
      </w:pPr>
      <w:r>
        <w:rPr>
          <w:rFonts w:ascii="SimSun" w:hAnsi="SimSun" w:eastAsia="宋体"/>
          <w:b/>
          <w:sz w:val="21"/>
        </w:rPr>
        <w:t>坑四：因为病耻感拖到急诊。</w:t>
      </w:r>
      <w:r>
        <w:rPr>
          <w:rFonts w:ascii="SimSun" w:hAnsi="SimSun" w:eastAsia="宋体"/>
          <w:b w:val="0"/>
          <w:sz w:val="21"/>
        </w:rPr>
        <w:t xml:space="preserve"> 越早求助，越可能在后果发生前把风险降下来。</w:t>
      </w:r>
    </w:p>
    <w:p>
      <w:pPr>
        <w:spacing w:line="360" w:lineRule="auto" w:before="0" w:after="60"/>
        <w:ind w:firstLine="420"/>
        <w:jc w:val="both"/>
      </w:pPr>
      <w:r>
        <w:rPr>
          <w:rFonts w:ascii="SimSun" w:hAnsi="SimSun" w:eastAsia="宋体"/>
          <w:b/>
          <w:sz w:val="21"/>
        </w:rPr>
        <w:t>坑五：把 12356 当成急诊。</w:t>
      </w:r>
      <w:r>
        <w:rPr>
          <w:rFonts w:ascii="SimSun" w:hAnsi="SimSun" w:eastAsia="宋体"/>
          <w:b w:val="0"/>
          <w:sz w:val="21"/>
        </w:rPr>
        <w:t xml:space="preserve"> 热线能提供支持，但不能替代 120 和医院急诊。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Bipolar disorder: assessment and management (CG185), 2014（2020 更新）：</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《中华人民共和国精神卫生法》（2012 年通过，2013 年 5 月 1 日施行）：</w:t>
      </w:r>
      <w:hyperlink r:id="rId16">
        <w:r>
          <w:rPr>
            <w:rFonts w:ascii="SimSun" w:hAnsi="SimSun" w:eastAsia="宋体"/>
            <w:color w:val="2E74B5"/>
            <w:u w:val="single"/>
            <w:sz w:val="21"/>
          </w:rPr>
          <w:t xml:space="preserve">https://flk.npc.gov.cn/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国家卫生健康委 12356 心理援助热线（2025 年起全国推行）；地方热线以当地卫健委公布为准。</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4.2 初诊准备与病史采集</w:t>
      </w:r>
    </w:p>
    <w:p>
      <w:pPr>
        <w:spacing w:line="360" w:lineRule="auto" w:before="0" w:after="60"/>
        <w:ind w:firstLine="420"/>
        <w:jc w:val="both"/>
      </w:pPr>
      <w:r>
        <w:rPr>
          <w:rFonts w:ascii="SimSun" w:hAnsi="SimSun" w:eastAsia="宋体"/>
          <w:b w:val="0"/>
          <w:sz w:val="21"/>
        </w:rPr>
        <w:t>这一页讲第一次看精神科前可以准备什么，以及医生问睡眠、花钱、冲动、性行为、家族史时到底在了解什么。它适合即将初诊的患者，也适合要陪家人就诊的照顾者。读完后，你应当能整理出一份具体、可用的病史时间线，而不是只带着一句“我最近情绪不好”走进诊室。</w:t>
      </w:r>
    </w:p>
    <w:p>
      <w:pPr>
        <w:pStyle w:val="Heading3"/>
        <w:keepNext/>
        <w:pageBreakBefore w:val="0"/>
        <w:spacing w:before="280" w:after="100" w:line="288" w:lineRule="auto"/>
      </w:pPr>
      <w:r>
        <w:rPr>
          <w:rFonts w:ascii="Arial" w:hAnsi="Arial" w:eastAsia="黑体"/>
          <w:b/>
          <w:color w:val="1F4E79"/>
          <w:sz w:val="27"/>
        </w:rPr>
        <w:t>一、初诊不是考试，准备是为了少漏信息</w:t>
      </w:r>
    </w:p>
    <w:p>
      <w:pPr>
        <w:spacing w:line="360" w:lineRule="auto" w:before="0" w:after="60"/>
        <w:ind w:firstLine="420"/>
        <w:jc w:val="both"/>
      </w:pPr>
      <w:r>
        <w:rPr>
          <w:rFonts w:ascii="SimSun" w:hAnsi="SimSun" w:eastAsia="宋体"/>
          <w:b w:val="0"/>
          <w:sz w:val="21"/>
        </w:rPr>
        <w:t>精神科初诊通常时间有限，医生要在较短时间里了解现在的症状、过去的发作、功能变化、用药和风险。患者常因为紧张、羞耻或不知道什么重要，只讲了最近几天；家属则容易把多年积怨一股脑倒出来。两种都不理想。</w:t>
      </w:r>
    </w:p>
    <w:p>
      <w:pPr>
        <w:spacing w:line="360" w:lineRule="auto" w:before="0" w:after="60"/>
        <w:ind w:firstLine="420"/>
        <w:jc w:val="both"/>
      </w:pPr>
      <w:r>
        <w:rPr>
          <w:rFonts w:ascii="SimSun" w:hAnsi="SimSun" w:eastAsia="宋体"/>
          <w:b w:val="0"/>
          <w:sz w:val="21"/>
        </w:rPr>
        <w:t>更好的做法是提前写一份“病史摘要”：按时间顺序列出几次关键发作，每次持续多久、以什么表现为主、有没有诱因、有没有造成后果、用过什么治疗。不需要写成作文，几行字、一张表就可以。医生会根据它继续追问，而不是指望你一次说全。</w:t>
      </w:r>
    </w:p>
    <w:p>
      <w:pPr>
        <w:pStyle w:val="Heading3"/>
        <w:keepNext/>
        <w:pageBreakBefore w:val="0"/>
        <w:spacing w:before="280" w:after="100" w:line="288" w:lineRule="auto"/>
      </w:pPr>
      <w:r>
        <w:rPr>
          <w:rFonts w:ascii="Arial" w:hAnsi="Arial" w:eastAsia="黑体"/>
          <w:b/>
          <w:color w:val="1F4E79"/>
          <w:sz w:val="27"/>
        </w:rPr>
        <w:t>二、带什么去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身份证件、医保卡、既往就诊卡。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既往病历、出院小结、检查报告、心理测评结果。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正在服用的所有药物：药名、剂量、每天怎么吃、从什么时候开始。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保健品、中草药、助眠药、减肥药，也要列出来。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最近两周的睡眠、情绪、活动、花钱记录。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一位了解你情况的家属或朋友，必要时陪同。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你想问的问题清单。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如果是复诊或转诊，带上前一位医生的诊断和用药调整记录。</w:t>
      </w:r>
    </w:p>
    <w:p>
      <w:pPr>
        <w:spacing w:line="360" w:lineRule="auto" w:before="0" w:after="60"/>
        <w:ind w:firstLine="420"/>
        <w:jc w:val="both"/>
      </w:pPr>
      <w:r>
        <w:rPr>
          <w:rFonts w:ascii="SimSun" w:hAnsi="SimSun" w:eastAsia="宋体"/>
          <w:b w:val="0"/>
          <w:sz w:val="21"/>
        </w:rPr>
        <w:t>如果记不清药名，可以拍药盒照片；如果记不清时间，可以查手机支付记录、聊天记录、就诊记录来帮助回忆。具体到“哪天开始睡不好”“哪个月刷了多少信用卡”，比“最近一直不好”有用得多。</w:t>
      </w:r>
    </w:p>
    <w:p>
      <w:pPr>
        <w:pStyle w:val="Heading3"/>
        <w:keepNext/>
        <w:pageBreakBefore w:val="0"/>
        <w:spacing w:before="280" w:after="100" w:line="288" w:lineRule="auto"/>
      </w:pPr>
      <w:r>
        <w:rPr>
          <w:rFonts w:ascii="Arial" w:hAnsi="Arial" w:eastAsia="黑体"/>
          <w:b/>
          <w:color w:val="1F4E79"/>
          <w:sz w:val="27"/>
        </w:rPr>
        <w:t>三、医生会问什么，为什么问</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问题</w:t>
            </w:r>
          </w:p>
        </w:tc>
        <w:tc>
          <w:tcPr>
            <w:tcW w:type="dxa" w:w="3572"/>
            <w:shd w:val="clear" w:color="auto" w:fill="1F4E79"/>
          </w:tcPr>
          <w:p>
            <w:pPr>
              <w:spacing w:before="20" w:after="20" w:line="264" w:lineRule="auto"/>
              <w:jc w:val="left"/>
            </w:pPr>
            <w:r>
              <w:rPr>
                <w:rFonts w:ascii="SimSun" w:hAnsi="SimSun" w:eastAsia="宋体"/>
                <w:b/>
                <w:color w:val="FFFFFF"/>
                <w:sz w:val="18"/>
              </w:rPr>
              <w:t>医生想了解什么</w:t>
            </w:r>
          </w:p>
        </w:tc>
        <w:tc>
          <w:tcPr>
            <w:tcW w:type="dxa" w:w="3628"/>
            <w:shd w:val="clear" w:color="auto" w:fill="1F4E79"/>
          </w:tcPr>
          <w:p>
            <w:pPr>
              <w:spacing w:before="20" w:after="20" w:line="264" w:lineRule="auto"/>
              <w:jc w:val="left"/>
            </w:pPr>
            <w:r>
              <w:rPr>
                <w:rFonts w:ascii="SimSun" w:hAnsi="SimSun" w:eastAsia="宋体"/>
                <w:b/>
                <w:color w:val="FFFFFF"/>
                <w:sz w:val="18"/>
              </w:rPr>
              <w:t>可以怎么准备</w:t>
            </w:r>
          </w:p>
        </w:tc>
      </w:tr>
      <w:tr>
        <w:tc>
          <w:tcPr>
            <w:tcW w:type="dxa" w:w="2211"/>
          </w:tcPr>
          <w:p>
            <w:pPr>
              <w:spacing w:before="20" w:after="20" w:line="276" w:lineRule="auto"/>
              <w:jc w:val="left"/>
            </w:pPr>
            <w:r>
              <w:rPr>
                <w:rFonts w:ascii="SimSun" w:hAnsi="SimSun" w:eastAsia="宋体"/>
                <w:b w:val="0"/>
                <w:color w:val="333333"/>
                <w:sz w:val="17"/>
              </w:rPr>
              <w:t>第一次不对劲是什么时候</w:t>
            </w:r>
          </w:p>
        </w:tc>
        <w:tc>
          <w:tcPr>
            <w:tcW w:type="dxa" w:w="3572"/>
          </w:tcPr>
          <w:p>
            <w:pPr>
              <w:spacing w:before="20" w:after="20" w:line="276" w:lineRule="auto"/>
              <w:jc w:val="left"/>
            </w:pPr>
            <w:r>
              <w:rPr>
                <w:rFonts w:ascii="SimSun" w:hAnsi="SimSun" w:eastAsia="宋体"/>
                <w:b w:val="0"/>
                <w:color w:val="333333"/>
                <w:sz w:val="17"/>
              </w:rPr>
              <w:t>起病年龄、早期表现</w:t>
            </w:r>
          </w:p>
        </w:tc>
        <w:tc>
          <w:tcPr>
            <w:tcW w:type="dxa" w:w="3628"/>
          </w:tcPr>
          <w:p>
            <w:pPr>
              <w:spacing w:before="20" w:after="20" w:line="276" w:lineRule="auto"/>
              <w:jc w:val="left"/>
            </w:pPr>
            <w:r>
              <w:rPr>
                <w:rFonts w:ascii="SimSun" w:hAnsi="SimSun" w:eastAsia="宋体"/>
                <w:b w:val="0"/>
                <w:color w:val="333333"/>
                <w:sz w:val="17"/>
              </w:rPr>
              <w:t>问家人、翻旧照片和记录</w:t>
            </w:r>
          </w:p>
        </w:tc>
      </w:tr>
      <w:tr>
        <w:tc>
          <w:tcPr>
            <w:tcW w:type="dxa" w:w="2211"/>
            <w:shd w:val="clear" w:color="auto" w:fill="F7F9FC"/>
          </w:tcPr>
          <w:p>
            <w:pPr>
              <w:spacing w:before="20" w:after="20" w:line="276" w:lineRule="auto"/>
              <w:jc w:val="left"/>
            </w:pPr>
            <w:r>
              <w:rPr>
                <w:rFonts w:ascii="SimSun" w:hAnsi="SimSun" w:eastAsia="宋体"/>
                <w:b w:val="0"/>
                <w:color w:val="333333"/>
                <w:sz w:val="17"/>
              </w:rPr>
              <w:t>有没有特别兴奋的时期</w:t>
            </w:r>
          </w:p>
        </w:tc>
        <w:tc>
          <w:tcPr>
            <w:tcW w:type="dxa" w:w="3572"/>
            <w:shd w:val="clear" w:color="auto" w:fill="F7F9FC"/>
          </w:tcPr>
          <w:p>
            <w:pPr>
              <w:spacing w:before="20" w:after="20" w:line="276" w:lineRule="auto"/>
              <w:jc w:val="left"/>
            </w:pPr>
            <w:r>
              <w:rPr>
                <w:rFonts w:ascii="SimSun" w:hAnsi="SimSun" w:eastAsia="宋体"/>
                <w:b w:val="0"/>
                <w:color w:val="333333"/>
                <w:sz w:val="17"/>
              </w:rPr>
              <w:t>轻躁狂/躁狂史</w:t>
            </w:r>
          </w:p>
        </w:tc>
        <w:tc>
          <w:tcPr>
            <w:tcW w:type="dxa" w:w="3628"/>
            <w:shd w:val="clear" w:color="auto" w:fill="F7F9FC"/>
          </w:tcPr>
          <w:p>
            <w:pPr>
              <w:spacing w:before="20" w:after="20" w:line="276" w:lineRule="auto"/>
              <w:jc w:val="left"/>
            </w:pPr>
            <w:r>
              <w:rPr>
                <w:rFonts w:ascii="SimSun" w:hAnsi="SimSun" w:eastAsia="宋体"/>
                <w:b w:val="0"/>
                <w:color w:val="333333"/>
                <w:sz w:val="17"/>
              </w:rPr>
              <w:t>回忆睡眠、话多、花钱、冲动</w:t>
            </w:r>
          </w:p>
        </w:tc>
      </w:tr>
      <w:tr>
        <w:tc>
          <w:tcPr>
            <w:tcW w:type="dxa" w:w="2211"/>
          </w:tcPr>
          <w:p>
            <w:pPr>
              <w:spacing w:before="20" w:after="20" w:line="276" w:lineRule="auto"/>
              <w:jc w:val="left"/>
            </w:pPr>
            <w:r>
              <w:rPr>
                <w:rFonts w:ascii="SimSun" w:hAnsi="SimSun" w:eastAsia="宋体"/>
                <w:b w:val="0"/>
                <w:color w:val="333333"/>
                <w:sz w:val="17"/>
              </w:rPr>
              <w:t>每次持续多久</w:t>
            </w:r>
          </w:p>
        </w:tc>
        <w:tc>
          <w:tcPr>
            <w:tcW w:type="dxa" w:w="3572"/>
          </w:tcPr>
          <w:p>
            <w:pPr>
              <w:spacing w:before="20" w:after="20" w:line="276" w:lineRule="auto"/>
              <w:jc w:val="left"/>
            </w:pPr>
            <w:r>
              <w:rPr>
                <w:rFonts w:ascii="SimSun" w:hAnsi="SimSun" w:eastAsia="宋体"/>
                <w:b w:val="0"/>
                <w:color w:val="333333"/>
                <w:sz w:val="17"/>
              </w:rPr>
              <w:t>发作持续时间与诊断阈值</w:t>
            </w:r>
          </w:p>
        </w:tc>
        <w:tc>
          <w:tcPr>
            <w:tcW w:type="dxa" w:w="3628"/>
          </w:tcPr>
          <w:p>
            <w:pPr>
              <w:spacing w:before="20" w:after="20" w:line="276" w:lineRule="auto"/>
              <w:jc w:val="left"/>
            </w:pPr>
            <w:r>
              <w:rPr>
                <w:rFonts w:ascii="SimSun" w:hAnsi="SimSun" w:eastAsia="宋体"/>
                <w:b w:val="0"/>
                <w:color w:val="333333"/>
                <w:sz w:val="17"/>
              </w:rPr>
              <w:t>按时间线列出大致天数</w:t>
            </w:r>
          </w:p>
        </w:tc>
      </w:tr>
      <w:tr>
        <w:tc>
          <w:tcPr>
            <w:tcW w:type="dxa" w:w="2211"/>
            <w:shd w:val="clear" w:color="auto" w:fill="F7F9FC"/>
          </w:tcPr>
          <w:p>
            <w:pPr>
              <w:spacing w:before="20" w:after="20" w:line="276" w:lineRule="auto"/>
              <w:jc w:val="left"/>
            </w:pPr>
            <w:r>
              <w:rPr>
                <w:rFonts w:ascii="SimSun" w:hAnsi="SimSun" w:eastAsia="宋体"/>
                <w:b w:val="0"/>
                <w:color w:val="333333"/>
                <w:sz w:val="17"/>
              </w:rPr>
              <w:t>有没有诱因</w:t>
            </w:r>
          </w:p>
        </w:tc>
        <w:tc>
          <w:tcPr>
            <w:tcW w:type="dxa" w:w="3572"/>
            <w:shd w:val="clear" w:color="auto" w:fill="F7F9FC"/>
          </w:tcPr>
          <w:p>
            <w:pPr>
              <w:spacing w:before="20" w:after="20" w:line="276" w:lineRule="auto"/>
              <w:jc w:val="left"/>
            </w:pPr>
            <w:r>
              <w:rPr>
                <w:rFonts w:ascii="SimSun" w:hAnsi="SimSun" w:eastAsia="宋体"/>
                <w:b w:val="0"/>
                <w:color w:val="333333"/>
                <w:sz w:val="17"/>
              </w:rPr>
              <w:t>睡眠、应激、产后、药物</w:t>
            </w:r>
          </w:p>
        </w:tc>
        <w:tc>
          <w:tcPr>
            <w:tcW w:type="dxa" w:w="3628"/>
            <w:shd w:val="clear" w:color="auto" w:fill="F7F9FC"/>
          </w:tcPr>
          <w:p>
            <w:pPr>
              <w:spacing w:before="20" w:after="20" w:line="276" w:lineRule="auto"/>
              <w:jc w:val="left"/>
            </w:pPr>
            <w:r>
              <w:rPr>
                <w:rFonts w:ascii="SimSun" w:hAnsi="SimSun" w:eastAsia="宋体"/>
                <w:b w:val="0"/>
                <w:color w:val="333333"/>
                <w:sz w:val="17"/>
              </w:rPr>
              <w:t>记录发作前一周的变化</w:t>
            </w:r>
          </w:p>
        </w:tc>
      </w:tr>
      <w:tr>
        <w:tc>
          <w:tcPr>
            <w:tcW w:type="dxa" w:w="2211"/>
          </w:tcPr>
          <w:p>
            <w:pPr>
              <w:spacing w:before="20" w:after="20" w:line="276" w:lineRule="auto"/>
              <w:jc w:val="left"/>
            </w:pPr>
            <w:r>
              <w:rPr>
                <w:rFonts w:ascii="SimSun" w:hAnsi="SimSun" w:eastAsia="宋体"/>
                <w:b w:val="0"/>
                <w:color w:val="333333"/>
                <w:sz w:val="17"/>
              </w:rPr>
              <w:t>平时功能怎么样</w:t>
            </w:r>
          </w:p>
        </w:tc>
        <w:tc>
          <w:tcPr>
            <w:tcW w:type="dxa" w:w="3572"/>
          </w:tcPr>
          <w:p>
            <w:pPr>
              <w:spacing w:before="20" w:after="20" w:line="276" w:lineRule="auto"/>
              <w:jc w:val="left"/>
            </w:pPr>
            <w:r>
              <w:rPr>
                <w:rFonts w:ascii="SimSun" w:hAnsi="SimSun" w:eastAsia="宋体"/>
                <w:b w:val="0"/>
                <w:color w:val="333333"/>
                <w:sz w:val="17"/>
              </w:rPr>
              <w:t>工作、学习、关系、自理</w:t>
            </w:r>
          </w:p>
        </w:tc>
        <w:tc>
          <w:tcPr>
            <w:tcW w:type="dxa" w:w="3628"/>
          </w:tcPr>
          <w:p>
            <w:pPr>
              <w:spacing w:before="20" w:after="20" w:line="276" w:lineRule="auto"/>
              <w:jc w:val="left"/>
            </w:pPr>
            <w:r>
              <w:rPr>
                <w:rFonts w:ascii="SimSun" w:hAnsi="SimSun" w:eastAsia="宋体"/>
                <w:b w:val="0"/>
                <w:color w:val="333333"/>
                <w:sz w:val="17"/>
              </w:rPr>
              <w:t>用具体事例说明变化</w:t>
            </w:r>
          </w:p>
        </w:tc>
      </w:tr>
      <w:tr>
        <w:tc>
          <w:tcPr>
            <w:tcW w:type="dxa" w:w="2211"/>
            <w:shd w:val="clear" w:color="auto" w:fill="F7F9FC"/>
          </w:tcPr>
          <w:p>
            <w:pPr>
              <w:spacing w:before="20" w:after="20" w:line="276" w:lineRule="auto"/>
              <w:jc w:val="left"/>
            </w:pPr>
            <w:r>
              <w:rPr>
                <w:rFonts w:ascii="SimSun" w:hAnsi="SimSun" w:eastAsia="宋体"/>
                <w:b w:val="0"/>
                <w:color w:val="333333"/>
                <w:sz w:val="17"/>
              </w:rPr>
              <w:t>有没有自杀或伤人念头</w:t>
            </w:r>
          </w:p>
        </w:tc>
        <w:tc>
          <w:tcPr>
            <w:tcW w:type="dxa" w:w="3572"/>
            <w:shd w:val="clear" w:color="auto" w:fill="F7F9FC"/>
          </w:tcPr>
          <w:p>
            <w:pPr>
              <w:spacing w:before="20" w:after="20" w:line="276" w:lineRule="auto"/>
              <w:jc w:val="left"/>
            </w:pPr>
            <w:r>
              <w:rPr>
                <w:rFonts w:ascii="SimSun" w:hAnsi="SimSun" w:eastAsia="宋体"/>
                <w:b w:val="0"/>
                <w:color w:val="333333"/>
                <w:sz w:val="17"/>
              </w:rPr>
              <w:t>风险评估</w:t>
            </w:r>
          </w:p>
        </w:tc>
        <w:tc>
          <w:tcPr>
            <w:tcW w:type="dxa" w:w="3628"/>
            <w:shd w:val="clear" w:color="auto" w:fill="F7F9FC"/>
          </w:tcPr>
          <w:p>
            <w:pPr>
              <w:spacing w:before="20" w:after="20" w:line="276" w:lineRule="auto"/>
              <w:jc w:val="left"/>
            </w:pPr>
            <w:r>
              <w:rPr>
                <w:rFonts w:ascii="SimSun" w:hAnsi="SimSun" w:eastAsia="宋体"/>
                <w:b w:val="0"/>
                <w:color w:val="333333"/>
                <w:sz w:val="17"/>
              </w:rPr>
              <w:t>如实说，医生会评估安全</w:t>
            </w:r>
          </w:p>
        </w:tc>
      </w:tr>
      <w:tr>
        <w:tc>
          <w:tcPr>
            <w:tcW w:type="dxa" w:w="2211"/>
          </w:tcPr>
          <w:p>
            <w:pPr>
              <w:spacing w:before="20" w:after="20" w:line="276" w:lineRule="auto"/>
              <w:jc w:val="left"/>
            </w:pPr>
            <w:r>
              <w:rPr>
                <w:rFonts w:ascii="SimSun" w:hAnsi="SimSun" w:eastAsia="宋体"/>
                <w:b w:val="0"/>
                <w:color w:val="333333"/>
                <w:sz w:val="17"/>
              </w:rPr>
              <w:t>用过什么药，反应如何</w:t>
            </w:r>
          </w:p>
        </w:tc>
        <w:tc>
          <w:tcPr>
            <w:tcW w:type="dxa" w:w="3572"/>
          </w:tcPr>
          <w:p>
            <w:pPr>
              <w:spacing w:before="20" w:after="20" w:line="276" w:lineRule="auto"/>
              <w:jc w:val="left"/>
            </w:pPr>
            <w:r>
              <w:rPr>
                <w:rFonts w:ascii="SimSun" w:hAnsi="SimSun" w:eastAsia="宋体"/>
                <w:b w:val="0"/>
                <w:color w:val="333333"/>
                <w:sz w:val="17"/>
              </w:rPr>
              <w:t>治疗史、转躁史、副作用</w:t>
            </w:r>
          </w:p>
        </w:tc>
        <w:tc>
          <w:tcPr>
            <w:tcW w:type="dxa" w:w="3628"/>
          </w:tcPr>
          <w:p>
            <w:pPr>
              <w:spacing w:before="20" w:after="20" w:line="276" w:lineRule="auto"/>
              <w:jc w:val="left"/>
            </w:pPr>
            <w:r>
              <w:rPr>
                <w:rFonts w:ascii="SimSun" w:hAnsi="SimSun" w:eastAsia="宋体"/>
                <w:b w:val="0"/>
                <w:color w:val="333333"/>
                <w:sz w:val="17"/>
              </w:rPr>
              <w:t>带药盒、处方、病历</w:t>
            </w:r>
          </w:p>
        </w:tc>
      </w:tr>
      <w:tr>
        <w:tc>
          <w:tcPr>
            <w:tcW w:type="dxa" w:w="2211"/>
            <w:shd w:val="clear" w:color="auto" w:fill="F7F9FC"/>
          </w:tcPr>
          <w:p>
            <w:pPr>
              <w:spacing w:before="20" w:after="20" w:line="276" w:lineRule="auto"/>
              <w:jc w:val="left"/>
            </w:pPr>
            <w:r>
              <w:rPr>
                <w:rFonts w:ascii="SimSun" w:hAnsi="SimSun" w:eastAsia="宋体"/>
                <w:b w:val="0"/>
                <w:color w:val="333333"/>
                <w:sz w:val="17"/>
              </w:rPr>
              <w:t>家族里有没有类似情况</w:t>
            </w:r>
          </w:p>
        </w:tc>
        <w:tc>
          <w:tcPr>
            <w:tcW w:type="dxa" w:w="3572"/>
            <w:shd w:val="clear" w:color="auto" w:fill="F7F9FC"/>
          </w:tcPr>
          <w:p>
            <w:pPr>
              <w:spacing w:before="20" w:after="20" w:line="276" w:lineRule="auto"/>
              <w:jc w:val="left"/>
            </w:pPr>
            <w:r>
              <w:rPr>
                <w:rFonts w:ascii="SimSun" w:hAnsi="SimSun" w:eastAsia="宋体"/>
                <w:b w:val="0"/>
                <w:color w:val="333333"/>
                <w:sz w:val="17"/>
              </w:rPr>
              <w:t>遗传与家族聚集</w:t>
            </w:r>
          </w:p>
        </w:tc>
        <w:tc>
          <w:tcPr>
            <w:tcW w:type="dxa" w:w="3628"/>
            <w:shd w:val="clear" w:color="auto" w:fill="F7F9FC"/>
          </w:tcPr>
          <w:p>
            <w:pPr>
              <w:spacing w:before="20" w:after="20" w:line="276" w:lineRule="auto"/>
              <w:jc w:val="left"/>
            </w:pPr>
            <w:r>
              <w:rPr>
                <w:rFonts w:ascii="SimSun" w:hAnsi="SimSun" w:eastAsia="宋体"/>
                <w:b w:val="0"/>
                <w:color w:val="333333"/>
                <w:sz w:val="17"/>
              </w:rPr>
              <w:t>问父母、长辈，不猜测</w:t>
            </w:r>
          </w:p>
        </w:tc>
      </w:tr>
    </w:tbl>
    <w:p>
      <w:pPr>
        <w:spacing w:before="0" w:after="80" w:line="240" w:lineRule="auto"/>
      </w:pPr>
    </w:p>
    <w:p>
      <w:pPr>
        <w:spacing w:line="360" w:lineRule="auto" w:before="0" w:after="60"/>
        <w:ind w:firstLine="420"/>
        <w:jc w:val="both"/>
      </w:pPr>
      <w:r>
        <w:rPr>
          <w:rFonts w:ascii="SimSun" w:hAnsi="SimSun" w:eastAsia="宋体"/>
          <w:b w:val="0"/>
          <w:sz w:val="21"/>
        </w:rPr>
        <w:t>关于睡眠，医生不只会问“睡几个小时”，还会问“睡了以后是否觉得恢复”“是否比平时明显少睡仍精力旺盛”。关于花钱，不只是问“有没有乱花钱”，还会问是否超出承受能力、是否隐瞒、是否造成债务。关于性行为，医生问的是冲动、风险和保护措施，不是评判道德。关于物质使用，酒精、大麻、兴奋剂、镇静催眠药都可能影响情绪和诊断，需要如实说。</w:t>
      </w:r>
    </w:p>
    <w:p>
      <w:pPr>
        <w:pStyle w:val="Heading3"/>
        <w:keepNext/>
        <w:pageBreakBefore w:val="0"/>
        <w:spacing w:before="280" w:after="100" w:line="288" w:lineRule="auto"/>
      </w:pPr>
      <w:r>
        <w:rPr>
          <w:rFonts w:ascii="Arial" w:hAnsi="Arial" w:eastAsia="黑体"/>
          <w:b/>
          <w:color w:val="1F4E79"/>
          <w:sz w:val="27"/>
        </w:rPr>
        <w:t>四、把发作讲成一条时间线</w:t>
      </w:r>
    </w:p>
    <w:p>
      <w:pPr>
        <w:spacing w:line="360" w:lineRule="auto" w:before="0" w:after="60"/>
        <w:ind w:firstLine="420"/>
        <w:jc w:val="both"/>
      </w:pPr>
      <w:r>
        <w:rPr>
          <w:rFonts w:ascii="SimSun" w:hAnsi="SimSun" w:eastAsia="宋体"/>
          <w:b w:val="0"/>
          <w:sz w:val="21"/>
        </w:rPr>
        <w:t>可以按下面的结构整理：</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起点</w:t>
      </w:r>
      <w:r>
        <w:rPr>
          <w:rFonts w:ascii="SimSun" w:hAnsi="SimSun" w:eastAsia="宋体"/>
          <w:b w:val="0"/>
          <w:sz w:val="21"/>
        </w:rPr>
        <w:t>：第一次明显异常大约在什么年龄、什么阶段（上学、工作、产后、换城市）。</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表现</w:t>
      </w:r>
      <w:r>
        <w:rPr>
          <w:rFonts w:ascii="SimSun" w:hAnsi="SimSun" w:eastAsia="宋体"/>
          <w:b w:val="0"/>
          <w:sz w:val="21"/>
        </w:rPr>
        <w:t>：那一阵子睡眠、情绪、话量、活动、花钱、脾气、性行为、社交有什么变化。</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持续时间</w:t>
      </w:r>
      <w:r>
        <w:rPr>
          <w:rFonts w:ascii="SimSun" w:hAnsi="SimSun" w:eastAsia="宋体"/>
          <w:b w:val="0"/>
          <w:sz w:val="21"/>
        </w:rPr>
        <w:t>：几天、几周还是几个月；是否几乎每天都有。</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功能</w:t>
      </w:r>
      <w:r>
        <w:rPr>
          <w:rFonts w:ascii="SimSun" w:hAnsi="SimSun" w:eastAsia="宋体"/>
          <w:b w:val="0"/>
          <w:sz w:val="21"/>
        </w:rPr>
        <w:t>：还能不能上班上学，有没有请假、休学、辞职、住院。</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后果</w:t>
      </w:r>
      <w:r>
        <w:rPr>
          <w:rFonts w:ascii="SimSun" w:hAnsi="SimSun" w:eastAsia="宋体"/>
          <w:b w:val="0"/>
          <w:sz w:val="21"/>
        </w:rPr>
        <w:t>：有没有债务、冲突、违法、伤害自己或别人。</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间隔</w:t>
      </w:r>
      <w:r>
        <w:rPr>
          <w:rFonts w:ascii="SimSun" w:hAnsi="SimSun" w:eastAsia="宋体"/>
          <w:b w:val="0"/>
          <w:sz w:val="21"/>
        </w:rPr>
        <w:t>：两次发作之间是完全正常，还是有残留的疲劳、注意力差、情绪脆弱。</w:t>
      </w:r>
    </w:p>
    <w:p>
      <w:pPr>
        <w:spacing w:line="324" w:lineRule="auto" w:before="0" w:after="40"/>
        <w:ind w:left="425" w:hanging="255"/>
      </w:pPr>
      <w:r>
        <w:rPr>
          <w:rFonts w:ascii="SimSun" w:hAnsi="SimSun" w:eastAsia="宋体"/>
          <w:b/>
          <w:color w:val="2E74B5"/>
          <w:sz w:val="21"/>
        </w:rPr>
        <w:t xml:space="preserve">7. </w:t>
      </w:r>
      <w:r>
        <w:rPr>
          <w:rFonts w:ascii="SimSun" w:hAnsi="SimSun" w:eastAsia="宋体"/>
          <w:b/>
          <w:sz w:val="21"/>
        </w:rPr>
        <w:t>治疗</w:t>
      </w:r>
      <w:r>
        <w:rPr>
          <w:rFonts w:ascii="SimSun" w:hAnsi="SimSun" w:eastAsia="宋体"/>
          <w:b w:val="0"/>
          <w:sz w:val="21"/>
        </w:rPr>
        <w:t>：看过谁、吃过什么、有没有转躁、有没有停药。</w:t>
      </w:r>
    </w:p>
    <w:p>
      <w:pPr>
        <w:spacing w:line="360" w:lineRule="auto" w:before="0" w:after="60"/>
        <w:ind w:firstLine="420"/>
        <w:jc w:val="both"/>
      </w:pPr>
      <w:r>
        <w:rPr>
          <w:rFonts w:ascii="SimSun" w:hAnsi="SimSun" w:eastAsia="宋体"/>
          <w:b w:val="0"/>
          <w:sz w:val="21"/>
        </w:rPr>
        <w:t>如果只能记住一件事，就记住：</w:t>
      </w:r>
      <w:r>
        <w:rPr>
          <w:rFonts w:ascii="SimSun" w:hAnsi="SimSun" w:eastAsia="宋体"/>
          <w:b/>
          <w:sz w:val="21"/>
        </w:rPr>
        <w:t>具体行为、持续时间、与平时的差别、造成的后果。</w:t>
      </w:r>
      <w:r>
        <w:rPr>
          <w:rFonts w:ascii="SimSun" w:hAnsi="SimSun" w:eastAsia="宋体"/>
          <w:b w:val="0"/>
          <w:sz w:val="21"/>
        </w:rPr>
        <w:t xml:space="preserve"> 例如“去年五月连续五天只睡两小时，讲话停不下来，刷信用卡买了两台电脑，和家人大吵，后来自己好了”比“去年有过一段亢奋”信息量大得多。</w:t>
      </w:r>
    </w:p>
    <w:p>
      <w:pPr>
        <w:pStyle w:val="Heading3"/>
        <w:keepNext/>
        <w:pageBreakBefore w:val="0"/>
        <w:spacing w:before="280" w:after="100" w:line="288" w:lineRule="auto"/>
      </w:pPr>
      <w:r>
        <w:rPr>
          <w:rFonts w:ascii="Arial" w:hAnsi="Arial" w:eastAsia="黑体"/>
          <w:b/>
          <w:color w:val="1F4E79"/>
          <w:sz w:val="27"/>
        </w:rPr>
        <w:t>五、家属怎么补充，才不变成控诉</w:t>
      </w:r>
    </w:p>
    <w:p>
      <w:pPr>
        <w:spacing w:line="360" w:lineRule="auto" w:before="0" w:after="60"/>
        <w:ind w:firstLine="420"/>
        <w:jc w:val="both"/>
      </w:pPr>
      <w:r>
        <w:rPr>
          <w:rFonts w:ascii="SimSun" w:hAnsi="SimSun" w:eastAsia="宋体"/>
          <w:b w:val="0"/>
          <w:sz w:val="21"/>
        </w:rPr>
        <w:t>家属的观察对诊断很重要，尤其是患者自己不记得或不愿说的轻躁狂。补充时尽量说事实，不说人格评价：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把“他就是自私”换成“他以前很节省，这半年开始频繁请客，还借了钱”。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把“她疯了”换成“她连续三晚不睡，说要完成一个大项目，讲话比平时快很多”。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把“他不听话”换成“他拒绝复诊，说自己没病，我们不知道该怎么办”。</w:t>
      </w:r>
    </w:p>
    <w:p>
      <w:pPr>
        <w:spacing w:line="360" w:lineRule="auto" w:before="0" w:after="60"/>
        <w:ind w:firstLine="420"/>
        <w:jc w:val="both"/>
      </w:pPr>
      <w:r>
        <w:rPr>
          <w:rFonts w:ascii="SimSun" w:hAnsi="SimSun" w:eastAsia="宋体"/>
          <w:b w:val="0"/>
          <w:sz w:val="21"/>
        </w:rPr>
        <w:t>家属也可以带自己的记录：睡眠时间、消费记录、聊天截图、请假记录、既往住院材料。不要在诊室里翻旧账、互相指责，这会让患者更防御。可以提前和患者约定：“今天只讲事实，不吵架，目的是把病看清楚。”</w:t>
      </w:r>
    </w:p>
    <w:p>
      <w:pPr>
        <w:spacing w:line="360" w:lineRule="auto" w:before="0" w:after="60"/>
        <w:ind w:firstLine="420"/>
        <w:jc w:val="both"/>
      </w:pPr>
      <w:r>
        <w:rPr>
          <w:rFonts w:ascii="SimSun" w:hAnsi="SimSun" w:eastAsia="宋体"/>
          <w:b w:val="0"/>
          <w:sz w:val="21"/>
        </w:rPr>
        <w:t>如果患者不愿意让家属旁听，医生通常会先单独询问患者，再在患者同意的情况下获取家属信息。保密和安全需要平衡；如果存在明确的自杀或伤人风险，医生会按专业和法律要求处理。</w:t>
      </w:r>
    </w:p>
    <w:p>
      <w:pPr>
        <w:pStyle w:val="Heading3"/>
        <w:keepNext/>
        <w:pageBreakBefore w:val="0"/>
        <w:spacing w:before="280" w:after="100" w:line="288" w:lineRule="auto"/>
      </w:pPr>
      <w:r>
        <w:rPr>
          <w:rFonts w:ascii="Arial" w:hAnsi="Arial" w:eastAsia="黑体"/>
          <w:b/>
          <w:color w:val="1F4E79"/>
          <w:sz w:val="27"/>
        </w:rPr>
        <w:t>六、初诊提问与常见误区</w:t>
      </w:r>
    </w:p>
    <w:p>
      <w:pPr>
        <w:pStyle w:val="Heading4"/>
        <w:keepNext/>
        <w:pageBreakBefore w:val="0"/>
        <w:spacing w:before="200" w:after="60" w:line="288" w:lineRule="auto"/>
      </w:pPr>
      <w:r>
        <w:rPr>
          <w:rFonts w:ascii="Arial" w:hAnsi="Arial" w:eastAsia="黑体"/>
          <w:b/>
          <w:color w:val="333333"/>
          <w:sz w:val="23"/>
        </w:rPr>
        <w:t>初诊时可以问医生的问题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目前最可能的诊断是什么？还有哪些可能？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需要做哪些检查来排除躯体原因？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这次是躁狂、轻躁狂、抑郁还是混合状态？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有没有自杀或冲动风险，需要怎么防范？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目前建议的治疗包括哪些部分？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药物可能有哪些副作用，出现什么情况要联系你？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下次复诊什么时候，期间出现什么情况要提前来？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家属可以怎样配合，哪些做法会帮倒忙？</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初诊前或等待就诊期间出现自杀念头、计划或自伤行为。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出现幻觉、妄想、严重激越、伤人威胁，或无法照顾自己。</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连续多日几乎不睡，伴话多、冲动、行为失控。</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服药后出现高热、肌肉僵硬、意识改变、严重皮疹或走路不稳。</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有即时危险时立即呼叫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；不要为了“等初诊”而拖延。</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坑一：只讲最近几天。</w:t>
      </w:r>
      <w:r>
        <w:rPr>
          <w:rFonts w:ascii="SimSun" w:hAnsi="SimSun" w:eastAsia="宋体"/>
          <w:b w:val="0"/>
          <w:sz w:val="21"/>
        </w:rPr>
        <w:t xml:space="preserve"> 双相障碍的诊断依赖纵向病程，过去的轻躁狂往往是关键。</w:t>
      </w:r>
    </w:p>
    <w:p>
      <w:pPr>
        <w:spacing w:line="360" w:lineRule="auto" w:before="0" w:after="60"/>
        <w:ind w:firstLine="420"/>
        <w:jc w:val="both"/>
      </w:pPr>
      <w:r>
        <w:rPr>
          <w:rFonts w:ascii="SimSun" w:hAnsi="SimSun" w:eastAsia="宋体"/>
          <w:b/>
          <w:sz w:val="21"/>
        </w:rPr>
        <w:t>坑二：因为羞耻隐瞒性行为、物质使用或自杀念头。</w:t>
      </w:r>
      <w:r>
        <w:rPr>
          <w:rFonts w:ascii="SimSun" w:hAnsi="SimSun" w:eastAsia="宋体"/>
          <w:b w:val="0"/>
          <w:sz w:val="21"/>
        </w:rPr>
        <w:t xml:space="preserve"> 这些信息直接影响诊断和安全评估，医生需要的是事实，不是道德评判。</w:t>
      </w:r>
    </w:p>
    <w:p>
      <w:pPr>
        <w:spacing w:line="360" w:lineRule="auto" w:before="0" w:after="60"/>
        <w:ind w:firstLine="420"/>
        <w:jc w:val="both"/>
      </w:pPr>
      <w:r>
        <w:rPr>
          <w:rFonts w:ascii="SimSun" w:hAnsi="SimSun" w:eastAsia="宋体"/>
          <w:b/>
          <w:sz w:val="21"/>
        </w:rPr>
        <w:t>坑三：家属在诊室里争吵。</w:t>
      </w:r>
      <w:r>
        <w:rPr>
          <w:rFonts w:ascii="SimSun" w:hAnsi="SimSun" w:eastAsia="宋体"/>
          <w:b w:val="0"/>
          <w:sz w:val="21"/>
        </w:rPr>
        <w:t xml:space="preserve"> 这会让患者更防御，也让医生难以获取信息。提前分工，一人主诉、一人补充。</w:t>
      </w:r>
    </w:p>
    <w:p>
      <w:pPr>
        <w:spacing w:line="360" w:lineRule="auto" w:before="0" w:after="60"/>
        <w:ind w:firstLine="420"/>
        <w:jc w:val="both"/>
      </w:pPr>
      <w:r>
        <w:rPr>
          <w:rFonts w:ascii="SimSun" w:hAnsi="SimSun" w:eastAsia="宋体"/>
          <w:b/>
          <w:sz w:val="21"/>
        </w:rPr>
        <w:t>坑四：带着“必须确诊双相”的目标去。</w:t>
      </w:r>
      <w:r>
        <w:rPr>
          <w:rFonts w:ascii="SimSun" w:hAnsi="SimSun" w:eastAsia="宋体"/>
          <w:b w:val="0"/>
          <w:sz w:val="21"/>
        </w:rPr>
        <w:t xml:space="preserve"> 诊断需要排除其他可能，带着预设答案可能误导信息收集。</w:t>
      </w:r>
    </w:p>
    <w:p>
      <w:pPr>
        <w:spacing w:line="360" w:lineRule="auto" w:before="0" w:after="60"/>
        <w:ind w:firstLine="420"/>
        <w:jc w:val="both"/>
      </w:pPr>
      <w:r>
        <w:rPr>
          <w:rFonts w:ascii="SimSun" w:hAnsi="SimSun" w:eastAsia="宋体"/>
          <w:b/>
          <w:sz w:val="21"/>
        </w:rPr>
        <w:t>坑五：忘记带药盒和病历。</w:t>
      </w:r>
      <w:r>
        <w:rPr>
          <w:rFonts w:ascii="SimSun" w:hAnsi="SimSun" w:eastAsia="宋体"/>
          <w:b w:val="0"/>
          <w:sz w:val="21"/>
        </w:rPr>
        <w:t xml:space="preserve"> 药物名称、剂量和既往反应是治疗决策的重要依据。</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Bipolar disorder: assessment and management (CG185), 2014（2020 更新）：</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w:t>
      </w:r>
      <w:r>
        <w:rPr>
          <w:rFonts w:ascii="SimSun" w:hAnsi="SimSun" w:eastAsia="宋体"/>
          <w:b w:val="0"/>
          <w:i/>
          <w:sz w:val="21"/>
        </w:rPr>
        <w:t>DSM-5-TR</w:t>
      </w:r>
      <w:r>
        <w:rPr>
          <w:rFonts w:ascii="SimSun" w:hAnsi="SimSun" w:eastAsia="宋体"/>
          <w:b w:val="0"/>
          <w:sz w:val="21"/>
        </w:rPr>
        <w:t>,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《中华人民共和国精神卫生法》（2012 年通过，2013 年 5 月 1 日施行）：</w:t>
      </w:r>
      <w:hyperlink r:id="rId16">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4.3 诊断流程与鉴别诊断</w:t>
      </w:r>
    </w:p>
    <w:p>
      <w:pPr>
        <w:spacing w:line="360" w:lineRule="auto" w:before="0" w:after="60"/>
        <w:ind w:firstLine="420"/>
        <w:jc w:val="both"/>
      </w:pPr>
      <w:r>
        <w:rPr>
          <w:rFonts w:ascii="SimSun" w:hAnsi="SimSun" w:eastAsia="宋体"/>
          <w:b w:val="0"/>
          <w:sz w:val="21"/>
        </w:rPr>
        <w:t>这一页讲精神科医生怎样从一次次谈话、观察和检查中拼出双相障碍的诊断，以及为什么需要排除单相抑郁、环性心境、边缘型人格、ADHD、物质使用和躯体疾病。它适合刚被诊断、想理解“为什么不能靠一张表确诊”的读者，也适合被不同医生给出不同说法、感到困惑的患者。读完后，你应当能看懂诊断的基本逻辑，并知道怎样提供有用的信息。</w:t>
      </w:r>
    </w:p>
    <w:p>
      <w:pPr>
        <w:pStyle w:val="Heading3"/>
        <w:keepNext/>
        <w:pageBreakBefore w:val="0"/>
        <w:spacing w:before="280" w:after="100" w:line="288" w:lineRule="auto"/>
      </w:pPr>
      <w:r>
        <w:rPr>
          <w:rFonts w:ascii="Arial" w:hAnsi="Arial" w:eastAsia="黑体"/>
          <w:b/>
          <w:color w:val="1F4E79"/>
          <w:sz w:val="27"/>
        </w:rPr>
        <w:t>一、双相障碍没有“一锤定音”的检查</w:t>
      </w:r>
    </w:p>
    <w:p>
      <w:pPr>
        <w:spacing w:line="360" w:lineRule="auto" w:before="0" w:after="60"/>
        <w:ind w:firstLine="420"/>
        <w:jc w:val="both"/>
      </w:pPr>
      <w:r>
        <w:rPr>
          <w:rFonts w:ascii="SimSun" w:hAnsi="SimSun" w:eastAsia="宋体"/>
          <w:b w:val="0"/>
          <w:sz w:val="21"/>
        </w:rPr>
        <w:t>双相障碍的诊断是临床诊断。医生依据症状、持续时间、发作性、功能损害、家族史和排除其他原因来综合判断，常用的分类系统是 DSM-5-TR 或 ICD-11。【指南】目前没有一项化验、脑影像或基因检测可以单独确诊双相障碍。做检查的目的，主要是排除甲状腺疾病、贫血、电解质紊乱、药物或物质影响等“看起来像双相”的原因。</w:t>
      </w:r>
    </w:p>
    <w:p>
      <w:pPr>
        <w:spacing w:line="360" w:lineRule="auto" w:before="0" w:after="60"/>
        <w:ind w:firstLine="420"/>
        <w:jc w:val="both"/>
      </w:pPr>
      <w:r>
        <w:rPr>
          <w:rFonts w:ascii="SimSun" w:hAnsi="SimSun" w:eastAsia="宋体"/>
          <w:b w:val="0"/>
          <w:sz w:val="21"/>
        </w:rPr>
        <w:t>这也解释了为什么诊断有时需要时间。一次面诊只能看到当下，而双相障碍的关键信息常常在过去：有没有过轻躁狂、每次持续多久、是否有完全缓解期、抗抑郁药后有没有转躁。医生可能需要多次随访、家属补充、既往病历，甚至观察治疗反应，才能把图像拼完整。</w:t>
      </w:r>
    </w:p>
    <w:p>
      <w:pPr>
        <w:pStyle w:val="Heading3"/>
        <w:keepNext/>
        <w:pageBreakBefore w:val="0"/>
        <w:spacing w:before="280" w:after="100" w:line="288" w:lineRule="auto"/>
      </w:pPr>
      <w:r>
        <w:rPr>
          <w:rFonts w:ascii="Arial" w:hAnsi="Arial" w:eastAsia="黑体"/>
          <w:b/>
          <w:color w:val="1F4E79"/>
          <w:sz w:val="27"/>
        </w:rPr>
        <w:t>二、诊断流程通常包括什么</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主诉与现病史</w:t>
      </w:r>
      <w:r>
        <w:rPr>
          <w:rFonts w:ascii="SimSun" w:hAnsi="SimSun" w:eastAsia="宋体"/>
          <w:b w:val="0"/>
          <w:sz w:val="21"/>
        </w:rPr>
        <w:t>：现在最困扰的是什么，持续多久，睡眠、情绪、活动、思维、冲动有什么变化。</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纵向病程</w:t>
      </w:r>
      <w:r>
        <w:rPr>
          <w:rFonts w:ascii="SimSun" w:hAnsi="SimSun" w:eastAsia="宋体"/>
          <w:b w:val="0"/>
          <w:sz w:val="21"/>
        </w:rPr>
        <w:t>：第一次发作在什么时候，之后有几次，分别以抑郁、轻躁狂、躁狂还是混合为主，间隔多久。</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精神检查</w:t>
      </w:r>
      <w:r>
        <w:rPr>
          <w:rFonts w:ascii="SimSun" w:hAnsi="SimSun" w:eastAsia="宋体"/>
          <w:b w:val="0"/>
          <w:sz w:val="21"/>
        </w:rPr>
        <w:t>：言语、情绪、思维、感知、认知、自知力和风险。</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功能评估</w:t>
      </w:r>
      <w:r>
        <w:rPr>
          <w:rFonts w:ascii="SimSun" w:hAnsi="SimSun" w:eastAsia="宋体"/>
          <w:b w:val="0"/>
          <w:sz w:val="21"/>
        </w:rPr>
        <w:t>：工作、学习、家庭、社交、自理能力受了多大影响。</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家属/旁证</w:t>
      </w:r>
      <w:r>
        <w:rPr>
          <w:rFonts w:ascii="SimSun" w:hAnsi="SimSun" w:eastAsia="宋体"/>
          <w:b w:val="0"/>
          <w:sz w:val="21"/>
        </w:rPr>
        <w:t>：他人观察到的变化，尤其是患者自己没有意识到的轻躁狂。</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躯体与物质排查</w:t>
      </w:r>
      <w:r>
        <w:rPr>
          <w:rFonts w:ascii="SimSun" w:hAnsi="SimSun" w:eastAsia="宋体"/>
          <w:b w:val="0"/>
          <w:sz w:val="21"/>
        </w:rPr>
        <w:t>：甲状腺、血常规、电解质、肝肾功能、心电图等，根据情况安排。</w:t>
      </w:r>
    </w:p>
    <w:p>
      <w:pPr>
        <w:spacing w:line="324" w:lineRule="auto" w:before="0" w:after="40"/>
        <w:ind w:left="425" w:hanging="255"/>
      </w:pPr>
      <w:r>
        <w:rPr>
          <w:rFonts w:ascii="SimSun" w:hAnsi="SimSun" w:eastAsia="宋体"/>
          <w:b/>
          <w:color w:val="2E74B5"/>
          <w:sz w:val="21"/>
        </w:rPr>
        <w:t xml:space="preserve">7. </w:t>
      </w:r>
      <w:r>
        <w:rPr>
          <w:rFonts w:ascii="SimSun" w:hAnsi="SimSun" w:eastAsia="宋体"/>
          <w:b/>
          <w:sz w:val="21"/>
        </w:rPr>
        <w:t>量表辅助</w:t>
      </w:r>
      <w:r>
        <w:rPr>
          <w:rFonts w:ascii="SimSun" w:hAnsi="SimSun" w:eastAsia="宋体"/>
          <w:b w:val="0"/>
          <w:sz w:val="21"/>
        </w:rPr>
        <w:t>：YMRS、HAMD、MDQ、CGI-BP 等，用来量化严重度或筛查，不用于单独确诊。</w:t>
      </w:r>
    </w:p>
    <w:p>
      <w:pPr>
        <w:spacing w:line="324" w:lineRule="auto" w:before="0" w:after="40"/>
        <w:ind w:left="425" w:hanging="255"/>
      </w:pPr>
      <w:r>
        <w:rPr>
          <w:rFonts w:ascii="SimSun" w:hAnsi="SimSun" w:eastAsia="宋体"/>
          <w:b/>
          <w:color w:val="2E74B5"/>
          <w:sz w:val="21"/>
        </w:rPr>
        <w:t xml:space="preserve">8. </w:t>
      </w:r>
      <w:r>
        <w:rPr>
          <w:rFonts w:ascii="SimSun" w:hAnsi="SimSun" w:eastAsia="宋体"/>
          <w:b/>
          <w:sz w:val="21"/>
        </w:rPr>
        <w:t>鉴别诊断</w:t>
      </w:r>
      <w:r>
        <w:rPr>
          <w:rFonts w:ascii="SimSun" w:hAnsi="SimSun" w:eastAsia="宋体"/>
          <w:b w:val="0"/>
          <w:sz w:val="21"/>
        </w:rPr>
        <w:t>：逐一排除其他更符合的解释。</w:t>
      </w:r>
    </w:p>
    <w:p>
      <w:pPr>
        <w:spacing w:line="324" w:lineRule="auto" w:before="0" w:after="40"/>
        <w:ind w:left="425" w:hanging="255"/>
      </w:pPr>
      <w:r>
        <w:rPr>
          <w:rFonts w:ascii="SimSun" w:hAnsi="SimSun" w:eastAsia="宋体"/>
          <w:b/>
          <w:color w:val="2E74B5"/>
          <w:sz w:val="21"/>
        </w:rPr>
        <w:t xml:space="preserve">9. </w:t>
      </w:r>
      <w:r>
        <w:rPr>
          <w:rFonts w:ascii="SimSun" w:hAnsi="SimSun" w:eastAsia="宋体"/>
          <w:b/>
          <w:sz w:val="21"/>
        </w:rPr>
        <w:t>形成诊断与计划</w:t>
      </w:r>
      <w:r>
        <w:rPr>
          <w:rFonts w:ascii="SimSun" w:hAnsi="SimSun" w:eastAsia="宋体"/>
          <w:b w:val="0"/>
          <w:sz w:val="21"/>
        </w:rPr>
        <w:t>：包括分期、严重度、风险、共病和治疗目标。</w:t>
      </w:r>
    </w:p>
    <w:p>
      <w:pPr>
        <w:spacing w:line="360" w:lineRule="auto" w:before="0" w:after="60"/>
        <w:ind w:firstLine="420"/>
        <w:jc w:val="both"/>
      </w:pPr>
      <w:r>
        <w:rPr>
          <w:rFonts w:ascii="SimSun" w:hAnsi="SimSun" w:eastAsia="宋体"/>
          <w:b w:val="0"/>
          <w:sz w:val="21"/>
        </w:rPr>
        <w:t>诊断不是贴完标签就结束。医生通常会在病历里写明“目前考虑”“需要随访排除”，随着时间推移修正。诊断发生变化不一定意味着前面的医生“错了”，有时是因为新信息出现，或者疾病本身在演变。</w:t>
      </w:r>
    </w:p>
    <w:p>
      <w:pPr>
        <w:pStyle w:val="Heading3"/>
        <w:keepNext/>
        <w:pageBreakBefore w:val="0"/>
        <w:spacing w:before="280" w:after="100" w:line="288" w:lineRule="auto"/>
      </w:pPr>
      <w:r>
        <w:rPr>
          <w:rFonts w:ascii="Arial" w:hAnsi="Arial" w:eastAsia="黑体"/>
          <w:b/>
          <w:color w:val="1F4E79"/>
          <w:sz w:val="27"/>
        </w:rPr>
        <w:t>三、需要鉴别的常见情况</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情况</w:t>
            </w:r>
          </w:p>
        </w:tc>
        <w:tc>
          <w:tcPr>
            <w:tcW w:type="dxa" w:w="2551"/>
            <w:shd w:val="clear" w:color="auto" w:fill="1F4E79"/>
          </w:tcPr>
          <w:p>
            <w:pPr>
              <w:spacing w:before="20" w:after="20" w:line="264" w:lineRule="auto"/>
              <w:jc w:val="left"/>
            </w:pPr>
            <w:r>
              <w:rPr>
                <w:rFonts w:ascii="SimSun" w:hAnsi="SimSun" w:eastAsia="宋体"/>
                <w:b/>
                <w:color w:val="FFFFFF"/>
                <w:sz w:val="18"/>
              </w:rPr>
              <w:t>容易混淆的地方</w:t>
            </w:r>
          </w:p>
        </w:tc>
        <w:tc>
          <w:tcPr>
            <w:tcW w:type="dxa" w:w="2494"/>
            <w:shd w:val="clear" w:color="auto" w:fill="1F4E79"/>
          </w:tcPr>
          <w:p>
            <w:pPr>
              <w:spacing w:before="20" w:after="20" w:line="264" w:lineRule="auto"/>
              <w:jc w:val="left"/>
            </w:pPr>
            <w:r>
              <w:rPr>
                <w:rFonts w:ascii="SimSun" w:hAnsi="SimSun" w:eastAsia="宋体"/>
                <w:b/>
                <w:color w:val="FFFFFF"/>
                <w:sz w:val="18"/>
              </w:rPr>
              <w:t>更支持它的线索</w:t>
            </w:r>
          </w:p>
        </w:tc>
        <w:tc>
          <w:tcPr>
            <w:tcW w:type="dxa" w:w="2551"/>
            <w:shd w:val="clear" w:color="auto" w:fill="1F4E79"/>
          </w:tcPr>
          <w:p>
            <w:pPr>
              <w:spacing w:before="20" w:after="20" w:line="264" w:lineRule="auto"/>
              <w:jc w:val="left"/>
            </w:pPr>
            <w:r>
              <w:rPr>
                <w:rFonts w:ascii="SimSun" w:hAnsi="SimSun" w:eastAsia="宋体"/>
                <w:b/>
                <w:color w:val="FFFFFF"/>
                <w:sz w:val="18"/>
              </w:rPr>
              <w:t>医生会怎么做</w:t>
            </w:r>
          </w:p>
        </w:tc>
      </w:tr>
      <w:tr>
        <w:tc>
          <w:tcPr>
            <w:tcW w:type="dxa" w:w="1814"/>
          </w:tcPr>
          <w:p>
            <w:pPr>
              <w:spacing w:before="20" w:after="20" w:line="276" w:lineRule="auto"/>
              <w:jc w:val="left"/>
            </w:pPr>
            <w:r>
              <w:rPr>
                <w:rFonts w:ascii="SimSun" w:hAnsi="SimSun" w:eastAsia="宋体"/>
                <w:b w:val="0"/>
                <w:color w:val="333333"/>
                <w:sz w:val="17"/>
              </w:rPr>
              <w:t>单相抑郁</w:t>
            </w:r>
          </w:p>
        </w:tc>
        <w:tc>
          <w:tcPr>
            <w:tcW w:type="dxa" w:w="2551"/>
          </w:tcPr>
          <w:p>
            <w:pPr>
              <w:spacing w:before="20" w:after="20" w:line="276" w:lineRule="auto"/>
              <w:jc w:val="left"/>
            </w:pPr>
            <w:r>
              <w:rPr>
                <w:rFonts w:ascii="SimSun" w:hAnsi="SimSun" w:eastAsia="宋体"/>
                <w:b w:val="0"/>
                <w:color w:val="333333"/>
                <w:sz w:val="17"/>
              </w:rPr>
              <w:t>抑郁症状几乎一样</w:t>
            </w:r>
          </w:p>
        </w:tc>
        <w:tc>
          <w:tcPr>
            <w:tcW w:type="dxa" w:w="2494"/>
          </w:tcPr>
          <w:p>
            <w:pPr>
              <w:spacing w:before="20" w:after="20" w:line="276" w:lineRule="auto"/>
              <w:jc w:val="left"/>
            </w:pPr>
            <w:r>
              <w:rPr>
                <w:rFonts w:ascii="SimSun" w:hAnsi="SimSun" w:eastAsia="宋体"/>
                <w:b w:val="0"/>
                <w:color w:val="333333"/>
                <w:sz w:val="17"/>
              </w:rPr>
              <w:t>从无轻躁狂/躁狂，抗抑郁药无转躁</w:t>
            </w:r>
          </w:p>
        </w:tc>
        <w:tc>
          <w:tcPr>
            <w:tcW w:type="dxa" w:w="2551"/>
          </w:tcPr>
          <w:p>
            <w:pPr>
              <w:spacing w:before="20" w:after="20" w:line="276" w:lineRule="auto"/>
              <w:jc w:val="left"/>
            </w:pPr>
            <w:r>
              <w:rPr>
                <w:rFonts w:ascii="SimSun" w:hAnsi="SimSun" w:eastAsia="宋体"/>
                <w:b w:val="0"/>
                <w:color w:val="333333"/>
                <w:sz w:val="17"/>
              </w:rPr>
              <w:t>追问过去、家族史、治疗反应</w:t>
            </w:r>
          </w:p>
        </w:tc>
      </w:tr>
      <w:tr>
        <w:tc>
          <w:tcPr>
            <w:tcW w:type="dxa" w:w="1814"/>
            <w:shd w:val="clear" w:color="auto" w:fill="F7F9FC"/>
          </w:tcPr>
          <w:p>
            <w:pPr>
              <w:spacing w:before="20" w:after="20" w:line="276" w:lineRule="auto"/>
              <w:jc w:val="left"/>
            </w:pPr>
            <w:r>
              <w:rPr>
                <w:rFonts w:ascii="SimSun" w:hAnsi="SimSun" w:eastAsia="宋体"/>
                <w:b w:val="0"/>
                <w:color w:val="333333"/>
                <w:sz w:val="17"/>
              </w:rPr>
              <w:t>环性心境</w:t>
            </w:r>
          </w:p>
        </w:tc>
        <w:tc>
          <w:tcPr>
            <w:tcW w:type="dxa" w:w="2551"/>
            <w:shd w:val="clear" w:color="auto" w:fill="F7F9FC"/>
          </w:tcPr>
          <w:p>
            <w:pPr>
              <w:spacing w:before="20" w:after="20" w:line="276" w:lineRule="auto"/>
              <w:jc w:val="left"/>
            </w:pPr>
            <w:r>
              <w:rPr>
                <w:rFonts w:ascii="SimSun" w:hAnsi="SimSun" w:eastAsia="宋体"/>
                <w:b w:val="0"/>
                <w:color w:val="333333"/>
                <w:sz w:val="17"/>
              </w:rPr>
              <w:t>长期情绪起伏</w:t>
            </w:r>
          </w:p>
        </w:tc>
        <w:tc>
          <w:tcPr>
            <w:tcW w:type="dxa" w:w="2494"/>
            <w:shd w:val="clear" w:color="auto" w:fill="F7F9FC"/>
          </w:tcPr>
          <w:p>
            <w:pPr>
              <w:spacing w:before="20" w:after="20" w:line="276" w:lineRule="auto"/>
              <w:jc w:val="left"/>
            </w:pPr>
            <w:r>
              <w:rPr>
                <w:rFonts w:ascii="SimSun" w:hAnsi="SimSun" w:eastAsia="宋体"/>
                <w:b w:val="0"/>
                <w:color w:val="333333"/>
                <w:sz w:val="17"/>
              </w:rPr>
              <w:t>成人两年以上、儿童青少年一年以上，多次轻躁狂样和抑郁样期，未达完整发作</w:t>
            </w:r>
          </w:p>
        </w:tc>
        <w:tc>
          <w:tcPr>
            <w:tcW w:type="dxa" w:w="2551"/>
            <w:shd w:val="clear" w:color="auto" w:fill="F7F9FC"/>
          </w:tcPr>
          <w:p>
            <w:pPr>
              <w:spacing w:before="20" w:after="20" w:line="276" w:lineRule="auto"/>
              <w:jc w:val="left"/>
            </w:pPr>
            <w:r>
              <w:rPr>
                <w:rFonts w:ascii="SimSun" w:hAnsi="SimSun" w:eastAsia="宋体"/>
                <w:b w:val="0"/>
                <w:color w:val="333333"/>
                <w:sz w:val="17"/>
              </w:rPr>
              <w:t>纵向记录、随访观察</w:t>
            </w:r>
          </w:p>
        </w:tc>
      </w:tr>
      <w:tr>
        <w:tc>
          <w:tcPr>
            <w:tcW w:type="dxa" w:w="1814"/>
          </w:tcPr>
          <w:p>
            <w:pPr>
              <w:spacing w:before="20" w:after="20" w:line="276" w:lineRule="auto"/>
              <w:jc w:val="left"/>
            </w:pPr>
            <w:r>
              <w:rPr>
                <w:rFonts w:ascii="SimSun" w:hAnsi="SimSun" w:eastAsia="宋体"/>
                <w:b w:val="0"/>
                <w:color w:val="333333"/>
                <w:sz w:val="17"/>
              </w:rPr>
              <w:t>边缘型人格</w:t>
            </w:r>
          </w:p>
        </w:tc>
        <w:tc>
          <w:tcPr>
            <w:tcW w:type="dxa" w:w="2551"/>
          </w:tcPr>
          <w:p>
            <w:pPr>
              <w:spacing w:before="20" w:after="20" w:line="276" w:lineRule="auto"/>
              <w:jc w:val="left"/>
            </w:pPr>
            <w:r>
              <w:rPr>
                <w:rFonts w:ascii="SimSun" w:hAnsi="SimSun" w:eastAsia="宋体"/>
                <w:b w:val="0"/>
                <w:color w:val="333333"/>
                <w:sz w:val="17"/>
              </w:rPr>
              <w:t>情绪不稳、自伤、冲动</w:t>
            </w:r>
          </w:p>
        </w:tc>
        <w:tc>
          <w:tcPr>
            <w:tcW w:type="dxa" w:w="2494"/>
          </w:tcPr>
          <w:p>
            <w:pPr>
              <w:spacing w:before="20" w:after="20" w:line="276" w:lineRule="auto"/>
              <w:jc w:val="left"/>
            </w:pPr>
            <w:r>
              <w:rPr>
                <w:rFonts w:ascii="SimSun" w:hAnsi="SimSun" w:eastAsia="宋体"/>
                <w:b w:val="0"/>
                <w:color w:val="333333"/>
                <w:sz w:val="17"/>
              </w:rPr>
              <w:t>关系、身份、被抛弃恐惧突出，波动常在数小时内</w:t>
            </w:r>
          </w:p>
        </w:tc>
        <w:tc>
          <w:tcPr>
            <w:tcW w:type="dxa" w:w="2551"/>
          </w:tcPr>
          <w:p>
            <w:pPr>
              <w:spacing w:before="20" w:after="20" w:line="276" w:lineRule="auto"/>
              <w:jc w:val="left"/>
            </w:pPr>
            <w:r>
              <w:rPr>
                <w:rFonts w:ascii="SimSun" w:hAnsi="SimSun" w:eastAsia="宋体"/>
                <w:b w:val="0"/>
                <w:color w:val="333333"/>
                <w:sz w:val="17"/>
              </w:rPr>
              <w:t>详细人格与关系史，评估共病</w:t>
            </w:r>
          </w:p>
        </w:tc>
      </w:tr>
      <w:tr>
        <w:tc>
          <w:tcPr>
            <w:tcW w:type="dxa" w:w="1814"/>
            <w:shd w:val="clear" w:color="auto" w:fill="F7F9FC"/>
          </w:tcPr>
          <w:p>
            <w:pPr>
              <w:spacing w:before="20" w:after="20" w:line="276" w:lineRule="auto"/>
              <w:jc w:val="left"/>
            </w:pPr>
            <w:r>
              <w:rPr>
                <w:rFonts w:ascii="SimSun" w:hAnsi="SimSun" w:eastAsia="宋体"/>
                <w:b w:val="0"/>
                <w:color w:val="333333"/>
                <w:sz w:val="17"/>
              </w:rPr>
              <w:t>ADHD</w:t>
            </w:r>
          </w:p>
        </w:tc>
        <w:tc>
          <w:tcPr>
            <w:tcW w:type="dxa" w:w="2551"/>
            <w:shd w:val="clear" w:color="auto" w:fill="F7F9FC"/>
          </w:tcPr>
          <w:p>
            <w:pPr>
              <w:spacing w:before="20" w:after="20" w:line="276" w:lineRule="auto"/>
              <w:jc w:val="left"/>
            </w:pPr>
            <w:r>
              <w:rPr>
                <w:rFonts w:ascii="SimSun" w:hAnsi="SimSun" w:eastAsia="宋体"/>
                <w:b w:val="0"/>
                <w:color w:val="333333"/>
                <w:sz w:val="17"/>
              </w:rPr>
              <w:t>话多、坐不住、冲动</w:t>
            </w:r>
          </w:p>
        </w:tc>
        <w:tc>
          <w:tcPr>
            <w:tcW w:type="dxa" w:w="2494"/>
            <w:shd w:val="clear" w:color="auto" w:fill="F7F9FC"/>
          </w:tcPr>
          <w:p>
            <w:pPr>
              <w:spacing w:before="20" w:after="20" w:line="276" w:lineRule="auto"/>
              <w:jc w:val="left"/>
            </w:pPr>
            <w:r>
              <w:rPr>
                <w:rFonts w:ascii="SimSun" w:hAnsi="SimSun" w:eastAsia="宋体"/>
                <w:b w:val="0"/>
                <w:color w:val="333333"/>
                <w:sz w:val="17"/>
              </w:rPr>
              <w:t>童年起持续存在，非发作性，睡眠需求通常正常</w:t>
            </w:r>
          </w:p>
        </w:tc>
        <w:tc>
          <w:tcPr>
            <w:tcW w:type="dxa" w:w="2551"/>
            <w:shd w:val="clear" w:color="auto" w:fill="F7F9FC"/>
          </w:tcPr>
          <w:p>
            <w:pPr>
              <w:spacing w:before="20" w:after="20" w:line="276" w:lineRule="auto"/>
              <w:jc w:val="left"/>
            </w:pPr>
            <w:r>
              <w:rPr>
                <w:rFonts w:ascii="SimSun" w:hAnsi="SimSun" w:eastAsia="宋体"/>
                <w:b w:val="0"/>
                <w:color w:val="333333"/>
                <w:sz w:val="17"/>
              </w:rPr>
              <w:t>童年史、量表、家属补充</w:t>
            </w:r>
          </w:p>
        </w:tc>
      </w:tr>
      <w:tr>
        <w:tc>
          <w:tcPr>
            <w:tcW w:type="dxa" w:w="1814"/>
          </w:tcPr>
          <w:p>
            <w:pPr>
              <w:spacing w:before="20" w:after="20" w:line="276" w:lineRule="auto"/>
              <w:jc w:val="left"/>
            </w:pPr>
            <w:r>
              <w:rPr>
                <w:rFonts w:ascii="SimSun" w:hAnsi="SimSun" w:eastAsia="宋体"/>
                <w:b w:val="0"/>
                <w:color w:val="333333"/>
                <w:sz w:val="17"/>
              </w:rPr>
              <w:t>物质/药物所致</w:t>
            </w:r>
          </w:p>
        </w:tc>
        <w:tc>
          <w:tcPr>
            <w:tcW w:type="dxa" w:w="2551"/>
          </w:tcPr>
          <w:p>
            <w:pPr>
              <w:spacing w:before="20" w:after="20" w:line="276" w:lineRule="auto"/>
              <w:jc w:val="left"/>
            </w:pPr>
            <w:r>
              <w:rPr>
                <w:rFonts w:ascii="SimSun" w:hAnsi="SimSun" w:eastAsia="宋体"/>
                <w:b w:val="0"/>
                <w:color w:val="333333"/>
                <w:sz w:val="17"/>
              </w:rPr>
              <w:t>兴奋、失眠、精神病性症状</w:t>
            </w:r>
          </w:p>
        </w:tc>
        <w:tc>
          <w:tcPr>
            <w:tcW w:type="dxa" w:w="2494"/>
          </w:tcPr>
          <w:p>
            <w:pPr>
              <w:spacing w:before="20" w:after="20" w:line="276" w:lineRule="auto"/>
              <w:jc w:val="left"/>
            </w:pPr>
            <w:r>
              <w:rPr>
                <w:rFonts w:ascii="SimSun" w:hAnsi="SimSun" w:eastAsia="宋体"/>
                <w:b w:val="0"/>
                <w:color w:val="333333"/>
                <w:sz w:val="17"/>
              </w:rPr>
              <w:t>与酒精、兴奋剂、激素等时间相关，停用后改善</w:t>
            </w:r>
          </w:p>
        </w:tc>
        <w:tc>
          <w:tcPr>
            <w:tcW w:type="dxa" w:w="2551"/>
          </w:tcPr>
          <w:p>
            <w:pPr>
              <w:spacing w:before="20" w:after="20" w:line="276" w:lineRule="auto"/>
              <w:jc w:val="left"/>
            </w:pPr>
            <w:r>
              <w:rPr>
                <w:rFonts w:ascii="SimSun" w:hAnsi="SimSun" w:eastAsia="宋体"/>
                <w:b w:val="0"/>
                <w:color w:val="333333"/>
                <w:sz w:val="17"/>
              </w:rPr>
              <w:t>物质史、尿检、观察停药</w:t>
            </w:r>
          </w:p>
        </w:tc>
      </w:tr>
      <w:tr>
        <w:tc>
          <w:tcPr>
            <w:tcW w:type="dxa" w:w="1814"/>
            <w:shd w:val="clear" w:color="auto" w:fill="F7F9FC"/>
          </w:tcPr>
          <w:p>
            <w:pPr>
              <w:spacing w:before="20" w:after="20" w:line="276" w:lineRule="auto"/>
              <w:jc w:val="left"/>
            </w:pPr>
            <w:r>
              <w:rPr>
                <w:rFonts w:ascii="SimSun" w:hAnsi="SimSun" w:eastAsia="宋体"/>
                <w:b w:val="0"/>
                <w:color w:val="333333"/>
                <w:sz w:val="17"/>
              </w:rPr>
              <w:t>躯体疾病</w:t>
            </w:r>
          </w:p>
        </w:tc>
        <w:tc>
          <w:tcPr>
            <w:tcW w:type="dxa" w:w="2551"/>
            <w:shd w:val="clear" w:color="auto" w:fill="F7F9FC"/>
          </w:tcPr>
          <w:p>
            <w:pPr>
              <w:spacing w:before="20" w:after="20" w:line="276" w:lineRule="auto"/>
              <w:jc w:val="left"/>
            </w:pPr>
            <w:r>
              <w:rPr>
                <w:rFonts w:ascii="SimSun" w:hAnsi="SimSun" w:eastAsia="宋体"/>
                <w:b w:val="0"/>
                <w:color w:val="333333"/>
                <w:sz w:val="17"/>
              </w:rPr>
              <w:t>躁狂样或抑郁样表现</w:t>
            </w:r>
          </w:p>
        </w:tc>
        <w:tc>
          <w:tcPr>
            <w:tcW w:type="dxa" w:w="2494"/>
            <w:shd w:val="clear" w:color="auto" w:fill="F7F9FC"/>
          </w:tcPr>
          <w:p>
            <w:pPr>
              <w:spacing w:before="20" w:after="20" w:line="276" w:lineRule="auto"/>
              <w:jc w:val="left"/>
            </w:pPr>
            <w:r>
              <w:rPr>
                <w:rFonts w:ascii="SimSun" w:hAnsi="SimSun" w:eastAsia="宋体"/>
                <w:b w:val="0"/>
                <w:color w:val="333333"/>
                <w:sz w:val="17"/>
              </w:rPr>
              <w:t>甲状腺功能异常、神经系统疾病、感染等</w:t>
            </w:r>
          </w:p>
        </w:tc>
        <w:tc>
          <w:tcPr>
            <w:tcW w:type="dxa" w:w="2551"/>
            <w:shd w:val="clear" w:color="auto" w:fill="F7F9FC"/>
          </w:tcPr>
          <w:p>
            <w:pPr>
              <w:spacing w:before="20" w:after="20" w:line="276" w:lineRule="auto"/>
              <w:jc w:val="left"/>
            </w:pPr>
            <w:r>
              <w:rPr>
                <w:rFonts w:ascii="SimSun" w:hAnsi="SimSun" w:eastAsia="宋体"/>
                <w:b w:val="0"/>
                <w:color w:val="333333"/>
                <w:sz w:val="17"/>
              </w:rPr>
              <w:t>体检、化验、影像（按需）</w:t>
            </w:r>
          </w:p>
        </w:tc>
      </w:tr>
      <w:tr>
        <w:tc>
          <w:tcPr>
            <w:tcW w:type="dxa" w:w="1814"/>
          </w:tcPr>
          <w:p>
            <w:pPr>
              <w:spacing w:before="20" w:after="20" w:line="276" w:lineRule="auto"/>
              <w:jc w:val="left"/>
            </w:pPr>
            <w:r>
              <w:rPr>
                <w:rFonts w:ascii="SimSun" w:hAnsi="SimSun" w:eastAsia="宋体"/>
                <w:b w:val="0"/>
                <w:color w:val="333333"/>
                <w:sz w:val="17"/>
              </w:rPr>
              <w:t>精神分裂症谱系</w:t>
            </w:r>
          </w:p>
        </w:tc>
        <w:tc>
          <w:tcPr>
            <w:tcW w:type="dxa" w:w="2551"/>
          </w:tcPr>
          <w:p>
            <w:pPr>
              <w:spacing w:before="20" w:after="20" w:line="276" w:lineRule="auto"/>
              <w:jc w:val="left"/>
            </w:pPr>
            <w:r>
              <w:rPr>
                <w:rFonts w:ascii="SimSun" w:hAnsi="SimSun" w:eastAsia="宋体"/>
                <w:b w:val="0"/>
                <w:color w:val="333333"/>
                <w:sz w:val="17"/>
              </w:rPr>
              <w:t>幻觉、妄想、思维紊乱</w:t>
            </w:r>
          </w:p>
        </w:tc>
        <w:tc>
          <w:tcPr>
            <w:tcW w:type="dxa" w:w="2494"/>
          </w:tcPr>
          <w:p>
            <w:pPr>
              <w:spacing w:before="20" w:after="20" w:line="276" w:lineRule="auto"/>
              <w:jc w:val="left"/>
            </w:pPr>
            <w:r>
              <w:rPr>
                <w:rFonts w:ascii="SimSun" w:hAnsi="SimSun" w:eastAsia="宋体"/>
                <w:b w:val="0"/>
                <w:color w:val="333333"/>
                <w:sz w:val="17"/>
              </w:rPr>
              <w:t>精神病性症状在情绪发作之外持续较久</w:t>
            </w:r>
          </w:p>
        </w:tc>
        <w:tc>
          <w:tcPr>
            <w:tcW w:type="dxa" w:w="2551"/>
          </w:tcPr>
          <w:p>
            <w:pPr>
              <w:spacing w:before="20" w:after="20" w:line="276" w:lineRule="auto"/>
              <w:jc w:val="left"/>
            </w:pPr>
            <w:r>
              <w:rPr>
                <w:rFonts w:ascii="SimSun" w:hAnsi="SimSun" w:eastAsia="宋体"/>
                <w:b w:val="0"/>
                <w:color w:val="333333"/>
                <w:sz w:val="17"/>
              </w:rPr>
              <w:t>纵向精神检查、功能评估</w:t>
            </w:r>
          </w:p>
        </w:tc>
      </w:tr>
      <w:tr>
        <w:tc>
          <w:tcPr>
            <w:tcW w:type="dxa" w:w="1814"/>
            <w:shd w:val="clear" w:color="auto" w:fill="F7F9FC"/>
          </w:tcPr>
          <w:p>
            <w:pPr>
              <w:spacing w:before="20" w:after="20" w:line="276" w:lineRule="auto"/>
              <w:jc w:val="left"/>
            </w:pPr>
            <w:r>
              <w:rPr>
                <w:rFonts w:ascii="SimSun" w:hAnsi="SimSun" w:eastAsia="宋体"/>
                <w:b w:val="0"/>
                <w:color w:val="333333"/>
                <w:sz w:val="17"/>
              </w:rPr>
              <w:t>创伤后应激障碍（PTSD）</w:t>
            </w:r>
          </w:p>
        </w:tc>
        <w:tc>
          <w:tcPr>
            <w:tcW w:type="dxa" w:w="2551"/>
            <w:shd w:val="clear" w:color="auto" w:fill="F7F9FC"/>
          </w:tcPr>
          <w:p>
            <w:pPr>
              <w:spacing w:before="20" w:after="20" w:line="276" w:lineRule="auto"/>
              <w:jc w:val="left"/>
            </w:pPr>
            <w:r>
              <w:rPr>
                <w:rFonts w:ascii="SimSun" w:hAnsi="SimSun" w:eastAsia="宋体"/>
                <w:b w:val="0"/>
                <w:color w:val="333333"/>
                <w:sz w:val="17"/>
              </w:rPr>
              <w:t>易激惹、失眠、情绪低落</w:t>
            </w:r>
          </w:p>
        </w:tc>
        <w:tc>
          <w:tcPr>
            <w:tcW w:type="dxa" w:w="2494"/>
            <w:shd w:val="clear" w:color="auto" w:fill="F7F9FC"/>
          </w:tcPr>
          <w:p>
            <w:pPr>
              <w:spacing w:before="20" w:after="20" w:line="276" w:lineRule="auto"/>
              <w:jc w:val="left"/>
            </w:pPr>
            <w:r>
              <w:rPr>
                <w:rFonts w:ascii="SimSun" w:hAnsi="SimSun" w:eastAsia="宋体"/>
                <w:b w:val="0"/>
                <w:color w:val="333333"/>
                <w:sz w:val="17"/>
              </w:rPr>
              <w:t>明确创伤史、闪回、回避、过度警觉</w:t>
            </w:r>
          </w:p>
        </w:tc>
        <w:tc>
          <w:tcPr>
            <w:tcW w:type="dxa" w:w="2551"/>
            <w:shd w:val="clear" w:color="auto" w:fill="F7F9FC"/>
          </w:tcPr>
          <w:p>
            <w:pPr>
              <w:spacing w:before="20" w:after="20" w:line="276" w:lineRule="auto"/>
              <w:jc w:val="left"/>
            </w:pPr>
            <w:r>
              <w:rPr>
                <w:rFonts w:ascii="SimSun" w:hAnsi="SimSun" w:eastAsia="宋体"/>
                <w:b w:val="0"/>
                <w:color w:val="333333"/>
                <w:sz w:val="17"/>
              </w:rPr>
              <w:t>创伤史、症状群评估</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单相抑郁</w:t>
      </w:r>
    </w:p>
    <w:p>
      <w:pPr>
        <w:spacing w:line="360" w:lineRule="auto" w:before="0" w:after="60"/>
        <w:ind w:firstLine="420"/>
        <w:jc w:val="both"/>
      </w:pPr>
      <w:r>
        <w:rPr>
          <w:rFonts w:ascii="SimSun" w:hAnsi="SimSun" w:eastAsia="宋体"/>
          <w:b w:val="0"/>
          <w:sz w:val="21"/>
        </w:rPr>
        <w:t>这是最常见的鉴别对象。单相抑郁和双相抑郁在“当下”可以几乎一样，区别在于有没有过另一极。医生会追问：有没有一段时间睡得很少却特别有精神、话多、思维快、计划多、花钱多、脾气大？有没有人说过你“像变了一个人”？有没有在抗抑郁药后出现异常兴奋？如果答案都是“没有”，仍不能完全排除，因为轻躁狂可能被遗忘或被视为正常。</w:t>
      </w:r>
    </w:p>
    <w:p>
      <w:pPr>
        <w:pStyle w:val="Heading4"/>
        <w:keepNext/>
        <w:pageBreakBefore w:val="0"/>
        <w:spacing w:before="200" w:after="60" w:line="288" w:lineRule="auto"/>
      </w:pPr>
      <w:r>
        <w:rPr>
          <w:rFonts w:ascii="Arial" w:hAnsi="Arial" w:eastAsia="黑体"/>
          <w:b/>
          <w:color w:val="333333"/>
          <w:sz w:val="23"/>
        </w:rPr>
        <w:t>环性心境</w:t>
      </w:r>
    </w:p>
    <w:p>
      <w:pPr>
        <w:spacing w:line="360" w:lineRule="auto" w:before="0" w:after="60"/>
        <w:ind w:firstLine="420"/>
        <w:jc w:val="both"/>
      </w:pPr>
      <w:r>
        <w:rPr>
          <w:rFonts w:ascii="SimSun" w:hAnsi="SimSun" w:eastAsia="宋体"/>
          <w:b w:val="0"/>
          <w:sz w:val="21"/>
        </w:rPr>
        <w:t>环性心境不是“性格起伏大”，而是长期、反复的轻躁狂样和抑郁样症状，持续时间很长，但每次不一定达到完整发作的标准。它可能被误认为“情绪化”，也可能后来发展为完整的双相I型或II型。诊断需要长期观察，不能凭一次谈话确定。</w:t>
      </w:r>
    </w:p>
    <w:p>
      <w:pPr>
        <w:pStyle w:val="Heading4"/>
        <w:keepNext/>
        <w:pageBreakBefore w:val="0"/>
        <w:spacing w:before="200" w:after="60" w:line="288" w:lineRule="auto"/>
      </w:pPr>
      <w:r>
        <w:rPr>
          <w:rFonts w:ascii="Arial" w:hAnsi="Arial" w:eastAsia="黑体"/>
          <w:b/>
          <w:color w:val="333333"/>
          <w:sz w:val="23"/>
        </w:rPr>
        <w:t>边缘型人格障碍</w:t>
      </w:r>
    </w:p>
    <w:p>
      <w:pPr>
        <w:spacing w:line="360" w:lineRule="auto" w:before="0" w:after="60"/>
        <w:ind w:firstLine="420"/>
        <w:jc w:val="both"/>
      </w:pPr>
      <w:r>
        <w:rPr>
          <w:rFonts w:ascii="SimSun" w:hAnsi="SimSun" w:eastAsia="宋体"/>
          <w:b w:val="0"/>
          <w:sz w:val="21"/>
        </w:rPr>
        <w:t>边缘型人格障碍（BPD）以关系不稳定、自我形象不稳定、强烈被抛弃恐惧和冲动行为为特征，情绪波动可能非常快，常在人际冲突后出现。它与双相障碍可以共病，也可能被互相误诊。BPD 的“波动”常常在数小时到数天内随事件变化，而双相的发作通常持续数天到数周，并有睡眠、精力、活动的成组改变。两者都不是道德缺陷，需要专业评估，不宜互相贬低。</w:t>
      </w:r>
    </w:p>
    <w:p>
      <w:pPr>
        <w:pStyle w:val="Heading4"/>
        <w:keepNext/>
        <w:pageBreakBefore w:val="0"/>
        <w:spacing w:before="200" w:after="60" w:line="288" w:lineRule="auto"/>
      </w:pPr>
      <w:r>
        <w:rPr>
          <w:rFonts w:ascii="Arial" w:hAnsi="Arial" w:eastAsia="黑体"/>
          <w:b/>
          <w:color w:val="333333"/>
          <w:sz w:val="23"/>
        </w:rPr>
        <w:t>ADHD</w:t>
      </w:r>
    </w:p>
    <w:p>
      <w:pPr>
        <w:spacing w:line="360" w:lineRule="auto" w:before="0" w:after="60"/>
        <w:ind w:firstLine="420"/>
        <w:jc w:val="both"/>
      </w:pPr>
      <w:r>
        <w:rPr>
          <w:rFonts w:ascii="SimSun" w:hAnsi="SimSun" w:eastAsia="宋体"/>
          <w:b w:val="0"/>
          <w:sz w:val="21"/>
        </w:rPr>
        <w:t>ADHD 的注意力不集中、话多、坐不住、冲动，与轻躁狂有重叠。关键区别是：ADHD 往往从童年持续存在，表现相对稳定，不是“某一段时间突然变了”；轻躁狂是发作性的，常伴睡眠需求减少和情绪高涨。两者也可能共病，需要分别评估。</w:t>
      </w:r>
    </w:p>
    <w:p>
      <w:pPr>
        <w:pStyle w:val="Heading4"/>
        <w:keepNext/>
        <w:pageBreakBefore w:val="0"/>
        <w:spacing w:before="200" w:after="60" w:line="288" w:lineRule="auto"/>
      </w:pPr>
      <w:r>
        <w:rPr>
          <w:rFonts w:ascii="Arial" w:hAnsi="Arial" w:eastAsia="黑体"/>
          <w:b/>
          <w:color w:val="333333"/>
          <w:sz w:val="23"/>
        </w:rPr>
        <w:t>物质使用与药物</w:t>
      </w:r>
    </w:p>
    <w:p>
      <w:pPr>
        <w:spacing w:line="360" w:lineRule="auto" w:before="0" w:after="60"/>
        <w:ind w:firstLine="420"/>
        <w:jc w:val="both"/>
      </w:pPr>
      <w:r>
        <w:rPr>
          <w:rFonts w:ascii="SimSun" w:hAnsi="SimSun" w:eastAsia="宋体"/>
          <w:b w:val="0"/>
          <w:sz w:val="21"/>
        </w:rPr>
        <w:t>酒精、大麻、兴奋剂、可卡因、部分激素和抗抑郁药都可能引起躁狂样表现。医生会问使用时间、剂量、停用后的变化，必要时安排尿检。物质所致的精神障碍与双相障碍可以同时存在，不能因为“他喝酒”就忽略真正的双相，也不能因为“他有双相”就不处理物质问题。</w:t>
      </w:r>
    </w:p>
    <w:p>
      <w:pPr>
        <w:pStyle w:val="Heading4"/>
        <w:keepNext/>
        <w:pageBreakBefore w:val="0"/>
        <w:spacing w:before="200" w:after="60" w:line="288" w:lineRule="auto"/>
      </w:pPr>
      <w:r>
        <w:rPr>
          <w:rFonts w:ascii="Arial" w:hAnsi="Arial" w:eastAsia="黑体"/>
          <w:b/>
          <w:color w:val="333333"/>
          <w:sz w:val="23"/>
        </w:rPr>
        <w:t>躯体疾病</w:t>
      </w:r>
    </w:p>
    <w:p>
      <w:pPr>
        <w:spacing w:line="360" w:lineRule="auto" w:before="0" w:after="60"/>
        <w:ind w:firstLine="420"/>
        <w:jc w:val="both"/>
      </w:pPr>
      <w:r>
        <w:rPr>
          <w:rFonts w:ascii="SimSun" w:hAnsi="SimSun" w:eastAsia="宋体"/>
          <w:b w:val="0"/>
          <w:sz w:val="21"/>
        </w:rPr>
        <w:t>甲状腺功能亢进可表现为心悸、失眠、易激惹、活动增多；甲状腺功能减退可表现为抑郁、疲劳、注意力下降。贫血、电解质紊乱、肝功能异常、神经系统疾病、感染、睡眠呼吸暂停等也可能影响情绪和精力。医生会根据病史和体检安排化验，而不是给每个人都做一套“全套检查”。</w:t>
      </w:r>
    </w:p>
    <w:p>
      <w:pPr>
        <w:pStyle w:val="Heading3"/>
        <w:keepNext/>
        <w:pageBreakBefore w:val="0"/>
        <w:spacing w:before="280" w:after="100" w:line="288" w:lineRule="auto"/>
      </w:pPr>
      <w:r>
        <w:rPr>
          <w:rFonts w:ascii="Arial" w:hAnsi="Arial" w:eastAsia="黑体"/>
          <w:b/>
          <w:color w:val="1F4E79"/>
          <w:sz w:val="27"/>
        </w:rPr>
        <w:t>四、诊断需要时间，也需要你提供线索</w:t>
      </w:r>
    </w:p>
    <w:p>
      <w:pPr>
        <w:spacing w:line="360" w:lineRule="auto" w:before="0" w:after="60"/>
        <w:ind w:firstLine="420"/>
        <w:jc w:val="both"/>
      </w:pPr>
      <w:r>
        <w:rPr>
          <w:rFonts w:ascii="SimSun" w:hAnsi="SimSun" w:eastAsia="宋体"/>
          <w:b w:val="0"/>
          <w:sz w:val="21"/>
        </w:rPr>
        <w:t>如果医生暂时没有给出明确诊断，不代表在敷衍。双相障碍的诊断需要纵向证据，尤其是轻躁狂。你可以做的是：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记录每次发作的起止时间、主要表现和持续时间。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记录睡眠、活动、花钱、冲动、性行为的变化。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列出所有药物、保健品和物质使用。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请家属补充他们观察到的“像换了一个人”的时期。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带上既往病历、化验、量表和外院诊断。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询问医生目前的诊断假设、还需要排除什么。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如果诊断长期不明确，寻求第二意见，而不是频繁换医生。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在诊断未定时，先处理最紧迫的安全和症状问题。</w:t>
      </w:r>
    </w:p>
    <w:p>
      <w:pPr>
        <w:pStyle w:val="Heading3"/>
        <w:keepNext/>
        <w:pageBreakBefore w:val="0"/>
        <w:spacing w:before="280" w:after="100" w:line="288" w:lineRule="auto"/>
      </w:pPr>
      <w:r>
        <w:rPr>
          <w:rFonts w:ascii="Arial" w:hAnsi="Arial" w:eastAsia="黑体"/>
          <w:b/>
          <w:color w:val="1F4E79"/>
          <w:sz w:val="27"/>
        </w:rPr>
        <w:t>五、容易踩的坑</w:t>
      </w:r>
    </w:p>
    <w:p>
      <w:pPr>
        <w:spacing w:line="360" w:lineRule="auto" w:before="0" w:after="60"/>
        <w:ind w:firstLine="420"/>
        <w:jc w:val="both"/>
      </w:pPr>
      <w:r>
        <w:rPr>
          <w:rFonts w:ascii="SimSun" w:hAnsi="SimSun" w:eastAsia="宋体"/>
          <w:b/>
          <w:sz w:val="21"/>
        </w:rPr>
        <w:t>坑一：认为“量表高分就是确诊”。</w:t>
      </w:r>
      <w:r>
        <w:rPr>
          <w:rFonts w:ascii="SimSun" w:hAnsi="SimSun" w:eastAsia="宋体"/>
          <w:b w:val="0"/>
          <w:sz w:val="21"/>
        </w:rPr>
        <w:t xml:space="preserve"> 量表是辅助工具，诊断需要病史、功能和排除其他原因。</w:t>
      </w:r>
    </w:p>
    <w:p>
      <w:pPr>
        <w:spacing w:line="360" w:lineRule="auto" w:before="0" w:after="60"/>
        <w:ind w:firstLine="420"/>
        <w:jc w:val="both"/>
      </w:pPr>
      <w:r>
        <w:rPr>
          <w:rFonts w:ascii="SimSun" w:hAnsi="SimSun" w:eastAsia="宋体"/>
          <w:b/>
          <w:sz w:val="21"/>
        </w:rPr>
        <w:t>坑二：把边缘型人格当成“假双相”。</w:t>
      </w:r>
      <w:r>
        <w:rPr>
          <w:rFonts w:ascii="SimSun" w:hAnsi="SimSun" w:eastAsia="宋体"/>
          <w:b w:val="0"/>
          <w:sz w:val="21"/>
        </w:rPr>
        <w:t xml:space="preserve"> 两者可以共病，也可以互相误诊；贬低任何一方都不利于治疗。</w:t>
      </w:r>
    </w:p>
    <w:p>
      <w:pPr>
        <w:spacing w:line="360" w:lineRule="auto" w:before="0" w:after="60"/>
        <w:ind w:firstLine="420"/>
        <w:jc w:val="both"/>
      </w:pPr>
      <w:r>
        <w:rPr>
          <w:rFonts w:ascii="SimSun" w:hAnsi="SimSun" w:eastAsia="宋体"/>
          <w:b/>
          <w:sz w:val="21"/>
        </w:rPr>
        <w:t>坑三：因为一次“没有轻躁狂”就排除双相。</w:t>
      </w:r>
      <w:r>
        <w:rPr>
          <w:rFonts w:ascii="SimSun" w:hAnsi="SimSun" w:eastAsia="宋体"/>
          <w:b w:val="0"/>
          <w:sz w:val="21"/>
        </w:rPr>
        <w:t xml:space="preserve"> 患者可能遗忘、否认，或把轻躁狂当成正常。需要家属补充和长期随访。</w:t>
      </w:r>
    </w:p>
    <w:p>
      <w:pPr>
        <w:spacing w:line="360" w:lineRule="auto" w:before="0" w:after="60"/>
        <w:ind w:firstLine="420"/>
        <w:jc w:val="both"/>
      </w:pPr>
      <w:r>
        <w:rPr>
          <w:rFonts w:ascii="SimSun" w:hAnsi="SimSun" w:eastAsia="宋体"/>
          <w:b/>
          <w:sz w:val="21"/>
        </w:rPr>
        <w:t>坑四：忽略甲状腺、物质和药物。</w:t>
      </w:r>
      <w:r>
        <w:rPr>
          <w:rFonts w:ascii="SimSun" w:hAnsi="SimSun" w:eastAsia="宋体"/>
          <w:b w:val="0"/>
          <w:sz w:val="21"/>
        </w:rPr>
        <w:t xml:space="preserve"> 这些因素既可能模仿双相，也可能让双相更难控制。</w:t>
      </w:r>
    </w:p>
    <w:p>
      <w:pPr>
        <w:spacing w:line="360" w:lineRule="auto" w:before="0" w:after="60"/>
        <w:ind w:firstLine="420"/>
        <w:jc w:val="both"/>
      </w:pPr>
      <w:r>
        <w:rPr>
          <w:rFonts w:ascii="SimSun" w:hAnsi="SimSun" w:eastAsia="宋体"/>
          <w:b/>
          <w:sz w:val="21"/>
        </w:rPr>
        <w:t>坑五：诊断一变就否定全部治疗。</w:t>
      </w:r>
      <w:r>
        <w:rPr>
          <w:rFonts w:ascii="SimSun" w:hAnsi="SimSun" w:eastAsia="宋体"/>
          <w:b w:val="0"/>
          <w:sz w:val="21"/>
        </w:rPr>
        <w:t xml:space="preserve"> 诊断修正后，医生会重新评估方案，既往的治疗经验仍然有价值。</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诊断等待期间出现自杀念头、计划或自伤行为。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出现幻觉、妄想、严重激越、伤人威胁，或无法自理。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连续多日几乎不睡，伴话多、冲动、行为失控。</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服药后出现高热、肌肉僵硬、意识改变、严重皮疹或走路不稳。</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有即时危险时立即呼叫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；不要等诊断明确后再处理。</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w:t>
      </w:r>
      <w:r>
        <w:rPr>
          <w:rFonts w:ascii="SimSun" w:hAnsi="SimSun" w:eastAsia="宋体"/>
          <w:b w:val="0"/>
          <w:i/>
          <w:sz w:val="21"/>
        </w:rPr>
        <w:t>DSM-5-TR</w:t>
      </w:r>
      <w:r>
        <w:rPr>
          <w:rFonts w:ascii="SimSun" w:hAnsi="SimSun" w:eastAsia="宋体"/>
          <w:b w:val="0"/>
          <w:sz w:val="21"/>
        </w:rPr>
        <w:t>,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Bipolar disorder: assessment and management (CG185), 2014（2020 更新）：</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4.4 共病筛查与躯体检查</w:t>
      </w:r>
    </w:p>
    <w:p>
      <w:pPr>
        <w:spacing w:line="360" w:lineRule="auto" w:before="0" w:after="60"/>
        <w:ind w:firstLine="420"/>
        <w:jc w:val="both"/>
      </w:pPr>
      <w:r>
        <w:rPr>
          <w:rFonts w:ascii="SimSun" w:hAnsi="SimSun" w:eastAsia="宋体"/>
          <w:b w:val="0"/>
          <w:sz w:val="21"/>
        </w:rPr>
        <w:t>这一页讲双相障碍常合并哪些问题、为什么初诊和用药前要做躯体检查，以及这些检查结果该怎么理解。它适合刚被诊断、拿到一叠化验单不知道看什么的患者，也适合担心“吃药伤身体”的家属。读完后，你应当能分清“诊断双相”和“排查躯体原因”是两件事，并知道哪些基线信息值得长期保存。</w:t>
      </w:r>
    </w:p>
    <w:p>
      <w:pPr>
        <w:pStyle w:val="Heading3"/>
        <w:keepNext/>
        <w:pageBreakBefore w:val="0"/>
        <w:spacing w:before="280" w:after="100" w:line="288" w:lineRule="auto"/>
      </w:pPr>
      <w:r>
        <w:rPr>
          <w:rFonts w:ascii="Arial" w:hAnsi="Arial" w:eastAsia="黑体"/>
          <w:b/>
          <w:color w:val="1F4E79"/>
          <w:sz w:val="27"/>
        </w:rPr>
        <w:t>一、为什么双相障碍还要查身体</w:t>
      </w:r>
    </w:p>
    <w:p>
      <w:pPr>
        <w:spacing w:line="360" w:lineRule="auto" w:before="0" w:after="60"/>
        <w:ind w:firstLine="420"/>
        <w:jc w:val="both"/>
      </w:pPr>
      <w:r>
        <w:rPr>
          <w:rFonts w:ascii="SimSun" w:hAnsi="SimSun" w:eastAsia="宋体"/>
          <w:b w:val="0"/>
          <w:sz w:val="21"/>
        </w:rPr>
        <w:t>双相障碍是精神科诊断，但情绪、睡眠、精力和思维的变化，也可能由躯体疾病或物质引起。甲状腺功能异常、贫血、电解质紊乱、感染、神经系统疾病、睡眠呼吸暂停、酒精或兴奋剂使用，都可能让人看起来像躁狂、抑郁或混合状态。医生安排检查，不是为了“证明你想太多”，而是为了排除这些可治疗的原因。</w:t>
      </w:r>
    </w:p>
    <w:p>
      <w:pPr>
        <w:spacing w:line="360" w:lineRule="auto" w:before="0" w:after="60"/>
        <w:ind w:firstLine="420"/>
        <w:jc w:val="both"/>
      </w:pPr>
      <w:r>
        <w:rPr>
          <w:rFonts w:ascii="SimSun" w:hAnsi="SimSun" w:eastAsia="宋体"/>
          <w:b w:val="0"/>
          <w:sz w:val="21"/>
        </w:rPr>
        <w:t>另一方面，双相障碍的常用药物可能影响体重、血糖、血脂、肝功能、肾功能、甲状腺、心脏电活动或血细胞。用药前建立一个基线，之后才知道变化是药物引起的，还是本来就存在。基线不是“走形式”，而是长期安全监测的起点。【指南】</w:t>
      </w:r>
    </w:p>
    <w:p>
      <w:pPr>
        <w:spacing w:line="360" w:lineRule="auto" w:before="0" w:after="60"/>
        <w:ind w:firstLine="420"/>
        <w:jc w:val="both"/>
      </w:pPr>
      <w:r>
        <w:rPr>
          <w:rFonts w:ascii="SimSun" w:hAnsi="SimSun" w:eastAsia="宋体"/>
          <w:b w:val="0"/>
          <w:sz w:val="21"/>
        </w:rPr>
        <w:t>需要说明：目前没有一项化验能确诊双相障碍。甲状腺功能正常，不代表没有双相；甲状腺功能异常，也不代表一定不是双相。检查结果是拼图的一块，不是判决书。</w:t>
      </w:r>
    </w:p>
    <w:p>
      <w:pPr>
        <w:pStyle w:val="Heading3"/>
        <w:keepNext/>
        <w:pageBreakBefore w:val="0"/>
        <w:spacing w:before="280" w:after="100" w:line="288" w:lineRule="auto"/>
      </w:pPr>
      <w:r>
        <w:rPr>
          <w:rFonts w:ascii="Arial" w:hAnsi="Arial" w:eastAsia="黑体"/>
          <w:b/>
          <w:color w:val="1F4E79"/>
          <w:sz w:val="27"/>
        </w:rPr>
        <w:t>二、常见的精神科共病</w:t>
      </w:r>
    </w:p>
    <w:p>
      <w:pPr>
        <w:spacing w:line="360" w:lineRule="auto" w:before="0" w:after="60"/>
        <w:ind w:firstLine="420"/>
        <w:jc w:val="both"/>
      </w:pPr>
      <w:r>
        <w:rPr>
          <w:rFonts w:ascii="SimSun" w:hAnsi="SimSun" w:eastAsia="宋体"/>
          <w:b w:val="0"/>
          <w:sz w:val="21"/>
        </w:rPr>
        <w:t>双相障碍与其他精神障碍共病并不少见。共病会让症状更复杂、自杀风险更高、治疗更困难，但并不意味着诊断错了。关键是把每个问题都评估清楚，而不是用一个诊断解释全部。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共病</w:t>
            </w:r>
          </w:p>
        </w:tc>
        <w:tc>
          <w:tcPr>
            <w:tcW w:type="dxa" w:w="3572"/>
            <w:shd w:val="clear" w:color="auto" w:fill="1F4E79"/>
          </w:tcPr>
          <w:p>
            <w:pPr>
              <w:spacing w:before="20" w:after="20" w:line="264" w:lineRule="auto"/>
              <w:jc w:val="left"/>
            </w:pPr>
            <w:r>
              <w:rPr>
                <w:rFonts w:ascii="SimSun" w:hAnsi="SimSun" w:eastAsia="宋体"/>
                <w:b/>
                <w:color w:val="FFFFFF"/>
                <w:sz w:val="18"/>
              </w:rPr>
              <w:t>可能的重叠表现</w:t>
            </w:r>
          </w:p>
        </w:tc>
        <w:tc>
          <w:tcPr>
            <w:tcW w:type="dxa" w:w="3628"/>
            <w:shd w:val="clear" w:color="auto" w:fill="1F4E79"/>
          </w:tcPr>
          <w:p>
            <w:pPr>
              <w:spacing w:before="20" w:after="20" w:line="264" w:lineRule="auto"/>
              <w:jc w:val="left"/>
            </w:pPr>
            <w:r>
              <w:rPr>
                <w:rFonts w:ascii="SimSun" w:hAnsi="SimSun" w:eastAsia="宋体"/>
                <w:b/>
                <w:color w:val="FFFFFF"/>
                <w:sz w:val="18"/>
              </w:rPr>
              <w:t>评估重点</w:t>
            </w:r>
          </w:p>
        </w:tc>
      </w:tr>
      <w:tr>
        <w:tc>
          <w:tcPr>
            <w:tcW w:type="dxa" w:w="2211"/>
          </w:tcPr>
          <w:p>
            <w:pPr>
              <w:spacing w:before="20" w:after="20" w:line="276" w:lineRule="auto"/>
              <w:jc w:val="left"/>
            </w:pPr>
            <w:r>
              <w:rPr>
                <w:rFonts w:ascii="SimSun" w:hAnsi="SimSun" w:eastAsia="宋体"/>
                <w:b w:val="0"/>
                <w:color w:val="333333"/>
                <w:sz w:val="17"/>
              </w:rPr>
              <w:t>焦虑障碍</w:t>
            </w:r>
          </w:p>
        </w:tc>
        <w:tc>
          <w:tcPr>
            <w:tcW w:type="dxa" w:w="3572"/>
          </w:tcPr>
          <w:p>
            <w:pPr>
              <w:spacing w:before="20" w:after="20" w:line="276" w:lineRule="auto"/>
              <w:jc w:val="left"/>
            </w:pPr>
            <w:r>
              <w:rPr>
                <w:rFonts w:ascii="SimSun" w:hAnsi="SimSun" w:eastAsia="宋体"/>
                <w:b w:val="0"/>
                <w:color w:val="333333"/>
                <w:sz w:val="17"/>
              </w:rPr>
              <w:t>紧张、失眠、心悸、回避</w:t>
            </w:r>
          </w:p>
        </w:tc>
        <w:tc>
          <w:tcPr>
            <w:tcW w:type="dxa" w:w="3628"/>
          </w:tcPr>
          <w:p>
            <w:pPr>
              <w:spacing w:before="20" w:after="20" w:line="276" w:lineRule="auto"/>
              <w:jc w:val="left"/>
            </w:pPr>
            <w:r>
              <w:rPr>
                <w:rFonts w:ascii="SimSun" w:hAnsi="SimSun" w:eastAsia="宋体"/>
                <w:b w:val="0"/>
                <w:color w:val="333333"/>
                <w:sz w:val="17"/>
              </w:rPr>
              <w:t>是否发作性、是否与情绪发作同步</w:t>
            </w:r>
          </w:p>
        </w:tc>
      </w:tr>
      <w:tr>
        <w:tc>
          <w:tcPr>
            <w:tcW w:type="dxa" w:w="2211"/>
            <w:shd w:val="clear" w:color="auto" w:fill="F7F9FC"/>
          </w:tcPr>
          <w:p>
            <w:pPr>
              <w:spacing w:before="20" w:after="20" w:line="276" w:lineRule="auto"/>
              <w:jc w:val="left"/>
            </w:pPr>
            <w:r>
              <w:rPr>
                <w:rFonts w:ascii="SimSun" w:hAnsi="SimSun" w:eastAsia="宋体"/>
                <w:b w:val="0"/>
                <w:color w:val="333333"/>
                <w:sz w:val="17"/>
              </w:rPr>
              <w:t>ADHD</w:t>
            </w:r>
          </w:p>
        </w:tc>
        <w:tc>
          <w:tcPr>
            <w:tcW w:type="dxa" w:w="3572"/>
            <w:shd w:val="clear" w:color="auto" w:fill="F7F9FC"/>
          </w:tcPr>
          <w:p>
            <w:pPr>
              <w:spacing w:before="20" w:after="20" w:line="276" w:lineRule="auto"/>
              <w:jc w:val="left"/>
            </w:pPr>
            <w:r>
              <w:rPr>
                <w:rFonts w:ascii="SimSun" w:hAnsi="SimSun" w:eastAsia="宋体"/>
                <w:b w:val="0"/>
                <w:color w:val="333333"/>
                <w:sz w:val="17"/>
              </w:rPr>
              <w:t>注意力差、话多、冲动</w:t>
            </w:r>
          </w:p>
        </w:tc>
        <w:tc>
          <w:tcPr>
            <w:tcW w:type="dxa" w:w="3628"/>
            <w:shd w:val="clear" w:color="auto" w:fill="F7F9FC"/>
          </w:tcPr>
          <w:p>
            <w:pPr>
              <w:spacing w:before="20" w:after="20" w:line="276" w:lineRule="auto"/>
              <w:jc w:val="left"/>
            </w:pPr>
            <w:r>
              <w:rPr>
                <w:rFonts w:ascii="SimSun" w:hAnsi="SimSun" w:eastAsia="宋体"/>
                <w:b w:val="0"/>
                <w:color w:val="333333"/>
                <w:sz w:val="17"/>
              </w:rPr>
              <w:t>童年起是否持续、是否发作性</w:t>
            </w:r>
          </w:p>
        </w:tc>
      </w:tr>
      <w:tr>
        <w:tc>
          <w:tcPr>
            <w:tcW w:type="dxa" w:w="2211"/>
          </w:tcPr>
          <w:p>
            <w:pPr>
              <w:spacing w:before="20" w:after="20" w:line="276" w:lineRule="auto"/>
              <w:jc w:val="left"/>
            </w:pPr>
            <w:r>
              <w:rPr>
                <w:rFonts w:ascii="SimSun" w:hAnsi="SimSun" w:eastAsia="宋体"/>
                <w:b w:val="0"/>
                <w:color w:val="333333"/>
                <w:sz w:val="17"/>
              </w:rPr>
              <w:t>创伤后应激障碍（PTSD）</w:t>
            </w:r>
          </w:p>
        </w:tc>
        <w:tc>
          <w:tcPr>
            <w:tcW w:type="dxa" w:w="3572"/>
          </w:tcPr>
          <w:p>
            <w:pPr>
              <w:spacing w:before="20" w:after="20" w:line="276" w:lineRule="auto"/>
              <w:jc w:val="left"/>
            </w:pPr>
            <w:r>
              <w:rPr>
                <w:rFonts w:ascii="SimSun" w:hAnsi="SimSun" w:eastAsia="宋体"/>
                <w:b w:val="0"/>
                <w:color w:val="333333"/>
                <w:sz w:val="17"/>
              </w:rPr>
              <w:t>易激惹、失眠、闪回、警觉</w:t>
            </w:r>
          </w:p>
        </w:tc>
        <w:tc>
          <w:tcPr>
            <w:tcW w:type="dxa" w:w="3628"/>
          </w:tcPr>
          <w:p>
            <w:pPr>
              <w:spacing w:before="20" w:after="20" w:line="276" w:lineRule="auto"/>
              <w:jc w:val="left"/>
            </w:pPr>
            <w:r>
              <w:rPr>
                <w:rFonts w:ascii="SimSun" w:hAnsi="SimSun" w:eastAsia="宋体"/>
                <w:b w:val="0"/>
                <w:color w:val="333333"/>
                <w:sz w:val="17"/>
              </w:rPr>
              <w:t>创伤史、回避、过度警觉</w:t>
            </w:r>
          </w:p>
        </w:tc>
      </w:tr>
      <w:tr>
        <w:tc>
          <w:tcPr>
            <w:tcW w:type="dxa" w:w="2211"/>
            <w:shd w:val="clear" w:color="auto" w:fill="F7F9FC"/>
          </w:tcPr>
          <w:p>
            <w:pPr>
              <w:spacing w:before="20" w:after="20" w:line="276" w:lineRule="auto"/>
              <w:jc w:val="left"/>
            </w:pPr>
            <w:r>
              <w:rPr>
                <w:rFonts w:ascii="SimSun" w:hAnsi="SimSun" w:eastAsia="宋体"/>
                <w:b w:val="0"/>
                <w:color w:val="333333"/>
                <w:sz w:val="17"/>
              </w:rPr>
              <w:t>物质使用</w:t>
            </w:r>
          </w:p>
        </w:tc>
        <w:tc>
          <w:tcPr>
            <w:tcW w:type="dxa" w:w="3572"/>
            <w:shd w:val="clear" w:color="auto" w:fill="F7F9FC"/>
          </w:tcPr>
          <w:p>
            <w:pPr>
              <w:spacing w:before="20" w:after="20" w:line="276" w:lineRule="auto"/>
              <w:jc w:val="left"/>
            </w:pPr>
            <w:r>
              <w:rPr>
                <w:rFonts w:ascii="SimSun" w:hAnsi="SimSun" w:eastAsia="宋体"/>
                <w:b w:val="0"/>
                <w:color w:val="333333"/>
                <w:sz w:val="17"/>
              </w:rPr>
              <w:t>失眠、兴奋、抑郁、冲动</w:t>
            </w:r>
          </w:p>
        </w:tc>
        <w:tc>
          <w:tcPr>
            <w:tcW w:type="dxa" w:w="3628"/>
            <w:shd w:val="clear" w:color="auto" w:fill="F7F9FC"/>
          </w:tcPr>
          <w:p>
            <w:pPr>
              <w:spacing w:before="20" w:after="20" w:line="276" w:lineRule="auto"/>
              <w:jc w:val="left"/>
            </w:pPr>
            <w:r>
              <w:rPr>
                <w:rFonts w:ascii="SimSun" w:hAnsi="SimSun" w:eastAsia="宋体"/>
                <w:b w:val="0"/>
                <w:color w:val="333333"/>
                <w:sz w:val="17"/>
              </w:rPr>
              <w:t>使用种类、频率、停用后的变化</w:t>
            </w:r>
          </w:p>
        </w:tc>
      </w:tr>
      <w:tr>
        <w:tc>
          <w:tcPr>
            <w:tcW w:type="dxa" w:w="2211"/>
          </w:tcPr>
          <w:p>
            <w:pPr>
              <w:spacing w:before="20" w:after="20" w:line="276" w:lineRule="auto"/>
              <w:jc w:val="left"/>
            </w:pPr>
            <w:r>
              <w:rPr>
                <w:rFonts w:ascii="SimSun" w:hAnsi="SimSun" w:eastAsia="宋体"/>
                <w:b w:val="0"/>
                <w:color w:val="333333"/>
                <w:sz w:val="17"/>
              </w:rPr>
              <w:t>进食障碍</w:t>
            </w:r>
          </w:p>
        </w:tc>
        <w:tc>
          <w:tcPr>
            <w:tcW w:type="dxa" w:w="3572"/>
          </w:tcPr>
          <w:p>
            <w:pPr>
              <w:spacing w:before="20" w:after="20" w:line="276" w:lineRule="auto"/>
              <w:jc w:val="left"/>
            </w:pPr>
            <w:r>
              <w:rPr>
                <w:rFonts w:ascii="SimSun" w:hAnsi="SimSun" w:eastAsia="宋体"/>
                <w:b w:val="0"/>
                <w:color w:val="333333"/>
                <w:sz w:val="17"/>
              </w:rPr>
              <w:t>暴食、催吐、体重波动</w:t>
            </w:r>
          </w:p>
        </w:tc>
        <w:tc>
          <w:tcPr>
            <w:tcW w:type="dxa" w:w="3628"/>
          </w:tcPr>
          <w:p>
            <w:pPr>
              <w:spacing w:before="20" w:after="20" w:line="276" w:lineRule="auto"/>
              <w:jc w:val="left"/>
            </w:pPr>
            <w:r>
              <w:rPr>
                <w:rFonts w:ascii="SimSun" w:hAnsi="SimSun" w:eastAsia="宋体"/>
                <w:b w:val="0"/>
                <w:color w:val="333333"/>
                <w:sz w:val="17"/>
              </w:rPr>
              <w:t>进食行为、体像、电解质</w:t>
            </w:r>
          </w:p>
        </w:tc>
      </w:tr>
      <w:tr>
        <w:tc>
          <w:tcPr>
            <w:tcW w:type="dxa" w:w="2211"/>
            <w:shd w:val="clear" w:color="auto" w:fill="F7F9FC"/>
          </w:tcPr>
          <w:p>
            <w:pPr>
              <w:spacing w:before="20" w:after="20" w:line="276" w:lineRule="auto"/>
              <w:jc w:val="left"/>
            </w:pPr>
            <w:r>
              <w:rPr>
                <w:rFonts w:ascii="SimSun" w:hAnsi="SimSun" w:eastAsia="宋体"/>
                <w:b w:val="0"/>
                <w:color w:val="333333"/>
                <w:sz w:val="17"/>
              </w:rPr>
              <w:t>强迫症</w:t>
            </w:r>
          </w:p>
        </w:tc>
        <w:tc>
          <w:tcPr>
            <w:tcW w:type="dxa" w:w="3572"/>
            <w:shd w:val="clear" w:color="auto" w:fill="F7F9FC"/>
          </w:tcPr>
          <w:p>
            <w:pPr>
              <w:spacing w:before="20" w:after="20" w:line="276" w:lineRule="auto"/>
              <w:jc w:val="left"/>
            </w:pPr>
            <w:r>
              <w:rPr>
                <w:rFonts w:ascii="SimSun" w:hAnsi="SimSun" w:eastAsia="宋体"/>
                <w:b w:val="0"/>
                <w:color w:val="333333"/>
                <w:sz w:val="17"/>
              </w:rPr>
              <w:t>反复思维、重复行为</w:t>
            </w:r>
          </w:p>
        </w:tc>
        <w:tc>
          <w:tcPr>
            <w:tcW w:type="dxa" w:w="3628"/>
            <w:shd w:val="clear" w:color="auto" w:fill="F7F9FC"/>
          </w:tcPr>
          <w:p>
            <w:pPr>
              <w:spacing w:before="20" w:after="20" w:line="276" w:lineRule="auto"/>
              <w:jc w:val="left"/>
            </w:pPr>
            <w:r>
              <w:rPr>
                <w:rFonts w:ascii="SimSun" w:hAnsi="SimSun" w:eastAsia="宋体"/>
                <w:b w:val="0"/>
                <w:color w:val="333333"/>
                <w:sz w:val="17"/>
              </w:rPr>
              <w:t>是否自我不协调、是否耗时间</w:t>
            </w:r>
          </w:p>
        </w:tc>
      </w:tr>
      <w:tr>
        <w:tc>
          <w:tcPr>
            <w:tcW w:type="dxa" w:w="2211"/>
          </w:tcPr>
          <w:p>
            <w:pPr>
              <w:spacing w:before="20" w:after="20" w:line="276" w:lineRule="auto"/>
              <w:jc w:val="left"/>
            </w:pPr>
            <w:r>
              <w:rPr>
                <w:rFonts w:ascii="SimSun" w:hAnsi="SimSun" w:eastAsia="宋体"/>
                <w:b w:val="0"/>
                <w:color w:val="333333"/>
                <w:sz w:val="17"/>
              </w:rPr>
              <w:t>人格障碍</w:t>
            </w:r>
          </w:p>
        </w:tc>
        <w:tc>
          <w:tcPr>
            <w:tcW w:type="dxa" w:w="3572"/>
          </w:tcPr>
          <w:p>
            <w:pPr>
              <w:spacing w:before="20" w:after="20" w:line="276" w:lineRule="auto"/>
              <w:jc w:val="left"/>
            </w:pPr>
            <w:r>
              <w:rPr>
                <w:rFonts w:ascii="SimSun" w:hAnsi="SimSun" w:eastAsia="宋体"/>
                <w:b w:val="0"/>
                <w:color w:val="333333"/>
                <w:sz w:val="17"/>
              </w:rPr>
              <w:t>关系不稳、自伤、冲动</w:t>
            </w:r>
          </w:p>
        </w:tc>
        <w:tc>
          <w:tcPr>
            <w:tcW w:type="dxa" w:w="3628"/>
          </w:tcPr>
          <w:p>
            <w:pPr>
              <w:spacing w:before="20" w:after="20" w:line="276" w:lineRule="auto"/>
              <w:jc w:val="left"/>
            </w:pPr>
            <w:r>
              <w:rPr>
                <w:rFonts w:ascii="SimSun" w:hAnsi="SimSun" w:eastAsia="宋体"/>
                <w:b w:val="0"/>
                <w:color w:val="333333"/>
                <w:sz w:val="17"/>
              </w:rPr>
              <w:t>起病、持续性、人际模式</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焦虑</w:t>
      </w:r>
    </w:p>
    <w:p>
      <w:pPr>
        <w:spacing w:line="360" w:lineRule="auto" w:before="0" w:after="60"/>
        <w:ind w:firstLine="420"/>
        <w:jc w:val="both"/>
      </w:pPr>
      <w:r>
        <w:rPr>
          <w:rFonts w:ascii="SimSun" w:hAnsi="SimSun" w:eastAsia="宋体"/>
          <w:b w:val="0"/>
          <w:sz w:val="21"/>
        </w:rPr>
        <w:t>焦虑和双相抑郁经常同时出现。焦虑可能表现为担心、坐立不安、心慌、出汗、回避社交。需要区分的是：焦虑是独立的持续问题，还是只在情绪发作时加重。治疗上，某些抗焦虑药可能有依赖风险，需要医生评估，不能自行长期使用。</w:t>
      </w:r>
    </w:p>
    <w:p>
      <w:pPr>
        <w:pStyle w:val="Heading4"/>
        <w:keepNext/>
        <w:pageBreakBefore w:val="0"/>
        <w:spacing w:before="200" w:after="60" w:line="288" w:lineRule="auto"/>
      </w:pPr>
      <w:r>
        <w:rPr>
          <w:rFonts w:ascii="Arial" w:hAnsi="Arial" w:eastAsia="黑体"/>
          <w:b/>
          <w:color w:val="333333"/>
          <w:sz w:val="23"/>
        </w:rPr>
        <w:t>ADHD</w:t>
      </w:r>
    </w:p>
    <w:p>
      <w:pPr>
        <w:spacing w:line="360" w:lineRule="auto" w:before="0" w:after="60"/>
        <w:ind w:firstLine="420"/>
        <w:jc w:val="both"/>
      </w:pPr>
      <w:r>
        <w:rPr>
          <w:rFonts w:ascii="SimSun" w:hAnsi="SimSun" w:eastAsia="宋体"/>
          <w:b w:val="0"/>
          <w:sz w:val="21"/>
        </w:rPr>
        <w:t>ADHD 与轻躁狂都可能话多、坐不住、冲动。区别在于 ADHD 通常从童年持续存在，表现相对稳定；轻躁狂是发作性的，常伴睡眠需求减少、情绪高涨和功能突然改变。两者可以共病，评估时需要童年史和家属补充。</w:t>
      </w:r>
    </w:p>
    <w:p>
      <w:pPr>
        <w:pStyle w:val="Heading4"/>
        <w:keepNext/>
        <w:pageBreakBefore w:val="0"/>
        <w:spacing w:before="200" w:after="60" w:line="288" w:lineRule="auto"/>
      </w:pPr>
      <w:r>
        <w:rPr>
          <w:rFonts w:ascii="Arial" w:hAnsi="Arial" w:eastAsia="黑体"/>
          <w:b/>
          <w:color w:val="333333"/>
          <w:sz w:val="23"/>
        </w:rPr>
        <w:t>创伤后应激障碍（PTSD）</w:t>
      </w:r>
    </w:p>
    <w:p>
      <w:pPr>
        <w:spacing w:line="360" w:lineRule="auto" w:before="0" w:after="60"/>
        <w:ind w:firstLine="420"/>
        <w:jc w:val="both"/>
      </w:pPr>
      <w:r>
        <w:rPr>
          <w:rFonts w:ascii="SimSun" w:hAnsi="SimSun" w:eastAsia="宋体"/>
          <w:b w:val="0"/>
          <w:sz w:val="21"/>
        </w:rPr>
        <w:t>创伤后应激障碍会出现闪回、噩梦、过度警觉、回避和易激惹，容易被误认为双相的情绪波动。询问创伤史需要安全和信任，患者不必在第一次就诊时讲出所有细节，但可以告诉医生“我有过创伤经历，有些事我还不想说”。</w:t>
      </w:r>
    </w:p>
    <w:p>
      <w:pPr>
        <w:pStyle w:val="Heading4"/>
        <w:keepNext/>
        <w:pageBreakBefore w:val="0"/>
        <w:spacing w:before="200" w:after="60" w:line="288" w:lineRule="auto"/>
      </w:pPr>
      <w:r>
        <w:rPr>
          <w:rFonts w:ascii="Arial" w:hAnsi="Arial" w:eastAsia="黑体"/>
          <w:b/>
          <w:color w:val="333333"/>
          <w:sz w:val="23"/>
        </w:rPr>
        <w:t>物质使用</w:t>
      </w:r>
    </w:p>
    <w:p>
      <w:pPr>
        <w:spacing w:line="360" w:lineRule="auto" w:before="0" w:after="60"/>
        <w:ind w:firstLine="420"/>
        <w:jc w:val="both"/>
      </w:pPr>
      <w:r>
        <w:rPr>
          <w:rFonts w:ascii="SimSun" w:hAnsi="SimSun" w:eastAsia="宋体"/>
          <w:b w:val="0"/>
          <w:sz w:val="21"/>
        </w:rPr>
        <w:t>酒精、大麻、兴奋剂、镇静催眠药都可能影响情绪和睡眠。物质使用既可能诱发躁狂或抑郁，也可能掩盖症状、干扰治疗。医生问得细，不是为了指责，而是因为酒精戒断、兴奋剂作用和药物相互作用都会影响安全。</w:t>
      </w:r>
    </w:p>
    <w:p>
      <w:pPr>
        <w:pStyle w:val="Heading3"/>
        <w:keepNext/>
        <w:pageBreakBefore w:val="0"/>
        <w:spacing w:before="280" w:after="100" w:line="288" w:lineRule="auto"/>
      </w:pPr>
      <w:r>
        <w:rPr>
          <w:rFonts w:ascii="Arial" w:hAnsi="Arial" w:eastAsia="黑体"/>
          <w:b/>
          <w:color w:val="1F4E79"/>
          <w:sz w:val="27"/>
        </w:rPr>
        <w:t>三、常见的躯体检查</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检查方向</w:t>
            </w:r>
          </w:p>
        </w:tc>
        <w:tc>
          <w:tcPr>
            <w:tcW w:type="dxa" w:w="2551"/>
            <w:shd w:val="clear" w:color="auto" w:fill="1F4E79"/>
          </w:tcPr>
          <w:p>
            <w:pPr>
              <w:spacing w:before="20" w:after="20" w:line="264" w:lineRule="auto"/>
              <w:jc w:val="left"/>
            </w:pPr>
            <w:r>
              <w:rPr>
                <w:rFonts w:ascii="SimSun" w:hAnsi="SimSun" w:eastAsia="宋体"/>
                <w:b/>
                <w:color w:val="FFFFFF"/>
                <w:sz w:val="18"/>
              </w:rPr>
              <w:t>为什么考虑</w:t>
            </w:r>
          </w:p>
        </w:tc>
        <w:tc>
          <w:tcPr>
            <w:tcW w:type="dxa" w:w="2494"/>
            <w:shd w:val="clear" w:color="auto" w:fill="1F4E79"/>
          </w:tcPr>
          <w:p>
            <w:pPr>
              <w:spacing w:before="20" w:after="20" w:line="264" w:lineRule="auto"/>
              <w:jc w:val="left"/>
            </w:pPr>
            <w:r>
              <w:rPr>
                <w:rFonts w:ascii="SimSun" w:hAnsi="SimSun" w:eastAsia="宋体"/>
                <w:b/>
                <w:color w:val="FFFFFF"/>
                <w:sz w:val="18"/>
              </w:rPr>
              <w:t>常见项目</w:t>
            </w:r>
          </w:p>
        </w:tc>
        <w:tc>
          <w:tcPr>
            <w:tcW w:type="dxa" w:w="2551"/>
            <w:shd w:val="clear" w:color="auto" w:fill="1F4E79"/>
          </w:tcPr>
          <w:p>
            <w:pPr>
              <w:spacing w:before="20" w:after="20" w:line="264" w:lineRule="auto"/>
              <w:jc w:val="left"/>
            </w:pPr>
            <w:r>
              <w:rPr>
                <w:rFonts w:ascii="SimSun" w:hAnsi="SimSun" w:eastAsia="宋体"/>
                <w:b/>
                <w:color w:val="FFFFFF"/>
                <w:sz w:val="18"/>
              </w:rPr>
              <w:t>注意</w:t>
            </w:r>
          </w:p>
        </w:tc>
      </w:tr>
      <w:tr>
        <w:tc>
          <w:tcPr>
            <w:tcW w:type="dxa" w:w="1814"/>
          </w:tcPr>
          <w:p>
            <w:pPr>
              <w:spacing w:before="20" w:after="20" w:line="276" w:lineRule="auto"/>
              <w:jc w:val="left"/>
            </w:pPr>
            <w:r>
              <w:rPr>
                <w:rFonts w:ascii="SimSun" w:hAnsi="SimSun" w:eastAsia="宋体"/>
                <w:b w:val="0"/>
                <w:color w:val="333333"/>
                <w:sz w:val="17"/>
              </w:rPr>
              <w:t>甲状腺</w:t>
            </w:r>
          </w:p>
        </w:tc>
        <w:tc>
          <w:tcPr>
            <w:tcW w:type="dxa" w:w="2551"/>
          </w:tcPr>
          <w:p>
            <w:pPr>
              <w:spacing w:before="20" w:after="20" w:line="276" w:lineRule="auto"/>
              <w:jc w:val="left"/>
            </w:pPr>
            <w:r>
              <w:rPr>
                <w:rFonts w:ascii="SimSun" w:hAnsi="SimSun" w:eastAsia="宋体"/>
                <w:b w:val="0"/>
                <w:color w:val="333333"/>
                <w:sz w:val="17"/>
              </w:rPr>
              <w:t>甲亢可似躁狂，甲减可似抑郁</w:t>
            </w:r>
          </w:p>
        </w:tc>
        <w:tc>
          <w:tcPr>
            <w:tcW w:type="dxa" w:w="2494"/>
          </w:tcPr>
          <w:p>
            <w:pPr>
              <w:spacing w:before="20" w:after="20" w:line="276" w:lineRule="auto"/>
              <w:jc w:val="left"/>
            </w:pPr>
            <w:r>
              <w:rPr>
                <w:rFonts w:ascii="SimSun" w:hAnsi="SimSun" w:eastAsia="宋体"/>
                <w:b w:val="0"/>
                <w:color w:val="333333"/>
                <w:sz w:val="17"/>
              </w:rPr>
              <w:t>甲状腺功能、抗体（按需）</w:t>
            </w:r>
          </w:p>
        </w:tc>
        <w:tc>
          <w:tcPr>
            <w:tcW w:type="dxa" w:w="2551"/>
          </w:tcPr>
          <w:p>
            <w:pPr>
              <w:spacing w:before="20" w:after="20" w:line="276" w:lineRule="auto"/>
              <w:jc w:val="left"/>
            </w:pPr>
            <w:r>
              <w:rPr>
                <w:rFonts w:ascii="SimSun" w:hAnsi="SimSun" w:eastAsia="宋体"/>
                <w:b w:val="0"/>
                <w:color w:val="333333"/>
                <w:sz w:val="17"/>
              </w:rPr>
              <w:t>锂盐长期使用也需监测</w:t>
            </w:r>
          </w:p>
        </w:tc>
      </w:tr>
      <w:tr>
        <w:tc>
          <w:tcPr>
            <w:tcW w:type="dxa" w:w="1814"/>
            <w:shd w:val="clear" w:color="auto" w:fill="F7F9FC"/>
          </w:tcPr>
          <w:p>
            <w:pPr>
              <w:spacing w:before="20" w:after="20" w:line="276" w:lineRule="auto"/>
              <w:jc w:val="left"/>
            </w:pPr>
            <w:r>
              <w:rPr>
                <w:rFonts w:ascii="SimSun" w:hAnsi="SimSun" w:eastAsia="宋体"/>
                <w:b w:val="0"/>
                <w:color w:val="333333"/>
                <w:sz w:val="17"/>
              </w:rPr>
              <w:t>血常规</w:t>
            </w:r>
          </w:p>
        </w:tc>
        <w:tc>
          <w:tcPr>
            <w:tcW w:type="dxa" w:w="2551"/>
            <w:shd w:val="clear" w:color="auto" w:fill="F7F9FC"/>
          </w:tcPr>
          <w:p>
            <w:pPr>
              <w:spacing w:before="20" w:after="20" w:line="276" w:lineRule="auto"/>
              <w:jc w:val="left"/>
            </w:pPr>
            <w:r>
              <w:rPr>
                <w:rFonts w:ascii="SimSun" w:hAnsi="SimSun" w:eastAsia="宋体"/>
                <w:b w:val="0"/>
                <w:color w:val="333333"/>
                <w:sz w:val="17"/>
              </w:rPr>
              <w:t>贫血、感染、血小板</w:t>
            </w:r>
          </w:p>
        </w:tc>
        <w:tc>
          <w:tcPr>
            <w:tcW w:type="dxa" w:w="2494"/>
            <w:shd w:val="clear" w:color="auto" w:fill="F7F9FC"/>
          </w:tcPr>
          <w:p>
            <w:pPr>
              <w:spacing w:before="20" w:after="20" w:line="276" w:lineRule="auto"/>
              <w:jc w:val="left"/>
            </w:pPr>
            <w:r>
              <w:rPr>
                <w:rFonts w:ascii="SimSun" w:hAnsi="SimSun" w:eastAsia="宋体"/>
                <w:b w:val="0"/>
                <w:color w:val="333333"/>
                <w:sz w:val="17"/>
              </w:rPr>
              <w:t>血红蛋白、白细胞、血小板</w:t>
            </w:r>
          </w:p>
        </w:tc>
        <w:tc>
          <w:tcPr>
            <w:tcW w:type="dxa" w:w="2551"/>
            <w:shd w:val="clear" w:color="auto" w:fill="F7F9FC"/>
          </w:tcPr>
          <w:p>
            <w:pPr>
              <w:spacing w:before="20" w:after="20" w:line="276" w:lineRule="auto"/>
              <w:jc w:val="left"/>
            </w:pPr>
            <w:r>
              <w:rPr>
                <w:rFonts w:ascii="SimSun" w:hAnsi="SimSun" w:eastAsia="宋体"/>
                <w:b w:val="0"/>
                <w:color w:val="333333"/>
                <w:sz w:val="17"/>
              </w:rPr>
              <w:t>丙戊酸盐等需关注血小板</w:t>
            </w:r>
          </w:p>
        </w:tc>
      </w:tr>
      <w:tr>
        <w:tc>
          <w:tcPr>
            <w:tcW w:type="dxa" w:w="1814"/>
          </w:tcPr>
          <w:p>
            <w:pPr>
              <w:spacing w:before="20" w:after="20" w:line="276" w:lineRule="auto"/>
              <w:jc w:val="left"/>
            </w:pPr>
            <w:r>
              <w:rPr>
                <w:rFonts w:ascii="SimSun" w:hAnsi="SimSun" w:eastAsia="宋体"/>
                <w:b w:val="0"/>
                <w:color w:val="333333"/>
                <w:sz w:val="17"/>
              </w:rPr>
              <w:t>代谢</w:t>
            </w:r>
          </w:p>
        </w:tc>
        <w:tc>
          <w:tcPr>
            <w:tcW w:type="dxa" w:w="2551"/>
          </w:tcPr>
          <w:p>
            <w:pPr>
              <w:spacing w:before="20" w:after="20" w:line="276" w:lineRule="auto"/>
              <w:jc w:val="left"/>
            </w:pPr>
            <w:r>
              <w:rPr>
                <w:rFonts w:ascii="SimSun" w:hAnsi="SimSun" w:eastAsia="宋体"/>
                <w:b w:val="0"/>
                <w:color w:val="333333"/>
                <w:sz w:val="17"/>
              </w:rPr>
              <w:t>体重、血糖、血脂</w:t>
            </w:r>
          </w:p>
        </w:tc>
        <w:tc>
          <w:tcPr>
            <w:tcW w:type="dxa" w:w="2494"/>
          </w:tcPr>
          <w:p>
            <w:pPr>
              <w:spacing w:before="20" w:after="20" w:line="276" w:lineRule="auto"/>
              <w:jc w:val="left"/>
            </w:pPr>
            <w:r>
              <w:rPr>
                <w:rFonts w:ascii="SimSun" w:hAnsi="SimSun" w:eastAsia="宋体"/>
                <w:b w:val="0"/>
                <w:color w:val="333333"/>
                <w:sz w:val="17"/>
              </w:rPr>
              <w:t>身高体重、腰围、血压、空腹血糖、血脂</w:t>
            </w:r>
          </w:p>
        </w:tc>
        <w:tc>
          <w:tcPr>
            <w:tcW w:type="dxa" w:w="2551"/>
          </w:tcPr>
          <w:p>
            <w:pPr>
              <w:spacing w:before="20" w:after="20" w:line="276" w:lineRule="auto"/>
              <w:jc w:val="left"/>
            </w:pPr>
            <w:r>
              <w:rPr>
                <w:rFonts w:ascii="SimSun" w:hAnsi="SimSun" w:eastAsia="宋体"/>
                <w:b w:val="0"/>
                <w:color w:val="333333"/>
                <w:sz w:val="17"/>
              </w:rPr>
              <w:t>抗精神病药需定期复查</w:t>
            </w:r>
          </w:p>
        </w:tc>
      </w:tr>
      <w:tr>
        <w:tc>
          <w:tcPr>
            <w:tcW w:type="dxa" w:w="1814"/>
            <w:shd w:val="clear" w:color="auto" w:fill="F7F9FC"/>
          </w:tcPr>
          <w:p>
            <w:pPr>
              <w:spacing w:before="20" w:after="20" w:line="276" w:lineRule="auto"/>
              <w:jc w:val="left"/>
            </w:pPr>
            <w:r>
              <w:rPr>
                <w:rFonts w:ascii="SimSun" w:hAnsi="SimSun" w:eastAsia="宋体"/>
                <w:b w:val="0"/>
                <w:color w:val="333333"/>
                <w:sz w:val="17"/>
              </w:rPr>
              <w:t>肝肾功能</w:t>
            </w:r>
          </w:p>
        </w:tc>
        <w:tc>
          <w:tcPr>
            <w:tcW w:type="dxa" w:w="2551"/>
            <w:shd w:val="clear" w:color="auto" w:fill="F7F9FC"/>
          </w:tcPr>
          <w:p>
            <w:pPr>
              <w:spacing w:before="20" w:after="20" w:line="276" w:lineRule="auto"/>
              <w:jc w:val="left"/>
            </w:pPr>
            <w:r>
              <w:rPr>
                <w:rFonts w:ascii="SimSun" w:hAnsi="SimSun" w:eastAsia="宋体"/>
                <w:b w:val="0"/>
                <w:color w:val="333333"/>
                <w:sz w:val="17"/>
              </w:rPr>
              <w:t>药物代谢与安全</w:t>
            </w:r>
          </w:p>
        </w:tc>
        <w:tc>
          <w:tcPr>
            <w:tcW w:type="dxa" w:w="2494"/>
            <w:shd w:val="clear" w:color="auto" w:fill="F7F9FC"/>
          </w:tcPr>
          <w:p>
            <w:pPr>
              <w:spacing w:before="20" w:after="20" w:line="276" w:lineRule="auto"/>
              <w:jc w:val="left"/>
            </w:pPr>
            <w:r>
              <w:rPr>
                <w:rFonts w:ascii="SimSun" w:hAnsi="SimSun" w:eastAsia="宋体"/>
                <w:b w:val="0"/>
                <w:color w:val="333333"/>
                <w:sz w:val="17"/>
              </w:rPr>
              <w:t>转氨酶、肌酐、尿素氮、电解质</w:t>
            </w:r>
          </w:p>
        </w:tc>
        <w:tc>
          <w:tcPr>
            <w:tcW w:type="dxa" w:w="2551"/>
            <w:shd w:val="clear" w:color="auto" w:fill="F7F9FC"/>
          </w:tcPr>
          <w:p>
            <w:pPr>
              <w:spacing w:before="20" w:after="20" w:line="276" w:lineRule="auto"/>
              <w:jc w:val="left"/>
            </w:pPr>
            <w:r>
              <w:rPr>
                <w:rFonts w:ascii="SimSun" w:hAnsi="SimSun" w:eastAsia="宋体"/>
                <w:b w:val="0"/>
                <w:color w:val="333333"/>
                <w:sz w:val="17"/>
              </w:rPr>
              <w:t>有肝病、肾病者需个体化</w:t>
            </w:r>
          </w:p>
        </w:tc>
      </w:tr>
      <w:tr>
        <w:tc>
          <w:tcPr>
            <w:tcW w:type="dxa" w:w="1814"/>
          </w:tcPr>
          <w:p>
            <w:pPr>
              <w:spacing w:before="20" w:after="20" w:line="276" w:lineRule="auto"/>
              <w:jc w:val="left"/>
            </w:pPr>
            <w:r>
              <w:rPr>
                <w:rFonts w:ascii="SimSun" w:hAnsi="SimSun" w:eastAsia="宋体"/>
                <w:b w:val="0"/>
                <w:color w:val="333333"/>
                <w:sz w:val="17"/>
              </w:rPr>
              <w:t>心脏</w:t>
            </w:r>
          </w:p>
        </w:tc>
        <w:tc>
          <w:tcPr>
            <w:tcW w:type="dxa" w:w="2551"/>
          </w:tcPr>
          <w:p>
            <w:pPr>
              <w:spacing w:before="20" w:after="20" w:line="276" w:lineRule="auto"/>
              <w:jc w:val="left"/>
            </w:pPr>
            <w:r>
              <w:rPr>
                <w:rFonts w:ascii="SimSun" w:hAnsi="SimSun" w:eastAsia="宋体"/>
                <w:b w:val="0"/>
                <w:color w:val="333333"/>
                <w:sz w:val="17"/>
              </w:rPr>
              <w:t>心悸、晕厥、心脏病史</w:t>
            </w:r>
          </w:p>
        </w:tc>
        <w:tc>
          <w:tcPr>
            <w:tcW w:type="dxa" w:w="2494"/>
          </w:tcPr>
          <w:p>
            <w:pPr>
              <w:spacing w:before="20" w:after="20" w:line="276" w:lineRule="auto"/>
              <w:jc w:val="left"/>
            </w:pPr>
            <w:r>
              <w:rPr>
                <w:rFonts w:ascii="SimSun" w:hAnsi="SimSun" w:eastAsia="宋体"/>
                <w:b w:val="0"/>
                <w:color w:val="333333"/>
                <w:sz w:val="17"/>
              </w:rPr>
              <w:t>心电图（按需）、心率血压</w:t>
            </w:r>
          </w:p>
        </w:tc>
        <w:tc>
          <w:tcPr>
            <w:tcW w:type="dxa" w:w="2551"/>
          </w:tcPr>
          <w:p>
            <w:pPr>
              <w:spacing w:before="20" w:after="20" w:line="276" w:lineRule="auto"/>
              <w:jc w:val="left"/>
            </w:pPr>
            <w:r>
              <w:rPr>
                <w:rFonts w:ascii="SimSun" w:hAnsi="SimSun" w:eastAsia="宋体"/>
                <w:b w:val="0"/>
                <w:color w:val="333333"/>
                <w:sz w:val="17"/>
              </w:rPr>
              <w:t>有心脏电活动异常风险或心脏病史时更重要</w:t>
            </w:r>
          </w:p>
        </w:tc>
      </w:tr>
      <w:tr>
        <w:tc>
          <w:tcPr>
            <w:tcW w:type="dxa" w:w="1814"/>
            <w:shd w:val="clear" w:color="auto" w:fill="F7F9FC"/>
          </w:tcPr>
          <w:p>
            <w:pPr>
              <w:spacing w:before="20" w:after="20" w:line="276" w:lineRule="auto"/>
              <w:jc w:val="left"/>
            </w:pPr>
            <w:r>
              <w:rPr>
                <w:rFonts w:ascii="SimSun" w:hAnsi="SimSun" w:eastAsia="宋体"/>
                <w:b w:val="0"/>
                <w:color w:val="333333"/>
                <w:sz w:val="17"/>
              </w:rPr>
              <w:t>神经系统</w:t>
            </w:r>
          </w:p>
        </w:tc>
        <w:tc>
          <w:tcPr>
            <w:tcW w:type="dxa" w:w="2551"/>
            <w:shd w:val="clear" w:color="auto" w:fill="F7F9FC"/>
          </w:tcPr>
          <w:p>
            <w:pPr>
              <w:spacing w:before="20" w:after="20" w:line="276" w:lineRule="auto"/>
              <w:jc w:val="left"/>
            </w:pPr>
            <w:r>
              <w:rPr>
                <w:rFonts w:ascii="SimSun" w:hAnsi="SimSun" w:eastAsia="宋体"/>
                <w:b w:val="0"/>
                <w:color w:val="333333"/>
                <w:sz w:val="17"/>
              </w:rPr>
              <w:t>震颤、走路不稳、意识改变</w:t>
            </w:r>
          </w:p>
        </w:tc>
        <w:tc>
          <w:tcPr>
            <w:tcW w:type="dxa" w:w="2494"/>
            <w:shd w:val="clear" w:color="auto" w:fill="F7F9FC"/>
          </w:tcPr>
          <w:p>
            <w:pPr>
              <w:spacing w:before="20" w:after="20" w:line="276" w:lineRule="auto"/>
              <w:jc w:val="left"/>
            </w:pPr>
            <w:r>
              <w:rPr>
                <w:rFonts w:ascii="SimSun" w:hAnsi="SimSun" w:eastAsia="宋体"/>
                <w:b w:val="0"/>
                <w:color w:val="333333"/>
                <w:sz w:val="17"/>
              </w:rPr>
              <w:t>神经系统查体，必要时影像</w:t>
            </w:r>
          </w:p>
        </w:tc>
        <w:tc>
          <w:tcPr>
            <w:tcW w:type="dxa" w:w="2551"/>
            <w:shd w:val="clear" w:color="auto" w:fill="F7F9FC"/>
          </w:tcPr>
          <w:p>
            <w:pPr>
              <w:spacing w:before="20" w:after="20" w:line="276" w:lineRule="auto"/>
              <w:jc w:val="left"/>
            </w:pPr>
            <w:r>
              <w:rPr>
                <w:rFonts w:ascii="SimSun" w:hAnsi="SimSun" w:eastAsia="宋体"/>
                <w:b w:val="0"/>
                <w:color w:val="333333"/>
                <w:sz w:val="17"/>
              </w:rPr>
              <w:t>排除器质性原因和药物反应</w:t>
            </w:r>
          </w:p>
        </w:tc>
      </w:tr>
      <w:tr>
        <w:tc>
          <w:tcPr>
            <w:tcW w:type="dxa" w:w="1814"/>
          </w:tcPr>
          <w:p>
            <w:pPr>
              <w:spacing w:before="20" w:after="20" w:line="276" w:lineRule="auto"/>
              <w:jc w:val="left"/>
            </w:pPr>
            <w:r>
              <w:rPr>
                <w:rFonts w:ascii="SimSun" w:hAnsi="SimSun" w:eastAsia="宋体"/>
                <w:b w:val="0"/>
                <w:color w:val="333333"/>
                <w:sz w:val="17"/>
              </w:rPr>
              <w:t>孕产相关</w:t>
            </w:r>
          </w:p>
        </w:tc>
        <w:tc>
          <w:tcPr>
            <w:tcW w:type="dxa" w:w="2551"/>
          </w:tcPr>
          <w:p>
            <w:pPr>
              <w:spacing w:before="20" w:after="20" w:line="276" w:lineRule="auto"/>
              <w:jc w:val="left"/>
            </w:pPr>
            <w:r>
              <w:rPr>
                <w:rFonts w:ascii="SimSun" w:hAnsi="SimSun" w:eastAsia="宋体"/>
                <w:b w:val="0"/>
                <w:color w:val="333333"/>
                <w:sz w:val="17"/>
              </w:rPr>
              <w:t>育龄女性用药安全</w:t>
            </w:r>
          </w:p>
        </w:tc>
        <w:tc>
          <w:tcPr>
            <w:tcW w:type="dxa" w:w="2494"/>
          </w:tcPr>
          <w:p>
            <w:pPr>
              <w:spacing w:before="20" w:after="20" w:line="276" w:lineRule="auto"/>
              <w:jc w:val="left"/>
            </w:pPr>
            <w:r>
              <w:rPr>
                <w:rFonts w:ascii="SimSun" w:hAnsi="SimSun" w:eastAsia="宋体"/>
                <w:b w:val="0"/>
                <w:color w:val="333333"/>
                <w:sz w:val="17"/>
              </w:rPr>
              <w:t>妊娠试验（按需）、孕产计划</w:t>
            </w:r>
          </w:p>
        </w:tc>
        <w:tc>
          <w:tcPr>
            <w:tcW w:type="dxa" w:w="2551"/>
          </w:tcPr>
          <w:p>
            <w:pPr>
              <w:spacing w:before="20" w:after="20" w:line="276" w:lineRule="auto"/>
              <w:jc w:val="left"/>
            </w:pPr>
            <w:r>
              <w:rPr>
                <w:rFonts w:ascii="SimSun" w:hAnsi="SimSun" w:eastAsia="宋体"/>
                <w:b w:val="0"/>
                <w:color w:val="333333"/>
                <w:sz w:val="17"/>
              </w:rPr>
              <w:t>丙戊酸盐有致畸风险，必须讨论</w:t>
            </w:r>
          </w:p>
        </w:tc>
      </w:tr>
      <w:tr>
        <w:tc>
          <w:tcPr>
            <w:tcW w:type="dxa" w:w="1814"/>
            <w:shd w:val="clear" w:color="auto" w:fill="F7F9FC"/>
          </w:tcPr>
          <w:p>
            <w:pPr>
              <w:spacing w:before="20" w:after="20" w:line="276" w:lineRule="auto"/>
              <w:jc w:val="left"/>
            </w:pPr>
            <w:r>
              <w:rPr>
                <w:rFonts w:ascii="SimSun" w:hAnsi="SimSun" w:eastAsia="宋体"/>
                <w:b w:val="0"/>
                <w:color w:val="333333"/>
                <w:sz w:val="17"/>
              </w:rPr>
              <w:t>睡眠</w:t>
            </w:r>
          </w:p>
        </w:tc>
        <w:tc>
          <w:tcPr>
            <w:tcW w:type="dxa" w:w="2551"/>
            <w:shd w:val="clear" w:color="auto" w:fill="F7F9FC"/>
          </w:tcPr>
          <w:p>
            <w:pPr>
              <w:spacing w:before="20" w:after="20" w:line="276" w:lineRule="auto"/>
              <w:jc w:val="left"/>
            </w:pPr>
            <w:r>
              <w:rPr>
                <w:rFonts w:ascii="SimSun" w:hAnsi="SimSun" w:eastAsia="宋体"/>
                <w:b w:val="0"/>
                <w:color w:val="333333"/>
                <w:sz w:val="17"/>
              </w:rPr>
              <w:t>打鼾、白天嗜睡</w:t>
            </w:r>
          </w:p>
        </w:tc>
        <w:tc>
          <w:tcPr>
            <w:tcW w:type="dxa" w:w="2494"/>
            <w:shd w:val="clear" w:color="auto" w:fill="F7F9FC"/>
          </w:tcPr>
          <w:p>
            <w:pPr>
              <w:spacing w:before="20" w:after="20" w:line="276" w:lineRule="auto"/>
              <w:jc w:val="left"/>
            </w:pPr>
            <w:r>
              <w:rPr>
                <w:rFonts w:ascii="SimSun" w:hAnsi="SimSun" w:eastAsia="宋体"/>
                <w:b w:val="0"/>
                <w:color w:val="333333"/>
                <w:sz w:val="17"/>
              </w:rPr>
              <w:t>睡眠史、睡眠监测（按需）</w:t>
            </w:r>
          </w:p>
        </w:tc>
        <w:tc>
          <w:tcPr>
            <w:tcW w:type="dxa" w:w="2551"/>
            <w:shd w:val="clear" w:color="auto" w:fill="F7F9FC"/>
          </w:tcPr>
          <w:p>
            <w:pPr>
              <w:spacing w:before="20" w:after="20" w:line="276" w:lineRule="auto"/>
              <w:jc w:val="left"/>
            </w:pPr>
            <w:r>
              <w:rPr>
                <w:rFonts w:ascii="SimSun" w:hAnsi="SimSun" w:eastAsia="宋体"/>
                <w:b w:val="0"/>
                <w:color w:val="333333"/>
                <w:sz w:val="17"/>
              </w:rPr>
              <w:t>睡眠呼吸暂停可加重疲劳</w:t>
            </w:r>
          </w:p>
        </w:tc>
      </w:tr>
    </w:tbl>
    <w:p>
      <w:pPr>
        <w:spacing w:before="0" w:after="80" w:line="240" w:lineRule="auto"/>
      </w:pPr>
    </w:p>
    <w:p>
      <w:pPr>
        <w:spacing w:line="360" w:lineRule="auto" w:before="0" w:after="60"/>
        <w:ind w:firstLine="420"/>
        <w:jc w:val="both"/>
      </w:pPr>
      <w:r>
        <w:rPr>
          <w:rFonts w:ascii="SimSun" w:hAnsi="SimSun" w:eastAsia="宋体"/>
          <w:b w:val="0"/>
          <w:sz w:val="21"/>
        </w:rPr>
        <w:t>这些项目不是每个人都全部做。医生会根据年龄、性别、症状、既往史、用药计划和当地条件选择。比如没有心脏病史的年轻人，不一定需要常规心电图；有晕厥、心悸或家族史的人，则需要更积极评估。反过来，即使检查正常，也不能排除双相障碍。</w:t>
      </w:r>
    </w:p>
    <w:p>
      <w:pPr>
        <w:pStyle w:val="Heading3"/>
        <w:keepNext/>
        <w:pageBreakBefore w:val="0"/>
        <w:spacing w:before="280" w:after="100" w:line="288" w:lineRule="auto"/>
      </w:pPr>
      <w:r>
        <w:rPr>
          <w:rFonts w:ascii="Arial" w:hAnsi="Arial" w:eastAsia="黑体"/>
          <w:b/>
          <w:color w:val="1F4E79"/>
          <w:sz w:val="27"/>
        </w:rPr>
        <w:t>四、用药前基线：值得长期保存的资料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身高、体重、腰围、血压、心率。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血常规、肝功能、肾功能、电解质。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空腹血糖、糖化血红蛋白、血脂（根据年龄和风险）。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甲状腺功能，尤其是计划使用锂盐或已有甲状腺问题。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心电图（根据心脏史、年龄、合并用药）。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育龄女性的妊娠试验和孕产计划讨论。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既往药物过敏、副作用和不良反应史。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饮酒、吸烟、咖啡因和其他物质使用。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家族中的甲状腺、糖尿病、心脏病、肾病和精神病史。</w:t>
      </w:r>
    </w:p>
    <w:p>
      <w:pPr>
        <w:spacing w:line="360" w:lineRule="auto" w:before="0" w:after="60"/>
        <w:ind w:firstLine="420"/>
        <w:jc w:val="both"/>
      </w:pPr>
      <w:r>
        <w:rPr>
          <w:rFonts w:ascii="SimSun" w:hAnsi="SimSun" w:eastAsia="宋体"/>
          <w:b w:val="0"/>
          <w:sz w:val="21"/>
        </w:rPr>
        <w:t>把结果拍照或存进一个文件夹，复诊时带上。不同医院、不同时间的化验单放在一起，医生才容易看出趋势。不要因为一次结果正常就认为以后都不用查；也不要因为一次轻微异常就自行停药。</w:t>
      </w:r>
    </w:p>
    <w:p>
      <w:pPr>
        <w:pStyle w:val="Heading3"/>
        <w:keepNext/>
        <w:pageBreakBefore w:val="0"/>
        <w:spacing w:before="280" w:after="100" w:line="288" w:lineRule="auto"/>
      </w:pPr>
      <w:r>
        <w:rPr>
          <w:rFonts w:ascii="Arial" w:hAnsi="Arial" w:eastAsia="黑体"/>
          <w:b/>
          <w:color w:val="1F4E79"/>
          <w:sz w:val="27"/>
        </w:rPr>
        <w:t>五、共病与躯体问题该怎么处理</w:t>
      </w:r>
    </w:p>
    <w:p>
      <w:pPr>
        <w:spacing w:line="360" w:lineRule="auto" w:before="0" w:after="60"/>
        <w:ind w:firstLine="420"/>
        <w:jc w:val="both"/>
      </w:pPr>
      <w:r>
        <w:rPr>
          <w:rFonts w:ascii="SimSun" w:hAnsi="SimSun" w:eastAsia="宋体"/>
          <w:b w:val="0"/>
          <w:sz w:val="21"/>
        </w:rPr>
        <w:t>原则是：</w:t>
      </w:r>
      <w:r>
        <w:rPr>
          <w:rFonts w:ascii="SimSun" w:hAnsi="SimSun" w:eastAsia="宋体"/>
          <w:b/>
          <w:sz w:val="21"/>
        </w:rPr>
        <w:t>先保证安全，再分清主次，最后整合治疗。</w:t>
      </w:r>
      <w:r>
        <w:rPr>
          <w:rFonts w:ascii="SimSun" w:hAnsi="SimSun" w:eastAsia="宋体"/>
          <w:b w:val="0"/>
          <w:sz w:val="21"/>
        </w:rPr>
        <w:t xml:space="preserve"> 如果甲状腺功能明显异常，需要先处理甲状腺问题；如果存在酒精戒断风险，不能简单劝“别喝了”；如果抑郁伴自杀风险，共病评估不能拖延危机干预。</w:t>
      </w:r>
    </w:p>
    <w:p>
      <w:pPr>
        <w:spacing w:line="360" w:lineRule="auto" w:before="0" w:after="60"/>
        <w:ind w:firstLine="420"/>
        <w:jc w:val="both"/>
      </w:pPr>
      <w:r>
        <w:rPr>
          <w:rFonts w:ascii="SimSun" w:hAnsi="SimSun" w:eastAsia="宋体"/>
          <w:b w:val="0"/>
          <w:sz w:val="21"/>
        </w:rPr>
        <w:t>治疗上，医生会考虑药物相互作用、代谢风险、肝肾功能、心脏风险和孕产计划。患者可以主动提供信息，但不要自行调整药物。心理治疗、物质戒治、睡眠管理、运动与营养支持，也属于整体方案的一部分。</w:t>
      </w:r>
    </w:p>
    <w:p>
      <w:pPr>
        <w:pStyle w:val="Heading4"/>
        <w:keepNext/>
        <w:pageBreakBefore w:val="0"/>
        <w:spacing w:before="200" w:after="60" w:line="288" w:lineRule="auto"/>
      </w:pPr>
      <w:r>
        <w:rPr>
          <w:rFonts w:ascii="Arial" w:hAnsi="Arial" w:eastAsia="黑体"/>
          <w:b/>
          <w:color w:val="333333"/>
          <w:sz w:val="23"/>
        </w:rPr>
        <w:t>几类常用药的安全底线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锂盐</w:t>
      </w:r>
      <w:r>
        <w:rPr>
          <w:rFonts w:ascii="SimSun" w:hAnsi="SimSun" w:eastAsia="宋体"/>
          <w:b w:val="0"/>
          <w:sz w:val="21"/>
        </w:rPr>
        <w:t>：需要按医嘱监测血锂、甲状腺和肾功能；脱水、持续呕吐腹泻、发热、低盐饮食或合并用药都可能增加中毒风险。出现严重手抖、走路不稳、反复呕吐、意识改变，应立即急诊。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丙戊酸盐</w:t>
      </w:r>
      <w:r>
        <w:rPr>
          <w:rFonts w:ascii="SimSun" w:hAnsi="SimSun" w:eastAsia="宋体"/>
          <w:b w:val="0"/>
          <w:sz w:val="21"/>
        </w:rPr>
        <w:t>：可能影响肝功能、血氨、胰腺、血小板和体重；育龄女性及孕期有致畸风险，不能自行使用或停药，孕前必须与医生讨论。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拉莫三嗪</w:t>
      </w:r>
      <w:r>
        <w:rPr>
          <w:rFonts w:ascii="SimSun" w:hAnsi="SimSun" w:eastAsia="宋体"/>
          <w:b w:val="0"/>
          <w:sz w:val="21"/>
        </w:rPr>
        <w:t>：皮疹可能进展为严重皮肤反应；出现发热、口腔溃疡、眼红、起疱或脱皮，应怀疑严重药物反应，立即停药并急诊；加量必须由医生缓慢安排。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抗精神病药</w:t>
      </w:r>
      <w:r>
        <w:rPr>
          <w:rFonts w:ascii="SimSun" w:hAnsi="SimSun" w:eastAsia="宋体"/>
          <w:b w:val="0"/>
          <w:sz w:val="21"/>
        </w:rPr>
        <w:t>：可能引起锥体外系反应、迟发性运动障碍、代谢问题、心电图改变或神经阻滞剂恶性综合征；不要自行突然停药。</w:t>
      </w:r>
    </w:p>
    <w:p>
      <w:pPr>
        <w:pStyle w:val="Heading3"/>
        <w:keepNext/>
        <w:pageBreakBefore w:val="0"/>
        <w:spacing w:before="280" w:after="100" w:line="288" w:lineRule="auto"/>
      </w:pPr>
      <w:r>
        <w:rPr>
          <w:rFonts w:ascii="Arial" w:hAnsi="Arial" w:eastAsia="黑体"/>
          <w:b/>
          <w:color w:val="1F4E79"/>
          <w:sz w:val="27"/>
        </w:rPr>
        <w:t>六、容易踩的坑</w:t>
      </w:r>
    </w:p>
    <w:p>
      <w:pPr>
        <w:spacing w:line="360" w:lineRule="auto" w:before="0" w:after="60"/>
        <w:ind w:firstLine="420"/>
        <w:jc w:val="both"/>
      </w:pPr>
      <w:r>
        <w:rPr>
          <w:rFonts w:ascii="SimSun" w:hAnsi="SimSun" w:eastAsia="宋体"/>
          <w:b/>
          <w:sz w:val="21"/>
        </w:rPr>
        <w:t>坑一：认为“化验正常就没有精神病”。</w:t>
      </w:r>
      <w:r>
        <w:rPr>
          <w:rFonts w:ascii="SimSun" w:hAnsi="SimSun" w:eastAsia="宋体"/>
          <w:b w:val="0"/>
          <w:sz w:val="21"/>
        </w:rPr>
        <w:t xml:space="preserve"> 双相障碍没有确诊性化验，正常结果只排除部分躯体原因。</w:t>
      </w:r>
    </w:p>
    <w:p>
      <w:pPr>
        <w:spacing w:line="360" w:lineRule="auto" w:before="0" w:after="60"/>
        <w:ind w:firstLine="420"/>
        <w:jc w:val="both"/>
      </w:pPr>
      <w:r>
        <w:rPr>
          <w:rFonts w:ascii="SimSun" w:hAnsi="SimSun" w:eastAsia="宋体"/>
          <w:b/>
          <w:sz w:val="21"/>
        </w:rPr>
        <w:t>坑二：认为“有甲状腺问题就不是双相”。</w:t>
      </w:r>
      <w:r>
        <w:rPr>
          <w:rFonts w:ascii="SimSun" w:hAnsi="SimSun" w:eastAsia="宋体"/>
          <w:b w:val="0"/>
          <w:sz w:val="21"/>
        </w:rPr>
        <w:t xml:space="preserve"> 两者可以同时存在，甲状腺异常也可能加重情绪症状。</w:t>
      </w:r>
    </w:p>
    <w:p>
      <w:pPr>
        <w:spacing w:line="360" w:lineRule="auto" w:before="0" w:after="60"/>
        <w:ind w:firstLine="420"/>
        <w:jc w:val="both"/>
      </w:pPr>
      <w:r>
        <w:rPr>
          <w:rFonts w:ascii="SimSun" w:hAnsi="SimSun" w:eastAsia="宋体"/>
          <w:b/>
          <w:sz w:val="21"/>
        </w:rPr>
        <w:t>坑三：忽略物质使用。</w:t>
      </w:r>
      <w:r>
        <w:rPr>
          <w:rFonts w:ascii="SimSun" w:hAnsi="SimSun" w:eastAsia="宋体"/>
          <w:b w:val="0"/>
          <w:sz w:val="21"/>
        </w:rPr>
        <w:t xml:space="preserve"> 酒精和兴奋剂会干扰诊断、治疗和预后，需要如实告知。</w:t>
      </w:r>
    </w:p>
    <w:p>
      <w:pPr>
        <w:spacing w:line="360" w:lineRule="auto" w:before="0" w:after="60"/>
        <w:ind w:firstLine="420"/>
        <w:jc w:val="both"/>
      </w:pPr>
      <w:r>
        <w:rPr>
          <w:rFonts w:ascii="SimSun" w:hAnsi="SimSun" w:eastAsia="宋体"/>
          <w:b/>
          <w:sz w:val="21"/>
        </w:rPr>
        <w:t>坑四：用药前不查基线。</w:t>
      </w:r>
      <w:r>
        <w:rPr>
          <w:rFonts w:ascii="SimSun" w:hAnsi="SimSun" w:eastAsia="宋体"/>
          <w:b w:val="0"/>
          <w:sz w:val="21"/>
        </w:rPr>
        <w:t xml:space="preserve"> 没有基线，之后出现体重、血糖、肝功能变化时很难判断原因。</w:t>
      </w:r>
    </w:p>
    <w:p>
      <w:pPr>
        <w:spacing w:line="360" w:lineRule="auto" w:before="0" w:after="60"/>
        <w:ind w:firstLine="420"/>
        <w:jc w:val="both"/>
      </w:pPr>
      <w:r>
        <w:rPr>
          <w:rFonts w:ascii="SimSun" w:hAnsi="SimSun" w:eastAsia="宋体"/>
          <w:b/>
          <w:sz w:val="21"/>
        </w:rPr>
        <w:t>坑五：看到说明书上的副作用就自行停药。</w:t>
      </w:r>
      <w:r>
        <w:rPr>
          <w:rFonts w:ascii="SimSun" w:hAnsi="SimSun" w:eastAsia="宋体"/>
          <w:b w:val="0"/>
          <w:sz w:val="21"/>
        </w:rPr>
        <w:t xml:space="preserve"> 副作用需要监测和处理，突然停药可能引起复发或撤药反应。</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服药后出现高热、肌肉僵硬、意识改变、严重皮疹、眼红、口腔溃疡或起疱脱皮。</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出现严重手抖、走路不稳、反复呕吐、腹泻、明显乏力或意识模糊。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心悸、胸痛、晕厥、呼吸困难，或心跳异常快而不规则。</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自杀念头、自伤行为、伤人威胁，或极度兴奋无法控制。</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以上情况立即联系医生或去急诊；有即时危险时呼叫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Bipolar disorder: assessment and management (CG185), 2014（2020 更新）：</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CANMAT/ISBD. 2018 guidelines for the management of patients with bipolar disorder：</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Bipolar disorder fact sheet：</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模块5：药物治疗</w:t>
      </w:r>
    </w:p>
    <w:p>
      <w:pPr>
        <w:spacing w:before="40" w:after="160" w:line="360" w:lineRule="auto"/>
        <w:jc w:val="both"/>
      </w:pPr>
      <w:r>
        <w:rPr>
          <w:rFonts w:ascii="SimSun" w:hAnsi="SimSun" w:eastAsia="宋体"/>
          <w:color w:val="595959"/>
          <w:sz w:val="19"/>
        </w:rPr>
        <w:t>双相障碍的药物治疗核心是心境稳定，而不是“只治抑郁”。抗抑郁药的使用尤其需要谨慎。</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5.1 心境稳定剂总览</w:t>
      </w:r>
    </w:p>
    <w:p>
      <w:pPr>
        <w:spacing w:line="360" w:lineRule="auto" w:before="0" w:after="60"/>
        <w:ind w:firstLine="420"/>
        <w:jc w:val="both"/>
      </w:pPr>
      <w:r>
        <w:rPr>
          <w:rFonts w:ascii="SimSun" w:hAnsi="SimSun" w:eastAsia="宋体"/>
          <w:b w:val="0"/>
          <w:sz w:val="21"/>
        </w:rPr>
        <w:t>这一页把双相障碍最常用的几类药放在同一张地图上：锂盐、丙戊酸盐、拉莫三嗪、卡马西平、抗精神病药，各自擅长什么、最需要盯什么、在什么阶段出场。它适合刚拿到处方、想弄明白“为什么给我开这个”的患者和家属。读完你会知道：</w:t>
      </w:r>
      <w:r>
        <w:rPr>
          <w:rFonts w:ascii="SimSun" w:hAnsi="SimSun" w:eastAsia="宋体"/>
          <w:b/>
          <w:sz w:val="21"/>
        </w:rPr>
        <w:t>它们不是同一种药的不同牌子，选择取决于发作类型、病程、身体状况和既往反应；个体差异很大，具体用药以面诊医生的处方为准。本页不写任何剂量。</w:t>
      </w:r>
    </w:p>
    <w:p>
      <w:pPr>
        <w:pStyle w:val="Heading3"/>
        <w:keepNext/>
        <w:pageBreakBefore w:val="0"/>
        <w:spacing w:before="280" w:after="100" w:line="288" w:lineRule="auto"/>
      </w:pPr>
      <w:r>
        <w:rPr>
          <w:rFonts w:ascii="Arial" w:hAnsi="Arial" w:eastAsia="黑体"/>
          <w:b/>
          <w:color w:val="1F4E79"/>
          <w:sz w:val="27"/>
        </w:rPr>
        <w:t>一、“心境稳定剂”是一组角色，不是一类化学结构</w:t>
      </w:r>
    </w:p>
    <w:p>
      <w:pPr>
        <w:spacing w:line="360" w:lineRule="auto" w:before="0" w:after="60"/>
        <w:ind w:firstLine="420"/>
        <w:jc w:val="both"/>
      </w:pPr>
      <w:r>
        <w:rPr>
          <w:rFonts w:ascii="SimSun" w:hAnsi="SimSun" w:eastAsia="宋体"/>
          <w:b w:val="0"/>
          <w:sz w:val="21"/>
        </w:rPr>
        <w:t>“心境稳定剂”这个说法容易让人误会，以为它们属于同一类药、作用方式类似。实际上，被归入这个称呼的药物，化学结构、作用靶点、副作用谱差别很大：锂是一种元素离子，丙戊酸盐和卡马西平原本是抗癫痫药，拉莫三嗪也是抗惊厥药，而多种抗精神病药在双相障碍中被证明有“稳定情绪、预防复发”的作用。</w:t>
      </w:r>
    </w:p>
    <w:p>
      <w:pPr>
        <w:spacing w:line="360" w:lineRule="auto" w:before="0" w:after="60"/>
        <w:ind w:firstLine="420"/>
        <w:jc w:val="both"/>
      </w:pPr>
      <w:r>
        <w:rPr>
          <w:rFonts w:ascii="SimSun" w:hAnsi="SimSun" w:eastAsia="宋体"/>
          <w:b w:val="0"/>
          <w:sz w:val="21"/>
        </w:rPr>
        <w:t>更麻烦的是，“稳定”这两个字本身就有争议。理想中的心境稳定剂应该能</w:t>
      </w:r>
      <w:r>
        <w:rPr>
          <w:rFonts w:ascii="SimSun" w:hAnsi="SimSun" w:eastAsia="宋体"/>
          <w:b/>
          <w:sz w:val="21"/>
        </w:rPr>
        <w:t>治疗急性躁狂、治疗急性抑郁、预防躁狂复发、预防抑郁复发</w:t>
      </w:r>
      <w:r>
        <w:rPr>
          <w:rFonts w:ascii="SimSun" w:hAnsi="SimSun" w:eastAsia="宋体"/>
          <w:b w:val="0"/>
          <w:sz w:val="21"/>
        </w:rPr>
        <w:t>这四件事都做到。现实中没有哪种药四项全优：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有的药抗躁狂强，抗抑郁弱；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有的药主要防抑郁复发，对急性躁狂几乎无效；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有的药急性期好用，长期维持的证据相对薄；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有的药要靠联合用药才能覆盖两极。</w:t>
      </w:r>
    </w:p>
    <w:p>
      <w:pPr>
        <w:spacing w:line="360" w:lineRule="auto" w:before="0" w:after="60"/>
        <w:ind w:firstLine="420"/>
        <w:jc w:val="both"/>
      </w:pPr>
      <w:r>
        <w:rPr>
          <w:rFonts w:ascii="SimSun" w:hAnsi="SimSun" w:eastAsia="宋体"/>
          <w:b w:val="0"/>
          <w:sz w:val="21"/>
        </w:rPr>
        <w:t>所以医生开药时，脑子里想的不是“哪个药最强”，而是“这个人的发作模式是什么、现在处于哪个阶段、最怕哪种风险”。【指南】</w:t>
      </w:r>
    </w:p>
    <w:p>
      <w:pPr>
        <w:pStyle w:val="Heading3"/>
        <w:keepNext/>
        <w:pageBreakBefore w:val="0"/>
        <w:spacing w:before="280" w:after="100" w:line="288" w:lineRule="auto"/>
      </w:pPr>
      <w:r>
        <w:rPr>
          <w:rFonts w:ascii="Arial" w:hAnsi="Arial" w:eastAsia="黑体"/>
          <w:b/>
          <w:color w:val="1F4E79"/>
          <w:sz w:val="27"/>
        </w:rPr>
        <w:t>二、五种角色的分工</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药物 / 类别</w:t>
            </w:r>
          </w:p>
        </w:tc>
        <w:tc>
          <w:tcPr>
            <w:tcW w:type="dxa" w:w="2551"/>
            <w:shd w:val="clear" w:color="auto" w:fill="1F4E79"/>
          </w:tcPr>
          <w:p>
            <w:pPr>
              <w:spacing w:before="20" w:after="20" w:line="264" w:lineRule="auto"/>
              <w:jc w:val="left"/>
            </w:pPr>
            <w:r>
              <w:rPr>
                <w:rFonts w:ascii="SimSun" w:hAnsi="SimSun" w:eastAsia="宋体"/>
                <w:b/>
                <w:color w:val="FFFFFF"/>
                <w:sz w:val="18"/>
              </w:rPr>
              <w:t>主要角色</w:t>
            </w:r>
          </w:p>
        </w:tc>
        <w:tc>
          <w:tcPr>
            <w:tcW w:type="dxa" w:w="2494"/>
            <w:shd w:val="clear" w:color="auto" w:fill="1F4E79"/>
          </w:tcPr>
          <w:p>
            <w:pPr>
              <w:spacing w:before="20" w:after="20" w:line="264" w:lineRule="auto"/>
              <w:jc w:val="left"/>
            </w:pPr>
            <w:r>
              <w:rPr>
                <w:rFonts w:ascii="SimSun" w:hAnsi="SimSun" w:eastAsia="宋体"/>
                <w:b/>
                <w:color w:val="FFFFFF"/>
                <w:sz w:val="18"/>
              </w:rPr>
              <w:t>最需要盯的安全问题</w:t>
            </w:r>
          </w:p>
        </w:tc>
        <w:tc>
          <w:tcPr>
            <w:tcW w:type="dxa" w:w="2551"/>
            <w:shd w:val="clear" w:color="auto" w:fill="1F4E79"/>
          </w:tcPr>
          <w:p>
            <w:pPr>
              <w:spacing w:before="20" w:after="20" w:line="264" w:lineRule="auto"/>
              <w:jc w:val="left"/>
            </w:pPr>
            <w:r>
              <w:rPr>
                <w:rFonts w:ascii="SimSun" w:hAnsi="SimSun" w:eastAsia="宋体"/>
                <w:b/>
                <w:color w:val="FFFFFF"/>
                <w:sz w:val="18"/>
              </w:rPr>
              <w:t>一句话提醒</w:t>
            </w:r>
          </w:p>
        </w:tc>
      </w:tr>
      <w:tr>
        <w:tc>
          <w:tcPr>
            <w:tcW w:type="dxa" w:w="1814"/>
          </w:tcPr>
          <w:p>
            <w:pPr>
              <w:spacing w:before="20" w:after="20" w:line="276" w:lineRule="auto"/>
              <w:jc w:val="left"/>
            </w:pPr>
            <w:r>
              <w:rPr>
                <w:rFonts w:ascii="SimSun" w:hAnsi="SimSun" w:eastAsia="宋体"/>
                <w:b w:val="0"/>
                <w:color w:val="333333"/>
                <w:sz w:val="17"/>
              </w:rPr>
              <w:t>锂盐</w:t>
            </w:r>
          </w:p>
        </w:tc>
        <w:tc>
          <w:tcPr>
            <w:tcW w:type="dxa" w:w="2551"/>
          </w:tcPr>
          <w:p>
            <w:pPr>
              <w:spacing w:before="20" w:after="20" w:line="276" w:lineRule="auto"/>
              <w:jc w:val="left"/>
            </w:pPr>
            <w:r>
              <w:rPr>
                <w:rFonts w:ascii="SimSun" w:hAnsi="SimSun" w:eastAsia="宋体"/>
                <w:b w:val="0"/>
                <w:color w:val="333333"/>
                <w:sz w:val="17"/>
              </w:rPr>
              <w:t>急性躁狂（可单用或联用）、长期维持、自杀风险降低</w:t>
            </w:r>
          </w:p>
        </w:tc>
        <w:tc>
          <w:tcPr>
            <w:tcW w:type="dxa" w:w="2494"/>
          </w:tcPr>
          <w:p>
            <w:pPr>
              <w:spacing w:before="20" w:after="20" w:line="276" w:lineRule="auto"/>
              <w:jc w:val="left"/>
            </w:pPr>
            <w:r>
              <w:rPr>
                <w:rFonts w:ascii="SimSun" w:hAnsi="SimSun" w:eastAsia="宋体"/>
                <w:b w:val="0"/>
                <w:color w:val="333333"/>
                <w:sz w:val="17"/>
              </w:rPr>
              <w:t>血锂浓度、肾功能、甲状腺、脱水与中毒</w:t>
            </w:r>
          </w:p>
        </w:tc>
        <w:tc>
          <w:tcPr>
            <w:tcW w:type="dxa" w:w="2551"/>
          </w:tcPr>
          <w:p>
            <w:pPr>
              <w:spacing w:before="20" w:after="20" w:line="276" w:lineRule="auto"/>
              <w:jc w:val="left"/>
            </w:pPr>
            <w:r>
              <w:rPr>
                <w:rFonts w:ascii="SimSun" w:hAnsi="SimSun" w:eastAsia="宋体"/>
                <w:b w:val="0"/>
                <w:color w:val="333333"/>
                <w:sz w:val="17"/>
              </w:rPr>
              <w:t>治疗窗窄，监测是治疗的一部分</w:t>
            </w:r>
          </w:p>
        </w:tc>
      </w:tr>
      <w:tr>
        <w:tc>
          <w:tcPr>
            <w:tcW w:type="dxa" w:w="1814"/>
            <w:shd w:val="clear" w:color="auto" w:fill="F7F9FC"/>
          </w:tcPr>
          <w:p>
            <w:pPr>
              <w:spacing w:before="20" w:after="20" w:line="276" w:lineRule="auto"/>
              <w:jc w:val="left"/>
            </w:pPr>
            <w:r>
              <w:rPr>
                <w:rFonts w:ascii="SimSun" w:hAnsi="SimSun" w:eastAsia="宋体"/>
                <w:b w:val="0"/>
                <w:color w:val="333333"/>
                <w:sz w:val="17"/>
              </w:rPr>
              <w:t>丙戊酸盐</w:t>
            </w:r>
          </w:p>
        </w:tc>
        <w:tc>
          <w:tcPr>
            <w:tcW w:type="dxa" w:w="2551"/>
            <w:shd w:val="clear" w:color="auto" w:fill="F7F9FC"/>
          </w:tcPr>
          <w:p>
            <w:pPr>
              <w:spacing w:before="20" w:after="20" w:line="276" w:lineRule="auto"/>
              <w:jc w:val="left"/>
            </w:pPr>
            <w:r>
              <w:rPr>
                <w:rFonts w:ascii="SimSun" w:hAnsi="SimSun" w:eastAsia="宋体"/>
                <w:b w:val="0"/>
                <w:color w:val="333333"/>
                <w:sz w:val="17"/>
              </w:rPr>
              <w:t>急性躁狂、混合发作、部分人的维持治疗</w:t>
            </w:r>
          </w:p>
        </w:tc>
        <w:tc>
          <w:tcPr>
            <w:tcW w:type="dxa" w:w="2494"/>
            <w:shd w:val="clear" w:color="auto" w:fill="F7F9FC"/>
          </w:tcPr>
          <w:p>
            <w:pPr>
              <w:spacing w:before="20" w:after="20" w:line="276" w:lineRule="auto"/>
              <w:jc w:val="left"/>
            </w:pPr>
            <w:r>
              <w:rPr>
                <w:rFonts w:ascii="SimSun" w:hAnsi="SimSun" w:eastAsia="宋体"/>
                <w:b w:val="0"/>
                <w:color w:val="333333"/>
                <w:sz w:val="17"/>
              </w:rPr>
              <w:t>肝功能、血氨、胰腺、血小板、体重、致畸</w:t>
            </w:r>
          </w:p>
        </w:tc>
        <w:tc>
          <w:tcPr>
            <w:tcW w:type="dxa" w:w="2551"/>
            <w:shd w:val="clear" w:color="auto" w:fill="F7F9FC"/>
          </w:tcPr>
          <w:p>
            <w:pPr>
              <w:spacing w:before="20" w:after="20" w:line="276" w:lineRule="auto"/>
              <w:jc w:val="left"/>
            </w:pPr>
            <w:r>
              <w:rPr>
                <w:rFonts w:ascii="SimSun" w:hAnsi="SimSun" w:eastAsia="宋体"/>
                <w:b w:val="0"/>
                <w:color w:val="333333"/>
                <w:sz w:val="17"/>
              </w:rPr>
              <w:t>育龄女性必须提前讨论</w:t>
            </w:r>
          </w:p>
        </w:tc>
      </w:tr>
      <w:tr>
        <w:tc>
          <w:tcPr>
            <w:tcW w:type="dxa" w:w="1814"/>
          </w:tcPr>
          <w:p>
            <w:pPr>
              <w:spacing w:before="20" w:after="20" w:line="276" w:lineRule="auto"/>
              <w:jc w:val="left"/>
            </w:pPr>
            <w:r>
              <w:rPr>
                <w:rFonts w:ascii="SimSun" w:hAnsi="SimSun" w:eastAsia="宋体"/>
                <w:b w:val="0"/>
                <w:color w:val="333333"/>
                <w:sz w:val="17"/>
              </w:rPr>
              <w:t>拉莫三嗪</w:t>
            </w:r>
          </w:p>
        </w:tc>
        <w:tc>
          <w:tcPr>
            <w:tcW w:type="dxa" w:w="2551"/>
          </w:tcPr>
          <w:p>
            <w:pPr>
              <w:spacing w:before="20" w:after="20" w:line="276" w:lineRule="auto"/>
              <w:jc w:val="left"/>
            </w:pPr>
            <w:r>
              <w:rPr>
                <w:rFonts w:ascii="SimSun" w:hAnsi="SimSun" w:eastAsia="宋体"/>
                <w:b w:val="0"/>
                <w:color w:val="333333"/>
                <w:sz w:val="17"/>
              </w:rPr>
              <w:t>双相抑郁、预防抑郁复发</w:t>
            </w:r>
          </w:p>
        </w:tc>
        <w:tc>
          <w:tcPr>
            <w:tcW w:type="dxa" w:w="2494"/>
          </w:tcPr>
          <w:p>
            <w:pPr>
              <w:spacing w:before="20" w:after="20" w:line="276" w:lineRule="auto"/>
              <w:jc w:val="left"/>
            </w:pPr>
            <w:r>
              <w:rPr>
                <w:rFonts w:ascii="SimSun" w:hAnsi="SimSun" w:eastAsia="宋体"/>
                <w:b w:val="0"/>
                <w:color w:val="333333"/>
                <w:sz w:val="17"/>
              </w:rPr>
              <w:t>皮疹（可进展为重症药疹）</w:t>
            </w:r>
          </w:p>
        </w:tc>
        <w:tc>
          <w:tcPr>
            <w:tcW w:type="dxa" w:w="2551"/>
          </w:tcPr>
          <w:p>
            <w:pPr>
              <w:spacing w:before="20" w:after="20" w:line="276" w:lineRule="auto"/>
              <w:jc w:val="left"/>
            </w:pPr>
            <w:r>
              <w:rPr>
                <w:rFonts w:ascii="SimSun" w:hAnsi="SimSun" w:eastAsia="宋体"/>
                <w:b w:val="0"/>
                <w:color w:val="333333"/>
                <w:sz w:val="17"/>
              </w:rPr>
              <w:t>加量必须慢，由医生安排，不能自己加</w:t>
            </w:r>
          </w:p>
        </w:tc>
      </w:tr>
      <w:tr>
        <w:tc>
          <w:tcPr>
            <w:tcW w:type="dxa" w:w="1814"/>
            <w:shd w:val="clear" w:color="auto" w:fill="F7F9FC"/>
          </w:tcPr>
          <w:p>
            <w:pPr>
              <w:spacing w:before="20" w:after="20" w:line="276" w:lineRule="auto"/>
              <w:jc w:val="left"/>
            </w:pPr>
            <w:r>
              <w:rPr>
                <w:rFonts w:ascii="SimSun" w:hAnsi="SimSun" w:eastAsia="宋体"/>
                <w:b w:val="0"/>
                <w:color w:val="333333"/>
                <w:sz w:val="17"/>
              </w:rPr>
              <w:t>卡马西平</w:t>
            </w:r>
          </w:p>
        </w:tc>
        <w:tc>
          <w:tcPr>
            <w:tcW w:type="dxa" w:w="2551"/>
            <w:shd w:val="clear" w:color="auto" w:fill="F7F9FC"/>
          </w:tcPr>
          <w:p>
            <w:pPr>
              <w:spacing w:before="20" w:after="20" w:line="276" w:lineRule="auto"/>
              <w:jc w:val="left"/>
            </w:pPr>
            <w:r>
              <w:rPr>
                <w:rFonts w:ascii="SimSun" w:hAnsi="SimSun" w:eastAsia="宋体"/>
                <w:b w:val="0"/>
                <w:color w:val="333333"/>
                <w:sz w:val="17"/>
              </w:rPr>
              <w:t>急性躁狂、维持、部分快速循环</w:t>
            </w:r>
          </w:p>
        </w:tc>
        <w:tc>
          <w:tcPr>
            <w:tcW w:type="dxa" w:w="2494"/>
            <w:shd w:val="clear" w:color="auto" w:fill="F7F9FC"/>
          </w:tcPr>
          <w:p>
            <w:pPr>
              <w:spacing w:before="20" w:after="20" w:line="276" w:lineRule="auto"/>
              <w:jc w:val="left"/>
            </w:pPr>
            <w:r>
              <w:rPr>
                <w:rFonts w:ascii="SimSun" w:hAnsi="SimSun" w:eastAsia="宋体"/>
                <w:b w:val="0"/>
                <w:color w:val="333333"/>
                <w:sz w:val="17"/>
              </w:rPr>
              <w:t>药物相互作用、血常规、肝功能、低钠、皮疹</w:t>
            </w:r>
          </w:p>
        </w:tc>
        <w:tc>
          <w:tcPr>
            <w:tcW w:type="dxa" w:w="2551"/>
            <w:shd w:val="clear" w:color="auto" w:fill="F7F9FC"/>
          </w:tcPr>
          <w:p>
            <w:pPr>
              <w:spacing w:before="20" w:after="20" w:line="276" w:lineRule="auto"/>
              <w:jc w:val="left"/>
            </w:pPr>
            <w:r>
              <w:rPr>
                <w:rFonts w:ascii="SimSun" w:hAnsi="SimSun" w:eastAsia="宋体"/>
                <w:b w:val="0"/>
                <w:color w:val="333333"/>
                <w:sz w:val="17"/>
              </w:rPr>
              <w:t>强肝酶诱导剂，会影响很多其他药</w:t>
            </w:r>
          </w:p>
        </w:tc>
      </w:tr>
      <w:tr>
        <w:tc>
          <w:tcPr>
            <w:tcW w:type="dxa" w:w="1814"/>
          </w:tcPr>
          <w:p>
            <w:pPr>
              <w:spacing w:before="20" w:after="20" w:line="276" w:lineRule="auto"/>
              <w:jc w:val="left"/>
            </w:pPr>
            <w:r>
              <w:rPr>
                <w:rFonts w:ascii="SimSun" w:hAnsi="SimSun" w:eastAsia="宋体"/>
                <w:b w:val="0"/>
                <w:color w:val="333333"/>
                <w:sz w:val="17"/>
              </w:rPr>
              <w:t>抗精神病药</w:t>
            </w:r>
          </w:p>
        </w:tc>
        <w:tc>
          <w:tcPr>
            <w:tcW w:type="dxa" w:w="2551"/>
          </w:tcPr>
          <w:p>
            <w:pPr>
              <w:spacing w:before="20" w:after="20" w:line="276" w:lineRule="auto"/>
              <w:jc w:val="left"/>
            </w:pPr>
            <w:r>
              <w:rPr>
                <w:rFonts w:ascii="SimSun" w:hAnsi="SimSun" w:eastAsia="宋体"/>
                <w:b w:val="0"/>
                <w:color w:val="333333"/>
                <w:sz w:val="17"/>
              </w:rPr>
              <w:t>急性躁狂与混合、双相抑郁、维持治疗</w:t>
            </w:r>
          </w:p>
        </w:tc>
        <w:tc>
          <w:tcPr>
            <w:tcW w:type="dxa" w:w="2494"/>
          </w:tcPr>
          <w:p>
            <w:pPr>
              <w:spacing w:before="20" w:after="20" w:line="276" w:lineRule="auto"/>
              <w:jc w:val="left"/>
            </w:pPr>
            <w:r>
              <w:rPr>
                <w:rFonts w:ascii="SimSun" w:hAnsi="SimSun" w:eastAsia="宋体"/>
                <w:b w:val="0"/>
                <w:color w:val="333333"/>
                <w:sz w:val="17"/>
              </w:rPr>
              <w:t>代谢（体重、血糖、血脂）、锥体外系反应、迟发性运动障碍、心电图 QT、恶性综合征</w:t>
            </w:r>
          </w:p>
        </w:tc>
        <w:tc>
          <w:tcPr>
            <w:tcW w:type="dxa" w:w="2551"/>
          </w:tcPr>
          <w:p>
            <w:pPr>
              <w:spacing w:before="20" w:after="20" w:line="276" w:lineRule="auto"/>
              <w:jc w:val="left"/>
            </w:pPr>
            <w:r>
              <w:rPr>
                <w:rFonts w:ascii="SimSun" w:hAnsi="SimSun" w:eastAsia="宋体"/>
                <w:b w:val="0"/>
                <w:color w:val="333333"/>
                <w:sz w:val="17"/>
              </w:rPr>
              <w:t>有效，但不能突然停</w:t>
            </w:r>
          </w:p>
        </w:tc>
      </w:tr>
    </w:tbl>
    <w:p>
      <w:pPr>
        <w:spacing w:before="0" w:after="80" w:line="240" w:lineRule="auto"/>
      </w:pPr>
    </w:p>
    <w:p>
      <w:pPr>
        <w:spacing w:line="360" w:lineRule="auto" w:before="0" w:after="60"/>
        <w:ind w:firstLine="420"/>
        <w:jc w:val="both"/>
      </w:pPr>
      <w:r>
        <w:rPr>
          <w:rFonts w:ascii="SimSun" w:hAnsi="SimSun" w:eastAsia="宋体"/>
          <w:b w:val="0"/>
          <w:sz w:val="21"/>
        </w:rPr>
        <w:t>几条读表时容易漏掉的信息：</w:t>
      </w:r>
    </w:p>
    <w:p>
      <w:pPr>
        <w:spacing w:line="360" w:lineRule="auto" w:before="0" w:after="60"/>
        <w:ind w:firstLine="420"/>
        <w:jc w:val="both"/>
      </w:pPr>
      <w:r>
        <w:rPr>
          <w:rFonts w:ascii="SimSun" w:hAnsi="SimSun" w:eastAsia="宋体"/>
          <w:b/>
          <w:sz w:val="21"/>
        </w:rPr>
        <w:t>锂盐</w:t>
      </w:r>
      <w:r>
        <w:rPr>
          <w:rFonts w:ascii="SimSun" w:hAnsi="SimSun" w:eastAsia="宋体"/>
          <w:b w:val="0"/>
          <w:sz w:val="21"/>
        </w:rPr>
        <w:t>是少数被反复证明能降低自杀风险的药物之一，这也是它在指南里长期占据重要位置的原因。【指南】但它的治疗窗窄——有效浓度与中毒浓度离得近，所以必须定期抽血，并在脱水、发热、呕吐腹泻时特别小心。</w:t>
      </w:r>
    </w:p>
    <w:p>
      <w:pPr>
        <w:spacing w:line="360" w:lineRule="auto" w:before="0" w:after="60"/>
        <w:ind w:firstLine="420"/>
        <w:jc w:val="both"/>
      </w:pPr>
      <w:r>
        <w:rPr>
          <w:rFonts w:ascii="SimSun" w:hAnsi="SimSun" w:eastAsia="宋体"/>
          <w:b/>
          <w:sz w:val="21"/>
        </w:rPr>
        <w:t>丙戊酸盐</w:t>
      </w:r>
      <w:r>
        <w:rPr>
          <w:rFonts w:ascii="SimSun" w:hAnsi="SimSun" w:eastAsia="宋体"/>
          <w:b w:val="0"/>
          <w:sz w:val="21"/>
        </w:rPr>
        <w:t>对急性躁狂和混合发作起效较快，临床上用得多；代价是肝功能、血氨、胰腺、体重、血小板这一串需要盯的项目，以及育龄女性与孕期的高致畸风险。这部分在 5.3 会详细展开。</w:t>
      </w:r>
    </w:p>
    <w:p>
      <w:pPr>
        <w:spacing w:line="360" w:lineRule="auto" w:before="0" w:after="60"/>
        <w:ind w:firstLine="420"/>
        <w:jc w:val="both"/>
      </w:pPr>
      <w:r>
        <w:rPr>
          <w:rFonts w:ascii="SimSun" w:hAnsi="SimSun" w:eastAsia="宋体"/>
          <w:b/>
          <w:sz w:val="21"/>
        </w:rPr>
        <w:t>拉莫三嗪</w:t>
      </w:r>
      <w:r>
        <w:rPr>
          <w:rFonts w:ascii="SimSun" w:hAnsi="SimSun" w:eastAsia="宋体"/>
          <w:b w:val="0"/>
          <w:sz w:val="21"/>
        </w:rPr>
        <w:t>的位置比较特殊：它对急性躁狂基本无效，甚至可能让躁狂加重，但对双相抑郁和抑郁复发预防有价值。它的核心风险是皮疹，极少数会发展成 Stevens-Johnson 综合征或中毒性表皮坏死松解症，因此加量必须非常缓慢。</w:t>
      </w:r>
      <w:r>
        <w:rPr>
          <w:rFonts w:ascii="SimSun" w:hAnsi="SimSun" w:eastAsia="宋体"/>
          <w:b/>
          <w:sz w:val="21"/>
        </w:rPr>
        <w:t>这一点没有捷径，也不能因为“想快点好”而自行加量。</w:t>
      </w:r>
    </w:p>
    <w:p>
      <w:pPr>
        <w:spacing w:line="360" w:lineRule="auto" w:before="0" w:after="60"/>
        <w:ind w:firstLine="420"/>
        <w:jc w:val="both"/>
      </w:pPr>
      <w:r>
        <w:rPr>
          <w:rFonts w:ascii="SimSun" w:hAnsi="SimSun" w:eastAsia="宋体"/>
          <w:b/>
          <w:sz w:val="21"/>
        </w:rPr>
        <w:t>卡马西平</w:t>
      </w:r>
      <w:r>
        <w:rPr>
          <w:rFonts w:ascii="SimSun" w:hAnsi="SimSun" w:eastAsia="宋体"/>
          <w:b w:val="0"/>
          <w:sz w:val="21"/>
        </w:rPr>
        <w:t>是老牌抗惊厥药，对躁狂有效，但它是强力的肝酶诱导剂，会加速很多药物（包括口服避孕药、部分抗凝药、其他精神药物）的代谢，导致“别的药突然不管用了”。此外要关注血常规（粒细胞缺乏）、肝功能、低钠血症和皮疹；在汉族人群中，用药前通常会做 HLA-B*1502 基因筛查以评估重症药疹风险。【指南】</w:t>
      </w:r>
    </w:p>
    <w:p>
      <w:pPr>
        <w:spacing w:line="360" w:lineRule="auto" w:before="0" w:after="60"/>
        <w:ind w:firstLine="420"/>
        <w:jc w:val="both"/>
      </w:pPr>
      <w:r>
        <w:rPr>
          <w:rFonts w:ascii="SimSun" w:hAnsi="SimSun" w:eastAsia="宋体"/>
          <w:b/>
          <w:sz w:val="21"/>
        </w:rPr>
        <w:t>抗精神病药</w:t>
      </w:r>
      <w:r>
        <w:rPr>
          <w:rFonts w:ascii="SimSun" w:hAnsi="SimSun" w:eastAsia="宋体"/>
          <w:b w:val="0"/>
          <w:sz w:val="21"/>
        </w:rPr>
        <w:t>在双相障碍里不是“只治精神病”，而是实实在在的心境稳定治疗组成部分：急性躁狂、混合发作、双相抑郁、长期维持都有适应证。代价是代谢副作用、锥体外系反应和迟发性运动障碍、QT 间期延长、恶性综合征等，需要定期称体重、查血糖血脂、评估不自主运动。</w:t>
      </w:r>
    </w:p>
    <w:p>
      <w:pPr>
        <w:pStyle w:val="Heading3"/>
        <w:keepNext/>
        <w:pageBreakBefore w:val="0"/>
        <w:spacing w:before="280" w:after="100" w:line="288" w:lineRule="auto"/>
      </w:pPr>
      <w:r>
        <w:rPr>
          <w:rFonts w:ascii="Arial" w:hAnsi="Arial" w:eastAsia="黑体"/>
          <w:b/>
          <w:color w:val="1F4E79"/>
          <w:sz w:val="27"/>
        </w:rPr>
        <w:t>三、按分期选药：医生脑子里在想什么</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阶段</w:t>
            </w:r>
          </w:p>
        </w:tc>
        <w:tc>
          <w:tcPr>
            <w:tcW w:type="dxa" w:w="3572"/>
            <w:shd w:val="clear" w:color="auto" w:fill="1F4E79"/>
          </w:tcPr>
          <w:p>
            <w:pPr>
              <w:spacing w:before="20" w:after="20" w:line="264" w:lineRule="auto"/>
              <w:jc w:val="left"/>
            </w:pPr>
            <w:r>
              <w:rPr>
                <w:rFonts w:ascii="SimSun" w:hAnsi="SimSun" w:eastAsia="宋体"/>
                <w:b/>
                <w:color w:val="FFFFFF"/>
                <w:sz w:val="18"/>
              </w:rPr>
              <w:t>治疗目标</w:t>
            </w:r>
          </w:p>
        </w:tc>
        <w:tc>
          <w:tcPr>
            <w:tcW w:type="dxa" w:w="3628"/>
            <w:shd w:val="clear" w:color="auto" w:fill="1F4E79"/>
          </w:tcPr>
          <w:p>
            <w:pPr>
              <w:spacing w:before="20" w:after="20" w:line="264" w:lineRule="auto"/>
              <w:jc w:val="left"/>
            </w:pPr>
            <w:r>
              <w:rPr>
                <w:rFonts w:ascii="SimSun" w:hAnsi="SimSun" w:eastAsia="宋体"/>
                <w:b/>
                <w:color w:val="FFFFFF"/>
                <w:sz w:val="18"/>
              </w:rPr>
              <w:t>常见选择方向</w:t>
            </w:r>
          </w:p>
        </w:tc>
      </w:tr>
      <w:tr>
        <w:tc>
          <w:tcPr>
            <w:tcW w:type="dxa" w:w="2211"/>
          </w:tcPr>
          <w:p>
            <w:pPr>
              <w:spacing w:before="20" w:after="20" w:line="276" w:lineRule="auto"/>
              <w:jc w:val="left"/>
            </w:pPr>
            <w:r>
              <w:rPr>
                <w:rFonts w:ascii="SimSun" w:hAnsi="SimSun" w:eastAsia="宋体"/>
                <w:b w:val="0"/>
                <w:color w:val="333333"/>
                <w:sz w:val="17"/>
              </w:rPr>
              <w:t>急性躁狂</w:t>
            </w:r>
          </w:p>
        </w:tc>
        <w:tc>
          <w:tcPr>
            <w:tcW w:type="dxa" w:w="3572"/>
          </w:tcPr>
          <w:p>
            <w:pPr>
              <w:spacing w:before="20" w:after="20" w:line="276" w:lineRule="auto"/>
              <w:jc w:val="left"/>
            </w:pPr>
            <w:r>
              <w:rPr>
                <w:rFonts w:ascii="SimSun" w:hAnsi="SimSun" w:eastAsia="宋体"/>
                <w:b w:val="0"/>
                <w:color w:val="333333"/>
                <w:sz w:val="17"/>
              </w:rPr>
              <w:t>尽快控制兴奋、冲动、失眠，防止伤人毁物</w:t>
            </w:r>
          </w:p>
        </w:tc>
        <w:tc>
          <w:tcPr>
            <w:tcW w:type="dxa" w:w="3628"/>
          </w:tcPr>
          <w:p>
            <w:pPr>
              <w:spacing w:before="20" w:after="20" w:line="276" w:lineRule="auto"/>
              <w:jc w:val="left"/>
            </w:pPr>
            <w:r>
              <w:rPr>
                <w:rFonts w:ascii="SimSun" w:hAnsi="SimSun" w:eastAsia="宋体"/>
                <w:b w:val="0"/>
                <w:color w:val="333333"/>
                <w:sz w:val="17"/>
              </w:rPr>
              <w:t>抗精神病药为主，可联用锂盐或丙戊酸盐；极严重者考虑住院或电休克</w:t>
            </w:r>
          </w:p>
        </w:tc>
      </w:tr>
      <w:tr>
        <w:tc>
          <w:tcPr>
            <w:tcW w:type="dxa" w:w="2211"/>
            <w:shd w:val="clear" w:color="auto" w:fill="F7F9FC"/>
          </w:tcPr>
          <w:p>
            <w:pPr>
              <w:spacing w:before="20" w:after="20" w:line="276" w:lineRule="auto"/>
              <w:jc w:val="left"/>
            </w:pPr>
            <w:r>
              <w:rPr>
                <w:rFonts w:ascii="SimSun" w:hAnsi="SimSun" w:eastAsia="宋体"/>
                <w:b w:val="0"/>
                <w:color w:val="333333"/>
                <w:sz w:val="17"/>
              </w:rPr>
              <w:t>混合发作</w:t>
            </w:r>
          </w:p>
        </w:tc>
        <w:tc>
          <w:tcPr>
            <w:tcW w:type="dxa" w:w="3572"/>
            <w:shd w:val="clear" w:color="auto" w:fill="F7F9FC"/>
          </w:tcPr>
          <w:p>
            <w:pPr>
              <w:spacing w:before="20" w:after="20" w:line="276" w:lineRule="auto"/>
              <w:jc w:val="left"/>
            </w:pPr>
            <w:r>
              <w:rPr>
                <w:rFonts w:ascii="SimSun" w:hAnsi="SimSun" w:eastAsia="宋体"/>
                <w:b w:val="0"/>
                <w:color w:val="333333"/>
                <w:sz w:val="17"/>
              </w:rPr>
              <w:t>同时压住躁与郁，重点防自杀与冲动</w:t>
            </w:r>
          </w:p>
        </w:tc>
        <w:tc>
          <w:tcPr>
            <w:tcW w:type="dxa" w:w="3628"/>
            <w:shd w:val="clear" w:color="auto" w:fill="F7F9FC"/>
          </w:tcPr>
          <w:p>
            <w:pPr>
              <w:spacing w:before="20" w:after="20" w:line="276" w:lineRule="auto"/>
              <w:jc w:val="left"/>
            </w:pPr>
            <w:r>
              <w:rPr>
                <w:rFonts w:ascii="SimSun" w:hAnsi="SimSun" w:eastAsia="宋体"/>
                <w:b w:val="0"/>
                <w:color w:val="333333"/>
                <w:sz w:val="17"/>
              </w:rPr>
              <w:t>丙戊酸盐、抗精神病药常用；抗抑郁药通常避免</w:t>
            </w:r>
          </w:p>
        </w:tc>
      </w:tr>
      <w:tr>
        <w:tc>
          <w:tcPr>
            <w:tcW w:type="dxa" w:w="2211"/>
          </w:tcPr>
          <w:p>
            <w:pPr>
              <w:spacing w:before="20" w:after="20" w:line="276" w:lineRule="auto"/>
              <w:jc w:val="left"/>
            </w:pPr>
            <w:r>
              <w:rPr>
                <w:rFonts w:ascii="SimSun" w:hAnsi="SimSun" w:eastAsia="宋体"/>
                <w:b w:val="0"/>
                <w:color w:val="333333"/>
                <w:sz w:val="17"/>
              </w:rPr>
              <w:t>双相抑郁</w:t>
            </w:r>
          </w:p>
        </w:tc>
        <w:tc>
          <w:tcPr>
            <w:tcW w:type="dxa" w:w="3572"/>
          </w:tcPr>
          <w:p>
            <w:pPr>
              <w:spacing w:before="20" w:after="20" w:line="276" w:lineRule="auto"/>
              <w:jc w:val="left"/>
            </w:pPr>
            <w:r>
              <w:rPr>
                <w:rFonts w:ascii="SimSun" w:hAnsi="SimSun" w:eastAsia="宋体"/>
                <w:b w:val="0"/>
                <w:color w:val="333333"/>
                <w:sz w:val="17"/>
              </w:rPr>
              <w:t>改善抑郁，同时不诱发转躁</w:t>
            </w:r>
          </w:p>
        </w:tc>
        <w:tc>
          <w:tcPr>
            <w:tcW w:type="dxa" w:w="3628"/>
          </w:tcPr>
          <w:p>
            <w:pPr>
              <w:spacing w:before="20" w:after="20" w:line="276" w:lineRule="auto"/>
              <w:jc w:val="left"/>
            </w:pPr>
            <w:r>
              <w:rPr>
                <w:rFonts w:ascii="SimSun" w:hAnsi="SimSun" w:eastAsia="宋体"/>
                <w:b w:val="0"/>
                <w:color w:val="333333"/>
                <w:sz w:val="17"/>
              </w:rPr>
              <w:t>锂盐、拉莫三嗪、部分抗精神病药；抗抑郁药慎用并需联合稳定剂</w:t>
            </w:r>
          </w:p>
        </w:tc>
      </w:tr>
      <w:tr>
        <w:tc>
          <w:tcPr>
            <w:tcW w:type="dxa" w:w="2211"/>
            <w:shd w:val="clear" w:color="auto" w:fill="F7F9FC"/>
          </w:tcPr>
          <w:p>
            <w:pPr>
              <w:spacing w:before="20" w:after="20" w:line="276" w:lineRule="auto"/>
              <w:jc w:val="left"/>
            </w:pPr>
            <w:r>
              <w:rPr>
                <w:rFonts w:ascii="SimSun" w:hAnsi="SimSun" w:eastAsia="宋体"/>
                <w:b w:val="0"/>
                <w:color w:val="333333"/>
                <w:sz w:val="17"/>
              </w:rPr>
              <w:t>维持期</w:t>
            </w:r>
          </w:p>
        </w:tc>
        <w:tc>
          <w:tcPr>
            <w:tcW w:type="dxa" w:w="3572"/>
            <w:shd w:val="clear" w:color="auto" w:fill="F7F9FC"/>
          </w:tcPr>
          <w:p>
            <w:pPr>
              <w:spacing w:before="20" w:after="20" w:line="276" w:lineRule="auto"/>
              <w:jc w:val="left"/>
            </w:pPr>
            <w:r>
              <w:rPr>
                <w:rFonts w:ascii="SimSun" w:hAnsi="SimSun" w:eastAsia="宋体"/>
                <w:b w:val="0"/>
                <w:color w:val="333333"/>
                <w:sz w:val="17"/>
              </w:rPr>
              <w:t>预防两极复发，恢复功能</w:t>
            </w:r>
          </w:p>
        </w:tc>
        <w:tc>
          <w:tcPr>
            <w:tcW w:type="dxa" w:w="3628"/>
            <w:shd w:val="clear" w:color="auto" w:fill="F7F9FC"/>
          </w:tcPr>
          <w:p>
            <w:pPr>
              <w:spacing w:before="20" w:after="20" w:line="276" w:lineRule="auto"/>
              <w:jc w:val="left"/>
            </w:pPr>
            <w:r>
              <w:rPr>
                <w:rFonts w:ascii="SimSun" w:hAnsi="SimSun" w:eastAsia="宋体"/>
                <w:b w:val="0"/>
                <w:color w:val="333333"/>
                <w:sz w:val="17"/>
              </w:rPr>
              <w:t>锂盐仍是重要选项；拉莫三嗪偏重防抑郁；按既往反应个体化</w:t>
            </w:r>
          </w:p>
        </w:tc>
      </w:tr>
      <w:tr>
        <w:tc>
          <w:tcPr>
            <w:tcW w:type="dxa" w:w="2211"/>
          </w:tcPr>
          <w:p>
            <w:pPr>
              <w:spacing w:before="20" w:after="20" w:line="276" w:lineRule="auto"/>
              <w:jc w:val="left"/>
            </w:pPr>
            <w:r>
              <w:rPr>
                <w:rFonts w:ascii="SimSun" w:hAnsi="SimSun" w:eastAsia="宋体"/>
                <w:b w:val="0"/>
                <w:color w:val="333333"/>
                <w:sz w:val="17"/>
              </w:rPr>
              <w:t>快速循环</w:t>
            </w:r>
          </w:p>
        </w:tc>
        <w:tc>
          <w:tcPr>
            <w:tcW w:type="dxa" w:w="3572"/>
          </w:tcPr>
          <w:p>
            <w:pPr>
              <w:spacing w:before="20" w:after="20" w:line="276" w:lineRule="auto"/>
              <w:jc w:val="left"/>
            </w:pPr>
            <w:r>
              <w:rPr>
                <w:rFonts w:ascii="SimSun" w:hAnsi="SimSun" w:eastAsia="宋体"/>
                <w:b w:val="0"/>
                <w:color w:val="333333"/>
                <w:sz w:val="17"/>
              </w:rPr>
              <w:t>减少发作频率，避免加重循环</w:t>
            </w:r>
          </w:p>
        </w:tc>
        <w:tc>
          <w:tcPr>
            <w:tcW w:type="dxa" w:w="3628"/>
          </w:tcPr>
          <w:p>
            <w:pPr>
              <w:spacing w:before="20" w:after="20" w:line="276" w:lineRule="auto"/>
              <w:jc w:val="left"/>
            </w:pPr>
            <w:r>
              <w:rPr>
                <w:rFonts w:ascii="SimSun" w:hAnsi="SimSun" w:eastAsia="宋体"/>
                <w:b w:val="0"/>
                <w:color w:val="333333"/>
                <w:sz w:val="17"/>
              </w:rPr>
              <w:t>常需联合用药，尽量避免抗抑郁药；证据整体偏弱</w:t>
            </w:r>
          </w:p>
        </w:tc>
      </w:tr>
    </w:tbl>
    <w:p>
      <w:pPr>
        <w:spacing w:before="0" w:after="80" w:line="240" w:lineRule="auto"/>
      </w:pPr>
    </w:p>
    <w:p>
      <w:pPr>
        <w:spacing w:line="360" w:lineRule="auto" w:before="0" w:after="60"/>
        <w:ind w:firstLine="420"/>
        <w:jc w:val="both"/>
      </w:pPr>
      <w:r>
        <w:rPr>
          <w:rFonts w:ascii="SimSun" w:hAnsi="SimSun" w:eastAsia="宋体"/>
          <w:b w:val="0"/>
          <w:sz w:val="21"/>
        </w:rPr>
        <w:t>这张表只是“方向”，不是处方。同样是急性躁狂，一个人可能用抗精神病药单药就稳定，另一个人可能需要联合；同样是维持期，有人用锂盐多年平稳，有人因为肾功能或甲状腺问题改用别的方案。</w:t>
      </w:r>
      <w:r>
        <w:rPr>
          <w:rFonts w:ascii="SimSun" w:hAnsi="SimSun" w:eastAsia="宋体"/>
          <w:b/>
          <w:sz w:val="21"/>
        </w:rPr>
        <w:t>分期决定思路，个体决定具体药物。</w:t>
      </w:r>
    </w:p>
    <w:p>
      <w:pPr>
        <w:pStyle w:val="Heading3"/>
        <w:keepNext/>
        <w:pageBreakBefore w:val="0"/>
        <w:spacing w:before="280" w:after="100" w:line="288" w:lineRule="auto"/>
      </w:pPr>
      <w:r>
        <w:rPr>
          <w:rFonts w:ascii="Arial" w:hAnsi="Arial" w:eastAsia="黑体"/>
          <w:b/>
          <w:color w:val="1F4E79"/>
          <w:sz w:val="27"/>
        </w:rPr>
        <w:t>四、个体差异：为什么不能照抄别人的方案</w:t>
      </w:r>
    </w:p>
    <w:p>
      <w:pPr>
        <w:spacing w:line="360" w:lineRule="auto" w:before="0" w:after="60"/>
        <w:ind w:firstLine="420"/>
        <w:jc w:val="both"/>
      </w:pPr>
      <w:r>
        <w:rPr>
          <w:rFonts w:ascii="SimSun" w:hAnsi="SimSun" w:eastAsia="宋体"/>
          <w:b w:val="0"/>
          <w:sz w:val="21"/>
        </w:rPr>
        <w:t>“我同事吃这个特别好，我也想吃”——这是门诊里最常见也最危险的要求之一。药物选择要考虑的因素至少有这些：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发作类型与既往反应</w:t>
      </w:r>
      <w:r>
        <w:rPr>
          <w:rFonts w:ascii="SimSun" w:hAnsi="SimSun" w:eastAsia="宋体"/>
          <w:b w:val="0"/>
          <w:sz w:val="21"/>
        </w:rPr>
        <w:t>：过去哪种药有效、哪种药引起过转躁或严重副作用，比任何理论都重要。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发作频率与严重度</w:t>
      </w:r>
      <w:r>
        <w:rPr>
          <w:rFonts w:ascii="SimSun" w:hAnsi="SimSun" w:eastAsia="宋体"/>
          <w:b w:val="0"/>
          <w:sz w:val="21"/>
        </w:rPr>
        <w:t>：一年发作多次的人，维持治疗的强度要求不同。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身体状况</w:t>
      </w:r>
      <w:r>
        <w:rPr>
          <w:rFonts w:ascii="SimSun" w:hAnsi="SimSun" w:eastAsia="宋体"/>
          <w:b w:val="0"/>
          <w:sz w:val="21"/>
        </w:rPr>
        <w:t>：肾功能、肝功能、甲状腺、心脏（心电图）、体重与代谢指标。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年龄</w:t>
      </w:r>
      <w:r>
        <w:rPr>
          <w:rFonts w:ascii="SimSun" w:hAnsi="SimSun" w:eastAsia="宋体"/>
          <w:b w:val="0"/>
          <w:sz w:val="21"/>
        </w:rPr>
        <w:t>：老年人对镇静、跌倒、低钠、锂中毒更敏感，通常需要更保守的策略。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合并用药</w:t>
      </w:r>
      <w:r>
        <w:rPr>
          <w:rFonts w:ascii="SimSun" w:hAnsi="SimSun" w:eastAsia="宋体"/>
          <w:b w:val="0"/>
          <w:sz w:val="21"/>
        </w:rPr>
        <w:t>：降压药、利尿剂、止痛药、抗生素都可能与心境稳定剂相互作用。比如某些止痛药和利尿剂会影响锂的排泄。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生育计划</w:t>
      </w:r>
      <w:r>
        <w:rPr>
          <w:rFonts w:ascii="SimSun" w:hAnsi="SimSun" w:eastAsia="宋体"/>
          <w:b w:val="0"/>
          <w:sz w:val="21"/>
        </w:rPr>
        <w:t>：育龄女性用丙戊酸盐需要特别谨慎；孕期用药要精神科与产科共同评估。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物质使用</w:t>
      </w:r>
      <w:r>
        <w:rPr>
          <w:rFonts w:ascii="SimSun" w:hAnsi="SimSun" w:eastAsia="宋体"/>
          <w:b w:val="0"/>
          <w:sz w:val="21"/>
        </w:rPr>
        <w:t>：酒精、大麻、兴奋剂会改变病程和药物代谢。</w:t>
      </w:r>
    </w:p>
    <w:p>
      <w:pPr>
        <w:spacing w:line="360" w:lineRule="auto" w:before="0" w:after="60"/>
        <w:ind w:firstLine="420"/>
        <w:jc w:val="both"/>
      </w:pPr>
      <w:r>
        <w:rPr>
          <w:rFonts w:ascii="SimSun" w:hAnsi="SimSun" w:eastAsia="宋体"/>
          <w:b w:val="0"/>
          <w:sz w:val="21"/>
        </w:rPr>
        <w:t>还有一点常被忽略：</w:t>
      </w:r>
      <w:r>
        <w:rPr>
          <w:rFonts w:ascii="SimSun" w:hAnsi="SimSun" w:eastAsia="宋体"/>
          <w:b/>
          <w:sz w:val="21"/>
        </w:rPr>
        <w:t>药物基因组学目前能常规用的场景很有限。</w:t>
      </w:r>
      <w:r>
        <w:rPr>
          <w:rFonts w:ascii="SimSun" w:hAnsi="SimSun" w:eastAsia="宋体"/>
          <w:b w:val="0"/>
          <w:sz w:val="21"/>
        </w:rPr>
        <w:t xml:space="preserve"> 除了卡马西平前的 HLA-B*1502 筛查这类明确有指南支持的检测，其他“基因选药”多数还停留在研究阶段，不建议据此自行换药。【待验证】</w:t>
      </w:r>
    </w:p>
    <w:p>
      <w:pPr>
        <w:pStyle w:val="Heading3"/>
        <w:keepNext/>
        <w:pageBreakBefore w:val="0"/>
        <w:spacing w:before="280" w:after="100" w:line="288" w:lineRule="auto"/>
      </w:pPr>
      <w:r>
        <w:rPr>
          <w:rFonts w:ascii="Arial" w:hAnsi="Arial" w:eastAsia="黑体"/>
          <w:b/>
          <w:color w:val="1F4E79"/>
          <w:sz w:val="27"/>
        </w:rPr>
        <w:t>五、开始治疗前后，可以照做的事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记住自己吃的每一种药的</w:t>
      </w:r>
      <w:r>
        <w:rPr>
          <w:rFonts w:ascii="SimSun" w:hAnsi="SimSun" w:eastAsia="宋体"/>
          <w:b/>
          <w:sz w:val="21"/>
        </w:rPr>
        <w:t>通用名</w:t>
      </w:r>
      <w:r>
        <w:rPr>
          <w:rFonts w:ascii="SimSun" w:hAnsi="SimSun" w:eastAsia="宋体"/>
          <w:b w:val="0"/>
          <w:sz w:val="21"/>
        </w:rPr>
        <w:t>（不是商品名），写下来或拍照存手机。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复诊时带上药盒或用药清单，包括保健品、中药、止痛药。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不自行加量、减量、隔天吃或停药；漏服后按医生事先交代的办法处理，不要一次补双倍。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按医生安排做基线检查：体重、腰围、血压、血糖血脂、肝肾功能、甲状腺、心电图（按需）。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记录副作用：手抖、困倦、体重变化、月经变化、皮疹、腹泻、心悸，写清出现时间。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准备怀孕或已经怀孕，第一时间告诉医生，不要自行停药。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不把“别人吃得好”当成换药理由，也不用“别人吃坏了”吓自己。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给药物一点时间：多数心境稳定剂需要数周才能看出维持效果，副作用往往先出现。</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问：是不是一旦开始就要吃一辈子？</w:t>
      </w:r>
      <w:r>
        <w:rPr>
          <w:rFonts w:ascii="SimSun" w:hAnsi="SimSun" w:eastAsia="宋体"/>
          <w:b w:val="0"/>
          <w:sz w:val="21"/>
        </w:rPr>
        <w:t>不一定。但“要不要长期吃”取决于发作次数、严重度、停药后复发的历史，而不是个人意愿。反复停药是复发最常见的诱因之一。减停必须在医生指导下缓慢进行。【指南】</w:t>
      </w:r>
    </w:p>
    <w:p>
      <w:pPr>
        <w:spacing w:line="360" w:lineRule="auto" w:before="0" w:after="60"/>
        <w:ind w:firstLine="420"/>
        <w:jc w:val="both"/>
      </w:pPr>
      <w:r>
        <w:rPr>
          <w:rFonts w:ascii="SimSun" w:hAnsi="SimSun" w:eastAsia="宋体"/>
          <w:b/>
          <w:sz w:val="21"/>
        </w:rPr>
        <w:t>问：副作用这么大，能不能先只吃一种？</w:t>
      </w:r>
      <w:r>
        <w:rPr>
          <w:rFonts w:ascii="SimSun" w:hAnsi="SimSun" w:eastAsia="宋体"/>
          <w:b w:val="0"/>
          <w:sz w:val="21"/>
        </w:rPr>
        <w:t>单药治疗是很多人的起点，也是合理的策略。但是否能单药，取决于发作模式和控制情况；联合用药不等于治疗失败，而是覆盖不同环节。</w:t>
      </w:r>
    </w:p>
    <w:p>
      <w:pPr>
        <w:spacing w:line="360" w:lineRule="auto" w:before="0" w:after="60"/>
        <w:ind w:firstLine="420"/>
        <w:jc w:val="both"/>
      </w:pPr>
      <w:r>
        <w:rPr>
          <w:rFonts w:ascii="SimSun" w:hAnsi="SimSun" w:eastAsia="宋体"/>
          <w:b/>
          <w:sz w:val="21"/>
        </w:rPr>
        <w:t>问：中药或保健品能不能替代？</w:t>
      </w:r>
      <w:r>
        <w:rPr>
          <w:rFonts w:ascii="SimSun" w:hAnsi="SimSun" w:eastAsia="宋体"/>
          <w:b w:val="0"/>
          <w:sz w:val="21"/>
        </w:rPr>
        <w:t>不能。目前没有可靠证据支持任何保健品可以替代心境稳定剂；部分中药成分还可能影响肝酶或与西药相互作用。</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服锂盐后出现严重手抖、走路不稳、反复呕吐腹泻、意识模糊、抽搐：可能是锂中毒，立即急诊查血锂。</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服丙戊酸盐后出现眼黄、尿色加深、右上腹痛、持续呕吐、极度乏力、意识改变：警惕肝损伤或高氨血症，立即就医。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服拉莫三嗪后出现皮疹，尤其伴发热、口腔溃疡、眼红、皮肤起疱或脱皮：立即停药并急诊，警惕重症药疹。</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出现高热、全身肌肉僵硬、意识改变、大汗、心跳很快：警惕恶性综合征，立即急诊。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出现自杀念头、自伤行为或具体计划：不要独处，立即拨打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5.2 锂盐</w:t>
      </w:r>
    </w:p>
    <w:p>
      <w:pPr>
        <w:spacing w:line="360" w:lineRule="auto" w:before="0" w:after="60"/>
        <w:ind w:firstLine="420"/>
        <w:jc w:val="both"/>
      </w:pPr>
      <w:r>
        <w:rPr>
          <w:rFonts w:ascii="SimSun" w:hAnsi="SimSun" w:eastAsia="宋体"/>
          <w:b w:val="0"/>
          <w:sz w:val="21"/>
        </w:rPr>
        <w:t>锂盐是双相障碍治疗里最老、也最特殊的一个药：它便宜、证据厚、能降低自杀风险，同时治疗窗窄、需要长期抽血监测，一不小心就可能中毒。这一页讲清楚它适合谁、监测什么、哪些日常情况会把安全的人推向中毒，以及“长期吃到底值不值”。它适合正在服锂盐、准备开始服锂盐，或家里有人在服锂盐的读者。</w:t>
      </w:r>
      <w:r>
        <w:rPr>
          <w:rFonts w:ascii="SimSun" w:hAnsi="SimSun" w:eastAsia="宋体"/>
          <w:b/>
          <w:sz w:val="21"/>
        </w:rPr>
        <w:t>本页不写剂量，也不写血锂浓度目标，这些必须由医生个体化决定。</w:t>
      </w:r>
    </w:p>
    <w:p>
      <w:pPr>
        <w:pStyle w:val="Heading3"/>
        <w:keepNext/>
        <w:pageBreakBefore w:val="0"/>
        <w:spacing w:before="280" w:after="100" w:line="288" w:lineRule="auto"/>
      </w:pPr>
      <w:r>
        <w:rPr>
          <w:rFonts w:ascii="Arial" w:hAnsi="Arial" w:eastAsia="黑体"/>
          <w:b/>
          <w:color w:val="1F4E79"/>
          <w:sz w:val="27"/>
        </w:rPr>
        <w:t>一、锂盐是什么，谁适合</w:t>
      </w:r>
    </w:p>
    <w:p>
      <w:pPr>
        <w:spacing w:line="360" w:lineRule="auto" w:before="0" w:after="60"/>
        <w:ind w:firstLine="420"/>
        <w:jc w:val="both"/>
      </w:pPr>
      <w:r>
        <w:rPr>
          <w:rFonts w:ascii="SimSun" w:hAnsi="SimSun" w:eastAsia="宋体"/>
          <w:b w:val="0"/>
          <w:sz w:val="21"/>
        </w:rPr>
        <w:t>锂是一种天然存在的元素。二十世纪中期，澳大利亚医生 Cade 偶然发现锂盐能让躁狂的动物安静下来，随后它被用于精神科，成为第一个真正意义上的心境稳定剂。今天临床上用的是碳酸锂、枸橼酸锂等盐类，起作用的都是锂离子。</w:t>
      </w:r>
    </w:p>
    <w:p>
      <w:pPr>
        <w:spacing w:line="360" w:lineRule="auto" w:before="0" w:after="60"/>
        <w:ind w:firstLine="420"/>
        <w:jc w:val="both"/>
      </w:pPr>
      <w:r>
        <w:rPr>
          <w:rFonts w:ascii="SimSun" w:hAnsi="SimSun" w:eastAsia="宋体"/>
          <w:b w:val="0"/>
          <w:sz w:val="21"/>
        </w:rPr>
        <w:t>锂盐在双相障碍里的位置，主要有四块：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急性躁狂</w:t>
      </w:r>
      <w:r>
        <w:rPr>
          <w:rFonts w:ascii="SimSun" w:hAnsi="SimSun" w:eastAsia="宋体"/>
          <w:b w:val="0"/>
          <w:sz w:val="21"/>
        </w:rPr>
        <w:t>：可以单用，也常与抗精神病药联用。对典型的情感高涨型躁狂，效果往往比混合状态好。【指南】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长期维持</w:t>
      </w:r>
      <w:r>
        <w:rPr>
          <w:rFonts w:ascii="SimSun" w:hAnsi="SimSun" w:eastAsia="宋体"/>
          <w:b w:val="0"/>
          <w:sz w:val="21"/>
        </w:rPr>
        <w:t>：这是锂盐最强的证据所在。多项随机试验和汇总分析显示，维持期使用锂盐能显著降低复发风险，对躁狂和抑郁两个相位都有预防作用。【指南】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双相抑郁的辅助治疗</w:t>
      </w:r>
      <w:r>
        <w:rPr>
          <w:rFonts w:ascii="SimSun" w:hAnsi="SimSun" w:eastAsia="宋体"/>
          <w:b w:val="0"/>
          <w:sz w:val="21"/>
        </w:rPr>
        <w:t>：单用起效较慢，但常作为“打底”的稳定剂，防止抗抑郁治疗引发转躁。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自杀风险降低</w:t>
      </w:r>
      <w:r>
        <w:rPr>
          <w:rFonts w:ascii="SimSun" w:hAnsi="SimSun" w:eastAsia="宋体"/>
          <w:b w:val="0"/>
          <w:sz w:val="21"/>
        </w:rPr>
        <w:t>：这是锂盐区别于其他药物的一点，后面单独讲。</w:t>
      </w:r>
    </w:p>
    <w:p>
      <w:pPr>
        <w:spacing w:line="360" w:lineRule="auto" w:before="0" w:after="60"/>
        <w:ind w:firstLine="420"/>
        <w:jc w:val="both"/>
      </w:pPr>
      <w:r>
        <w:rPr>
          <w:rFonts w:ascii="SimSun" w:hAnsi="SimSun" w:eastAsia="宋体"/>
          <w:b w:val="0"/>
          <w:sz w:val="21"/>
        </w:rPr>
        <w:t>哪些人更容易从锂盐获益？临床上观察到一些“反应好”的特征：发作呈典型的“躁狂—抑郁—缓解”节律、发作间期功能恢复较好、有双相家族史、没有快速循环、没有物质使用问题。【临床经验】反过来，快速循环、混合发作频繁、有明显肾或甲状腺问题、难以配合抽血监测的人，医生可能会优先考虑别的方案。</w:t>
      </w:r>
    </w:p>
    <w:p>
      <w:pPr>
        <w:spacing w:line="360" w:lineRule="auto" w:before="0" w:after="60"/>
        <w:ind w:firstLine="420"/>
        <w:jc w:val="both"/>
      </w:pPr>
      <w:r>
        <w:rPr>
          <w:rFonts w:ascii="SimSun" w:hAnsi="SimSun" w:eastAsia="宋体"/>
          <w:b w:val="0"/>
          <w:sz w:val="21"/>
        </w:rPr>
        <w:t>还要说清一点：</w:t>
      </w:r>
      <w:r>
        <w:rPr>
          <w:rFonts w:ascii="SimSun" w:hAnsi="SimSun" w:eastAsia="宋体"/>
          <w:b/>
          <w:sz w:val="21"/>
        </w:rPr>
        <w:t>锂盐不是“最后的选择”，也不是“过时的老药”。</w:t>
      </w:r>
      <w:r>
        <w:rPr>
          <w:rFonts w:ascii="SimSun" w:hAnsi="SimSun" w:eastAsia="宋体"/>
          <w:b w:val="0"/>
          <w:sz w:val="21"/>
        </w:rPr>
        <w:t xml:space="preserve"> 在多个国际指南里，它仍然是一线维持治疗选项之一。【指南】</w:t>
      </w:r>
    </w:p>
    <w:p>
      <w:pPr>
        <w:pStyle w:val="Heading3"/>
        <w:keepNext/>
        <w:pageBreakBefore w:val="0"/>
        <w:spacing w:before="280" w:after="100" w:line="288" w:lineRule="auto"/>
      </w:pPr>
      <w:r>
        <w:rPr>
          <w:rFonts w:ascii="Arial" w:hAnsi="Arial" w:eastAsia="黑体"/>
          <w:b/>
          <w:color w:val="1F4E79"/>
          <w:sz w:val="27"/>
        </w:rPr>
        <w:t>二、血锂监测与身体监测：这不是可选项</w:t>
      </w:r>
    </w:p>
    <w:p>
      <w:pPr>
        <w:spacing w:line="360" w:lineRule="auto" w:before="0" w:after="60"/>
        <w:ind w:firstLine="420"/>
        <w:jc w:val="both"/>
      </w:pPr>
      <w:r>
        <w:rPr>
          <w:rFonts w:ascii="SimSun" w:hAnsi="SimSun" w:eastAsia="宋体"/>
          <w:b w:val="0"/>
          <w:sz w:val="21"/>
        </w:rPr>
        <w:t>锂盐最需要被理解的一点是：</w:t>
      </w:r>
      <w:r>
        <w:rPr>
          <w:rFonts w:ascii="SimSun" w:hAnsi="SimSun" w:eastAsia="宋体"/>
          <w:b/>
          <w:sz w:val="21"/>
        </w:rPr>
        <w:t>它的有效浓度和中毒浓度离得很近。</w:t>
      </w:r>
      <w:r>
        <w:rPr>
          <w:rFonts w:ascii="SimSun" w:hAnsi="SimSun" w:eastAsia="宋体"/>
          <w:b w:val="0"/>
          <w:sz w:val="21"/>
        </w:rPr>
        <w:t xml:space="preserve"> 换句话说，能治病的量，和能伤人的量，中间的安全余量不大。这就是为什么服锂盐的人必须定期抽血。</w:t>
      </w:r>
    </w:p>
    <w:p>
      <w:pPr>
        <w:spacing w:line="360" w:lineRule="auto" w:before="0" w:after="60"/>
        <w:ind w:firstLine="420"/>
        <w:jc w:val="both"/>
      </w:pPr>
      <w:r>
        <w:rPr>
          <w:rFonts w:ascii="SimSun" w:hAnsi="SimSun" w:eastAsia="宋体"/>
          <w:b/>
          <w:sz w:val="21"/>
        </w:rPr>
        <w:t>血锂监测。</w:t>
      </w:r>
      <w:r>
        <w:rPr>
          <w:rFonts w:ascii="SimSun" w:hAnsi="SimSun" w:eastAsia="宋体"/>
          <w:b w:val="0"/>
          <w:sz w:val="21"/>
        </w:rPr>
        <w:t xml:space="preserve"> 抽血有时间要求——通常在末次服药后一段时间采血，测的是谷浓度（下一次吃药前的最低点）。如果抽血时间不对，结果会误导医生。医生会为每个人设定一个目标区间，并根据发作情况、副作用、年龄、肾功能调整。</w:t>
      </w:r>
      <w:r>
        <w:rPr>
          <w:rFonts w:ascii="SimSun" w:hAnsi="SimSun" w:eastAsia="宋体"/>
          <w:b/>
          <w:sz w:val="21"/>
        </w:rPr>
        <w:t>这个区间因人而异，不要拿别人的数值对照自己。</w:t>
      </w:r>
      <w:r>
        <w:rPr>
          <w:rFonts w:ascii="SimSun" w:hAnsi="SimSun" w:eastAsia="宋体"/>
          <w:b w:val="0"/>
          <w:sz w:val="21"/>
        </w:rPr>
        <w:t>【指南】</w:t>
      </w:r>
    </w:p>
    <w:p>
      <w:pPr>
        <w:spacing w:line="360" w:lineRule="auto" w:before="0" w:after="60"/>
        <w:ind w:firstLine="420"/>
        <w:jc w:val="both"/>
      </w:pPr>
      <w:r>
        <w:rPr>
          <w:rFonts w:ascii="SimSun" w:hAnsi="SimSun" w:eastAsia="宋体"/>
          <w:b w:val="0"/>
          <w:sz w:val="21"/>
        </w:rPr>
        <w:t>监测频率大致是：开始服药或调整剂量后需要较密集地复查，稳定之后转为定期复查，通常每几个月一次；出现脱水、发热、呕吐腹泻、加用新药时，要提前复查。具体节奏由医生安排。</w:t>
      </w:r>
    </w:p>
    <w:p>
      <w:pPr>
        <w:spacing w:line="360" w:lineRule="auto" w:before="0" w:after="60"/>
        <w:ind w:firstLine="420"/>
        <w:jc w:val="both"/>
      </w:pPr>
      <w:r>
        <w:rPr>
          <w:rFonts w:ascii="SimSun" w:hAnsi="SimSun" w:eastAsia="宋体"/>
          <w:b/>
          <w:sz w:val="21"/>
        </w:rPr>
        <w:t>肾功能。</w:t>
      </w:r>
      <w:r>
        <w:rPr>
          <w:rFonts w:ascii="SimSun" w:hAnsi="SimSun" w:eastAsia="宋体"/>
          <w:b w:val="0"/>
          <w:sz w:val="21"/>
        </w:rPr>
        <w:t xml:space="preserve"> 锂完全经肾脏排泄。长期使用可能影响肾小管的浓缩功能，表现为</w:t>
      </w:r>
      <w:r>
        <w:rPr>
          <w:rFonts w:ascii="SimSun" w:hAnsi="SimSun" w:eastAsia="宋体"/>
          <w:b/>
          <w:sz w:val="21"/>
        </w:rPr>
        <w:t>多尿、夜尿增多、总是口渴</w:t>
      </w:r>
      <w:r>
        <w:rPr>
          <w:rFonts w:ascii="SimSun" w:hAnsi="SimSun" w:eastAsia="宋体"/>
          <w:b w:val="0"/>
          <w:sz w:val="21"/>
        </w:rPr>
        <w:t>；少数人长期下来会出现肾功能的缓慢下降。因此需要定期查肌酐、估算肾小球滤过率，也要避免长期同时使用可能伤肾的止痛药。</w:t>
      </w:r>
    </w:p>
    <w:p>
      <w:pPr>
        <w:spacing w:line="360" w:lineRule="auto" w:before="0" w:after="60"/>
        <w:ind w:firstLine="420"/>
        <w:jc w:val="both"/>
      </w:pPr>
      <w:r>
        <w:rPr>
          <w:rFonts w:ascii="SimSun" w:hAnsi="SimSun" w:eastAsia="宋体"/>
          <w:b/>
          <w:sz w:val="21"/>
        </w:rPr>
        <w:t>甲状腺。</w:t>
      </w:r>
      <w:r>
        <w:rPr>
          <w:rFonts w:ascii="SimSun" w:hAnsi="SimSun" w:eastAsia="宋体"/>
          <w:b w:val="0"/>
          <w:sz w:val="21"/>
        </w:rPr>
        <w:t xml:space="preserve"> 锂会干扰甲状腺激素的合成，可能引起甲状腺功能减退、甲状腺肿大，表现为怕冷、乏力、便秘、体重增加、情绪低落、反应变慢。这些症状容易和抑郁复发混淆，所以定期查促甲状腺激素（TSH）很重要。发现甲减通常可以通过补充甲状腺素处理，不必因此停锂，但需要医生判断。</w:t>
      </w:r>
    </w:p>
    <w:p>
      <w:pPr>
        <w:spacing w:line="360" w:lineRule="auto" w:before="0" w:after="60"/>
        <w:ind w:firstLine="420"/>
        <w:jc w:val="both"/>
      </w:pPr>
      <w:r>
        <w:rPr>
          <w:rFonts w:ascii="SimSun" w:hAnsi="SimSun" w:eastAsia="宋体"/>
          <w:b/>
          <w:sz w:val="21"/>
        </w:rPr>
        <w:t>其他</w:t>
      </w:r>
      <w:r>
        <w:rPr>
          <w:rFonts w:ascii="SimSun" w:hAnsi="SimSun" w:eastAsia="宋体"/>
          <w:b w:val="0"/>
          <w:sz w:val="21"/>
        </w:rPr>
        <w:t>：血钙（锂可能引起甲状旁腺功能亢进、血钙升高）、体重、心电图（尤其老年人或有心脏病的人）、育龄女性的妊娠试验。</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监测项目</w:t>
            </w:r>
          </w:p>
        </w:tc>
        <w:tc>
          <w:tcPr>
            <w:tcW w:type="dxa" w:w="3572"/>
            <w:shd w:val="clear" w:color="auto" w:fill="1F4E79"/>
          </w:tcPr>
          <w:p>
            <w:pPr>
              <w:spacing w:before="20" w:after="20" w:line="264" w:lineRule="auto"/>
              <w:jc w:val="left"/>
            </w:pPr>
            <w:r>
              <w:rPr>
                <w:rFonts w:ascii="SimSun" w:hAnsi="SimSun" w:eastAsia="宋体"/>
                <w:b/>
                <w:color w:val="FFFFFF"/>
                <w:sz w:val="18"/>
              </w:rPr>
              <w:t>多久看一次（大致）</w:t>
            </w:r>
          </w:p>
        </w:tc>
        <w:tc>
          <w:tcPr>
            <w:tcW w:type="dxa" w:w="3628"/>
            <w:shd w:val="clear" w:color="auto" w:fill="1F4E79"/>
          </w:tcPr>
          <w:p>
            <w:pPr>
              <w:spacing w:before="20" w:after="20" w:line="264" w:lineRule="auto"/>
              <w:jc w:val="left"/>
            </w:pPr>
            <w:r>
              <w:rPr>
                <w:rFonts w:ascii="SimSun" w:hAnsi="SimSun" w:eastAsia="宋体"/>
                <w:b/>
                <w:color w:val="FFFFFF"/>
                <w:sz w:val="18"/>
              </w:rPr>
              <w:t>主要想发现什么</w:t>
            </w:r>
          </w:p>
        </w:tc>
      </w:tr>
      <w:tr>
        <w:tc>
          <w:tcPr>
            <w:tcW w:type="dxa" w:w="2211"/>
          </w:tcPr>
          <w:p>
            <w:pPr>
              <w:spacing w:before="20" w:after="20" w:line="276" w:lineRule="auto"/>
              <w:jc w:val="left"/>
            </w:pPr>
            <w:r>
              <w:rPr>
                <w:rFonts w:ascii="SimSun" w:hAnsi="SimSun" w:eastAsia="宋体"/>
                <w:b w:val="0"/>
                <w:color w:val="333333"/>
                <w:sz w:val="17"/>
              </w:rPr>
              <w:t>血锂浓度</w:t>
            </w:r>
          </w:p>
        </w:tc>
        <w:tc>
          <w:tcPr>
            <w:tcW w:type="dxa" w:w="3572"/>
          </w:tcPr>
          <w:p>
            <w:pPr>
              <w:spacing w:before="20" w:after="20" w:line="276" w:lineRule="auto"/>
              <w:jc w:val="left"/>
            </w:pPr>
            <w:r>
              <w:rPr>
                <w:rFonts w:ascii="SimSun" w:hAnsi="SimSun" w:eastAsia="宋体"/>
                <w:b w:val="0"/>
                <w:color w:val="333333"/>
                <w:sz w:val="17"/>
              </w:rPr>
              <w:t>起始与调量后较密，稳定后定期</w:t>
            </w:r>
          </w:p>
        </w:tc>
        <w:tc>
          <w:tcPr>
            <w:tcW w:type="dxa" w:w="3628"/>
          </w:tcPr>
          <w:p>
            <w:pPr>
              <w:spacing w:before="20" w:after="20" w:line="276" w:lineRule="auto"/>
              <w:jc w:val="left"/>
            </w:pPr>
            <w:r>
              <w:rPr>
                <w:rFonts w:ascii="SimSun" w:hAnsi="SimSun" w:eastAsia="宋体"/>
                <w:b w:val="0"/>
                <w:color w:val="333333"/>
                <w:sz w:val="17"/>
              </w:rPr>
              <w:t>是否在安全区间、是否接近中毒</w:t>
            </w:r>
          </w:p>
        </w:tc>
      </w:tr>
      <w:tr>
        <w:tc>
          <w:tcPr>
            <w:tcW w:type="dxa" w:w="2211"/>
            <w:shd w:val="clear" w:color="auto" w:fill="F7F9FC"/>
          </w:tcPr>
          <w:p>
            <w:pPr>
              <w:spacing w:before="20" w:after="20" w:line="276" w:lineRule="auto"/>
              <w:jc w:val="left"/>
            </w:pPr>
            <w:r>
              <w:rPr>
                <w:rFonts w:ascii="SimSun" w:hAnsi="SimSun" w:eastAsia="宋体"/>
                <w:b w:val="0"/>
                <w:color w:val="333333"/>
                <w:sz w:val="17"/>
              </w:rPr>
              <w:t>肌酐 / eGFR</w:t>
            </w:r>
          </w:p>
        </w:tc>
        <w:tc>
          <w:tcPr>
            <w:tcW w:type="dxa" w:w="3572"/>
            <w:shd w:val="clear" w:color="auto" w:fill="F7F9FC"/>
          </w:tcPr>
          <w:p>
            <w:pPr>
              <w:spacing w:before="20" w:after="20" w:line="276" w:lineRule="auto"/>
              <w:jc w:val="left"/>
            </w:pPr>
            <w:r>
              <w:rPr>
                <w:rFonts w:ascii="SimSun" w:hAnsi="SimSun" w:eastAsia="宋体"/>
                <w:b w:val="0"/>
                <w:color w:val="333333"/>
                <w:sz w:val="17"/>
              </w:rPr>
              <w:t>定期</w:t>
            </w:r>
          </w:p>
        </w:tc>
        <w:tc>
          <w:tcPr>
            <w:tcW w:type="dxa" w:w="3628"/>
            <w:shd w:val="clear" w:color="auto" w:fill="F7F9FC"/>
          </w:tcPr>
          <w:p>
            <w:pPr>
              <w:spacing w:before="20" w:after="20" w:line="276" w:lineRule="auto"/>
              <w:jc w:val="left"/>
            </w:pPr>
            <w:r>
              <w:rPr>
                <w:rFonts w:ascii="SimSun" w:hAnsi="SimSun" w:eastAsia="宋体"/>
                <w:b w:val="0"/>
                <w:color w:val="333333"/>
                <w:sz w:val="17"/>
              </w:rPr>
              <w:t>肾功能下降、浓缩功能受损</w:t>
            </w:r>
          </w:p>
        </w:tc>
      </w:tr>
      <w:tr>
        <w:tc>
          <w:tcPr>
            <w:tcW w:type="dxa" w:w="2211"/>
          </w:tcPr>
          <w:p>
            <w:pPr>
              <w:spacing w:before="20" w:after="20" w:line="276" w:lineRule="auto"/>
              <w:jc w:val="left"/>
            </w:pPr>
            <w:r>
              <w:rPr>
                <w:rFonts w:ascii="SimSun" w:hAnsi="SimSun" w:eastAsia="宋体"/>
                <w:b w:val="0"/>
                <w:color w:val="333333"/>
                <w:sz w:val="17"/>
              </w:rPr>
              <w:t>TSH、甲状腺</w:t>
            </w:r>
          </w:p>
        </w:tc>
        <w:tc>
          <w:tcPr>
            <w:tcW w:type="dxa" w:w="3572"/>
          </w:tcPr>
          <w:p>
            <w:pPr>
              <w:spacing w:before="20" w:after="20" w:line="276" w:lineRule="auto"/>
              <w:jc w:val="left"/>
            </w:pPr>
            <w:r>
              <w:rPr>
                <w:rFonts w:ascii="SimSun" w:hAnsi="SimSun" w:eastAsia="宋体"/>
                <w:b w:val="0"/>
                <w:color w:val="333333"/>
                <w:sz w:val="17"/>
              </w:rPr>
              <w:t>定期</w:t>
            </w:r>
          </w:p>
        </w:tc>
        <w:tc>
          <w:tcPr>
            <w:tcW w:type="dxa" w:w="3628"/>
          </w:tcPr>
          <w:p>
            <w:pPr>
              <w:spacing w:before="20" w:after="20" w:line="276" w:lineRule="auto"/>
              <w:jc w:val="left"/>
            </w:pPr>
            <w:r>
              <w:rPr>
                <w:rFonts w:ascii="SimSun" w:hAnsi="SimSun" w:eastAsia="宋体"/>
                <w:b w:val="0"/>
                <w:color w:val="333333"/>
                <w:sz w:val="17"/>
              </w:rPr>
              <w:t>甲减、甲状腺肿大</w:t>
            </w:r>
          </w:p>
        </w:tc>
      </w:tr>
      <w:tr>
        <w:tc>
          <w:tcPr>
            <w:tcW w:type="dxa" w:w="2211"/>
            <w:shd w:val="clear" w:color="auto" w:fill="F7F9FC"/>
          </w:tcPr>
          <w:p>
            <w:pPr>
              <w:spacing w:before="20" w:after="20" w:line="276" w:lineRule="auto"/>
              <w:jc w:val="left"/>
            </w:pPr>
            <w:r>
              <w:rPr>
                <w:rFonts w:ascii="SimSun" w:hAnsi="SimSun" w:eastAsia="宋体"/>
                <w:b w:val="0"/>
                <w:color w:val="333333"/>
                <w:sz w:val="17"/>
              </w:rPr>
              <w:t>血钙</w:t>
            </w:r>
          </w:p>
        </w:tc>
        <w:tc>
          <w:tcPr>
            <w:tcW w:type="dxa" w:w="3572"/>
            <w:shd w:val="clear" w:color="auto" w:fill="F7F9FC"/>
          </w:tcPr>
          <w:p>
            <w:pPr>
              <w:spacing w:before="20" w:after="20" w:line="276" w:lineRule="auto"/>
              <w:jc w:val="left"/>
            </w:pPr>
            <w:r>
              <w:rPr>
                <w:rFonts w:ascii="SimSun" w:hAnsi="SimSun" w:eastAsia="宋体"/>
                <w:b w:val="0"/>
                <w:color w:val="333333"/>
                <w:sz w:val="17"/>
              </w:rPr>
              <w:t>定期或按需</w:t>
            </w:r>
          </w:p>
        </w:tc>
        <w:tc>
          <w:tcPr>
            <w:tcW w:type="dxa" w:w="3628"/>
            <w:shd w:val="clear" w:color="auto" w:fill="F7F9FC"/>
          </w:tcPr>
          <w:p>
            <w:pPr>
              <w:spacing w:before="20" w:after="20" w:line="276" w:lineRule="auto"/>
              <w:jc w:val="left"/>
            </w:pPr>
            <w:r>
              <w:rPr>
                <w:rFonts w:ascii="SimSun" w:hAnsi="SimSun" w:eastAsia="宋体"/>
                <w:b w:val="0"/>
                <w:color w:val="333333"/>
                <w:sz w:val="17"/>
              </w:rPr>
              <w:t>高钙血症、甲状旁腺问题</w:t>
            </w:r>
          </w:p>
        </w:tc>
      </w:tr>
      <w:tr>
        <w:tc>
          <w:tcPr>
            <w:tcW w:type="dxa" w:w="2211"/>
          </w:tcPr>
          <w:p>
            <w:pPr>
              <w:spacing w:before="20" w:after="20" w:line="276" w:lineRule="auto"/>
              <w:jc w:val="left"/>
            </w:pPr>
            <w:r>
              <w:rPr>
                <w:rFonts w:ascii="SimSun" w:hAnsi="SimSun" w:eastAsia="宋体"/>
                <w:b w:val="0"/>
                <w:color w:val="333333"/>
                <w:sz w:val="17"/>
              </w:rPr>
              <w:t>体重、血压</w:t>
            </w:r>
          </w:p>
        </w:tc>
        <w:tc>
          <w:tcPr>
            <w:tcW w:type="dxa" w:w="3572"/>
          </w:tcPr>
          <w:p>
            <w:pPr>
              <w:spacing w:before="20" w:after="20" w:line="276" w:lineRule="auto"/>
              <w:jc w:val="left"/>
            </w:pPr>
            <w:r>
              <w:rPr>
                <w:rFonts w:ascii="SimSun" w:hAnsi="SimSun" w:eastAsia="宋体"/>
                <w:b w:val="0"/>
                <w:color w:val="333333"/>
                <w:sz w:val="17"/>
              </w:rPr>
              <w:t>每次复诊</w:t>
            </w:r>
          </w:p>
        </w:tc>
        <w:tc>
          <w:tcPr>
            <w:tcW w:type="dxa" w:w="3628"/>
          </w:tcPr>
          <w:p>
            <w:pPr>
              <w:spacing w:before="20" w:after="20" w:line="276" w:lineRule="auto"/>
              <w:jc w:val="left"/>
            </w:pPr>
            <w:r>
              <w:rPr>
                <w:rFonts w:ascii="SimSun" w:hAnsi="SimSun" w:eastAsia="宋体"/>
                <w:b w:val="0"/>
                <w:color w:val="333333"/>
                <w:sz w:val="17"/>
              </w:rPr>
              <w:t>体重增加、代谢变化</w:t>
            </w:r>
          </w:p>
        </w:tc>
      </w:tr>
      <w:tr>
        <w:tc>
          <w:tcPr>
            <w:tcW w:type="dxa" w:w="2211"/>
            <w:shd w:val="clear" w:color="auto" w:fill="F7F9FC"/>
          </w:tcPr>
          <w:p>
            <w:pPr>
              <w:spacing w:before="20" w:after="20" w:line="276" w:lineRule="auto"/>
              <w:jc w:val="left"/>
            </w:pPr>
            <w:r>
              <w:rPr>
                <w:rFonts w:ascii="SimSun" w:hAnsi="SimSun" w:eastAsia="宋体"/>
                <w:b w:val="0"/>
                <w:color w:val="333333"/>
                <w:sz w:val="17"/>
              </w:rPr>
              <w:t>妊娠试验</w:t>
            </w:r>
          </w:p>
        </w:tc>
        <w:tc>
          <w:tcPr>
            <w:tcW w:type="dxa" w:w="3572"/>
            <w:shd w:val="clear" w:color="auto" w:fill="F7F9FC"/>
          </w:tcPr>
          <w:p>
            <w:pPr>
              <w:spacing w:before="20" w:after="20" w:line="276" w:lineRule="auto"/>
              <w:jc w:val="left"/>
            </w:pPr>
            <w:r>
              <w:rPr>
                <w:rFonts w:ascii="SimSun" w:hAnsi="SimSun" w:eastAsia="宋体"/>
                <w:b w:val="0"/>
                <w:color w:val="333333"/>
                <w:sz w:val="17"/>
              </w:rPr>
              <w:t>育龄女性按需</w:t>
            </w:r>
          </w:p>
        </w:tc>
        <w:tc>
          <w:tcPr>
            <w:tcW w:type="dxa" w:w="3628"/>
            <w:shd w:val="clear" w:color="auto" w:fill="F7F9FC"/>
          </w:tcPr>
          <w:p>
            <w:pPr>
              <w:spacing w:before="20" w:after="20" w:line="276" w:lineRule="auto"/>
              <w:jc w:val="left"/>
            </w:pPr>
            <w:r>
              <w:rPr>
                <w:rFonts w:ascii="SimSun" w:hAnsi="SimSun" w:eastAsia="宋体"/>
                <w:b w:val="0"/>
                <w:color w:val="333333"/>
                <w:sz w:val="17"/>
              </w:rPr>
              <w:t>孕期用药需要重新评估</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三、脱水、发热与锂中毒：最需要记住的一课</w:t>
      </w:r>
    </w:p>
    <w:p>
      <w:pPr>
        <w:spacing w:line="360" w:lineRule="auto" w:before="0" w:after="60"/>
        <w:ind w:firstLine="420"/>
        <w:jc w:val="both"/>
      </w:pPr>
      <w:r>
        <w:rPr>
          <w:rFonts w:ascii="SimSun" w:hAnsi="SimSun" w:eastAsia="宋体"/>
          <w:b w:val="0"/>
          <w:sz w:val="21"/>
        </w:rPr>
        <w:t>锂靠肾脏排出，而肾脏排锂的速度，受体内</w:t>
      </w:r>
      <w:r>
        <w:rPr>
          <w:rFonts w:ascii="SimSun" w:hAnsi="SimSun" w:eastAsia="宋体"/>
          <w:b/>
          <w:sz w:val="21"/>
        </w:rPr>
        <w:t>水和盐</w:t>
      </w:r>
      <w:r>
        <w:rPr>
          <w:rFonts w:ascii="SimSun" w:hAnsi="SimSun" w:eastAsia="宋体"/>
          <w:b w:val="0"/>
          <w:sz w:val="21"/>
        </w:rPr>
        <w:t>的状态影响很大。当身体缺水或缺钠时，肾脏会拼命回收钠，顺带把锂也回收了——血锂就升上去了。</w:t>
      </w:r>
    </w:p>
    <w:p>
      <w:pPr>
        <w:spacing w:line="360" w:lineRule="auto" w:before="0" w:after="60"/>
        <w:ind w:firstLine="420"/>
        <w:jc w:val="both"/>
      </w:pPr>
      <w:r>
        <w:rPr>
          <w:rFonts w:ascii="SimSun" w:hAnsi="SimSun" w:eastAsia="宋体"/>
          <w:b w:val="0"/>
          <w:sz w:val="21"/>
        </w:rPr>
        <w:t>常见的“推手”包括：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发热、出汗多</w:t>
      </w:r>
      <w:r>
        <w:rPr>
          <w:rFonts w:ascii="SimSun" w:hAnsi="SimSun" w:eastAsia="宋体"/>
          <w:b w:val="0"/>
          <w:sz w:val="21"/>
        </w:rPr>
        <w:t>：感冒发烧、夏天户外工作、桑拿、热瑜伽。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呕吐、腹泻</w:t>
      </w:r>
      <w:r>
        <w:rPr>
          <w:rFonts w:ascii="SimSun" w:hAnsi="SimSun" w:eastAsia="宋体"/>
          <w:b w:val="0"/>
          <w:sz w:val="21"/>
        </w:rPr>
        <w:t>：胃肠炎、食物中毒、旅行者腹泻。这是最常见的诱因之一。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吃得太淡或突然严格限盐</w:t>
      </w:r>
      <w:r>
        <w:rPr>
          <w:rFonts w:ascii="SimSun" w:hAnsi="SimSun" w:eastAsia="宋体"/>
          <w:b w:val="0"/>
          <w:sz w:val="21"/>
        </w:rPr>
        <w:t>：低盐饮食、减肥断食、只喝白水不进食。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大量出汗后只补水不补盐</w:t>
      </w:r>
      <w:r>
        <w:rPr>
          <w:rFonts w:ascii="SimSun" w:hAnsi="SimSun" w:eastAsia="宋体"/>
          <w:b w:val="0"/>
          <w:sz w:val="21"/>
        </w:rPr>
        <w:t>：马拉松、长时间高温作业。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合并用药</w:t>
      </w:r>
      <w:r>
        <w:rPr>
          <w:rFonts w:ascii="SimSun" w:hAnsi="SimSun" w:eastAsia="宋体"/>
          <w:b w:val="0"/>
          <w:sz w:val="21"/>
        </w:rPr>
        <w:t>：某些止痛药（如布洛芬等非甾体抗炎药）、部分降压药（如普利类、沙坦类）、利尿剂、某些抗生素，都会抬高血锂。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肾功能变化</w:t>
      </w:r>
      <w:r>
        <w:rPr>
          <w:rFonts w:ascii="SimSun" w:hAnsi="SimSun" w:eastAsia="宋体"/>
          <w:b w:val="0"/>
          <w:sz w:val="21"/>
        </w:rPr>
        <w:t>：脱水、老年、原有肾病。</w:t>
      </w:r>
    </w:p>
    <w:p>
      <w:pPr>
        <w:spacing w:line="360" w:lineRule="auto" w:before="0" w:after="60"/>
        <w:ind w:firstLine="420"/>
        <w:jc w:val="both"/>
      </w:pPr>
      <w:r>
        <w:rPr>
          <w:rFonts w:ascii="SimSun" w:hAnsi="SimSun" w:eastAsia="宋体"/>
          <w:b w:val="0"/>
          <w:sz w:val="21"/>
        </w:rPr>
        <w:t>中毒的表现是有层次的，越早识别越安全：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阶段</w:t>
            </w:r>
          </w:p>
        </w:tc>
        <w:tc>
          <w:tcPr>
            <w:tcW w:type="dxa" w:w="3572"/>
            <w:shd w:val="clear" w:color="auto" w:fill="1F4E79"/>
          </w:tcPr>
          <w:p>
            <w:pPr>
              <w:spacing w:before="20" w:after="20" w:line="264" w:lineRule="auto"/>
              <w:jc w:val="left"/>
            </w:pPr>
            <w:r>
              <w:rPr>
                <w:rFonts w:ascii="SimSun" w:hAnsi="SimSun" w:eastAsia="宋体"/>
                <w:b/>
                <w:color w:val="FFFFFF"/>
                <w:sz w:val="18"/>
              </w:rPr>
              <w:t>常见表现</w:t>
            </w:r>
          </w:p>
        </w:tc>
        <w:tc>
          <w:tcPr>
            <w:tcW w:type="dxa" w:w="3628"/>
            <w:shd w:val="clear" w:color="auto" w:fill="1F4E79"/>
          </w:tcPr>
          <w:p>
            <w:pPr>
              <w:spacing w:before="20" w:after="20" w:line="264" w:lineRule="auto"/>
              <w:jc w:val="left"/>
            </w:pPr>
            <w:r>
              <w:rPr>
                <w:rFonts w:ascii="SimSun" w:hAnsi="SimSun" w:eastAsia="宋体"/>
                <w:b/>
                <w:color w:val="FFFFFF"/>
                <w:sz w:val="18"/>
              </w:rPr>
              <w:t>该怎么做</w:t>
            </w:r>
          </w:p>
        </w:tc>
      </w:tr>
      <w:tr>
        <w:tc>
          <w:tcPr>
            <w:tcW w:type="dxa" w:w="2211"/>
          </w:tcPr>
          <w:p>
            <w:pPr>
              <w:spacing w:before="20" w:after="20" w:line="276" w:lineRule="auto"/>
              <w:jc w:val="left"/>
            </w:pPr>
            <w:r>
              <w:rPr>
                <w:rFonts w:ascii="SimSun" w:hAnsi="SimSun" w:eastAsia="宋体"/>
                <w:b w:val="0"/>
                <w:color w:val="333333"/>
                <w:sz w:val="17"/>
              </w:rPr>
              <w:t>早期</w:t>
            </w:r>
          </w:p>
        </w:tc>
        <w:tc>
          <w:tcPr>
            <w:tcW w:type="dxa" w:w="3572"/>
          </w:tcPr>
          <w:p>
            <w:pPr>
              <w:spacing w:before="20" w:after="20" w:line="276" w:lineRule="auto"/>
              <w:jc w:val="left"/>
            </w:pPr>
            <w:r>
              <w:rPr>
                <w:rFonts w:ascii="SimSun" w:hAnsi="SimSun" w:eastAsia="宋体"/>
                <w:b w:val="0"/>
                <w:color w:val="333333"/>
                <w:sz w:val="17"/>
              </w:rPr>
              <w:t>明显口渴、多尿、食欲差、恶心、腹泻、</w:t>
            </w:r>
            <w:r>
              <w:rPr>
                <w:rFonts w:ascii="SimSun" w:hAnsi="SimSun" w:eastAsia="宋体"/>
                <w:b/>
                <w:color w:val="333333"/>
                <w:sz w:val="17"/>
              </w:rPr>
              <w:t>细颤变成粗大的手抖</w:t>
            </w:r>
          </w:p>
        </w:tc>
        <w:tc>
          <w:tcPr>
            <w:tcW w:type="dxa" w:w="3628"/>
          </w:tcPr>
          <w:p>
            <w:pPr>
              <w:spacing w:before="20" w:after="20" w:line="276" w:lineRule="auto"/>
              <w:jc w:val="left"/>
            </w:pPr>
            <w:r>
              <w:rPr>
                <w:rFonts w:ascii="SimSun" w:hAnsi="SimSun" w:eastAsia="宋体"/>
                <w:b w:val="0"/>
                <w:color w:val="333333"/>
                <w:sz w:val="17"/>
              </w:rPr>
              <w:t>停用下一次锂盐并尽快联系医生，查血锂</w:t>
            </w:r>
          </w:p>
        </w:tc>
      </w:tr>
      <w:tr>
        <w:tc>
          <w:tcPr>
            <w:tcW w:type="dxa" w:w="2211"/>
            <w:shd w:val="clear" w:color="auto" w:fill="F7F9FC"/>
          </w:tcPr>
          <w:p>
            <w:pPr>
              <w:spacing w:before="20" w:after="20" w:line="276" w:lineRule="auto"/>
              <w:jc w:val="left"/>
            </w:pPr>
            <w:r>
              <w:rPr>
                <w:rFonts w:ascii="SimSun" w:hAnsi="SimSun" w:eastAsia="宋体"/>
                <w:b w:val="0"/>
                <w:color w:val="333333"/>
                <w:sz w:val="17"/>
              </w:rPr>
              <w:t>进展</w:t>
            </w:r>
          </w:p>
        </w:tc>
        <w:tc>
          <w:tcPr>
            <w:tcW w:type="dxa" w:w="3572"/>
            <w:shd w:val="clear" w:color="auto" w:fill="F7F9FC"/>
          </w:tcPr>
          <w:p>
            <w:pPr>
              <w:spacing w:before="20" w:after="20" w:line="276" w:lineRule="auto"/>
              <w:jc w:val="left"/>
            </w:pPr>
            <w:r>
              <w:rPr>
                <w:rFonts w:ascii="SimSun" w:hAnsi="SimSun" w:eastAsia="宋体"/>
                <w:b w:val="0"/>
                <w:color w:val="333333"/>
                <w:sz w:val="17"/>
              </w:rPr>
              <w:t>走路不稳、说话含糊、头晕、嗜睡、肌肉抽动、呕吐加重</w:t>
            </w:r>
          </w:p>
        </w:tc>
        <w:tc>
          <w:tcPr>
            <w:tcW w:type="dxa" w:w="3628"/>
            <w:shd w:val="clear" w:color="auto" w:fill="F7F9FC"/>
          </w:tcPr>
          <w:p>
            <w:pPr>
              <w:spacing w:before="20" w:after="20" w:line="276" w:lineRule="auto"/>
              <w:jc w:val="left"/>
            </w:pPr>
            <w:r>
              <w:rPr>
                <w:rFonts w:ascii="SimSun" w:hAnsi="SimSun" w:eastAsia="宋体"/>
                <w:b w:val="0"/>
                <w:color w:val="333333"/>
                <w:sz w:val="17"/>
              </w:rPr>
              <w:t>立即就医，不要在家补水观察</w:t>
            </w:r>
          </w:p>
        </w:tc>
      </w:tr>
      <w:tr>
        <w:tc>
          <w:tcPr>
            <w:tcW w:type="dxa" w:w="2211"/>
          </w:tcPr>
          <w:p>
            <w:pPr>
              <w:spacing w:before="20" w:after="20" w:line="276" w:lineRule="auto"/>
              <w:jc w:val="left"/>
            </w:pPr>
            <w:r>
              <w:rPr>
                <w:rFonts w:ascii="SimSun" w:hAnsi="SimSun" w:eastAsia="宋体"/>
                <w:b w:val="0"/>
                <w:color w:val="333333"/>
                <w:sz w:val="17"/>
              </w:rPr>
              <w:t>急症</w:t>
            </w:r>
          </w:p>
        </w:tc>
        <w:tc>
          <w:tcPr>
            <w:tcW w:type="dxa" w:w="3572"/>
          </w:tcPr>
          <w:p>
            <w:pPr>
              <w:spacing w:before="20" w:after="20" w:line="276" w:lineRule="auto"/>
              <w:jc w:val="left"/>
            </w:pPr>
            <w:r>
              <w:rPr>
                <w:rFonts w:ascii="SimSun" w:hAnsi="SimSun" w:eastAsia="宋体"/>
                <w:b w:val="0"/>
                <w:color w:val="333333"/>
                <w:sz w:val="17"/>
              </w:rPr>
              <w:t>意识模糊、抽搐、高热、少尿、昏迷</w:t>
            </w:r>
          </w:p>
        </w:tc>
        <w:tc>
          <w:tcPr>
            <w:tcW w:type="dxa" w:w="3628"/>
          </w:tcPr>
          <w:p>
            <w:pPr>
              <w:spacing w:before="20" w:after="20" w:line="276" w:lineRule="auto"/>
              <w:jc w:val="left"/>
            </w:pPr>
            <w:r>
              <w:rPr>
                <w:rFonts w:ascii="SimSun" w:hAnsi="SimSun" w:eastAsia="宋体"/>
                <w:b w:val="0"/>
                <w:color w:val="333333"/>
                <w:sz w:val="17"/>
              </w:rPr>
              <w:t xml:space="preserve">立即拨打 </w:t>
            </w:r>
            <w:r>
              <w:rPr>
                <w:rFonts w:ascii="SimSun" w:hAnsi="SimSun" w:eastAsia="宋体"/>
                <w:b/>
                <w:color w:val="333333"/>
                <w:sz w:val="17"/>
              </w:rPr>
              <w:t>120</w:t>
            </w:r>
            <w:r>
              <w:rPr>
                <w:rFonts w:ascii="SimSun" w:hAnsi="SimSun" w:eastAsia="宋体"/>
                <w:b w:val="0"/>
                <w:color w:val="333333"/>
                <w:sz w:val="17"/>
              </w:rPr>
              <w:t>，按急症处理</w:t>
            </w:r>
          </w:p>
        </w:tc>
      </w:tr>
    </w:tbl>
    <w:p>
      <w:pPr>
        <w:spacing w:before="0" w:after="80" w:line="240" w:lineRule="auto"/>
      </w:pPr>
    </w:p>
    <w:p>
      <w:pPr>
        <w:spacing w:line="360" w:lineRule="auto" w:before="0" w:after="60"/>
        <w:ind w:firstLine="420"/>
        <w:jc w:val="both"/>
      </w:pPr>
      <w:r>
        <w:rPr>
          <w:rFonts w:ascii="SimSun" w:hAnsi="SimSun" w:eastAsia="宋体"/>
          <w:b w:val="0"/>
          <w:sz w:val="21"/>
        </w:rPr>
        <w:t>要特别区分两种手抖：</w:t>
      </w:r>
      <w:r>
        <w:rPr>
          <w:rFonts w:ascii="SimSun" w:hAnsi="SimSun" w:eastAsia="宋体"/>
          <w:b/>
          <w:sz w:val="21"/>
        </w:rPr>
        <w:t>细小的、拿杯子时轻微抖</w:t>
      </w:r>
      <w:r>
        <w:rPr>
          <w:rFonts w:ascii="SimSun" w:hAnsi="SimSun" w:eastAsia="宋体"/>
          <w:b w:val="0"/>
          <w:sz w:val="21"/>
        </w:rPr>
        <w:t>，可能是常见的副作用；</w:t>
      </w:r>
      <w:r>
        <w:rPr>
          <w:rFonts w:ascii="SimSun" w:hAnsi="SimSun" w:eastAsia="宋体"/>
          <w:b/>
          <w:sz w:val="21"/>
        </w:rPr>
        <w:t>粗大的、幅度明显、影响写字和端碗</w:t>
      </w:r>
      <w:r>
        <w:rPr>
          <w:rFonts w:ascii="SimSun" w:hAnsi="SimSun" w:eastAsia="宋体"/>
          <w:b w:val="0"/>
          <w:sz w:val="21"/>
        </w:rPr>
        <w:t>，尤其伴随走路不稳、呕吐、反应变慢，就要按中毒处理。宁可白跑一趟。</w:t>
      </w:r>
    </w:p>
    <w:p>
      <w:pPr>
        <w:spacing w:line="360" w:lineRule="auto" w:before="0" w:after="60"/>
        <w:ind w:firstLine="420"/>
        <w:jc w:val="both"/>
      </w:pPr>
      <w:r>
        <w:rPr>
          <w:rFonts w:ascii="SimSun" w:hAnsi="SimSun" w:eastAsia="宋体"/>
          <w:b w:val="0"/>
          <w:sz w:val="21"/>
        </w:rPr>
        <w:t>还有一个容易被忽视的场景：</w:t>
      </w:r>
      <w:r>
        <w:rPr>
          <w:rFonts w:ascii="SimSun" w:hAnsi="SimSun" w:eastAsia="宋体"/>
          <w:b/>
          <w:sz w:val="21"/>
        </w:rPr>
        <w:t>夏天旅游</w:t>
      </w:r>
      <w:r>
        <w:rPr>
          <w:rFonts w:ascii="SimSun" w:hAnsi="SimSun" w:eastAsia="宋体"/>
          <w:b w:val="0"/>
          <w:sz w:val="21"/>
        </w:rPr>
        <w:t>。高温、出汗、喝水不规律、饮食变咸变淡、时差打乱服药时间，几件事凑在一起，是锂中毒的高发组合。出门前和医生对一遍“发热、腹泻、吃不下饭时怎么办”，比临时慌张有用得多。</w:t>
      </w:r>
    </w:p>
    <w:p>
      <w:pPr>
        <w:pStyle w:val="Heading3"/>
        <w:keepNext/>
        <w:pageBreakBefore w:val="0"/>
        <w:spacing w:before="280" w:after="100" w:line="288" w:lineRule="auto"/>
      </w:pPr>
      <w:r>
        <w:rPr>
          <w:rFonts w:ascii="Arial" w:hAnsi="Arial" w:eastAsia="黑体"/>
          <w:b/>
          <w:color w:val="1F4E79"/>
          <w:sz w:val="27"/>
        </w:rPr>
        <w:t>四、长期获益与自杀预防：证据有多硬</w:t>
      </w:r>
    </w:p>
    <w:p>
      <w:pPr>
        <w:spacing w:line="360" w:lineRule="auto" w:before="0" w:after="60"/>
        <w:ind w:firstLine="420"/>
        <w:jc w:val="both"/>
      </w:pPr>
      <w:r>
        <w:rPr>
          <w:rFonts w:ascii="SimSun" w:hAnsi="SimSun" w:eastAsia="宋体"/>
          <w:b w:val="0"/>
          <w:sz w:val="21"/>
        </w:rPr>
        <w:t>锂盐最值得说的，是它在</w:t>
      </w:r>
      <w:r>
        <w:rPr>
          <w:rFonts w:ascii="SimSun" w:hAnsi="SimSun" w:eastAsia="宋体"/>
          <w:b/>
          <w:sz w:val="21"/>
        </w:rPr>
        <w:t>降低自杀风险</w:t>
      </w:r>
      <w:r>
        <w:rPr>
          <w:rFonts w:ascii="SimSun" w:hAnsi="SimSun" w:eastAsia="宋体"/>
          <w:b w:val="0"/>
          <w:sz w:val="21"/>
        </w:rPr>
        <w:t>上的证据。多项汇总分析报告，长期使用锂盐的人群，自杀死亡和自杀未遂的比例低于不用锂盐的对照人群；一些在地区层面做的生态学研究也观察到，与锂的可得性相关的指标变化，与自杀率变化相关。【研究】</w:t>
      </w:r>
    </w:p>
    <w:p>
      <w:pPr>
        <w:spacing w:line="360" w:lineRule="auto" w:before="0" w:after="60"/>
        <w:ind w:firstLine="420"/>
        <w:jc w:val="both"/>
      </w:pPr>
      <w:r>
        <w:rPr>
          <w:rFonts w:ascii="SimSun" w:hAnsi="SimSun" w:eastAsia="宋体"/>
          <w:b w:val="0"/>
          <w:sz w:val="21"/>
        </w:rPr>
        <w:t>但要把证据的分量说准：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这些研究很难做到完美的随机对照（不可能让人随机“不吃锂”多年），所以存在选择偏倚的可能。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效果在不同研究间大小不一，但方向比较一致。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w:t>
      </w:r>
      <w:r>
        <w:rPr>
          <w:rFonts w:ascii="SimSun" w:hAnsi="SimSun" w:eastAsia="宋体"/>
          <w:b/>
          <w:sz w:val="21"/>
        </w:rPr>
        <w:t>不能理解成“吃锂就不会自杀”</w:t>
      </w:r>
      <w:r>
        <w:rPr>
          <w:rFonts w:ascii="SimSun" w:hAnsi="SimSun" w:eastAsia="宋体"/>
          <w:b w:val="0"/>
          <w:sz w:val="21"/>
        </w:rPr>
        <w:t>。自杀风险来自多方面，需要配合随访、心理治疗、手段限制和家庭支持。【指南】</w:t>
      </w:r>
    </w:p>
    <w:p>
      <w:pPr>
        <w:spacing w:line="360" w:lineRule="auto" w:before="0" w:after="60"/>
        <w:ind w:firstLine="420"/>
        <w:jc w:val="both"/>
      </w:pPr>
      <w:r>
        <w:rPr>
          <w:rFonts w:ascii="SimSun" w:hAnsi="SimSun" w:eastAsia="宋体"/>
          <w:b w:val="0"/>
          <w:sz w:val="21"/>
        </w:rPr>
        <w:t>除了自杀预防，锂盐的长期价值还体现在：减少复发次数、延长发作间期、可能降低发作后的功能损害。有研究提示长期锂治疗与较低的痴呆风险相关，但这属于观察性研究的发现，不能当成“吃锂防痴呆”的依据。【待验证】</w:t>
      </w:r>
    </w:p>
    <w:p>
      <w:pPr>
        <w:spacing w:line="360" w:lineRule="auto" w:before="0" w:after="60"/>
        <w:ind w:firstLine="420"/>
        <w:jc w:val="both"/>
      </w:pPr>
      <w:r>
        <w:rPr>
          <w:rFonts w:ascii="SimSun" w:hAnsi="SimSun" w:eastAsia="宋体"/>
          <w:b w:val="0"/>
          <w:sz w:val="21"/>
        </w:rPr>
        <w:t>代价也要摆出来：手抖、口渴多尿、体重增加、痤疮、甲状腺功能减退、肾功能影响，以及“必须定期抽血”这件麻烦事。很多人因为这些副作用自行停药，结果在几个月内复发。</w:t>
      </w:r>
      <w:r>
        <w:rPr>
          <w:rFonts w:ascii="SimSun" w:hAnsi="SimSun" w:eastAsia="宋体"/>
          <w:b/>
          <w:sz w:val="21"/>
        </w:rPr>
        <w:t>停药的决定要在医生指导下缓慢进行，不能突然停。</w:t>
      </w:r>
      <w:r>
        <w:rPr>
          <w:rFonts w:ascii="SimSun" w:hAnsi="SimSun" w:eastAsia="宋体"/>
          <w:b w:val="0"/>
          <w:sz w:val="21"/>
        </w:rPr>
        <w:t xml:space="preserve"> 突然停锂后复发（尤其躁狂）的风险是明确存在的。【指南】</w:t>
      </w:r>
    </w:p>
    <w:p>
      <w:pPr>
        <w:spacing w:line="360" w:lineRule="auto" w:before="0" w:after="60"/>
        <w:ind w:firstLine="420"/>
        <w:jc w:val="both"/>
      </w:pPr>
      <w:r>
        <w:rPr>
          <w:rFonts w:ascii="SimSun" w:hAnsi="SimSun" w:eastAsia="宋体"/>
          <w:b w:val="0"/>
          <w:sz w:val="21"/>
        </w:rPr>
        <w:t>孕期是另一个必须提前讨论的问题。锂在孕早期与某些先天性心脏畸形（如 Ebstein 畸形）的风险升高相关，虽然绝对风险不高，但需要精神科与产科共同评估，权衡“停药复发的风险”和“继续用药的风险”。</w:t>
      </w:r>
      <w:r>
        <w:rPr>
          <w:rFonts w:ascii="SimSun" w:hAnsi="SimSun" w:eastAsia="宋体"/>
          <w:b/>
          <w:sz w:val="21"/>
        </w:rPr>
        <w:t>不能自行停药，也不能自行继续。</w:t>
      </w:r>
      <w:r>
        <w:rPr>
          <w:rFonts w:ascii="SimSun" w:hAnsi="SimSun" w:eastAsia="宋体"/>
          <w:b w:val="0"/>
          <w:sz w:val="21"/>
        </w:rPr>
        <w:t>【指南】</w:t>
      </w:r>
    </w:p>
    <w:p>
      <w:pPr>
        <w:pStyle w:val="Heading3"/>
        <w:keepNext/>
        <w:pageBreakBefore w:val="0"/>
        <w:spacing w:before="280" w:after="100" w:line="288" w:lineRule="auto"/>
      </w:pPr>
      <w:r>
        <w:rPr>
          <w:rFonts w:ascii="Arial" w:hAnsi="Arial" w:eastAsia="黑体"/>
          <w:b/>
          <w:color w:val="1F4E79"/>
          <w:sz w:val="27"/>
        </w:rPr>
        <w:t>五、日常清单与就医边界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随身携带一张卡片或手机备忘录，写明“我在服锂盐”、剂量、开药医生和紧急联系人。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固定时间服药，用手机闹钟；漏服后按医生事先交代的办法处理，</w:t>
      </w:r>
      <w:r>
        <w:rPr>
          <w:rFonts w:ascii="SimSun" w:hAnsi="SimSun" w:eastAsia="宋体"/>
          <w:b/>
          <w:sz w:val="21"/>
        </w:rPr>
        <w:t>不要一次吃双倍</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每天喝够水，不要等到口渴才喝；高温、运动、出汗多时更要主动补水，并适当补充电解质。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不自行严格限盐、断食减肥或长期只喝白水。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发烧、呕吐、腹泻、吃不下饭时，</w:t>
      </w:r>
      <w:r>
        <w:rPr>
          <w:rFonts w:ascii="SimSun" w:hAnsi="SimSun" w:eastAsia="宋体"/>
          <w:b/>
          <w:sz w:val="21"/>
        </w:rPr>
        <w:t>先联系医生</w:t>
      </w:r>
      <w:r>
        <w:rPr>
          <w:rFonts w:ascii="SimSun" w:hAnsi="SimSun" w:eastAsia="宋体"/>
          <w:b w:val="0"/>
          <w:sz w:val="21"/>
        </w:rPr>
        <w:t>，通常需要暂停下一次服药并尽快查血锂。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加任何新药（包括止痛药、抗生素、中药、保健品）之前，告诉医生或药师你在服锂盐。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按预约抽血，抽血时间按医生要求，不要随意改动。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记录手抖、口渴、夜尿、体重、怕冷乏力等变化，复诊时逐条说。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不因为“最近感觉挺好”就自行减量或停药。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准备怀孕、已经怀孕或正在哺乳，第一时间告知医生。</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“多喝水就行”</w:t>
      </w:r>
      <w:r>
        <w:rPr>
          <w:rFonts w:ascii="SimSun" w:hAnsi="SimSun" w:eastAsia="宋体"/>
          <w:b w:val="0"/>
          <w:sz w:val="21"/>
        </w:rPr>
        <w:t>：光补水不补盐，在大量出汗后反而可能稀释性低钠，间接抬高血锂。补水要配合正常饮食。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“手抖是正常的，忍忍就好”</w:t>
      </w:r>
      <w:r>
        <w:rPr>
          <w:rFonts w:ascii="SimSun" w:hAnsi="SimSun" w:eastAsia="宋体"/>
          <w:b w:val="0"/>
          <w:sz w:val="21"/>
        </w:rPr>
        <w:t>：细颤可以观察，粗颤加走路不稳必须就医。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“血锂正常就没事”</w:t>
      </w:r>
      <w:r>
        <w:rPr>
          <w:rFonts w:ascii="SimSun" w:hAnsi="SimSun" w:eastAsia="宋体"/>
          <w:b w:val="0"/>
          <w:sz w:val="21"/>
        </w:rPr>
        <w:t>：抽血时间不对、近期脱水、肾功能变化，都可能让单次结果失真。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“锂盐伤肾，早点停”</w:t>
      </w:r>
      <w:r>
        <w:rPr>
          <w:rFonts w:ascii="SimSun" w:hAnsi="SimSun" w:eastAsia="宋体"/>
          <w:b w:val="0"/>
          <w:sz w:val="21"/>
        </w:rPr>
        <w:t>：不监测才伤肾；规范监测下，多数人可以长期安全使用。</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出现粗大手抖、走路不稳、说话含糊、反复呕吐腹泻、嗜睡或意识模糊：</w:t>
      </w:r>
      <w:r>
        <w:rPr>
          <w:rFonts w:ascii="SimSun" w:hAnsi="SimSun" w:eastAsia="宋体"/>
          <w:b/>
          <w:color w:val="404040"/>
          <w:sz w:val="21"/>
        </w:rPr>
        <w:t>立即急诊查血锂</w:t>
      </w:r>
      <w:r>
        <w:rPr>
          <w:rFonts w:ascii="SimSun" w:hAnsi="SimSun" w:eastAsia="宋体"/>
          <w:b w:val="0"/>
          <w:color w:val="404040"/>
          <w:sz w:val="21"/>
        </w:rPr>
        <w:t>，不要在家观察。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高热、抽搐、少尿、昏迷：立即拨打 </w:t>
      </w:r>
      <w:r>
        <w:rPr>
          <w:rFonts w:ascii="SimSun" w:hAnsi="SimSun" w:eastAsia="宋体"/>
          <w:b/>
          <w:color w:val="404040"/>
          <w:sz w:val="21"/>
        </w:rPr>
        <w:t>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发热、呕吐、腹泻、明显吃不下饭超过一天：尽快联系开药医生，按医嘱暂停或调整。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出现严重甲状腺症状（明显怕冷、水肿、极度乏力）或肾功能异常报告：尽快复诊。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出现自杀念头、自伤行为或具体计划：不要独处，立即拨打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5.3 丙戊酸盐</w:t>
      </w:r>
    </w:p>
    <w:p>
      <w:pPr>
        <w:spacing w:line="360" w:lineRule="auto" w:before="0" w:after="60"/>
        <w:ind w:firstLine="420"/>
        <w:jc w:val="both"/>
      </w:pPr>
      <w:r>
        <w:rPr>
          <w:rFonts w:ascii="SimSun" w:hAnsi="SimSun" w:eastAsia="宋体"/>
          <w:b w:val="0"/>
          <w:sz w:val="21"/>
        </w:rPr>
        <w:t>丙戊酸盐在双相障碍里出场频率很高，尤其在急性躁狂和混合发作时；它起效相对快，但也带着一串需要认真对待的风险：肝损伤、高氨血症、胰腺炎、体重增加、血小板下降，以及育龄女性绕不开的致畸问题。这一页把这些风险讲清楚，帮你在复诊时知道该问什么、该盯什么。</w:t>
      </w:r>
      <w:r>
        <w:rPr>
          <w:rFonts w:ascii="SimSun" w:hAnsi="SimSun" w:eastAsia="宋体"/>
          <w:b/>
          <w:sz w:val="21"/>
        </w:rPr>
        <w:t>本页不写剂量；所有用药调整必须由医生决定，不能自行加减或停药。</w:t>
      </w:r>
    </w:p>
    <w:p>
      <w:pPr>
        <w:pStyle w:val="Heading3"/>
        <w:keepNext/>
        <w:pageBreakBefore w:val="0"/>
        <w:spacing w:before="280" w:after="100" w:line="288" w:lineRule="auto"/>
      </w:pPr>
      <w:r>
        <w:rPr>
          <w:rFonts w:ascii="Arial" w:hAnsi="Arial" w:eastAsia="黑体"/>
          <w:b/>
          <w:color w:val="1F4E79"/>
          <w:sz w:val="27"/>
        </w:rPr>
        <w:t>一、丙戊酸盐是什么，用在哪</w:t>
      </w:r>
    </w:p>
    <w:p>
      <w:pPr>
        <w:spacing w:line="360" w:lineRule="auto" w:before="0" w:after="60"/>
        <w:ind w:firstLine="420"/>
        <w:jc w:val="both"/>
      </w:pPr>
      <w:r>
        <w:rPr>
          <w:rFonts w:ascii="SimSun" w:hAnsi="SimSun" w:eastAsia="宋体"/>
          <w:b w:val="0"/>
          <w:sz w:val="21"/>
        </w:rPr>
        <w:t>丙戊酸盐（包括丙戊酸、丙戊酸钠、双丙戊酸钠等不同盐型）原本是抗癫痫药，后来被发现对躁狂有效，逐渐成为心境稳定剂的一种。它同时用于偏头痛预防，所以在神经内科也很常见。</w:t>
      </w:r>
    </w:p>
    <w:p>
      <w:pPr>
        <w:spacing w:line="360" w:lineRule="auto" w:before="0" w:after="60"/>
        <w:ind w:firstLine="420"/>
        <w:jc w:val="both"/>
      </w:pPr>
      <w:r>
        <w:rPr>
          <w:rFonts w:ascii="SimSun" w:hAnsi="SimSun" w:eastAsia="宋体"/>
          <w:b w:val="0"/>
          <w:sz w:val="21"/>
        </w:rPr>
        <w:t>在双相障碍里，它的位置大致是：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急性躁狂</w:t>
      </w:r>
      <w:r>
        <w:rPr>
          <w:rFonts w:ascii="SimSun" w:hAnsi="SimSun" w:eastAsia="宋体"/>
          <w:b w:val="0"/>
          <w:sz w:val="21"/>
        </w:rPr>
        <w:t>：对情感高涨、活动增多、话多、易激惹有较好的控制作用，起效速度常快于锂盐。【指南】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混合发作</w:t>
      </w:r>
      <w:r>
        <w:rPr>
          <w:rFonts w:ascii="SimSun" w:hAnsi="SimSun" w:eastAsia="宋体"/>
          <w:b w:val="0"/>
          <w:sz w:val="21"/>
        </w:rPr>
        <w:t>：这是它比较有优势的场景。抑郁与躁狂症状同时存在、冲动与自杀风险高时，丙戊酸盐是常用选项之一。【指南】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维持治疗</w:t>
      </w:r>
      <w:r>
        <w:rPr>
          <w:rFonts w:ascii="SimSun" w:hAnsi="SimSun" w:eastAsia="宋体"/>
          <w:b w:val="0"/>
          <w:sz w:val="21"/>
        </w:rPr>
        <w:t>：有一定证据，但整体不如锂盐扎实；很多情况下是“急性期用得好，就继续用”，或与锂盐、抗精神病药联用。【研究】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双相抑郁</w:t>
      </w:r>
      <w:r>
        <w:rPr>
          <w:rFonts w:ascii="SimSun" w:hAnsi="SimSun" w:eastAsia="宋体"/>
          <w:b w:val="0"/>
          <w:sz w:val="21"/>
        </w:rPr>
        <w:t>：不作为首选，单用对抑郁相的效果有限。</w:t>
      </w:r>
    </w:p>
    <w:p>
      <w:pPr>
        <w:spacing w:line="360" w:lineRule="auto" w:before="0" w:after="60"/>
        <w:ind w:firstLine="420"/>
        <w:jc w:val="both"/>
      </w:pPr>
      <w:r>
        <w:rPr>
          <w:rFonts w:ascii="SimSun" w:hAnsi="SimSun" w:eastAsia="宋体"/>
          <w:b w:val="0"/>
          <w:sz w:val="21"/>
        </w:rPr>
        <w:t>它不适合所有人：有肝病、尿素循环障碍、不明原因的脑病、血小板明显偏低、胰腺炎病史的人，通常要避免或格外谨慎。【指南】</w:t>
      </w:r>
    </w:p>
    <w:p>
      <w:pPr>
        <w:pStyle w:val="Heading3"/>
        <w:keepNext/>
        <w:pageBreakBefore w:val="0"/>
        <w:spacing w:before="280" w:after="100" w:line="288" w:lineRule="auto"/>
      </w:pPr>
      <w:r>
        <w:rPr>
          <w:rFonts w:ascii="Arial" w:hAnsi="Arial" w:eastAsia="黑体"/>
          <w:b/>
          <w:color w:val="1F4E79"/>
          <w:sz w:val="27"/>
        </w:rPr>
        <w:t>二、肝功能与高氨：两条不同的危险路径</w:t>
      </w:r>
    </w:p>
    <w:p>
      <w:pPr>
        <w:spacing w:line="360" w:lineRule="auto" w:before="0" w:after="60"/>
        <w:ind w:firstLine="420"/>
        <w:jc w:val="both"/>
      </w:pPr>
      <w:r>
        <w:rPr>
          <w:rFonts w:ascii="SimSun" w:hAnsi="SimSun" w:eastAsia="宋体"/>
          <w:b w:val="0"/>
          <w:sz w:val="21"/>
        </w:rPr>
        <w:t>丙戊酸盐最严重的风险在肝脏和氨代谢，而这两条路径</w:t>
      </w:r>
      <w:r>
        <w:rPr>
          <w:rFonts w:ascii="SimSun" w:hAnsi="SimSun" w:eastAsia="宋体"/>
          <w:b/>
          <w:sz w:val="21"/>
        </w:rPr>
        <w:t>不是一回事</w:t>
      </w:r>
      <w:r>
        <w:rPr>
          <w:rFonts w:ascii="SimSun" w:hAnsi="SimSun" w:eastAsia="宋体"/>
          <w:b w:val="0"/>
          <w:sz w:val="21"/>
        </w:rPr>
        <w:t>，容易被混为一谈。</w:t>
      </w:r>
    </w:p>
    <w:p>
      <w:pPr>
        <w:spacing w:line="360" w:lineRule="auto" w:before="0" w:after="60"/>
        <w:ind w:firstLine="420"/>
        <w:jc w:val="both"/>
      </w:pPr>
      <w:r>
        <w:rPr>
          <w:rFonts w:ascii="SimSun" w:hAnsi="SimSun" w:eastAsia="宋体"/>
          <w:b/>
          <w:sz w:val="21"/>
        </w:rPr>
        <w:t>第一条：肝损伤。</w:t>
      </w:r>
      <w:r>
        <w:rPr>
          <w:rFonts w:ascii="SimSun" w:hAnsi="SimSun" w:eastAsia="宋体"/>
          <w:b w:val="0"/>
          <w:sz w:val="21"/>
        </w:rPr>
        <w:t xml:space="preserve"> 丙戊酸盐经肝脏代谢，转氨酶轻度升高很常见，多数是一过性的，不需要立刻停药。但极少数人会发生严重的药物性肝损伤，甚至肝功能衰竭。风险较高的情况包括：婴幼儿（尤其两岁以下）、先天性代谢病（如线粒体病、尿素循环障碍）、同时使用多种抗癫痫药、原有肝病、严重营养不良。【指南】</w:t>
      </w:r>
    </w:p>
    <w:p>
      <w:pPr>
        <w:spacing w:line="360" w:lineRule="auto" w:before="0" w:after="60"/>
        <w:ind w:firstLine="420"/>
        <w:jc w:val="both"/>
      </w:pPr>
      <w:r>
        <w:rPr>
          <w:rFonts w:ascii="SimSun" w:hAnsi="SimSun" w:eastAsia="宋体"/>
          <w:b w:val="0"/>
          <w:sz w:val="21"/>
        </w:rPr>
        <w:t>肝损伤的早期信号不典型，容易被当成“感冒”或“胃肠炎”：</w:t>
      </w:r>
      <w:r>
        <w:rPr>
          <w:rFonts w:ascii="SimSun" w:hAnsi="SimSun" w:eastAsia="宋体"/>
          <w:b/>
          <w:sz w:val="21"/>
        </w:rPr>
        <w:t>持续恶心、食欲明显下降、极度乏力、右上腹不适、尿色变深像浓茶、眼白或皮肤发黄</w:t>
      </w:r>
      <w:r>
        <w:rPr>
          <w:rFonts w:ascii="SimSun" w:hAnsi="SimSun" w:eastAsia="宋体"/>
          <w:b w:val="0"/>
          <w:sz w:val="21"/>
        </w:rPr>
        <w:t>。出现这些，不要等下次复诊。</w:t>
      </w:r>
    </w:p>
    <w:p>
      <w:pPr>
        <w:spacing w:line="360" w:lineRule="auto" w:before="0" w:after="60"/>
        <w:ind w:firstLine="420"/>
        <w:jc w:val="both"/>
      </w:pPr>
      <w:r>
        <w:rPr>
          <w:rFonts w:ascii="SimSun" w:hAnsi="SimSun" w:eastAsia="宋体"/>
          <w:b/>
          <w:sz w:val="21"/>
        </w:rPr>
        <w:t>第二条：高氨血症。</w:t>
      </w:r>
      <w:r>
        <w:rPr>
          <w:rFonts w:ascii="SimSun" w:hAnsi="SimSun" w:eastAsia="宋体"/>
          <w:b w:val="0"/>
          <w:sz w:val="21"/>
        </w:rPr>
        <w:t xml:space="preserve"> 丙戊酸盐会干扰氨的代谢，使血氨升高。关键在于——</w:t>
      </w:r>
      <w:r>
        <w:rPr>
          <w:rFonts w:ascii="SimSun" w:hAnsi="SimSun" w:eastAsia="宋体"/>
          <w:b/>
          <w:sz w:val="21"/>
        </w:rPr>
        <w:t>血氨升高时可以没有肝功能异常</w:t>
      </w:r>
      <w:r>
        <w:rPr>
          <w:rFonts w:ascii="SimSun" w:hAnsi="SimSun" w:eastAsia="宋体"/>
          <w:b w:val="0"/>
          <w:sz w:val="21"/>
        </w:rPr>
        <w:t>，转氨酶可能是正常的。这解释了为什么有些人“肝功能报告挺好”，却出现反应变慢、嗜睡、说话含糊、走路不稳、性格改变。严重时会出现意识模糊甚至脑病。</w:t>
      </w:r>
    </w:p>
    <w:p>
      <w:pPr>
        <w:spacing w:line="360" w:lineRule="auto" w:before="0" w:after="60"/>
        <w:ind w:firstLine="420"/>
        <w:jc w:val="both"/>
      </w:pPr>
      <w:r>
        <w:rPr>
          <w:rFonts w:ascii="SimSun" w:hAnsi="SimSun" w:eastAsia="宋体"/>
          <w:b w:val="0"/>
          <w:sz w:val="21"/>
        </w:rPr>
        <w:t>高氨血症的诱因包括：剂量偏高、同时使用其他抗癫痫药、肉碱缺乏、营养不良或长期素食、合并感染、尿素循环障碍（很多人终生不知道自己有）。【研究】</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风险</w:t>
            </w:r>
          </w:p>
        </w:tc>
        <w:tc>
          <w:tcPr>
            <w:tcW w:type="dxa" w:w="3572"/>
            <w:shd w:val="clear" w:color="auto" w:fill="1F4E79"/>
          </w:tcPr>
          <w:p>
            <w:pPr>
              <w:spacing w:before="20" w:after="20" w:line="264" w:lineRule="auto"/>
              <w:jc w:val="left"/>
            </w:pPr>
            <w:r>
              <w:rPr>
                <w:rFonts w:ascii="SimSun" w:hAnsi="SimSun" w:eastAsia="宋体"/>
                <w:b/>
                <w:color w:val="FFFFFF"/>
                <w:sz w:val="18"/>
              </w:rPr>
              <w:t>早期信号</w:t>
            </w:r>
          </w:p>
        </w:tc>
        <w:tc>
          <w:tcPr>
            <w:tcW w:type="dxa" w:w="3628"/>
            <w:shd w:val="clear" w:color="auto" w:fill="1F4E79"/>
          </w:tcPr>
          <w:p>
            <w:pPr>
              <w:spacing w:before="20" w:after="20" w:line="264" w:lineRule="auto"/>
              <w:jc w:val="left"/>
            </w:pPr>
            <w:r>
              <w:rPr>
                <w:rFonts w:ascii="SimSun" w:hAnsi="SimSun" w:eastAsia="宋体"/>
                <w:b/>
                <w:color w:val="FFFFFF"/>
                <w:sz w:val="18"/>
              </w:rPr>
              <w:t>该做什么</w:t>
            </w:r>
          </w:p>
        </w:tc>
      </w:tr>
      <w:tr>
        <w:tc>
          <w:tcPr>
            <w:tcW w:type="dxa" w:w="2211"/>
          </w:tcPr>
          <w:p>
            <w:pPr>
              <w:spacing w:before="20" w:after="20" w:line="276" w:lineRule="auto"/>
              <w:jc w:val="left"/>
            </w:pPr>
            <w:r>
              <w:rPr>
                <w:rFonts w:ascii="SimSun" w:hAnsi="SimSun" w:eastAsia="宋体"/>
                <w:b w:val="0"/>
                <w:color w:val="333333"/>
                <w:sz w:val="17"/>
              </w:rPr>
              <w:t>肝损伤</w:t>
            </w:r>
          </w:p>
        </w:tc>
        <w:tc>
          <w:tcPr>
            <w:tcW w:type="dxa" w:w="3572"/>
          </w:tcPr>
          <w:p>
            <w:pPr>
              <w:spacing w:before="20" w:after="20" w:line="276" w:lineRule="auto"/>
              <w:jc w:val="left"/>
            </w:pPr>
            <w:r>
              <w:rPr>
                <w:rFonts w:ascii="SimSun" w:hAnsi="SimSun" w:eastAsia="宋体"/>
                <w:b w:val="0"/>
                <w:color w:val="333333"/>
                <w:sz w:val="17"/>
              </w:rPr>
              <w:t>恶心、食欲差、极度乏力、右上腹痛、尿色深、眼黄</w:t>
            </w:r>
          </w:p>
        </w:tc>
        <w:tc>
          <w:tcPr>
            <w:tcW w:type="dxa" w:w="3628"/>
          </w:tcPr>
          <w:p>
            <w:pPr>
              <w:spacing w:before="20" w:after="20" w:line="276" w:lineRule="auto"/>
              <w:jc w:val="left"/>
            </w:pPr>
            <w:r>
              <w:rPr>
                <w:rFonts w:ascii="SimSun" w:hAnsi="SimSun" w:eastAsia="宋体"/>
                <w:b w:val="0"/>
                <w:color w:val="333333"/>
                <w:sz w:val="17"/>
              </w:rPr>
              <w:t>立即停用并急诊查肝功能，不要等复诊</w:t>
            </w:r>
          </w:p>
        </w:tc>
      </w:tr>
      <w:tr>
        <w:tc>
          <w:tcPr>
            <w:tcW w:type="dxa" w:w="2211"/>
            <w:shd w:val="clear" w:color="auto" w:fill="F7F9FC"/>
          </w:tcPr>
          <w:p>
            <w:pPr>
              <w:spacing w:before="20" w:after="20" w:line="276" w:lineRule="auto"/>
              <w:jc w:val="left"/>
            </w:pPr>
            <w:r>
              <w:rPr>
                <w:rFonts w:ascii="SimSun" w:hAnsi="SimSun" w:eastAsia="宋体"/>
                <w:b w:val="0"/>
                <w:color w:val="333333"/>
                <w:sz w:val="17"/>
              </w:rPr>
              <w:t>高氨血症</w:t>
            </w:r>
          </w:p>
        </w:tc>
        <w:tc>
          <w:tcPr>
            <w:tcW w:type="dxa" w:w="3572"/>
            <w:shd w:val="clear" w:color="auto" w:fill="F7F9FC"/>
          </w:tcPr>
          <w:p>
            <w:pPr>
              <w:spacing w:before="20" w:after="20" w:line="276" w:lineRule="auto"/>
              <w:jc w:val="left"/>
            </w:pPr>
            <w:r>
              <w:rPr>
                <w:rFonts w:ascii="SimSun" w:hAnsi="SimSun" w:eastAsia="宋体"/>
                <w:b w:val="0"/>
                <w:color w:val="333333"/>
                <w:sz w:val="17"/>
              </w:rPr>
              <w:t>嗜睡、反应慢、说话含糊、走路不稳、性格改变、呕吐</w:t>
            </w:r>
          </w:p>
        </w:tc>
        <w:tc>
          <w:tcPr>
            <w:tcW w:type="dxa" w:w="3628"/>
            <w:shd w:val="clear" w:color="auto" w:fill="F7F9FC"/>
          </w:tcPr>
          <w:p>
            <w:pPr>
              <w:spacing w:before="20" w:after="20" w:line="276" w:lineRule="auto"/>
              <w:jc w:val="left"/>
            </w:pPr>
            <w:r>
              <w:rPr>
                <w:rFonts w:ascii="SimSun" w:hAnsi="SimSun" w:eastAsia="宋体"/>
                <w:b w:val="0"/>
                <w:color w:val="333333"/>
                <w:sz w:val="17"/>
              </w:rPr>
              <w:t>立即就医查血氨，即使肝功能正常也要查</w:t>
            </w:r>
          </w:p>
        </w:tc>
      </w:tr>
      <w:tr>
        <w:tc>
          <w:tcPr>
            <w:tcW w:type="dxa" w:w="2211"/>
          </w:tcPr>
          <w:p>
            <w:pPr>
              <w:spacing w:before="20" w:after="20" w:line="276" w:lineRule="auto"/>
              <w:jc w:val="left"/>
            </w:pPr>
            <w:r>
              <w:rPr>
                <w:rFonts w:ascii="SimSun" w:hAnsi="SimSun" w:eastAsia="宋体"/>
                <w:b w:val="0"/>
                <w:color w:val="333333"/>
                <w:sz w:val="17"/>
              </w:rPr>
              <w:t>胰腺炎</w:t>
            </w:r>
          </w:p>
        </w:tc>
        <w:tc>
          <w:tcPr>
            <w:tcW w:type="dxa" w:w="3572"/>
          </w:tcPr>
          <w:p>
            <w:pPr>
              <w:spacing w:before="20" w:after="20" w:line="276" w:lineRule="auto"/>
              <w:jc w:val="left"/>
            </w:pPr>
            <w:r>
              <w:rPr>
                <w:rFonts w:ascii="SimSun" w:hAnsi="SimSun" w:eastAsia="宋体"/>
                <w:b w:val="0"/>
                <w:color w:val="333333"/>
                <w:sz w:val="17"/>
              </w:rPr>
              <w:t>上腹剧痛、向背部放射、反复呕吐、发热</w:t>
            </w:r>
          </w:p>
        </w:tc>
        <w:tc>
          <w:tcPr>
            <w:tcW w:type="dxa" w:w="3628"/>
          </w:tcPr>
          <w:p>
            <w:pPr>
              <w:spacing w:before="20" w:after="20" w:line="276" w:lineRule="auto"/>
              <w:jc w:val="left"/>
            </w:pPr>
            <w:r>
              <w:rPr>
                <w:rFonts w:ascii="SimSun" w:hAnsi="SimSun" w:eastAsia="宋体"/>
                <w:b w:val="0"/>
                <w:color w:val="333333"/>
                <w:sz w:val="17"/>
              </w:rPr>
              <w:t>立即急诊，禁食，不要自行吃止痛药硬扛</w:t>
            </w:r>
          </w:p>
        </w:tc>
      </w:tr>
      <w:tr>
        <w:tc>
          <w:tcPr>
            <w:tcW w:type="dxa" w:w="2211"/>
            <w:shd w:val="clear" w:color="auto" w:fill="F7F9FC"/>
          </w:tcPr>
          <w:p>
            <w:pPr>
              <w:spacing w:before="20" w:after="20" w:line="276" w:lineRule="auto"/>
              <w:jc w:val="left"/>
            </w:pPr>
            <w:r>
              <w:rPr>
                <w:rFonts w:ascii="SimSun" w:hAnsi="SimSun" w:eastAsia="宋体"/>
                <w:b w:val="0"/>
                <w:color w:val="333333"/>
                <w:sz w:val="17"/>
              </w:rPr>
              <w:t>血小板下降</w:t>
            </w:r>
          </w:p>
        </w:tc>
        <w:tc>
          <w:tcPr>
            <w:tcW w:type="dxa" w:w="3572"/>
            <w:shd w:val="clear" w:color="auto" w:fill="F7F9FC"/>
          </w:tcPr>
          <w:p>
            <w:pPr>
              <w:spacing w:before="20" w:after="20" w:line="276" w:lineRule="auto"/>
              <w:jc w:val="left"/>
            </w:pPr>
            <w:r>
              <w:rPr>
                <w:rFonts w:ascii="SimSun" w:hAnsi="SimSun" w:eastAsia="宋体"/>
                <w:b w:val="0"/>
                <w:color w:val="333333"/>
                <w:sz w:val="17"/>
              </w:rPr>
              <w:t>容易淤青、牙龈出血、鼻血、皮肤瘀点</w:t>
            </w:r>
          </w:p>
        </w:tc>
        <w:tc>
          <w:tcPr>
            <w:tcW w:type="dxa" w:w="3628"/>
            <w:shd w:val="clear" w:color="auto" w:fill="F7F9FC"/>
          </w:tcPr>
          <w:p>
            <w:pPr>
              <w:spacing w:before="20" w:after="20" w:line="276" w:lineRule="auto"/>
              <w:jc w:val="left"/>
            </w:pPr>
            <w:r>
              <w:rPr>
                <w:rFonts w:ascii="SimSun" w:hAnsi="SimSun" w:eastAsia="宋体"/>
                <w:b w:val="0"/>
                <w:color w:val="333333"/>
                <w:sz w:val="17"/>
              </w:rPr>
              <w:t>尽快查血常规，避免自行服用阿司匹林等</w:t>
            </w:r>
          </w:p>
        </w:tc>
      </w:tr>
      <w:tr>
        <w:tc>
          <w:tcPr>
            <w:tcW w:type="dxa" w:w="2211"/>
          </w:tcPr>
          <w:p>
            <w:pPr>
              <w:spacing w:before="20" w:after="20" w:line="276" w:lineRule="auto"/>
              <w:jc w:val="left"/>
            </w:pPr>
            <w:r>
              <w:rPr>
                <w:rFonts w:ascii="SimSun" w:hAnsi="SimSun" w:eastAsia="宋体"/>
                <w:b w:val="0"/>
                <w:color w:val="333333"/>
                <w:sz w:val="17"/>
              </w:rPr>
              <w:t>体重增加</w:t>
            </w:r>
          </w:p>
        </w:tc>
        <w:tc>
          <w:tcPr>
            <w:tcW w:type="dxa" w:w="3572"/>
          </w:tcPr>
          <w:p>
            <w:pPr>
              <w:spacing w:before="20" w:after="20" w:line="276" w:lineRule="auto"/>
              <w:jc w:val="left"/>
            </w:pPr>
            <w:r>
              <w:rPr>
                <w:rFonts w:ascii="SimSun" w:hAnsi="SimSun" w:eastAsia="宋体"/>
                <w:b w:val="0"/>
                <w:color w:val="333333"/>
                <w:sz w:val="17"/>
              </w:rPr>
              <w:t>食欲增加、腰围变大、体重上升</w:t>
            </w:r>
          </w:p>
        </w:tc>
        <w:tc>
          <w:tcPr>
            <w:tcW w:type="dxa" w:w="3628"/>
          </w:tcPr>
          <w:p>
            <w:pPr>
              <w:spacing w:before="20" w:after="20" w:line="276" w:lineRule="auto"/>
              <w:jc w:val="left"/>
            </w:pPr>
            <w:r>
              <w:rPr>
                <w:rFonts w:ascii="SimSun" w:hAnsi="SimSun" w:eastAsia="宋体"/>
                <w:b w:val="0"/>
                <w:color w:val="333333"/>
                <w:sz w:val="17"/>
              </w:rPr>
              <w:t>记录体重，复诊讨论饮食与运动方案</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三、胰腺炎、体重、血小板与其他常见问题</w:t>
      </w:r>
    </w:p>
    <w:p>
      <w:pPr>
        <w:spacing w:line="360" w:lineRule="auto" w:before="0" w:after="60"/>
        <w:ind w:firstLine="420"/>
        <w:jc w:val="both"/>
      </w:pPr>
      <w:r>
        <w:rPr>
          <w:rFonts w:ascii="SimSun" w:hAnsi="SimSun" w:eastAsia="宋体"/>
          <w:b/>
          <w:sz w:val="21"/>
        </w:rPr>
        <w:t>胰腺炎</w:t>
      </w:r>
      <w:r>
        <w:rPr>
          <w:rFonts w:ascii="SimSun" w:hAnsi="SimSun" w:eastAsia="宋体"/>
          <w:b w:val="0"/>
          <w:sz w:val="21"/>
        </w:rPr>
        <w:t>是罕见但可能致命的并发症，儿童和青少年风险相对更高。典型表现是上腹部持续剧痛、向背部放射、弯腰时稍缓解、伴恶心呕吐。它可以在用药几个月甚至几年后才出现，所以“吃了很久都没事”不代表可以放松警惕。一旦怀疑，处理原则是立即停药并急诊。</w:t>
      </w:r>
    </w:p>
    <w:p>
      <w:pPr>
        <w:spacing w:line="360" w:lineRule="auto" w:before="0" w:after="60"/>
        <w:ind w:firstLine="420"/>
        <w:jc w:val="both"/>
      </w:pPr>
      <w:r>
        <w:rPr>
          <w:rFonts w:ascii="SimSun" w:hAnsi="SimSun" w:eastAsia="宋体"/>
          <w:b/>
          <w:sz w:val="21"/>
        </w:rPr>
        <w:t>体重增加</w:t>
      </w:r>
      <w:r>
        <w:rPr>
          <w:rFonts w:ascii="SimSun" w:hAnsi="SimSun" w:eastAsia="宋体"/>
          <w:b w:val="0"/>
          <w:sz w:val="21"/>
        </w:rPr>
        <w:t>是最影响长期依从性的副作用之一。丙戊酸盐常带来食欲增加、体重上升、腰围变大，进而影响血糖、血脂和胰岛素敏感性。这不是“意志力问题”，而是药物作用。可以做的：定期称体重和量腰围、减少含糖饮料、保持规律运动、复诊时把体重变化如实说出来，由医生判断是否需要调整方案。</w:t>
      </w:r>
    </w:p>
    <w:p>
      <w:pPr>
        <w:spacing w:line="360" w:lineRule="auto" w:before="0" w:after="60"/>
        <w:ind w:firstLine="420"/>
        <w:jc w:val="both"/>
      </w:pPr>
      <w:r>
        <w:rPr>
          <w:rFonts w:ascii="SimSun" w:hAnsi="SimSun" w:eastAsia="宋体"/>
          <w:b/>
          <w:sz w:val="21"/>
        </w:rPr>
        <w:t>血小板减少</w:t>
      </w:r>
      <w:r>
        <w:rPr>
          <w:rFonts w:ascii="SimSun" w:hAnsi="SimSun" w:eastAsia="宋体"/>
          <w:b w:val="0"/>
          <w:sz w:val="21"/>
        </w:rPr>
        <w:t>与剂量相关，表现为容易淤青、刷牙出血、流鼻血、皮肤出现小红点。需要定期查血常规；如果同时服用影响凝血的药物（如阿司匹林、部分止痛药），要提前告知医生。做手术、拔牙、胃肠镜活检前，也要说明自己在服丙戊酸盐。</w:t>
      </w:r>
    </w:p>
    <w:p>
      <w:pPr>
        <w:spacing w:line="360" w:lineRule="auto" w:before="0" w:after="60"/>
        <w:ind w:firstLine="420"/>
        <w:jc w:val="both"/>
      </w:pPr>
      <w:r>
        <w:rPr>
          <w:rFonts w:ascii="SimSun" w:hAnsi="SimSun" w:eastAsia="宋体"/>
          <w:b/>
          <w:sz w:val="21"/>
        </w:rPr>
        <w:t>其他常见副作用</w:t>
      </w:r>
      <w:r>
        <w:rPr>
          <w:rFonts w:ascii="SimSun" w:hAnsi="SimSun" w:eastAsia="宋体"/>
          <w:b w:val="0"/>
          <w:sz w:val="21"/>
        </w:rPr>
        <w:t>：手抖（震颤）、困倦、头晕、恶心、脱发（多为弥漫性，停药后常可恢复）、月经改变、多囊卵巢样表现。这些多数可以管理，但不建议自己忍着了事——记录下来，复诊时逐条说。</w:t>
      </w:r>
    </w:p>
    <w:p>
      <w:pPr>
        <w:spacing w:line="360" w:lineRule="auto" w:before="0" w:after="60"/>
        <w:ind w:firstLine="420"/>
        <w:jc w:val="both"/>
      </w:pPr>
      <w:r>
        <w:rPr>
          <w:rFonts w:ascii="SimSun" w:hAnsi="SimSun" w:eastAsia="宋体"/>
          <w:b/>
          <w:sz w:val="21"/>
        </w:rPr>
        <w:t>药物相互作用</w:t>
      </w:r>
      <w:r>
        <w:rPr>
          <w:rFonts w:ascii="SimSun" w:hAnsi="SimSun" w:eastAsia="宋体"/>
          <w:b w:val="0"/>
          <w:sz w:val="21"/>
        </w:rPr>
        <w:t>里有两条特别重要：</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与拉莫三嗪联用</w:t>
      </w:r>
      <w:r>
        <w:rPr>
          <w:rFonts w:ascii="SimSun" w:hAnsi="SimSun" w:eastAsia="宋体"/>
          <w:b w:val="0"/>
          <w:sz w:val="21"/>
        </w:rPr>
        <w:t>：丙戊酸盐会显著抬高拉莫三嗪的血药浓度，使重症药疹（Stevens-Johnson 综合征、中毒性表皮坏死松解症）的风险上升。因此两药联用时，拉莫三嗪的加量必须更慢，由医生严格安排。</w:t>
      </w:r>
      <w:r>
        <w:rPr>
          <w:rFonts w:ascii="SimSun" w:hAnsi="SimSun" w:eastAsia="宋体"/>
          <w:b/>
          <w:sz w:val="21"/>
        </w:rPr>
        <w:t>这是“不能自己加量”的典型场景。</w:t>
      </w:r>
      <w:r>
        <w:rPr>
          <w:rFonts w:ascii="SimSun" w:hAnsi="SimSun" w:eastAsia="宋体"/>
          <w:b w:val="0"/>
          <w:sz w:val="21"/>
        </w:rPr>
        <w:t>【指南】</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与碳青霉烯类抗生素联用</w:t>
      </w:r>
      <w:r>
        <w:rPr>
          <w:rFonts w:ascii="SimSun" w:hAnsi="SimSun" w:eastAsia="宋体"/>
          <w:b w:val="0"/>
          <w:sz w:val="21"/>
        </w:rPr>
        <w:t>：这类抗生素会让丙戊酸盐的血药浓度大幅下降，可能诱发抽搐或情绪不稳。需要抗感染治疗时，务必告诉医生你在服丙戊酸盐。</w:t>
      </w:r>
    </w:p>
    <w:p>
      <w:pPr>
        <w:pStyle w:val="Heading3"/>
        <w:keepNext/>
        <w:pageBreakBefore w:val="0"/>
        <w:spacing w:before="280" w:after="100" w:line="288" w:lineRule="auto"/>
      </w:pPr>
      <w:r>
        <w:rPr>
          <w:rFonts w:ascii="Arial" w:hAnsi="Arial" w:eastAsia="黑体"/>
          <w:b/>
          <w:color w:val="1F4E79"/>
          <w:sz w:val="27"/>
        </w:rPr>
        <w:t>四、育龄女性与孕期：最需要提前谈的风险</w:t>
      </w:r>
    </w:p>
    <w:p>
      <w:pPr>
        <w:spacing w:line="360" w:lineRule="auto" w:before="0" w:after="60"/>
        <w:ind w:firstLine="420"/>
        <w:jc w:val="both"/>
      </w:pPr>
      <w:r>
        <w:rPr>
          <w:rFonts w:ascii="SimSun" w:hAnsi="SimSun" w:eastAsia="宋体"/>
          <w:b w:val="0"/>
          <w:sz w:val="21"/>
        </w:rPr>
        <w:t>这是丙戊酸盐最需要被反复强调的部分。</w:t>
      </w:r>
    </w:p>
    <w:p>
      <w:pPr>
        <w:spacing w:line="360" w:lineRule="auto" w:before="0" w:after="60"/>
        <w:ind w:firstLine="420"/>
        <w:jc w:val="both"/>
      </w:pPr>
      <w:r>
        <w:rPr>
          <w:rFonts w:ascii="SimSun" w:hAnsi="SimSun" w:eastAsia="宋体"/>
          <w:b/>
          <w:sz w:val="21"/>
        </w:rPr>
        <w:t>丙戊酸盐是已知致畸风险最高的心境稳定剂之一。</w:t>
      </w:r>
      <w:r>
        <w:rPr>
          <w:rFonts w:ascii="SimSun" w:hAnsi="SimSun" w:eastAsia="宋体"/>
          <w:b w:val="0"/>
          <w:sz w:val="21"/>
        </w:rPr>
        <w:t xml:space="preserve"> 孕期暴露与神经管缺陷、先天性心脏畸形、唇腭裂、尿道下裂等风险升高相关；更值得注意的是，孕期暴露还与子代神经发育问题相关，包括认知发育水平偏低、孤独症谱系障碍风险升高。【指南】【研究】</w:t>
      </w:r>
    </w:p>
    <w:p>
      <w:pPr>
        <w:spacing w:line="360" w:lineRule="auto" w:before="0" w:after="60"/>
        <w:ind w:firstLine="420"/>
        <w:jc w:val="both"/>
      </w:pPr>
      <w:r>
        <w:rPr>
          <w:rFonts w:ascii="SimSun" w:hAnsi="SimSun" w:eastAsia="宋体"/>
          <w:b w:val="0"/>
          <w:sz w:val="21"/>
        </w:rPr>
        <w:t>因此，多个国家的监管机构与指南都提出了严格的使用条件：</w:t>
      </w:r>
      <w:r>
        <w:rPr>
          <w:rFonts w:ascii="SimSun" w:hAnsi="SimSun" w:eastAsia="宋体"/>
          <w:b/>
          <w:sz w:val="21"/>
        </w:rPr>
        <w:t>育龄女性除非没有其他合适选择，否则不应使用丙戊酸盐；使用前必须充分告知风险，采取有效的避孕措施，并由专科医生定期复核。</w:t>
      </w:r>
      <w:r>
        <w:rPr>
          <w:rFonts w:ascii="SimSun" w:hAnsi="SimSun" w:eastAsia="宋体"/>
          <w:b w:val="0"/>
          <w:sz w:val="21"/>
        </w:rPr>
        <w:t xml:space="preserve"> 这套要求常被称为“孕期预防计划”。【指南】</w:t>
      </w:r>
    </w:p>
    <w:p>
      <w:pPr>
        <w:spacing w:line="360" w:lineRule="auto" w:before="0" w:after="60"/>
        <w:ind w:firstLine="420"/>
        <w:jc w:val="both"/>
      </w:pPr>
      <w:r>
        <w:rPr>
          <w:rFonts w:ascii="SimSun" w:hAnsi="SimSun" w:eastAsia="宋体"/>
          <w:b w:val="0"/>
          <w:sz w:val="21"/>
        </w:rPr>
        <w:t>对中国的读者，具体做法上可以记住这几条原则：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计划怀孕前就要谈</w:t>
      </w:r>
      <w:r>
        <w:rPr>
          <w:rFonts w:ascii="SimSun" w:hAnsi="SimSun" w:eastAsia="宋体"/>
          <w:b w:val="0"/>
          <w:sz w:val="21"/>
        </w:rPr>
        <w:t>，而不是怀上了才说。理想情况是在备孕阶段由精神科与产科共同评估，看是否可以换成其他药物、如何缓慢过渡。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不要自行停药</w:t>
      </w:r>
      <w:r>
        <w:rPr>
          <w:rFonts w:ascii="SimSun" w:hAnsi="SimSun" w:eastAsia="宋体"/>
          <w:b w:val="0"/>
          <w:sz w:val="21"/>
        </w:rPr>
        <w:t>。突然停用丙戊酸盐可能导致躁狂复发，而复发本身对母亲和胎儿同样危险。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不要自行继续</w:t>
      </w:r>
      <w:r>
        <w:rPr>
          <w:rFonts w:ascii="SimSun" w:hAnsi="SimSun" w:eastAsia="宋体"/>
          <w:b w:val="0"/>
          <w:sz w:val="21"/>
        </w:rPr>
        <w:t>。是否继续用、用多久、孕期如何监测（如产科超声、母血筛查等），需要个体化决策。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意外怀孕要尽快就诊</w:t>
      </w:r>
      <w:r>
        <w:rPr>
          <w:rFonts w:ascii="SimSun" w:hAnsi="SimSun" w:eastAsia="宋体"/>
          <w:b w:val="0"/>
          <w:sz w:val="21"/>
        </w:rPr>
        <w:t>，不要因为害怕被责怪而拖延。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避孕是治疗的一部分</w:t>
      </w:r>
      <w:r>
        <w:rPr>
          <w:rFonts w:ascii="SimSun" w:hAnsi="SimSun" w:eastAsia="宋体"/>
          <w:b w:val="0"/>
          <w:sz w:val="21"/>
        </w:rPr>
        <w:t>。使用丙戊酸盐的育龄女性，应与医生讨论可靠的避孕方式；丙戊酸盐本身不降低口服避孕药效果（这一点与卡马西平不同），但仍需个体化确认。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男性用药</w:t>
      </w:r>
      <w:r>
        <w:rPr>
          <w:rFonts w:ascii="SimSun" w:hAnsi="SimSun" w:eastAsia="宋体"/>
          <w:b w:val="0"/>
          <w:sz w:val="21"/>
        </w:rPr>
        <w:t>：目前证据不支持父亲使用丙戊酸盐会显著增加子代风险，但仍建议在备孕时告知医生。【待验证】</w:t>
      </w:r>
    </w:p>
    <w:p>
      <w:pPr>
        <w:pStyle w:val="Heading3"/>
        <w:keepNext/>
        <w:pageBreakBefore w:val="0"/>
        <w:spacing w:before="280" w:after="100" w:line="288" w:lineRule="auto"/>
      </w:pPr>
      <w:r>
        <w:rPr>
          <w:rFonts w:ascii="Arial" w:hAnsi="Arial" w:eastAsia="黑体"/>
          <w:b/>
          <w:color w:val="1F4E79"/>
          <w:sz w:val="27"/>
        </w:rPr>
        <w:t>五、日常清单与就医边界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记住自己用的是哪种盐型（丙戊酸、丙戊酸钠、双丙戊酸钠），不同盐型的实际含量不同，换药时不能想当然等量替换。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开始用药前完成基线检查：肝功能、血常规、体重、必要时血氨；育龄女性做妊娠试验。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按医生安排定期复查肝功能、血常规、血氨（按需）和体重。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不饮酒，或至少把饮酒量降到最低——酒精与丙戊酸盐叠加，会增加肝损伤风险。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不自行服用其他抗癫痫药、止痛药、抗生素、中药或保健品；新增任何药物前先问医生或药师。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手术、拔牙、侵入性检查前，主动告知医生在服丙戊酸盐（涉及出血风险）。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记录体重与腰围，每月一次，复诊带上。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育龄女性：与医生讨论避孕方案；一旦计划怀孕或发现怀孕，尽快就诊。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出现嗜睡、反应变慢、说话含糊，即使肝功能正常，也要想到血氨。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不因为“体重涨了”“手抖”就自行停药，先和医生讨论替代方案。</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“肝功能正常，就说明没问题。”</w:t>
      </w:r>
      <w:r>
        <w:rPr>
          <w:rFonts w:ascii="SimSun" w:hAnsi="SimSun" w:eastAsia="宋体"/>
          <w:b w:val="0"/>
          <w:sz w:val="21"/>
        </w:rPr>
        <w:t xml:space="preserve"> 高氨血症可以独立于肝功能出现，这是最容易被漏掉的一种情况。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“吃了两年都没事，以后也不会有事。”</w:t>
      </w:r>
      <w:r>
        <w:rPr>
          <w:rFonts w:ascii="SimSun" w:hAnsi="SimSun" w:eastAsia="宋体"/>
          <w:b w:val="0"/>
          <w:sz w:val="21"/>
        </w:rPr>
        <w:t xml:space="preserve"> 胰腺炎、肝损伤可以在长期用药后出现。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“怀孕了赶紧把药停掉最安全。”</w:t>
      </w:r>
      <w:r>
        <w:rPr>
          <w:rFonts w:ascii="SimSun" w:hAnsi="SimSun" w:eastAsia="宋体"/>
          <w:b w:val="0"/>
          <w:sz w:val="21"/>
        </w:rPr>
        <w:t xml:space="preserve"> 突然停药带来的复发风险，可能比药物风险更直接；必须在医生指导下决策。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“别人吃这个没事，我也加一点。”</w:t>
      </w:r>
      <w:r>
        <w:rPr>
          <w:rFonts w:ascii="SimSun" w:hAnsi="SimSun" w:eastAsia="宋体"/>
          <w:b w:val="0"/>
          <w:sz w:val="21"/>
        </w:rPr>
        <w:t xml:space="preserve"> 丙戊酸盐与拉莫三嗪等药物的相互作用很强，自行加量可能带来重症药疹。</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出现眼黄、尿色深如浓茶、右上腹持续疼痛、反复呕吐、极度乏力：警惕肝损伤，</w:t>
      </w:r>
      <w:r>
        <w:rPr>
          <w:rFonts w:ascii="SimSun" w:hAnsi="SimSun" w:eastAsia="宋体"/>
          <w:b/>
          <w:color w:val="404040"/>
          <w:sz w:val="21"/>
        </w:rPr>
        <w:t>立即停用并急诊查肝功能</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出现嗜睡、反应迟钝、说话含糊、走路不稳、性格明显改变：警惕高氨血症，立即就医查血氨。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出现上腹剧痛并向背部放射、频繁呕吐、发热：警惕胰腺炎，立即急诊，不要自行服用止痛药掩盖症状。</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出现不明原因的淤青、牙龈出血、鼻血不止、皮肤瘀点：尽快查血常规。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服药期间发现怀孕，或计划怀孕：尽快联系精神科与产科，</w:t>
      </w:r>
      <w:r>
        <w:rPr>
          <w:rFonts w:ascii="SimSun" w:hAnsi="SimSun" w:eastAsia="宋体"/>
          <w:b/>
          <w:color w:val="404040"/>
          <w:sz w:val="21"/>
        </w:rPr>
        <w:t>不要自行停药</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出现自杀念头、自伤行为或具体计划：不要独处，立即拨打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5.4 拉莫三嗪</w:t>
      </w:r>
    </w:p>
    <w:p>
      <w:pPr>
        <w:spacing w:line="360" w:lineRule="auto" w:before="0" w:after="60"/>
        <w:ind w:firstLine="420"/>
        <w:jc w:val="both"/>
      </w:pPr>
      <w:r>
        <w:rPr>
          <w:rFonts w:ascii="SimSun" w:hAnsi="SimSun" w:eastAsia="宋体"/>
          <w:b w:val="0"/>
          <w:sz w:val="21"/>
        </w:rPr>
        <w:t>拉莫三嗪是一种常被用来“守住下限”的心境稳定剂：它对正在发作的躁狂几乎没有控制力，却比较擅长减少双相障碍的抑郁复发。这一页讲清它适合谁、为什么必须慢慢加量、皮疹到底该怎么判断，以及它和哪些药、哪些情况会“打架”。读完你至少能和医生讨论三件事：我为什么用这个药、我该盯哪些副作用、出现皮疹时第一步做什么。</w:t>
      </w:r>
    </w:p>
    <w:p>
      <w:pPr>
        <w:pStyle w:val="Heading3"/>
        <w:keepNext/>
        <w:pageBreakBefore w:val="0"/>
        <w:spacing w:before="280" w:after="100" w:line="288" w:lineRule="auto"/>
      </w:pPr>
      <w:r>
        <w:rPr>
          <w:rFonts w:ascii="Arial" w:hAnsi="Arial" w:eastAsia="黑体"/>
          <w:b/>
          <w:color w:val="1F4E79"/>
          <w:sz w:val="27"/>
        </w:rPr>
        <w:t>一、它在双相障碍里的位置</w:t>
      </w:r>
    </w:p>
    <w:p>
      <w:pPr>
        <w:spacing w:line="360" w:lineRule="auto" w:before="0" w:after="60"/>
        <w:ind w:firstLine="420"/>
        <w:jc w:val="both"/>
      </w:pPr>
      <w:r>
        <w:rPr>
          <w:rFonts w:ascii="SimSun" w:hAnsi="SimSun" w:eastAsia="宋体"/>
          <w:b w:val="0"/>
          <w:sz w:val="21"/>
        </w:rPr>
        <w:t>拉莫三嗪最早是抗癫痫药，后来被发现能减少双相障碍的抑郁发作，于是成为心境稳定剂家族的一员。所谓心境稳定剂，是指能让情绪的高峰和低谷都不那么容易出现的一类药，它们的作用方式是“降低发作概率、减轻发作幅度”，而不是“立刻让人开心”。这一点对拉莫三嗪尤其重要：它起效慢，通常要几周甚至更久才能看出对情绪的稳定作用，不能拿它当救急药。【指南】</w:t>
      </w:r>
    </w:p>
    <w:p>
      <w:pPr>
        <w:spacing w:line="360" w:lineRule="auto" w:before="0" w:after="60"/>
        <w:ind w:firstLine="420"/>
        <w:jc w:val="both"/>
      </w:pPr>
      <w:r>
        <w:rPr>
          <w:rFonts w:ascii="SimSun" w:hAnsi="SimSun" w:eastAsia="宋体"/>
          <w:b w:val="0"/>
          <w:sz w:val="21"/>
        </w:rPr>
        <w:t>它的主要位置是</w:t>
      </w:r>
      <w:r>
        <w:rPr>
          <w:rFonts w:ascii="SimSun" w:hAnsi="SimSun" w:eastAsia="宋体"/>
          <w:b/>
          <w:sz w:val="21"/>
        </w:rPr>
        <w:t>维持期预防抑郁复发</w:t>
      </w:r>
      <w:r>
        <w:rPr>
          <w:rFonts w:ascii="SimSun" w:hAnsi="SimSun" w:eastAsia="宋体"/>
          <w:b w:val="0"/>
          <w:sz w:val="21"/>
        </w:rPr>
        <w:t>。CANMAT/ISBD 2018 指南把拉莫三嗪列为双相障碍维持治疗的一线选择之一，特别适合那些“躁狂不重、但抑郁反复来”的人，例如不少双相 II 型患者。【指南】对急性双相抑郁，它有一定辅助作用，但单靠它把一次正在进行的抑郁发作拉起来，效果通常不如喹硫平等抗精神病药，所以更多是“配合使用”。【研究】</w:t>
      </w:r>
    </w:p>
    <w:p>
      <w:pPr>
        <w:spacing w:line="360" w:lineRule="auto" w:before="0" w:after="60"/>
        <w:ind w:firstLine="420"/>
        <w:jc w:val="both"/>
      </w:pPr>
      <w:r>
        <w:rPr>
          <w:rFonts w:ascii="SimSun" w:hAnsi="SimSun" w:eastAsia="宋体"/>
          <w:b w:val="0"/>
          <w:sz w:val="21"/>
        </w:rPr>
        <w:t>反过来，急性躁狂和混合发作不是它的战场。没有可靠证据支持用拉莫三嗪单药去压住一次躁狂，医生也不会这样安排。如果有人说“吃拉莫三嗪能治躁狂”，这句话至少是不准确的。</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使用场景</w:t>
            </w:r>
          </w:p>
        </w:tc>
        <w:tc>
          <w:tcPr>
            <w:tcW w:type="dxa" w:w="3572"/>
            <w:shd w:val="clear" w:color="auto" w:fill="1F4E79"/>
          </w:tcPr>
          <w:p>
            <w:pPr>
              <w:spacing w:before="20" w:after="20" w:line="264" w:lineRule="auto"/>
              <w:jc w:val="left"/>
            </w:pPr>
            <w:r>
              <w:rPr>
                <w:rFonts w:ascii="SimSun" w:hAnsi="SimSun" w:eastAsia="宋体"/>
                <w:b/>
                <w:color w:val="FFFFFF"/>
                <w:sz w:val="18"/>
              </w:rPr>
              <w:t>拉莫三嗪的位置</w:t>
            </w:r>
          </w:p>
        </w:tc>
        <w:tc>
          <w:tcPr>
            <w:tcW w:type="dxa" w:w="3628"/>
            <w:shd w:val="clear" w:color="auto" w:fill="1F4E79"/>
          </w:tcPr>
          <w:p>
            <w:pPr>
              <w:spacing w:before="20" w:after="20" w:line="264" w:lineRule="auto"/>
              <w:jc w:val="left"/>
            </w:pPr>
            <w:r>
              <w:rPr>
                <w:rFonts w:ascii="SimSun" w:hAnsi="SimSun" w:eastAsia="宋体"/>
                <w:b/>
                <w:color w:val="FFFFFF"/>
                <w:sz w:val="18"/>
              </w:rPr>
              <w:t>说明</w:t>
            </w:r>
          </w:p>
        </w:tc>
      </w:tr>
      <w:tr>
        <w:tc>
          <w:tcPr>
            <w:tcW w:type="dxa" w:w="2211"/>
          </w:tcPr>
          <w:p>
            <w:pPr>
              <w:spacing w:before="20" w:after="20" w:line="276" w:lineRule="auto"/>
              <w:jc w:val="left"/>
            </w:pPr>
            <w:r>
              <w:rPr>
                <w:rFonts w:ascii="SimSun" w:hAnsi="SimSun" w:eastAsia="宋体"/>
                <w:b w:val="0"/>
                <w:color w:val="333333"/>
                <w:sz w:val="17"/>
              </w:rPr>
              <w:t>预防抑郁复发</w:t>
            </w:r>
          </w:p>
        </w:tc>
        <w:tc>
          <w:tcPr>
            <w:tcW w:type="dxa" w:w="3572"/>
          </w:tcPr>
          <w:p>
            <w:pPr>
              <w:spacing w:before="20" w:after="20" w:line="276" w:lineRule="auto"/>
              <w:jc w:val="left"/>
            </w:pPr>
            <w:r>
              <w:rPr>
                <w:rFonts w:ascii="SimSun" w:hAnsi="SimSun" w:eastAsia="宋体"/>
                <w:b w:val="0"/>
                <w:color w:val="333333"/>
                <w:sz w:val="17"/>
              </w:rPr>
              <w:t>一线选择之一</w:t>
            </w:r>
          </w:p>
        </w:tc>
        <w:tc>
          <w:tcPr>
            <w:tcW w:type="dxa" w:w="3628"/>
          </w:tcPr>
          <w:p>
            <w:pPr>
              <w:spacing w:before="20" w:after="20" w:line="276" w:lineRule="auto"/>
              <w:jc w:val="left"/>
            </w:pPr>
            <w:r>
              <w:rPr>
                <w:rFonts w:ascii="SimSun" w:hAnsi="SimSun" w:eastAsia="宋体"/>
                <w:b w:val="0"/>
                <w:color w:val="333333"/>
                <w:sz w:val="17"/>
              </w:rPr>
              <w:t>需要长期服用才体现价值【指南】</w:t>
            </w:r>
          </w:p>
        </w:tc>
      </w:tr>
      <w:tr>
        <w:tc>
          <w:tcPr>
            <w:tcW w:type="dxa" w:w="2211"/>
            <w:shd w:val="clear" w:color="auto" w:fill="F7F9FC"/>
          </w:tcPr>
          <w:p>
            <w:pPr>
              <w:spacing w:before="20" w:after="20" w:line="276" w:lineRule="auto"/>
              <w:jc w:val="left"/>
            </w:pPr>
            <w:r>
              <w:rPr>
                <w:rFonts w:ascii="SimSun" w:hAnsi="SimSun" w:eastAsia="宋体"/>
                <w:b w:val="0"/>
                <w:color w:val="333333"/>
                <w:sz w:val="17"/>
              </w:rPr>
              <w:t>急性双相抑郁</w:t>
            </w:r>
          </w:p>
        </w:tc>
        <w:tc>
          <w:tcPr>
            <w:tcW w:type="dxa" w:w="3572"/>
            <w:shd w:val="clear" w:color="auto" w:fill="F7F9FC"/>
          </w:tcPr>
          <w:p>
            <w:pPr>
              <w:spacing w:before="20" w:after="20" w:line="276" w:lineRule="auto"/>
              <w:jc w:val="left"/>
            </w:pPr>
            <w:r>
              <w:rPr>
                <w:rFonts w:ascii="SimSun" w:hAnsi="SimSun" w:eastAsia="宋体"/>
                <w:b w:val="0"/>
                <w:color w:val="333333"/>
                <w:sz w:val="17"/>
              </w:rPr>
              <w:t>辅助、二线</w:t>
            </w:r>
          </w:p>
        </w:tc>
        <w:tc>
          <w:tcPr>
            <w:tcW w:type="dxa" w:w="3628"/>
            <w:shd w:val="clear" w:color="auto" w:fill="F7F9FC"/>
          </w:tcPr>
          <w:p>
            <w:pPr>
              <w:spacing w:before="20" w:after="20" w:line="276" w:lineRule="auto"/>
              <w:jc w:val="left"/>
            </w:pPr>
            <w:r>
              <w:rPr>
                <w:rFonts w:ascii="SimSun" w:hAnsi="SimSun" w:eastAsia="宋体"/>
                <w:b w:val="0"/>
                <w:color w:val="333333"/>
                <w:sz w:val="17"/>
              </w:rPr>
              <w:t>起效慢，单药力度有限【研究】</w:t>
            </w:r>
          </w:p>
        </w:tc>
      </w:tr>
      <w:tr>
        <w:tc>
          <w:tcPr>
            <w:tcW w:type="dxa" w:w="2211"/>
          </w:tcPr>
          <w:p>
            <w:pPr>
              <w:spacing w:before="20" w:after="20" w:line="276" w:lineRule="auto"/>
              <w:jc w:val="left"/>
            </w:pPr>
            <w:r>
              <w:rPr>
                <w:rFonts w:ascii="SimSun" w:hAnsi="SimSun" w:eastAsia="宋体"/>
                <w:b w:val="0"/>
                <w:color w:val="333333"/>
                <w:sz w:val="17"/>
              </w:rPr>
              <w:t>急性躁狂或混合发作</w:t>
            </w:r>
          </w:p>
        </w:tc>
        <w:tc>
          <w:tcPr>
            <w:tcW w:type="dxa" w:w="3572"/>
          </w:tcPr>
          <w:p>
            <w:pPr>
              <w:spacing w:before="20" w:after="20" w:line="276" w:lineRule="auto"/>
              <w:jc w:val="left"/>
            </w:pPr>
            <w:r>
              <w:rPr>
                <w:rFonts w:ascii="SimSun" w:hAnsi="SimSun" w:eastAsia="宋体"/>
                <w:b w:val="0"/>
                <w:color w:val="333333"/>
                <w:sz w:val="17"/>
              </w:rPr>
              <w:t>不用它单药控制</w:t>
            </w:r>
          </w:p>
        </w:tc>
        <w:tc>
          <w:tcPr>
            <w:tcW w:type="dxa" w:w="3628"/>
          </w:tcPr>
          <w:p>
            <w:pPr>
              <w:spacing w:before="20" w:after="20" w:line="276" w:lineRule="auto"/>
              <w:jc w:val="left"/>
            </w:pPr>
            <w:r>
              <w:rPr>
                <w:rFonts w:ascii="SimSun" w:hAnsi="SimSun" w:eastAsia="宋体"/>
                <w:b w:val="0"/>
                <w:color w:val="333333"/>
                <w:sz w:val="17"/>
              </w:rPr>
              <w:t>没有可靠证据【指南】</w:t>
            </w:r>
          </w:p>
        </w:tc>
      </w:tr>
      <w:tr>
        <w:tc>
          <w:tcPr>
            <w:tcW w:type="dxa" w:w="2211"/>
            <w:shd w:val="clear" w:color="auto" w:fill="F7F9FC"/>
          </w:tcPr>
          <w:p>
            <w:pPr>
              <w:spacing w:before="20" w:after="20" w:line="276" w:lineRule="auto"/>
              <w:jc w:val="left"/>
            </w:pPr>
            <w:r>
              <w:rPr>
                <w:rFonts w:ascii="SimSun" w:hAnsi="SimSun" w:eastAsia="宋体"/>
                <w:b w:val="0"/>
                <w:color w:val="333333"/>
                <w:sz w:val="17"/>
              </w:rPr>
              <w:t>快速循环</w:t>
            </w:r>
          </w:p>
        </w:tc>
        <w:tc>
          <w:tcPr>
            <w:tcW w:type="dxa" w:w="3572"/>
            <w:shd w:val="clear" w:color="auto" w:fill="F7F9FC"/>
          </w:tcPr>
          <w:p>
            <w:pPr>
              <w:spacing w:before="20" w:after="20" w:line="276" w:lineRule="auto"/>
              <w:jc w:val="left"/>
            </w:pPr>
            <w:r>
              <w:rPr>
                <w:rFonts w:ascii="SimSun" w:hAnsi="SimSun" w:eastAsia="宋体"/>
                <w:b w:val="0"/>
                <w:color w:val="333333"/>
                <w:sz w:val="17"/>
              </w:rPr>
              <w:t>证据有限</w:t>
            </w:r>
          </w:p>
        </w:tc>
        <w:tc>
          <w:tcPr>
            <w:tcW w:type="dxa" w:w="3628"/>
            <w:shd w:val="clear" w:color="auto" w:fill="F7F9FC"/>
          </w:tcPr>
          <w:p>
            <w:pPr>
              <w:spacing w:before="20" w:after="20" w:line="276" w:lineRule="auto"/>
              <w:jc w:val="left"/>
            </w:pPr>
            <w:r>
              <w:rPr>
                <w:rFonts w:ascii="SimSun" w:hAnsi="SimSun" w:eastAsia="宋体"/>
                <w:b w:val="0"/>
                <w:color w:val="333333"/>
                <w:sz w:val="17"/>
              </w:rPr>
              <w:t>可试用，但不能承诺效果【待验证】</w:t>
            </w:r>
          </w:p>
        </w:tc>
      </w:tr>
      <w:tr>
        <w:tc>
          <w:tcPr>
            <w:tcW w:type="dxa" w:w="2211"/>
          </w:tcPr>
          <w:p>
            <w:pPr>
              <w:spacing w:before="20" w:after="20" w:line="276" w:lineRule="auto"/>
              <w:jc w:val="left"/>
            </w:pPr>
            <w:r>
              <w:rPr>
                <w:rFonts w:ascii="SimSun" w:hAnsi="SimSun" w:eastAsia="宋体"/>
                <w:b w:val="0"/>
                <w:color w:val="333333"/>
                <w:sz w:val="17"/>
              </w:rPr>
              <w:t>双相 II 型抑郁反复</w:t>
            </w:r>
          </w:p>
        </w:tc>
        <w:tc>
          <w:tcPr>
            <w:tcW w:type="dxa" w:w="3572"/>
          </w:tcPr>
          <w:p>
            <w:pPr>
              <w:spacing w:before="20" w:after="20" w:line="276" w:lineRule="auto"/>
              <w:jc w:val="left"/>
            </w:pPr>
            <w:r>
              <w:rPr>
                <w:rFonts w:ascii="SimSun" w:hAnsi="SimSun" w:eastAsia="宋体"/>
                <w:b w:val="0"/>
                <w:color w:val="333333"/>
                <w:sz w:val="17"/>
              </w:rPr>
              <w:t>常见选项</w:t>
            </w:r>
          </w:p>
        </w:tc>
        <w:tc>
          <w:tcPr>
            <w:tcW w:type="dxa" w:w="3628"/>
          </w:tcPr>
          <w:p>
            <w:pPr>
              <w:spacing w:before="20" w:after="20" w:line="276" w:lineRule="auto"/>
              <w:jc w:val="left"/>
            </w:pPr>
            <w:r>
              <w:rPr>
                <w:rFonts w:ascii="SimSun" w:hAnsi="SimSun" w:eastAsia="宋体"/>
                <w:b w:val="0"/>
                <w:color w:val="333333"/>
                <w:sz w:val="17"/>
              </w:rPr>
              <w:t>需与医生讨论获益与皮疹风险【临床经验】</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二、为什么一定要慢慢加量</w:t>
      </w:r>
    </w:p>
    <w:p>
      <w:pPr>
        <w:spacing w:line="360" w:lineRule="auto" w:before="0" w:after="60"/>
        <w:ind w:firstLine="420"/>
        <w:jc w:val="both"/>
      </w:pPr>
      <w:r>
        <w:rPr>
          <w:rFonts w:ascii="SimSun" w:hAnsi="SimSun" w:eastAsia="宋体"/>
          <w:b w:val="0"/>
          <w:sz w:val="21"/>
        </w:rPr>
        <w:t>拉莫三嗪最让人紧张的不良反应是皮疹，而皮疹风险和“加得太快”直接相关。身体需要时间适应这个药，血药浓度一下子升得太高，免疫系统更容易出现皮肤反应。所以医生会从一个很小的剂量开始，隔比较长的时间才往上加一次，整个加量过程可能持续数周甚至更久。这个节奏不是医生保守，而是用无数例严重药疹换来的经验。【指南】</w:t>
      </w:r>
    </w:p>
    <w:p>
      <w:pPr>
        <w:spacing w:line="360" w:lineRule="auto" w:before="0" w:after="60"/>
        <w:ind w:firstLine="420"/>
        <w:jc w:val="both"/>
      </w:pPr>
      <w:r>
        <w:rPr>
          <w:rFonts w:ascii="SimSun" w:hAnsi="SimSun" w:eastAsia="宋体"/>
          <w:b w:val="0"/>
          <w:sz w:val="21"/>
        </w:rPr>
        <w:t>以下几件事会明显增加皮疹风险，值得逐条对照：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加量过快、起始量偏高</w:t>
      </w:r>
      <w:r>
        <w:rPr>
          <w:rFonts w:ascii="SimSun" w:hAnsi="SimSun" w:eastAsia="宋体"/>
          <w:b w:val="0"/>
          <w:sz w:val="21"/>
        </w:rPr>
        <w:t>：自己觉得“效果不够”就多吃半片，是最常见的诱因。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同时使用丙戊酸盐</w:t>
      </w:r>
      <w:r>
        <w:rPr>
          <w:rFonts w:ascii="SimSun" w:hAnsi="SimSun" w:eastAsia="宋体"/>
          <w:b w:val="0"/>
          <w:sz w:val="21"/>
        </w:rPr>
        <w:t>：丙戊酸盐会让拉莫三嗪在体内的浓度明显升高，皮疹和手抖的风险都上升，医生通常会因此把加量节奏放得更慢。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以前吃别的药起过药疹</w:t>
      </w:r>
      <w:r>
        <w:rPr>
          <w:rFonts w:ascii="SimSun" w:hAnsi="SimSun" w:eastAsia="宋体"/>
          <w:b w:val="0"/>
          <w:sz w:val="21"/>
        </w:rPr>
        <w:t>，或有药物过敏史。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漏服一段时间后，自己按原来的量接着吃</w:t>
      </w:r>
      <w:r>
        <w:rPr>
          <w:rFonts w:ascii="SimSun" w:hAnsi="SimSun" w:eastAsia="宋体"/>
          <w:b w:val="0"/>
          <w:sz w:val="21"/>
        </w:rPr>
        <w:t>：这一点最容易被忽略。停药几天后身体对药物的耐受已经下降，直接恢复原剂量相当于“快速加量”。如果漏服超过几天，先问医生要不要重新从小剂量开始，不要自己补。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合并病毒感染</w:t>
      </w:r>
      <w:r>
        <w:rPr>
          <w:rFonts w:ascii="SimSun" w:hAnsi="SimSun" w:eastAsia="宋体"/>
          <w:b w:val="0"/>
          <w:sz w:val="21"/>
        </w:rPr>
        <w:t>（比如感冒、发热）期间开始加量，皮疹更容易和感染疹混在一起，判断变难。</w:t>
      </w:r>
    </w:p>
    <w:p>
      <w:pPr>
        <w:spacing w:line="360" w:lineRule="auto" w:before="0" w:after="60"/>
        <w:ind w:firstLine="420"/>
        <w:jc w:val="both"/>
      </w:pPr>
      <w:r>
        <w:rPr>
          <w:rFonts w:ascii="SimSun" w:hAnsi="SimSun" w:eastAsia="宋体"/>
          <w:b w:val="0"/>
          <w:sz w:val="21"/>
        </w:rPr>
        <w:t>还有一个现实问题：拉莫三嗪起效慢，很多人吃到第二三周觉得“没感觉”，就想加快速度。这时最该做的是把感受告诉医生，而不是自己调整。</w:t>
      </w:r>
      <w:r>
        <w:rPr>
          <w:rFonts w:ascii="SimSun" w:hAnsi="SimSun" w:eastAsia="宋体"/>
          <w:b/>
          <w:sz w:val="21"/>
        </w:rPr>
        <w:t>慢，是这个药安全使用的一部分。</w:t>
      </w:r>
    </w:p>
    <w:p>
      <w:pPr>
        <w:pStyle w:val="Heading3"/>
        <w:keepNext/>
        <w:pageBreakBefore w:val="0"/>
        <w:spacing w:before="280" w:after="100" w:line="288" w:lineRule="auto"/>
      </w:pPr>
      <w:r>
        <w:rPr>
          <w:rFonts w:ascii="Arial" w:hAnsi="Arial" w:eastAsia="黑体"/>
          <w:b/>
          <w:color w:val="1F4E79"/>
          <w:sz w:val="27"/>
        </w:rPr>
        <w:t>三、皮疹：普通药疹还是危险信号</w:t>
      </w:r>
    </w:p>
    <w:p>
      <w:pPr>
        <w:spacing w:line="360" w:lineRule="auto" w:before="0" w:after="60"/>
        <w:ind w:firstLine="420"/>
        <w:jc w:val="both"/>
      </w:pPr>
      <w:r>
        <w:rPr>
          <w:rFonts w:ascii="SimSun" w:hAnsi="SimSun" w:eastAsia="宋体"/>
          <w:b w:val="0"/>
          <w:sz w:val="21"/>
        </w:rPr>
        <w:t>吃拉莫三嗪的人里，出现某种皮疹的并不算少，其中绝大多数是良性的、可以消退的药疹。但少数会进展为 Stevens-Johnson 综合征（SJS）和中毒性表皮坏死松解症（TEN）——这两种是可能危及生命的严重皮肤反应，皮肤会像被烫伤一样大片起疱、剥脱。早期表现常常只是发热、口腔溃疡、眼睛发红，很容易被当成“上火”或感冒。区别它们，是每个服药者和家属都该掌握的一课。</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表现</w:t>
            </w:r>
          </w:p>
        </w:tc>
        <w:tc>
          <w:tcPr>
            <w:tcW w:type="dxa" w:w="3572"/>
            <w:shd w:val="clear" w:color="auto" w:fill="1F4E79"/>
          </w:tcPr>
          <w:p>
            <w:pPr>
              <w:spacing w:before="20" w:after="20" w:line="264" w:lineRule="auto"/>
              <w:jc w:val="left"/>
            </w:pPr>
            <w:r>
              <w:rPr>
                <w:rFonts w:ascii="SimSun" w:hAnsi="SimSun" w:eastAsia="宋体"/>
                <w:b/>
                <w:color w:val="FFFFFF"/>
                <w:sz w:val="18"/>
              </w:rPr>
              <w:t>普通药疹</w:t>
            </w:r>
          </w:p>
        </w:tc>
        <w:tc>
          <w:tcPr>
            <w:tcW w:type="dxa" w:w="3628"/>
            <w:shd w:val="clear" w:color="auto" w:fill="1F4E79"/>
          </w:tcPr>
          <w:p>
            <w:pPr>
              <w:spacing w:before="20" w:after="20" w:line="264" w:lineRule="auto"/>
              <w:jc w:val="left"/>
            </w:pPr>
            <w:r>
              <w:rPr>
                <w:rFonts w:ascii="SimSun" w:hAnsi="SimSun" w:eastAsia="宋体"/>
                <w:b/>
                <w:color w:val="FFFFFF"/>
                <w:sz w:val="18"/>
              </w:rPr>
              <w:t>需要立即急诊的药疹</w:t>
            </w:r>
          </w:p>
        </w:tc>
      </w:tr>
      <w:tr>
        <w:tc>
          <w:tcPr>
            <w:tcW w:type="dxa" w:w="2211"/>
          </w:tcPr>
          <w:p>
            <w:pPr>
              <w:spacing w:before="20" w:after="20" w:line="276" w:lineRule="auto"/>
              <w:jc w:val="left"/>
            </w:pPr>
            <w:r>
              <w:rPr>
                <w:rFonts w:ascii="SimSun" w:hAnsi="SimSun" w:eastAsia="宋体"/>
                <w:b w:val="0"/>
                <w:color w:val="333333"/>
                <w:sz w:val="17"/>
              </w:rPr>
              <w:t>分布</w:t>
            </w:r>
          </w:p>
        </w:tc>
        <w:tc>
          <w:tcPr>
            <w:tcW w:type="dxa" w:w="3572"/>
          </w:tcPr>
          <w:p>
            <w:pPr>
              <w:spacing w:before="20" w:after="20" w:line="276" w:lineRule="auto"/>
              <w:jc w:val="left"/>
            </w:pPr>
            <w:r>
              <w:rPr>
                <w:rFonts w:ascii="SimSun" w:hAnsi="SimSun" w:eastAsia="宋体"/>
                <w:b w:val="0"/>
                <w:color w:val="333333"/>
                <w:sz w:val="17"/>
              </w:rPr>
              <w:t>躯干、四肢散在红点或小丘疹</w:t>
            </w:r>
          </w:p>
        </w:tc>
        <w:tc>
          <w:tcPr>
            <w:tcW w:type="dxa" w:w="3628"/>
          </w:tcPr>
          <w:p>
            <w:pPr>
              <w:spacing w:before="20" w:after="20" w:line="276" w:lineRule="auto"/>
              <w:jc w:val="left"/>
            </w:pPr>
            <w:r>
              <w:rPr>
                <w:rFonts w:ascii="SimSun" w:hAnsi="SimSun" w:eastAsia="宋体"/>
                <w:b w:val="0"/>
                <w:color w:val="333333"/>
                <w:sz w:val="17"/>
              </w:rPr>
              <w:t>面部、口腔、眼睛、生殖器等黏膜部位也受累</w:t>
            </w:r>
          </w:p>
        </w:tc>
      </w:tr>
      <w:tr>
        <w:tc>
          <w:tcPr>
            <w:tcW w:type="dxa" w:w="2211"/>
            <w:shd w:val="clear" w:color="auto" w:fill="F7F9FC"/>
          </w:tcPr>
          <w:p>
            <w:pPr>
              <w:spacing w:before="20" w:after="20" w:line="276" w:lineRule="auto"/>
              <w:jc w:val="left"/>
            </w:pPr>
            <w:r>
              <w:rPr>
                <w:rFonts w:ascii="SimSun" w:hAnsi="SimSun" w:eastAsia="宋体"/>
                <w:b w:val="0"/>
                <w:color w:val="333333"/>
                <w:sz w:val="17"/>
              </w:rPr>
              <w:t>形态</w:t>
            </w:r>
          </w:p>
        </w:tc>
        <w:tc>
          <w:tcPr>
            <w:tcW w:type="dxa" w:w="3572"/>
            <w:shd w:val="clear" w:color="auto" w:fill="F7F9FC"/>
          </w:tcPr>
          <w:p>
            <w:pPr>
              <w:spacing w:before="20" w:after="20" w:line="276" w:lineRule="auto"/>
              <w:jc w:val="left"/>
            </w:pPr>
            <w:r>
              <w:rPr>
                <w:rFonts w:ascii="SimSun" w:hAnsi="SimSun" w:eastAsia="宋体"/>
                <w:b w:val="0"/>
                <w:color w:val="333333"/>
                <w:sz w:val="17"/>
              </w:rPr>
              <w:t>红斑、丘疹，可能有痒</w:t>
            </w:r>
          </w:p>
        </w:tc>
        <w:tc>
          <w:tcPr>
            <w:tcW w:type="dxa" w:w="3628"/>
            <w:shd w:val="clear" w:color="auto" w:fill="F7F9FC"/>
          </w:tcPr>
          <w:p>
            <w:pPr>
              <w:spacing w:before="20" w:after="20" w:line="276" w:lineRule="auto"/>
              <w:jc w:val="left"/>
            </w:pPr>
            <w:r>
              <w:rPr>
                <w:rFonts w:ascii="SimSun" w:hAnsi="SimSun" w:eastAsia="宋体"/>
                <w:b w:val="0"/>
                <w:color w:val="333333"/>
                <w:sz w:val="17"/>
              </w:rPr>
              <w:t>水疱、大疱、皮肤成片发暗、开始脱皮</w:t>
            </w:r>
          </w:p>
        </w:tc>
      </w:tr>
      <w:tr>
        <w:tc>
          <w:tcPr>
            <w:tcW w:type="dxa" w:w="2211"/>
          </w:tcPr>
          <w:p>
            <w:pPr>
              <w:spacing w:before="20" w:after="20" w:line="276" w:lineRule="auto"/>
              <w:jc w:val="left"/>
            </w:pPr>
            <w:r>
              <w:rPr>
                <w:rFonts w:ascii="SimSun" w:hAnsi="SimSun" w:eastAsia="宋体"/>
                <w:b w:val="0"/>
                <w:color w:val="333333"/>
                <w:sz w:val="17"/>
              </w:rPr>
              <w:t>伴随症状</w:t>
            </w:r>
          </w:p>
        </w:tc>
        <w:tc>
          <w:tcPr>
            <w:tcW w:type="dxa" w:w="3572"/>
          </w:tcPr>
          <w:p>
            <w:pPr>
              <w:spacing w:before="20" w:after="20" w:line="276" w:lineRule="auto"/>
              <w:jc w:val="left"/>
            </w:pPr>
            <w:r>
              <w:rPr>
                <w:rFonts w:ascii="SimSun" w:hAnsi="SimSun" w:eastAsia="宋体"/>
                <w:b w:val="0"/>
                <w:color w:val="333333"/>
                <w:sz w:val="17"/>
              </w:rPr>
              <w:t>一般没有明显发热</w:t>
            </w:r>
          </w:p>
        </w:tc>
        <w:tc>
          <w:tcPr>
            <w:tcW w:type="dxa" w:w="3628"/>
          </w:tcPr>
          <w:p>
            <w:pPr>
              <w:spacing w:before="20" w:after="20" w:line="276" w:lineRule="auto"/>
              <w:jc w:val="left"/>
            </w:pPr>
            <w:r>
              <w:rPr>
                <w:rFonts w:ascii="SimSun" w:hAnsi="SimSun" w:eastAsia="宋体"/>
                <w:b w:val="0"/>
                <w:color w:val="333333"/>
                <w:sz w:val="17"/>
              </w:rPr>
              <w:t>发热、咽痛、眼红畏光、口腔溃烂、面部或嘴唇肿胀</w:t>
            </w:r>
          </w:p>
        </w:tc>
      </w:tr>
      <w:tr>
        <w:tc>
          <w:tcPr>
            <w:tcW w:type="dxa" w:w="2211"/>
            <w:shd w:val="clear" w:color="auto" w:fill="F7F9FC"/>
          </w:tcPr>
          <w:p>
            <w:pPr>
              <w:spacing w:before="20" w:after="20" w:line="276" w:lineRule="auto"/>
              <w:jc w:val="left"/>
            </w:pPr>
            <w:r>
              <w:rPr>
                <w:rFonts w:ascii="SimSun" w:hAnsi="SimSun" w:eastAsia="宋体"/>
                <w:b w:val="0"/>
                <w:color w:val="333333"/>
                <w:sz w:val="17"/>
              </w:rPr>
              <w:t>进展</w:t>
            </w:r>
          </w:p>
        </w:tc>
        <w:tc>
          <w:tcPr>
            <w:tcW w:type="dxa" w:w="3572"/>
            <w:shd w:val="clear" w:color="auto" w:fill="F7F9FC"/>
          </w:tcPr>
          <w:p>
            <w:pPr>
              <w:spacing w:before="20" w:after="20" w:line="276" w:lineRule="auto"/>
              <w:jc w:val="left"/>
            </w:pPr>
            <w:r>
              <w:rPr>
                <w:rFonts w:ascii="SimSun" w:hAnsi="SimSun" w:eastAsia="宋体"/>
                <w:b w:val="0"/>
                <w:color w:val="333333"/>
                <w:sz w:val="17"/>
              </w:rPr>
              <w:t>几天内相对稳定或逐渐消退</w:t>
            </w:r>
          </w:p>
        </w:tc>
        <w:tc>
          <w:tcPr>
            <w:tcW w:type="dxa" w:w="3628"/>
            <w:shd w:val="clear" w:color="auto" w:fill="F7F9FC"/>
          </w:tcPr>
          <w:p>
            <w:pPr>
              <w:spacing w:before="20" w:after="20" w:line="276" w:lineRule="auto"/>
              <w:jc w:val="left"/>
            </w:pPr>
            <w:r>
              <w:rPr>
                <w:rFonts w:ascii="SimSun" w:hAnsi="SimSun" w:eastAsia="宋体"/>
                <w:b w:val="0"/>
                <w:color w:val="333333"/>
                <w:sz w:val="17"/>
              </w:rPr>
              <w:t>数小时到一两天内迅速扩大、疼痛明显</w:t>
            </w:r>
          </w:p>
        </w:tc>
      </w:tr>
    </w:tbl>
    <w:p>
      <w:pPr>
        <w:spacing w:before="0" w:after="80" w:line="240" w:lineRule="auto"/>
      </w:pPr>
    </w:p>
    <w:p>
      <w:pPr>
        <w:spacing w:line="360" w:lineRule="auto" w:before="0" w:after="60"/>
        <w:ind w:firstLine="420"/>
        <w:jc w:val="both"/>
      </w:pPr>
      <w:r>
        <w:rPr>
          <w:rFonts w:ascii="SimSun" w:hAnsi="SimSun" w:eastAsia="宋体"/>
          <w:b w:val="0"/>
          <w:sz w:val="21"/>
        </w:rPr>
        <w:t>还有一种需要认识的反应叫 DRESS（药物反应伴嗜酸性粒细胞增多和全身症状），通常在用药后几周出现，表现为发热、皮疹、面部水肿、淋巴结肿大，还可能累及肝、肾、血液系统。它不像 SJS 那样“看起来吓人”，但同样可以很重。</w:t>
      </w:r>
    </w:p>
    <w:p>
      <w:pPr>
        <w:spacing w:line="360" w:lineRule="auto" w:before="0" w:after="60"/>
        <w:ind w:firstLine="420"/>
        <w:jc w:val="both"/>
      </w:pPr>
      <w:r>
        <w:rPr>
          <w:rFonts w:ascii="SimSun" w:hAnsi="SimSun" w:eastAsia="宋体"/>
          <w:b w:val="0"/>
          <w:sz w:val="21"/>
        </w:rPr>
        <w:t>处理原则要记牢：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只是少量皮疹、没有发热、没有黏膜受累</w:t>
      </w:r>
      <w:r>
        <w:rPr>
          <w:rFonts w:ascii="SimSun" w:hAnsi="SimSun" w:eastAsia="宋体"/>
          <w:b w:val="0"/>
          <w:sz w:val="21"/>
        </w:rPr>
        <w:t>：尽快联系开药医生，由医生判断是否停药、是否需要查血。不要自己一边吃一边观察一两周。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出现发热、口腔溃疡、眼红、起疱、脱皮、面唇肿胀、呼吸困难中的任何一项</w:t>
      </w:r>
      <w:r>
        <w:rPr>
          <w:rFonts w:ascii="SimSun" w:hAnsi="SimSun" w:eastAsia="宋体"/>
          <w:b w:val="0"/>
          <w:sz w:val="21"/>
        </w:rPr>
        <w:t>：立即停用拉莫三嗪，直接去急诊，并告诉接诊医生“我在吃拉莫三嗪、什么时候开始加的量”。不要等预约、不要先吃抗过敏药顶着。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不要自行把药加回去</w:t>
      </w:r>
      <w:r>
        <w:rPr>
          <w:rFonts w:ascii="SimSun" w:hAnsi="SimSun" w:eastAsia="宋体"/>
          <w:b w:val="0"/>
          <w:sz w:val="21"/>
        </w:rPr>
        <w:t>。严重药疹后是否能再次使用，必须由专科医生评估，很多人会就此禁用。</w:t>
      </w:r>
    </w:p>
    <w:p>
      <w:pPr>
        <w:pStyle w:val="Heading3"/>
        <w:keepNext/>
        <w:pageBreakBefore w:val="0"/>
        <w:spacing w:before="280" w:after="100" w:line="288" w:lineRule="auto"/>
      </w:pPr>
      <w:r>
        <w:rPr>
          <w:rFonts w:ascii="Arial" w:hAnsi="Arial" w:eastAsia="黑体"/>
          <w:b/>
          <w:color w:val="1F4E79"/>
          <w:sz w:val="27"/>
        </w:rPr>
        <w:t>四、相互作用：哪些药会让浓度升高或降低</w:t>
      </w:r>
    </w:p>
    <w:p>
      <w:pPr>
        <w:spacing w:line="360" w:lineRule="auto" w:before="0" w:after="60"/>
        <w:ind w:firstLine="420"/>
        <w:jc w:val="both"/>
      </w:pPr>
      <w:r>
        <w:rPr>
          <w:rFonts w:ascii="SimSun" w:hAnsi="SimSun" w:eastAsia="宋体"/>
          <w:b w:val="0"/>
          <w:sz w:val="21"/>
        </w:rPr>
        <w:t>拉莫三嗪本身不太干扰肝脏代谢酶，所以它对其他药的影响相对小，这是它的优点。但反过来，很多药会影响拉莫三嗪的浓度，其中最重要的几个必须知道。</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合用的药或情况</w:t>
            </w:r>
          </w:p>
        </w:tc>
        <w:tc>
          <w:tcPr>
            <w:tcW w:type="dxa" w:w="3572"/>
            <w:shd w:val="clear" w:color="auto" w:fill="1F4E79"/>
          </w:tcPr>
          <w:p>
            <w:pPr>
              <w:spacing w:before="20" w:after="20" w:line="264" w:lineRule="auto"/>
              <w:jc w:val="left"/>
            </w:pPr>
            <w:r>
              <w:rPr>
                <w:rFonts w:ascii="SimSun" w:hAnsi="SimSun" w:eastAsia="宋体"/>
                <w:b/>
                <w:color w:val="FFFFFF"/>
                <w:sz w:val="18"/>
              </w:rPr>
              <w:t>对拉莫三嗪的影响</w:t>
            </w:r>
          </w:p>
        </w:tc>
        <w:tc>
          <w:tcPr>
            <w:tcW w:type="dxa" w:w="3628"/>
            <w:shd w:val="clear" w:color="auto" w:fill="1F4E79"/>
          </w:tcPr>
          <w:p>
            <w:pPr>
              <w:spacing w:before="20" w:after="20" w:line="264" w:lineRule="auto"/>
              <w:jc w:val="left"/>
            </w:pPr>
            <w:r>
              <w:rPr>
                <w:rFonts w:ascii="SimSun" w:hAnsi="SimSun" w:eastAsia="宋体"/>
                <w:b/>
                <w:color w:val="FFFFFF"/>
                <w:sz w:val="18"/>
              </w:rPr>
              <w:t>需要注意什么</w:t>
            </w:r>
          </w:p>
        </w:tc>
      </w:tr>
      <w:tr>
        <w:tc>
          <w:tcPr>
            <w:tcW w:type="dxa" w:w="2211"/>
          </w:tcPr>
          <w:p>
            <w:pPr>
              <w:spacing w:before="20" w:after="20" w:line="276" w:lineRule="auto"/>
              <w:jc w:val="left"/>
            </w:pPr>
            <w:r>
              <w:rPr>
                <w:rFonts w:ascii="SimSun" w:hAnsi="SimSun" w:eastAsia="宋体"/>
                <w:b w:val="0"/>
                <w:color w:val="333333"/>
                <w:sz w:val="17"/>
              </w:rPr>
              <w:t>丙戊酸盐</w:t>
            </w:r>
          </w:p>
        </w:tc>
        <w:tc>
          <w:tcPr>
            <w:tcW w:type="dxa" w:w="3572"/>
          </w:tcPr>
          <w:p>
            <w:pPr>
              <w:spacing w:before="20" w:after="20" w:line="276" w:lineRule="auto"/>
              <w:jc w:val="left"/>
            </w:pPr>
            <w:r>
              <w:rPr>
                <w:rFonts w:ascii="SimSun" w:hAnsi="SimSun" w:eastAsia="宋体"/>
                <w:b w:val="0"/>
                <w:color w:val="333333"/>
                <w:sz w:val="17"/>
              </w:rPr>
              <w:t>浓度明显升高</w:t>
            </w:r>
          </w:p>
        </w:tc>
        <w:tc>
          <w:tcPr>
            <w:tcW w:type="dxa" w:w="3628"/>
          </w:tcPr>
          <w:p>
            <w:pPr>
              <w:spacing w:before="20" w:after="20" w:line="276" w:lineRule="auto"/>
              <w:jc w:val="left"/>
            </w:pPr>
            <w:r>
              <w:rPr>
                <w:rFonts w:ascii="SimSun" w:hAnsi="SimSun" w:eastAsia="宋体"/>
                <w:b w:val="0"/>
                <w:color w:val="333333"/>
                <w:sz w:val="17"/>
              </w:rPr>
              <w:t>皮疹、手抖、头晕风险上升，医生会放慢加量</w:t>
            </w:r>
          </w:p>
        </w:tc>
      </w:tr>
      <w:tr>
        <w:tc>
          <w:tcPr>
            <w:tcW w:type="dxa" w:w="2211"/>
            <w:shd w:val="clear" w:color="auto" w:fill="F7F9FC"/>
          </w:tcPr>
          <w:p>
            <w:pPr>
              <w:spacing w:before="20" w:after="20" w:line="276" w:lineRule="auto"/>
              <w:jc w:val="left"/>
            </w:pPr>
            <w:r>
              <w:rPr>
                <w:rFonts w:ascii="SimSun" w:hAnsi="SimSun" w:eastAsia="宋体"/>
                <w:b w:val="0"/>
                <w:color w:val="333333"/>
                <w:sz w:val="17"/>
              </w:rPr>
              <w:t>卡马西平、苯妥英、苯巴比妥、利福平</w:t>
            </w:r>
          </w:p>
        </w:tc>
        <w:tc>
          <w:tcPr>
            <w:tcW w:type="dxa" w:w="3572"/>
            <w:shd w:val="clear" w:color="auto" w:fill="F7F9FC"/>
          </w:tcPr>
          <w:p>
            <w:pPr>
              <w:spacing w:before="20" w:after="20" w:line="276" w:lineRule="auto"/>
              <w:jc w:val="left"/>
            </w:pPr>
            <w:r>
              <w:rPr>
                <w:rFonts w:ascii="SimSun" w:hAnsi="SimSun" w:eastAsia="宋体"/>
                <w:b w:val="0"/>
                <w:color w:val="333333"/>
                <w:sz w:val="17"/>
              </w:rPr>
              <w:t>浓度下降</w:t>
            </w:r>
          </w:p>
        </w:tc>
        <w:tc>
          <w:tcPr>
            <w:tcW w:type="dxa" w:w="3628"/>
            <w:shd w:val="clear" w:color="auto" w:fill="F7F9FC"/>
          </w:tcPr>
          <w:p>
            <w:pPr>
              <w:spacing w:before="20" w:after="20" w:line="276" w:lineRule="auto"/>
              <w:jc w:val="left"/>
            </w:pPr>
            <w:r>
              <w:rPr>
                <w:rFonts w:ascii="SimSun" w:hAnsi="SimSun" w:eastAsia="宋体"/>
                <w:b w:val="0"/>
                <w:color w:val="333333"/>
                <w:sz w:val="17"/>
              </w:rPr>
              <w:t>可能疗效不足，需要医生评估</w:t>
            </w:r>
          </w:p>
        </w:tc>
      </w:tr>
      <w:tr>
        <w:tc>
          <w:tcPr>
            <w:tcW w:type="dxa" w:w="2211"/>
          </w:tcPr>
          <w:p>
            <w:pPr>
              <w:spacing w:before="20" w:after="20" w:line="276" w:lineRule="auto"/>
              <w:jc w:val="left"/>
            </w:pPr>
            <w:r>
              <w:rPr>
                <w:rFonts w:ascii="SimSun" w:hAnsi="SimSun" w:eastAsia="宋体"/>
                <w:b w:val="0"/>
                <w:color w:val="333333"/>
                <w:sz w:val="17"/>
              </w:rPr>
              <w:t>含雌激素的避孕药、激素替代治疗</w:t>
            </w:r>
          </w:p>
        </w:tc>
        <w:tc>
          <w:tcPr>
            <w:tcW w:type="dxa" w:w="3572"/>
          </w:tcPr>
          <w:p>
            <w:pPr>
              <w:spacing w:before="20" w:after="20" w:line="276" w:lineRule="auto"/>
              <w:jc w:val="left"/>
            </w:pPr>
            <w:r>
              <w:rPr>
                <w:rFonts w:ascii="SimSun" w:hAnsi="SimSun" w:eastAsia="宋体"/>
                <w:b w:val="0"/>
                <w:color w:val="333333"/>
                <w:sz w:val="17"/>
              </w:rPr>
              <w:t>浓度可能下降</w:t>
            </w:r>
          </w:p>
        </w:tc>
        <w:tc>
          <w:tcPr>
            <w:tcW w:type="dxa" w:w="3628"/>
          </w:tcPr>
          <w:p>
            <w:pPr>
              <w:spacing w:before="20" w:after="20" w:line="276" w:lineRule="auto"/>
              <w:jc w:val="left"/>
            </w:pPr>
            <w:r>
              <w:rPr>
                <w:rFonts w:ascii="SimSun" w:hAnsi="SimSun" w:eastAsia="宋体"/>
                <w:b w:val="0"/>
                <w:color w:val="333333"/>
                <w:sz w:val="17"/>
              </w:rPr>
              <w:t>停药间歇期浓度会回升，情绪和副作用可能波动</w:t>
            </w:r>
          </w:p>
        </w:tc>
      </w:tr>
      <w:tr>
        <w:tc>
          <w:tcPr>
            <w:tcW w:type="dxa" w:w="2211"/>
            <w:shd w:val="clear" w:color="auto" w:fill="F7F9FC"/>
          </w:tcPr>
          <w:p>
            <w:pPr>
              <w:spacing w:before="20" w:after="20" w:line="276" w:lineRule="auto"/>
              <w:jc w:val="left"/>
            </w:pPr>
            <w:r>
              <w:rPr>
                <w:rFonts w:ascii="SimSun" w:hAnsi="SimSun" w:eastAsia="宋体"/>
                <w:b w:val="0"/>
                <w:color w:val="333333"/>
                <w:sz w:val="17"/>
              </w:rPr>
              <w:t>锂盐、奥氮平</w:t>
            </w:r>
          </w:p>
        </w:tc>
        <w:tc>
          <w:tcPr>
            <w:tcW w:type="dxa" w:w="3572"/>
            <w:shd w:val="clear" w:color="auto" w:fill="F7F9FC"/>
          </w:tcPr>
          <w:p>
            <w:pPr>
              <w:spacing w:before="20" w:after="20" w:line="276" w:lineRule="auto"/>
              <w:jc w:val="left"/>
            </w:pPr>
            <w:r>
              <w:rPr>
                <w:rFonts w:ascii="SimSun" w:hAnsi="SimSun" w:eastAsia="宋体"/>
                <w:b w:val="0"/>
                <w:color w:val="333333"/>
                <w:sz w:val="17"/>
              </w:rPr>
              <w:t>影响较小</w:t>
            </w:r>
          </w:p>
        </w:tc>
        <w:tc>
          <w:tcPr>
            <w:tcW w:type="dxa" w:w="3628"/>
            <w:shd w:val="clear" w:color="auto" w:fill="F7F9FC"/>
          </w:tcPr>
          <w:p>
            <w:pPr>
              <w:spacing w:before="20" w:after="20" w:line="276" w:lineRule="auto"/>
              <w:jc w:val="left"/>
            </w:pPr>
            <w:r>
              <w:rPr>
                <w:rFonts w:ascii="SimSun" w:hAnsi="SimSun" w:eastAsia="宋体"/>
                <w:b w:val="0"/>
                <w:color w:val="333333"/>
                <w:sz w:val="17"/>
              </w:rPr>
              <w:t>仍要观察镇静、头晕等叠加效应</w:t>
            </w:r>
          </w:p>
        </w:tc>
      </w:tr>
      <w:tr>
        <w:tc>
          <w:tcPr>
            <w:tcW w:type="dxa" w:w="2211"/>
          </w:tcPr>
          <w:p>
            <w:pPr>
              <w:spacing w:before="20" w:after="20" w:line="276" w:lineRule="auto"/>
              <w:jc w:val="left"/>
            </w:pPr>
            <w:r>
              <w:rPr>
                <w:rFonts w:ascii="SimSun" w:hAnsi="SimSun" w:eastAsia="宋体"/>
                <w:b w:val="0"/>
                <w:color w:val="333333"/>
                <w:sz w:val="17"/>
              </w:rPr>
              <w:t>酒精、大麻</w:t>
            </w:r>
          </w:p>
        </w:tc>
        <w:tc>
          <w:tcPr>
            <w:tcW w:type="dxa" w:w="3572"/>
          </w:tcPr>
          <w:p>
            <w:pPr>
              <w:spacing w:before="20" w:after="20" w:line="276" w:lineRule="auto"/>
              <w:jc w:val="left"/>
            </w:pPr>
            <w:r>
              <w:rPr>
                <w:rFonts w:ascii="SimSun" w:hAnsi="SimSun" w:eastAsia="宋体"/>
                <w:b w:val="0"/>
                <w:color w:val="333333"/>
                <w:sz w:val="17"/>
              </w:rPr>
              <w:t>不改变浓度，但叠加镇静和判断力下降</w:t>
            </w:r>
          </w:p>
        </w:tc>
        <w:tc>
          <w:tcPr>
            <w:tcW w:type="dxa" w:w="3628"/>
          </w:tcPr>
          <w:p>
            <w:pPr>
              <w:spacing w:before="20" w:after="20" w:line="276" w:lineRule="auto"/>
              <w:jc w:val="left"/>
            </w:pPr>
            <w:r>
              <w:rPr>
                <w:rFonts w:ascii="SimSun" w:hAnsi="SimSun" w:eastAsia="宋体"/>
                <w:b w:val="0"/>
                <w:color w:val="333333"/>
                <w:sz w:val="17"/>
              </w:rPr>
              <w:t>治疗期尽量不用</w:t>
            </w:r>
          </w:p>
        </w:tc>
      </w:tr>
    </w:tbl>
    <w:p>
      <w:pPr>
        <w:spacing w:before="0" w:after="80" w:line="240" w:lineRule="auto"/>
      </w:pPr>
    </w:p>
    <w:p>
      <w:pPr>
        <w:spacing w:line="360" w:lineRule="auto" w:before="0" w:after="60"/>
        <w:ind w:firstLine="420"/>
        <w:jc w:val="both"/>
      </w:pPr>
      <w:r>
        <w:rPr>
          <w:rFonts w:ascii="SimSun" w:hAnsi="SimSun" w:eastAsia="宋体"/>
          <w:b w:val="0"/>
          <w:sz w:val="21"/>
        </w:rPr>
        <w:t>对女性来说，还有两个绕不开的话题。</w:t>
      </w:r>
      <w:r>
        <w:rPr>
          <w:rFonts w:ascii="SimSun" w:hAnsi="SimSun" w:eastAsia="宋体"/>
          <w:b/>
          <w:sz w:val="21"/>
        </w:rPr>
        <w:t>避孕药</w:t>
      </w:r>
      <w:r>
        <w:rPr>
          <w:rFonts w:ascii="SimSun" w:hAnsi="SimSun" w:eastAsia="宋体"/>
          <w:b w:val="0"/>
          <w:sz w:val="21"/>
        </w:rPr>
        <w:t>：含雌激素的复方口服避孕药会加快拉莫三嗪的清除，让浓度偏低；而在每盒药的停药间歇期，浓度又会回升。有些人会发现“吃药那三周情绪稳、停药那几天反而烦躁或起疹”，这值得和医生讨论，而不是自己换药。</w:t>
      </w:r>
      <w:r>
        <w:rPr>
          <w:rFonts w:ascii="SimSun" w:hAnsi="SimSun" w:eastAsia="宋体"/>
          <w:b/>
          <w:sz w:val="21"/>
        </w:rPr>
        <w:t>怀孕与哺乳</w:t>
      </w:r>
      <w:r>
        <w:rPr>
          <w:rFonts w:ascii="SimSun" w:hAnsi="SimSun" w:eastAsia="宋体"/>
          <w:b w:val="0"/>
          <w:sz w:val="21"/>
        </w:rPr>
        <w:t>：孕期拉莫三嗪的清除率会逐渐上升，血药浓度可能下降到孕前的几分之一，产后又迅速回升，所以孕前、孕期和产后都需要重新评估和监测，不能沿用孕前的方案不变。哺乳期进入乳汁的量相对不多，但早产儿、新生儿的情况特殊，需要儿科和产科一起看。【指南】</w:t>
      </w:r>
    </w:p>
    <w:p>
      <w:pPr>
        <w:pStyle w:val="Heading3"/>
        <w:keepNext/>
        <w:pageBreakBefore w:val="0"/>
        <w:spacing w:before="280" w:after="100" w:line="288" w:lineRule="auto"/>
      </w:pPr>
      <w:r>
        <w:rPr>
          <w:rFonts w:ascii="Arial" w:hAnsi="Arial" w:eastAsia="黑体"/>
          <w:b/>
          <w:color w:val="1F4E79"/>
          <w:sz w:val="27"/>
        </w:rPr>
        <w:t>五、日常怎么吃、怎么记</w:t>
      </w:r>
    </w:p>
    <w:p>
      <w:pPr>
        <w:spacing w:line="360" w:lineRule="auto" w:before="0" w:after="60"/>
        <w:ind w:firstLine="420"/>
        <w:jc w:val="both"/>
      </w:pPr>
      <w:r>
        <w:rPr>
          <w:rFonts w:ascii="SimSun" w:hAnsi="SimSun" w:eastAsia="宋体"/>
          <w:b w:val="0"/>
          <w:sz w:val="21"/>
        </w:rPr>
        <w:t>拉莫三嗪一天吃一次还是分两次、饭前还是饭后，按医生和说明书的安排执行即可，关键是</w:t>
      </w:r>
      <w:r>
        <w:rPr>
          <w:rFonts w:ascii="SimSun" w:hAnsi="SimSun" w:eastAsia="宋体"/>
          <w:b/>
          <w:sz w:val="21"/>
        </w:rPr>
        <w:t>固定</w:t>
      </w:r>
      <w:r>
        <w:rPr>
          <w:rFonts w:ascii="SimSun" w:hAnsi="SimSun" w:eastAsia="宋体"/>
          <w:b w:val="0"/>
          <w:sz w:val="21"/>
        </w:rPr>
        <w:t>。固定时间吃药，能减少血药浓度的大起大落，也让你更容易发现“漏了没有”。</w:t>
      </w:r>
    </w:p>
    <w:p>
      <w:pPr>
        <w:spacing w:line="360" w:lineRule="auto" w:before="0" w:after="60"/>
        <w:ind w:firstLine="420"/>
        <w:jc w:val="both"/>
      </w:pPr>
      <w:r>
        <w:rPr>
          <w:rFonts w:ascii="SimSun" w:hAnsi="SimSun" w:eastAsia="宋体"/>
          <w:b w:val="0"/>
          <w:sz w:val="21"/>
        </w:rPr>
        <w:t>可以照做的清单：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把服药时间绑在一个每天必做的动作上，比如刷牙后、早饭时。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在手机里设提醒，并准备一份“漏服了怎么办”的书面说明，是医生或药师写的。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加量期间，每周拍一次皮肤照片存档，出现变化时能说清“从哪天开始、哪里先起”。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记录睡眠时长和情绪走向，尤其是“话变多、睡得少还很有精神、易怒”这类信号。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每次看诊带上所有正在吃的药、保健品和避孕药，让医生核对相互作用。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换厂家、换剂型时告诉医生，并在换后几周留意皮疹和情绪变化。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计划怀孕、已经怀孕或准备哺乳，提前说，不要等到产检时才提。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不自行加量、减量、停药；不把拉莫三嗪当成“情绪不好就加半片”的救急药。</w:t>
      </w:r>
    </w:p>
    <w:p>
      <w:pPr>
        <w:spacing w:line="360" w:lineRule="auto" w:before="0" w:after="60"/>
        <w:ind w:firstLine="420"/>
        <w:jc w:val="both"/>
      </w:pPr>
      <w:r>
        <w:rPr>
          <w:rFonts w:ascii="SimSun" w:hAnsi="SimSun" w:eastAsia="宋体"/>
          <w:b w:val="0"/>
          <w:sz w:val="21"/>
        </w:rPr>
        <w:t>常见副作用大多是轻微和暂时的：头晕、看东西重影、嗜睡或失眠、头痛、恶心、手抖。手抖在合用丙戊酸盐时更常见。少数人会出现易激惹、坐立不安，这类变化常被误认为“病情本身”，其实可能是药物反应，值得记录后反馈。极少数情况下会出现无菌性脑膜炎（头痛、发热、脖子发硬、怕光）、血液系统异常或肝功能异常，出现相应症状要就医查因。</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皮疹同时有发热、口腔溃疡、眼睛红痛、皮肤起疱或脱皮、面唇肿胀、呼吸困难；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剧烈头痛伴发热、脖子发硬、怕光、呕吐（警惕无菌性脑膜炎）；</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意识模糊、抽搐、尿量明显减少、皮肤或眼白发黄；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出现自杀念头、自伤行为，或情绪突然转向极度兴奋、整夜不睡、行为失控。</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尽快联系开药医生（当天或次日）：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新出现皮疹，但没有上面这些危险信号；</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加量后头晕、复视、手抖明显，影响走路或工作；</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连续几天漏服，或不确定该怎么恢复；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情绪变得易怒、话多、睡得少但精力旺盛（可能是转躁的早期信号）；</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开始或停用避孕药、抗癫痫药、抗生素等可能相互作用的药；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计划怀孕、已怀孕或准备哺乳。</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“起疹子是不是就一定很严重？”</w:t>
      </w:r>
      <w:r>
        <w:rPr>
          <w:rFonts w:ascii="SimSun" w:hAnsi="SimSun" w:eastAsia="宋体"/>
          <w:b w:val="0"/>
          <w:sz w:val="21"/>
        </w:rPr>
        <w:t xml:space="preserve"> 不是。多数是良性药疹，但“多数”不等于“可以自己赌”。判断权在医生，你要做的是及时报告、及时就诊，并把危险信号记牢。</w:t>
      </w:r>
    </w:p>
    <w:p>
      <w:pPr>
        <w:spacing w:line="360" w:lineRule="auto" w:before="0" w:after="60"/>
        <w:ind w:firstLine="420"/>
        <w:jc w:val="both"/>
      </w:pPr>
      <w:r>
        <w:rPr>
          <w:rFonts w:ascii="SimSun" w:hAnsi="SimSun" w:eastAsia="宋体"/>
          <w:b/>
          <w:sz w:val="21"/>
        </w:rPr>
        <w:t>“起过一次疹子，以后还能再用吗？”</w:t>
      </w:r>
      <w:r>
        <w:rPr>
          <w:rFonts w:ascii="SimSun" w:hAnsi="SimSun" w:eastAsia="宋体"/>
          <w:b w:val="0"/>
          <w:sz w:val="21"/>
        </w:rPr>
        <w:t xml:space="preserve"> 由医生判断。轻微药疹在密切观察下有时可以再用，严重药疹（SJS/TEN、DRESS）通常终身禁用。不要自己试着“再吃一点看看”。</w:t>
      </w:r>
    </w:p>
    <w:p>
      <w:pPr>
        <w:spacing w:line="360" w:lineRule="auto" w:before="0" w:after="60"/>
        <w:ind w:firstLine="420"/>
        <w:jc w:val="both"/>
      </w:pPr>
      <w:r>
        <w:rPr>
          <w:rFonts w:ascii="SimSun" w:hAnsi="SimSun" w:eastAsia="宋体"/>
          <w:b/>
          <w:sz w:val="21"/>
        </w:rPr>
        <w:t>“情绪稳定了，能不能停？”</w:t>
      </w:r>
      <w:r>
        <w:rPr>
          <w:rFonts w:ascii="SimSun" w:hAnsi="SimSun" w:eastAsia="宋体"/>
          <w:b w:val="0"/>
          <w:sz w:val="21"/>
        </w:rPr>
        <w:t xml:space="preserve"> 拉莫三嗪的价值就在长期维持，突然停可能让抑郁复发。停药要由医生安排，通常需要逐渐减量，并配合睡眠和复诊计划。</w:t>
      </w:r>
    </w:p>
    <w:p>
      <w:pPr>
        <w:spacing w:line="360" w:lineRule="auto" w:before="0" w:after="60"/>
        <w:ind w:firstLine="420"/>
        <w:jc w:val="both"/>
      </w:pPr>
      <w:r>
        <w:rPr>
          <w:rFonts w:ascii="SimSun" w:hAnsi="SimSun" w:eastAsia="宋体"/>
          <w:b/>
          <w:sz w:val="21"/>
        </w:rPr>
        <w:t>“为什么医生让我和丙戊酸盐一起吃？”</w:t>
      </w:r>
      <w:r>
        <w:rPr>
          <w:rFonts w:ascii="SimSun" w:hAnsi="SimSun" w:eastAsia="宋体"/>
          <w:b w:val="0"/>
          <w:sz w:val="21"/>
        </w:rPr>
        <w:t xml:space="preserve"> 这个组合在临床上有使用，但丙戊酸盐会抬高拉莫三嗪浓度，所以加量要更慢、观察要更密。不是不能一起用，而是不能按常规速度加。</w:t>
      </w:r>
    </w:p>
    <w:p>
      <w:pPr>
        <w:spacing w:line="360" w:lineRule="auto" w:before="0" w:after="60"/>
        <w:ind w:firstLine="420"/>
        <w:jc w:val="both"/>
      </w:pPr>
      <w:r>
        <w:rPr>
          <w:rFonts w:ascii="SimSun" w:hAnsi="SimSun" w:eastAsia="宋体"/>
          <w:b/>
          <w:sz w:val="21"/>
        </w:rPr>
        <w:t>“漏了一两天怎么办？”</w:t>
      </w:r>
      <w:r>
        <w:rPr>
          <w:rFonts w:ascii="SimSun" w:hAnsi="SimSun" w:eastAsia="宋体"/>
          <w:b w:val="0"/>
          <w:sz w:val="21"/>
        </w:rPr>
        <w:t xml:space="preserve"> 偶尔漏一次，想起来就补，但不要一次吃双份。漏了几天，不要自己按原量恢复，先问医生。</w:t>
      </w:r>
      <w:r>
        <w:rPr>
          <w:rFonts w:ascii="SimSun" w:hAnsi="SimSun" w:eastAsia="宋体"/>
          <w:b/>
          <w:sz w:val="21"/>
        </w:rPr>
        <w:t>这条规则比“补不补”更重要。</w:t>
      </w:r>
    </w:p>
    <w:p>
      <w:pPr>
        <w:spacing w:line="360" w:lineRule="auto" w:before="0" w:after="60"/>
        <w:ind w:firstLine="420"/>
        <w:jc w:val="both"/>
      </w:pPr>
      <w:r>
        <w:rPr>
          <w:rFonts w:ascii="SimSun" w:hAnsi="SimSun" w:eastAsia="宋体"/>
          <w:b/>
          <w:sz w:val="21"/>
        </w:rPr>
        <w:t>“吃了两个月还没效果，是不是没用？”</w:t>
      </w:r>
      <w:r>
        <w:rPr>
          <w:rFonts w:ascii="SimSun" w:hAnsi="SimSun" w:eastAsia="宋体"/>
          <w:b w:val="0"/>
          <w:sz w:val="21"/>
        </w:rPr>
        <w:t xml:space="preserve"> 它的作用是减少未来的抑郁发作，不是立刻提升情绪。评估需要时间，也需要看整个疗程里发作的频率和严重度，而不是某一天的心情。</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5.5 卡马西平与其他抗惊厥药</w:t>
      </w:r>
    </w:p>
    <w:p>
      <w:pPr>
        <w:spacing w:line="360" w:lineRule="auto" w:before="0" w:after="60"/>
        <w:ind w:firstLine="420"/>
        <w:jc w:val="both"/>
      </w:pPr>
      <w:r>
        <w:rPr>
          <w:rFonts w:ascii="SimSun" w:hAnsi="SimSun" w:eastAsia="宋体"/>
          <w:b w:val="0"/>
          <w:sz w:val="21"/>
        </w:rPr>
        <w:t>卡马西平是最早被用来治疗双相障碍的药物之一，但今天它更多出现在“二线”“特殊情况”和“药物相互作用”的讨论里。这一页讲清卡马西平现在还能做什么、为什么它几乎和所有药都“打架”、需要查哪些指标，以及奥卡西平和其他抗惊厥药到底有没有位置。读完你能判断：医生给我开这个药，是出于什么考虑；我该盯哪些风险。</w:t>
      </w:r>
    </w:p>
    <w:p>
      <w:pPr>
        <w:pStyle w:val="Heading3"/>
        <w:keepNext/>
        <w:pageBreakBefore w:val="0"/>
        <w:spacing w:before="280" w:after="100" w:line="288" w:lineRule="auto"/>
      </w:pPr>
      <w:r>
        <w:rPr>
          <w:rFonts w:ascii="Arial" w:hAnsi="Arial" w:eastAsia="黑体"/>
          <w:b/>
          <w:color w:val="1F4E79"/>
          <w:sz w:val="27"/>
        </w:rPr>
        <w:t>一、卡马西平现在的位置</w:t>
      </w:r>
    </w:p>
    <w:p>
      <w:pPr>
        <w:spacing w:line="360" w:lineRule="auto" w:before="0" w:after="60"/>
        <w:ind w:firstLine="420"/>
        <w:jc w:val="both"/>
      </w:pPr>
      <w:r>
        <w:rPr>
          <w:rFonts w:ascii="SimSun" w:hAnsi="SimSun" w:eastAsia="宋体"/>
          <w:b w:val="0"/>
          <w:sz w:val="21"/>
        </w:rPr>
        <w:t>卡马西平原本是抗癫痫药，20 世纪后半叶被用于躁狂和维持治疗，曾经是锂盐之外的主要选择。它通过稳定神经细胞的钠通道，降低异常放电和过度兴奋，对躁狂、混合状态有一定控制作用，对部分快速循环的人也可能有帮助。但和锂盐、丙戊酸盐相比，它的证据基础薄一些，副作用和相互作用又多，所以今天的指南通常把它放在二线，或用在锂盐、丙戊酸盐效果不好、不能耐受的时候。【指南】【临床经验】</w:t>
      </w:r>
    </w:p>
    <w:p>
      <w:pPr>
        <w:spacing w:line="360" w:lineRule="auto" w:before="0" w:after="60"/>
        <w:ind w:firstLine="420"/>
        <w:jc w:val="both"/>
      </w:pPr>
      <w:r>
        <w:rPr>
          <w:rFonts w:ascii="SimSun" w:hAnsi="SimSun" w:eastAsia="宋体"/>
          <w:b w:val="0"/>
          <w:sz w:val="21"/>
        </w:rPr>
        <w:t>它和拉莫三嗪的分工不太一样：拉莫三嗪偏向“防抑郁”，卡马西平偏向“控躁狂、稳混合”，但它对抑郁发作的预防作用不如锂盐和拉莫三嗪。对混合特征明显、情绪像“又烦又冲动”的人，有些医生会考虑它，但这属于个体化判断，不是标准答案。</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场景</w:t>
            </w:r>
          </w:p>
        </w:tc>
        <w:tc>
          <w:tcPr>
            <w:tcW w:type="dxa" w:w="3572"/>
            <w:shd w:val="clear" w:color="auto" w:fill="1F4E79"/>
          </w:tcPr>
          <w:p>
            <w:pPr>
              <w:spacing w:before="20" w:after="20" w:line="264" w:lineRule="auto"/>
              <w:jc w:val="left"/>
            </w:pPr>
            <w:r>
              <w:rPr>
                <w:rFonts w:ascii="SimSun" w:hAnsi="SimSun" w:eastAsia="宋体"/>
                <w:b/>
                <w:color w:val="FFFFFF"/>
                <w:sz w:val="18"/>
              </w:rPr>
              <w:t>卡马西平的位置</w:t>
            </w:r>
          </w:p>
        </w:tc>
        <w:tc>
          <w:tcPr>
            <w:tcW w:type="dxa" w:w="3628"/>
            <w:shd w:val="clear" w:color="auto" w:fill="1F4E79"/>
          </w:tcPr>
          <w:p>
            <w:pPr>
              <w:spacing w:before="20" w:after="20" w:line="264" w:lineRule="auto"/>
              <w:jc w:val="left"/>
            </w:pPr>
            <w:r>
              <w:rPr>
                <w:rFonts w:ascii="SimSun" w:hAnsi="SimSun" w:eastAsia="宋体"/>
                <w:b/>
                <w:color w:val="FFFFFF"/>
                <w:sz w:val="18"/>
              </w:rPr>
              <w:t>说明</w:t>
            </w:r>
          </w:p>
        </w:tc>
      </w:tr>
      <w:tr>
        <w:tc>
          <w:tcPr>
            <w:tcW w:type="dxa" w:w="2211"/>
          </w:tcPr>
          <w:p>
            <w:pPr>
              <w:spacing w:before="20" w:after="20" w:line="276" w:lineRule="auto"/>
              <w:jc w:val="left"/>
            </w:pPr>
            <w:r>
              <w:rPr>
                <w:rFonts w:ascii="SimSun" w:hAnsi="SimSun" w:eastAsia="宋体"/>
                <w:b w:val="0"/>
                <w:color w:val="333333"/>
                <w:sz w:val="17"/>
              </w:rPr>
              <w:t>急性躁狂、混合状态</w:t>
            </w:r>
          </w:p>
        </w:tc>
        <w:tc>
          <w:tcPr>
            <w:tcW w:type="dxa" w:w="3572"/>
          </w:tcPr>
          <w:p>
            <w:pPr>
              <w:spacing w:before="20" w:after="20" w:line="276" w:lineRule="auto"/>
              <w:jc w:val="left"/>
            </w:pPr>
            <w:r>
              <w:rPr>
                <w:rFonts w:ascii="SimSun" w:hAnsi="SimSun" w:eastAsia="宋体"/>
                <w:b w:val="0"/>
                <w:color w:val="333333"/>
                <w:sz w:val="17"/>
              </w:rPr>
              <w:t>二线</w:t>
            </w:r>
          </w:p>
        </w:tc>
        <w:tc>
          <w:tcPr>
            <w:tcW w:type="dxa" w:w="3628"/>
          </w:tcPr>
          <w:p>
            <w:pPr>
              <w:spacing w:before="20" w:after="20" w:line="276" w:lineRule="auto"/>
              <w:jc w:val="left"/>
            </w:pPr>
            <w:r>
              <w:rPr>
                <w:rFonts w:ascii="SimSun" w:hAnsi="SimSun" w:eastAsia="宋体"/>
                <w:b w:val="0"/>
                <w:color w:val="333333"/>
                <w:sz w:val="17"/>
              </w:rPr>
              <w:t>有效，但起效和耐受性不如一线方案【指南】</w:t>
            </w:r>
          </w:p>
        </w:tc>
      </w:tr>
      <w:tr>
        <w:tc>
          <w:tcPr>
            <w:tcW w:type="dxa" w:w="2211"/>
            <w:shd w:val="clear" w:color="auto" w:fill="F7F9FC"/>
          </w:tcPr>
          <w:p>
            <w:pPr>
              <w:spacing w:before="20" w:after="20" w:line="276" w:lineRule="auto"/>
              <w:jc w:val="left"/>
            </w:pPr>
            <w:r>
              <w:rPr>
                <w:rFonts w:ascii="SimSun" w:hAnsi="SimSun" w:eastAsia="宋体"/>
                <w:b w:val="0"/>
                <w:color w:val="333333"/>
                <w:sz w:val="17"/>
              </w:rPr>
              <w:t>维持治疗、预防复发</w:t>
            </w:r>
          </w:p>
        </w:tc>
        <w:tc>
          <w:tcPr>
            <w:tcW w:type="dxa" w:w="3572"/>
            <w:shd w:val="clear" w:color="auto" w:fill="F7F9FC"/>
          </w:tcPr>
          <w:p>
            <w:pPr>
              <w:spacing w:before="20" w:after="20" w:line="276" w:lineRule="auto"/>
              <w:jc w:val="left"/>
            </w:pPr>
            <w:r>
              <w:rPr>
                <w:rFonts w:ascii="SimSun" w:hAnsi="SimSun" w:eastAsia="宋体"/>
                <w:b w:val="0"/>
                <w:color w:val="333333"/>
                <w:sz w:val="17"/>
              </w:rPr>
              <w:t>二线</w:t>
            </w:r>
          </w:p>
        </w:tc>
        <w:tc>
          <w:tcPr>
            <w:tcW w:type="dxa" w:w="3628"/>
            <w:shd w:val="clear" w:color="auto" w:fill="F7F9FC"/>
          </w:tcPr>
          <w:p>
            <w:pPr>
              <w:spacing w:before="20" w:after="20" w:line="276" w:lineRule="auto"/>
              <w:jc w:val="left"/>
            </w:pPr>
            <w:r>
              <w:rPr>
                <w:rFonts w:ascii="SimSun" w:hAnsi="SimSun" w:eastAsia="宋体"/>
                <w:b w:val="0"/>
                <w:color w:val="333333"/>
                <w:sz w:val="17"/>
              </w:rPr>
              <w:t>对抑郁复发的预防弱于锂盐【指南】</w:t>
            </w:r>
          </w:p>
        </w:tc>
      </w:tr>
      <w:tr>
        <w:tc>
          <w:tcPr>
            <w:tcW w:type="dxa" w:w="2211"/>
          </w:tcPr>
          <w:p>
            <w:pPr>
              <w:spacing w:before="20" w:after="20" w:line="276" w:lineRule="auto"/>
              <w:jc w:val="left"/>
            </w:pPr>
            <w:r>
              <w:rPr>
                <w:rFonts w:ascii="SimSun" w:hAnsi="SimSun" w:eastAsia="宋体"/>
                <w:b w:val="0"/>
                <w:color w:val="333333"/>
                <w:sz w:val="17"/>
              </w:rPr>
              <w:t>快速循环</w:t>
            </w:r>
          </w:p>
        </w:tc>
        <w:tc>
          <w:tcPr>
            <w:tcW w:type="dxa" w:w="3572"/>
          </w:tcPr>
          <w:p>
            <w:pPr>
              <w:spacing w:before="20" w:after="20" w:line="276" w:lineRule="auto"/>
              <w:jc w:val="left"/>
            </w:pPr>
            <w:r>
              <w:rPr>
                <w:rFonts w:ascii="SimSun" w:hAnsi="SimSun" w:eastAsia="宋体"/>
                <w:b w:val="0"/>
                <w:color w:val="333333"/>
                <w:sz w:val="17"/>
              </w:rPr>
              <w:t>可考虑</w:t>
            </w:r>
          </w:p>
        </w:tc>
        <w:tc>
          <w:tcPr>
            <w:tcW w:type="dxa" w:w="3628"/>
          </w:tcPr>
          <w:p>
            <w:pPr>
              <w:spacing w:before="20" w:after="20" w:line="276" w:lineRule="auto"/>
              <w:jc w:val="left"/>
            </w:pPr>
            <w:r>
              <w:rPr>
                <w:rFonts w:ascii="SimSun" w:hAnsi="SimSun" w:eastAsia="宋体"/>
                <w:b w:val="0"/>
                <w:color w:val="333333"/>
                <w:sz w:val="17"/>
              </w:rPr>
              <w:t>证据有限，个体差异大【待验证】</w:t>
            </w:r>
          </w:p>
        </w:tc>
      </w:tr>
      <w:tr>
        <w:tc>
          <w:tcPr>
            <w:tcW w:type="dxa" w:w="2211"/>
            <w:shd w:val="clear" w:color="auto" w:fill="F7F9FC"/>
          </w:tcPr>
          <w:p>
            <w:pPr>
              <w:spacing w:before="20" w:after="20" w:line="276" w:lineRule="auto"/>
              <w:jc w:val="left"/>
            </w:pPr>
            <w:r>
              <w:rPr>
                <w:rFonts w:ascii="SimSun" w:hAnsi="SimSun" w:eastAsia="宋体"/>
                <w:b w:val="0"/>
                <w:color w:val="333333"/>
                <w:sz w:val="17"/>
              </w:rPr>
              <w:t>锂盐或丙戊酸盐无效/不耐受</w:t>
            </w:r>
          </w:p>
        </w:tc>
        <w:tc>
          <w:tcPr>
            <w:tcW w:type="dxa" w:w="3572"/>
            <w:shd w:val="clear" w:color="auto" w:fill="F7F9FC"/>
          </w:tcPr>
          <w:p>
            <w:pPr>
              <w:spacing w:before="20" w:after="20" w:line="276" w:lineRule="auto"/>
              <w:jc w:val="left"/>
            </w:pPr>
            <w:r>
              <w:rPr>
                <w:rFonts w:ascii="SimSun" w:hAnsi="SimSun" w:eastAsia="宋体"/>
                <w:b w:val="0"/>
                <w:color w:val="333333"/>
                <w:sz w:val="17"/>
              </w:rPr>
              <w:t>替代选项</w:t>
            </w:r>
          </w:p>
        </w:tc>
        <w:tc>
          <w:tcPr>
            <w:tcW w:type="dxa" w:w="3628"/>
            <w:shd w:val="clear" w:color="auto" w:fill="F7F9FC"/>
          </w:tcPr>
          <w:p>
            <w:pPr>
              <w:spacing w:before="20" w:after="20" w:line="276" w:lineRule="auto"/>
              <w:jc w:val="left"/>
            </w:pPr>
            <w:r>
              <w:rPr>
                <w:rFonts w:ascii="SimSun" w:hAnsi="SimSun" w:eastAsia="宋体"/>
                <w:b w:val="0"/>
                <w:color w:val="333333"/>
                <w:sz w:val="17"/>
              </w:rPr>
              <w:t>需要评估相互作用和监测条件</w:t>
            </w:r>
          </w:p>
        </w:tc>
      </w:tr>
      <w:tr>
        <w:tc>
          <w:tcPr>
            <w:tcW w:type="dxa" w:w="2211"/>
          </w:tcPr>
          <w:p>
            <w:pPr>
              <w:spacing w:before="20" w:after="20" w:line="276" w:lineRule="auto"/>
              <w:jc w:val="left"/>
            </w:pPr>
            <w:r>
              <w:rPr>
                <w:rFonts w:ascii="SimSun" w:hAnsi="SimSun" w:eastAsia="宋体"/>
                <w:b w:val="0"/>
                <w:color w:val="333333"/>
                <w:sz w:val="17"/>
              </w:rPr>
              <w:t>双相抑郁急性期</w:t>
            </w:r>
          </w:p>
        </w:tc>
        <w:tc>
          <w:tcPr>
            <w:tcW w:type="dxa" w:w="3572"/>
          </w:tcPr>
          <w:p>
            <w:pPr>
              <w:spacing w:before="20" w:after="20" w:line="276" w:lineRule="auto"/>
              <w:jc w:val="left"/>
            </w:pPr>
            <w:r>
              <w:rPr>
                <w:rFonts w:ascii="SimSun" w:hAnsi="SimSun" w:eastAsia="宋体"/>
                <w:b w:val="0"/>
                <w:color w:val="333333"/>
                <w:sz w:val="17"/>
              </w:rPr>
              <w:t>不作为首选</w:t>
            </w:r>
          </w:p>
        </w:tc>
        <w:tc>
          <w:tcPr>
            <w:tcW w:type="dxa" w:w="3628"/>
          </w:tcPr>
          <w:p>
            <w:pPr>
              <w:spacing w:before="20" w:after="20" w:line="276" w:lineRule="auto"/>
              <w:jc w:val="left"/>
            </w:pPr>
            <w:r>
              <w:rPr>
                <w:rFonts w:ascii="SimSun" w:hAnsi="SimSun" w:eastAsia="宋体"/>
                <w:b w:val="0"/>
                <w:color w:val="333333"/>
                <w:sz w:val="17"/>
              </w:rPr>
              <w:t>抗抑郁作用证据不足</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二、为什么它几乎和所有药都“打架”</w:t>
      </w:r>
    </w:p>
    <w:p>
      <w:pPr>
        <w:spacing w:line="360" w:lineRule="auto" w:before="0" w:after="60"/>
        <w:ind w:firstLine="420"/>
        <w:jc w:val="both"/>
      </w:pPr>
      <w:r>
        <w:rPr>
          <w:rFonts w:ascii="SimSun" w:hAnsi="SimSun" w:eastAsia="宋体"/>
          <w:b w:val="0"/>
          <w:sz w:val="21"/>
        </w:rPr>
        <w:t>卡马西平是肝脏药物代谢酶的强力“诱导剂”。可以把肝脏想象成一条处理药物的流水线，卡马西平会让这条流水线加速运转，于是很多同时吃的药被更快地分解掉，血药浓度下降，疗效跟着打折。受影响的范围非常广：避孕药、抗凝药、部分抗精神病药、部分抗抑郁药、抗癫痫药、抗生素、免疫抑制剂，甚至一些中草药。这也是它今天使用减少的主要原因。</w:t>
      </w:r>
    </w:p>
    <w:p>
      <w:pPr>
        <w:spacing w:line="360" w:lineRule="auto" w:before="0" w:after="60"/>
        <w:ind w:firstLine="420"/>
        <w:jc w:val="both"/>
      </w:pPr>
      <w:r>
        <w:rPr>
          <w:rFonts w:ascii="SimSun" w:hAnsi="SimSun" w:eastAsia="宋体"/>
          <w:b w:val="0"/>
          <w:sz w:val="21"/>
        </w:rPr>
        <w:t>更麻烦的是“自身诱导”：刚开始吃药的头几周，卡马西平会诱导自己的代谢，血药浓度自己往下掉。所以早期查浓度看起来“够”，过一阵可能就不够了，医生需要重新评估。这不是药“失效”，而是体内处理它的速度变了。</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同时使用的东西</w:t>
            </w:r>
          </w:p>
        </w:tc>
        <w:tc>
          <w:tcPr>
            <w:tcW w:type="dxa" w:w="3572"/>
            <w:shd w:val="clear" w:color="auto" w:fill="1F4E79"/>
          </w:tcPr>
          <w:p>
            <w:pPr>
              <w:spacing w:before="20" w:after="20" w:line="264" w:lineRule="auto"/>
              <w:jc w:val="left"/>
            </w:pPr>
            <w:r>
              <w:rPr>
                <w:rFonts w:ascii="SimSun" w:hAnsi="SimSun" w:eastAsia="宋体"/>
                <w:b/>
                <w:color w:val="FFFFFF"/>
                <w:sz w:val="18"/>
              </w:rPr>
              <w:t>可能发生什么</w:t>
            </w:r>
          </w:p>
        </w:tc>
        <w:tc>
          <w:tcPr>
            <w:tcW w:type="dxa" w:w="3628"/>
            <w:shd w:val="clear" w:color="auto" w:fill="1F4E79"/>
          </w:tcPr>
          <w:p>
            <w:pPr>
              <w:spacing w:before="20" w:after="20" w:line="264" w:lineRule="auto"/>
              <w:jc w:val="left"/>
            </w:pPr>
            <w:r>
              <w:rPr>
                <w:rFonts w:ascii="SimSun" w:hAnsi="SimSun" w:eastAsia="宋体"/>
                <w:b/>
                <w:color w:val="FFFFFF"/>
                <w:sz w:val="18"/>
              </w:rPr>
              <w:t>怎么办</w:t>
            </w:r>
          </w:p>
        </w:tc>
      </w:tr>
      <w:tr>
        <w:tc>
          <w:tcPr>
            <w:tcW w:type="dxa" w:w="2211"/>
          </w:tcPr>
          <w:p>
            <w:pPr>
              <w:spacing w:before="20" w:after="20" w:line="276" w:lineRule="auto"/>
              <w:jc w:val="left"/>
            </w:pPr>
            <w:r>
              <w:rPr>
                <w:rFonts w:ascii="SimSun" w:hAnsi="SimSun" w:eastAsia="宋体"/>
                <w:b w:val="0"/>
                <w:color w:val="333333"/>
                <w:sz w:val="17"/>
              </w:rPr>
              <w:t>复方口服避孕药</w:t>
            </w:r>
          </w:p>
        </w:tc>
        <w:tc>
          <w:tcPr>
            <w:tcW w:type="dxa" w:w="3572"/>
          </w:tcPr>
          <w:p>
            <w:pPr>
              <w:spacing w:before="20" w:after="20" w:line="276" w:lineRule="auto"/>
              <w:jc w:val="left"/>
            </w:pPr>
            <w:r>
              <w:rPr>
                <w:rFonts w:ascii="SimSun" w:hAnsi="SimSun" w:eastAsia="宋体"/>
                <w:b w:val="0"/>
                <w:color w:val="333333"/>
                <w:sz w:val="17"/>
              </w:rPr>
              <w:t>避孕效果下降，可能突破性出血</w:t>
            </w:r>
          </w:p>
        </w:tc>
        <w:tc>
          <w:tcPr>
            <w:tcW w:type="dxa" w:w="3628"/>
          </w:tcPr>
          <w:p>
            <w:pPr>
              <w:spacing w:before="20" w:after="20" w:line="276" w:lineRule="auto"/>
              <w:jc w:val="left"/>
            </w:pPr>
            <w:r>
              <w:rPr>
                <w:rFonts w:ascii="SimSun" w:hAnsi="SimSun" w:eastAsia="宋体"/>
                <w:b w:val="0"/>
                <w:color w:val="333333"/>
                <w:sz w:val="17"/>
              </w:rPr>
              <w:t>需要额外避孕方式，和医生/妇科一起定</w:t>
            </w:r>
          </w:p>
        </w:tc>
      </w:tr>
      <w:tr>
        <w:tc>
          <w:tcPr>
            <w:tcW w:type="dxa" w:w="2211"/>
            <w:shd w:val="clear" w:color="auto" w:fill="F7F9FC"/>
          </w:tcPr>
          <w:p>
            <w:pPr>
              <w:spacing w:before="20" w:after="20" w:line="276" w:lineRule="auto"/>
              <w:jc w:val="left"/>
            </w:pPr>
            <w:r>
              <w:rPr>
                <w:rFonts w:ascii="SimSun" w:hAnsi="SimSun" w:eastAsia="宋体"/>
                <w:b w:val="0"/>
                <w:color w:val="333333"/>
                <w:sz w:val="17"/>
              </w:rPr>
              <w:t>华法林等抗凝药</w:t>
            </w:r>
          </w:p>
        </w:tc>
        <w:tc>
          <w:tcPr>
            <w:tcW w:type="dxa" w:w="3572"/>
            <w:shd w:val="clear" w:color="auto" w:fill="F7F9FC"/>
          </w:tcPr>
          <w:p>
            <w:pPr>
              <w:spacing w:before="20" w:after="20" w:line="276" w:lineRule="auto"/>
              <w:jc w:val="left"/>
            </w:pPr>
            <w:r>
              <w:rPr>
                <w:rFonts w:ascii="SimSun" w:hAnsi="SimSun" w:eastAsia="宋体"/>
                <w:b w:val="0"/>
                <w:color w:val="333333"/>
                <w:sz w:val="17"/>
              </w:rPr>
              <w:t>抗凝效果下降</w:t>
            </w:r>
          </w:p>
        </w:tc>
        <w:tc>
          <w:tcPr>
            <w:tcW w:type="dxa" w:w="3628"/>
            <w:shd w:val="clear" w:color="auto" w:fill="F7F9FC"/>
          </w:tcPr>
          <w:p>
            <w:pPr>
              <w:spacing w:before="20" w:after="20" w:line="276" w:lineRule="auto"/>
              <w:jc w:val="left"/>
            </w:pPr>
            <w:r>
              <w:rPr>
                <w:rFonts w:ascii="SimSun" w:hAnsi="SimSun" w:eastAsia="宋体"/>
                <w:b w:val="0"/>
                <w:color w:val="333333"/>
                <w:sz w:val="17"/>
              </w:rPr>
              <w:t>必须监测凝血指标，不能自己调</w:t>
            </w:r>
          </w:p>
        </w:tc>
      </w:tr>
      <w:tr>
        <w:tc>
          <w:tcPr>
            <w:tcW w:type="dxa" w:w="2211"/>
          </w:tcPr>
          <w:p>
            <w:pPr>
              <w:spacing w:before="20" w:after="20" w:line="276" w:lineRule="auto"/>
              <w:jc w:val="left"/>
            </w:pPr>
            <w:r>
              <w:rPr>
                <w:rFonts w:ascii="SimSun" w:hAnsi="SimSun" w:eastAsia="宋体"/>
                <w:b w:val="0"/>
                <w:color w:val="333333"/>
                <w:sz w:val="17"/>
              </w:rPr>
              <w:t>多种抗精神病药、抗抑郁药</w:t>
            </w:r>
          </w:p>
        </w:tc>
        <w:tc>
          <w:tcPr>
            <w:tcW w:type="dxa" w:w="3572"/>
          </w:tcPr>
          <w:p>
            <w:pPr>
              <w:spacing w:before="20" w:after="20" w:line="276" w:lineRule="auto"/>
              <w:jc w:val="left"/>
            </w:pPr>
            <w:r>
              <w:rPr>
                <w:rFonts w:ascii="SimSun" w:hAnsi="SimSun" w:eastAsia="宋体"/>
                <w:b w:val="0"/>
                <w:color w:val="333333"/>
                <w:sz w:val="17"/>
              </w:rPr>
              <w:t>对方浓度下降，疗效变差</w:t>
            </w:r>
          </w:p>
        </w:tc>
        <w:tc>
          <w:tcPr>
            <w:tcW w:type="dxa" w:w="3628"/>
          </w:tcPr>
          <w:p>
            <w:pPr>
              <w:spacing w:before="20" w:after="20" w:line="276" w:lineRule="auto"/>
              <w:jc w:val="left"/>
            </w:pPr>
            <w:r>
              <w:rPr>
                <w:rFonts w:ascii="SimSun" w:hAnsi="SimSun" w:eastAsia="宋体"/>
                <w:b w:val="0"/>
                <w:color w:val="333333"/>
                <w:sz w:val="17"/>
              </w:rPr>
              <w:t>由医生评估是否调整，不要自行加量</w:t>
            </w:r>
          </w:p>
        </w:tc>
      </w:tr>
      <w:tr>
        <w:tc>
          <w:tcPr>
            <w:tcW w:type="dxa" w:w="2211"/>
            <w:shd w:val="clear" w:color="auto" w:fill="F7F9FC"/>
          </w:tcPr>
          <w:p>
            <w:pPr>
              <w:spacing w:before="20" w:after="20" w:line="276" w:lineRule="auto"/>
              <w:jc w:val="left"/>
            </w:pPr>
            <w:r>
              <w:rPr>
                <w:rFonts w:ascii="SimSun" w:hAnsi="SimSun" w:eastAsia="宋体"/>
                <w:b w:val="0"/>
                <w:color w:val="333333"/>
                <w:sz w:val="17"/>
              </w:rPr>
              <w:t>锂盐</w:t>
            </w:r>
          </w:p>
        </w:tc>
        <w:tc>
          <w:tcPr>
            <w:tcW w:type="dxa" w:w="3572"/>
            <w:shd w:val="clear" w:color="auto" w:fill="F7F9FC"/>
          </w:tcPr>
          <w:p>
            <w:pPr>
              <w:spacing w:before="20" w:after="20" w:line="276" w:lineRule="auto"/>
              <w:jc w:val="left"/>
            </w:pPr>
            <w:r>
              <w:rPr>
                <w:rFonts w:ascii="SimSun" w:hAnsi="SimSun" w:eastAsia="宋体"/>
                <w:b w:val="0"/>
                <w:color w:val="333333"/>
                <w:sz w:val="17"/>
              </w:rPr>
              <w:t>神经系统毒性风险增加</w:t>
            </w:r>
          </w:p>
        </w:tc>
        <w:tc>
          <w:tcPr>
            <w:tcW w:type="dxa" w:w="3628"/>
            <w:shd w:val="clear" w:color="auto" w:fill="F7F9FC"/>
          </w:tcPr>
          <w:p>
            <w:pPr>
              <w:spacing w:before="20" w:after="20" w:line="276" w:lineRule="auto"/>
              <w:jc w:val="left"/>
            </w:pPr>
            <w:r>
              <w:rPr>
                <w:rFonts w:ascii="SimSun" w:hAnsi="SimSun" w:eastAsia="宋体"/>
                <w:b w:val="0"/>
                <w:color w:val="333333"/>
                <w:sz w:val="17"/>
              </w:rPr>
              <w:t>有手抖、走路不稳、意识改变要急诊</w:t>
            </w:r>
          </w:p>
        </w:tc>
      </w:tr>
      <w:tr>
        <w:tc>
          <w:tcPr>
            <w:tcW w:type="dxa" w:w="2211"/>
          </w:tcPr>
          <w:p>
            <w:pPr>
              <w:spacing w:before="20" w:after="20" w:line="276" w:lineRule="auto"/>
              <w:jc w:val="left"/>
            </w:pPr>
            <w:r>
              <w:rPr>
                <w:rFonts w:ascii="SimSun" w:hAnsi="SimSun" w:eastAsia="宋体"/>
                <w:b w:val="0"/>
                <w:color w:val="333333"/>
                <w:sz w:val="17"/>
              </w:rPr>
              <w:t>红霉素、部分抗真菌药、葡萄柚</w:t>
            </w:r>
          </w:p>
        </w:tc>
        <w:tc>
          <w:tcPr>
            <w:tcW w:type="dxa" w:w="3572"/>
          </w:tcPr>
          <w:p>
            <w:pPr>
              <w:spacing w:before="20" w:after="20" w:line="276" w:lineRule="auto"/>
              <w:jc w:val="left"/>
            </w:pPr>
            <w:r>
              <w:rPr>
                <w:rFonts w:ascii="SimSun" w:hAnsi="SimSun" w:eastAsia="宋体"/>
                <w:b w:val="0"/>
                <w:color w:val="333333"/>
                <w:sz w:val="17"/>
              </w:rPr>
              <w:t>卡马西平浓度升高，头晕、复视、走路不稳</w:t>
            </w:r>
          </w:p>
        </w:tc>
        <w:tc>
          <w:tcPr>
            <w:tcW w:type="dxa" w:w="3628"/>
          </w:tcPr>
          <w:p>
            <w:pPr>
              <w:spacing w:before="20" w:after="20" w:line="276" w:lineRule="auto"/>
              <w:jc w:val="left"/>
            </w:pPr>
            <w:r>
              <w:rPr>
                <w:rFonts w:ascii="SimSun" w:hAnsi="SimSun" w:eastAsia="宋体"/>
                <w:b w:val="0"/>
                <w:color w:val="333333"/>
                <w:sz w:val="17"/>
              </w:rPr>
              <w:t>避免同用或由医生调整</w:t>
            </w:r>
          </w:p>
        </w:tc>
      </w:tr>
      <w:tr>
        <w:tc>
          <w:tcPr>
            <w:tcW w:type="dxa" w:w="2211"/>
            <w:shd w:val="clear" w:color="auto" w:fill="F7F9FC"/>
          </w:tcPr>
          <w:p>
            <w:pPr>
              <w:spacing w:before="20" w:after="20" w:line="276" w:lineRule="auto"/>
              <w:jc w:val="left"/>
            </w:pPr>
            <w:r>
              <w:rPr>
                <w:rFonts w:ascii="SimSun" w:hAnsi="SimSun" w:eastAsia="宋体"/>
                <w:b w:val="0"/>
                <w:color w:val="333333"/>
                <w:sz w:val="17"/>
              </w:rPr>
              <w:t>丙戊酸盐</w:t>
            </w:r>
          </w:p>
        </w:tc>
        <w:tc>
          <w:tcPr>
            <w:tcW w:type="dxa" w:w="3572"/>
            <w:shd w:val="clear" w:color="auto" w:fill="F7F9FC"/>
          </w:tcPr>
          <w:p>
            <w:pPr>
              <w:spacing w:before="20" w:after="20" w:line="276" w:lineRule="auto"/>
              <w:jc w:val="left"/>
            </w:pPr>
            <w:r>
              <w:rPr>
                <w:rFonts w:ascii="SimSun" w:hAnsi="SimSun" w:eastAsia="宋体"/>
                <w:b w:val="0"/>
                <w:color w:val="333333"/>
                <w:sz w:val="17"/>
              </w:rPr>
              <w:t>相互影响，浓度和副作用都变复杂</w:t>
            </w:r>
          </w:p>
        </w:tc>
        <w:tc>
          <w:tcPr>
            <w:tcW w:type="dxa" w:w="3628"/>
            <w:shd w:val="clear" w:color="auto" w:fill="F7F9FC"/>
          </w:tcPr>
          <w:p>
            <w:pPr>
              <w:spacing w:before="20" w:after="20" w:line="276" w:lineRule="auto"/>
              <w:jc w:val="left"/>
            </w:pPr>
            <w:r>
              <w:rPr>
                <w:rFonts w:ascii="SimSun" w:hAnsi="SimSun" w:eastAsia="宋体"/>
                <w:b w:val="0"/>
                <w:color w:val="333333"/>
                <w:sz w:val="17"/>
              </w:rPr>
              <w:t>需要更密切的临床观察</w:t>
            </w:r>
          </w:p>
        </w:tc>
      </w:tr>
      <w:tr>
        <w:tc>
          <w:tcPr>
            <w:tcW w:type="dxa" w:w="2211"/>
          </w:tcPr>
          <w:p>
            <w:pPr>
              <w:spacing w:before="20" w:after="20" w:line="276" w:lineRule="auto"/>
              <w:jc w:val="left"/>
            </w:pPr>
            <w:r>
              <w:rPr>
                <w:rFonts w:ascii="SimSun" w:hAnsi="SimSun" w:eastAsia="宋体"/>
                <w:b w:val="0"/>
                <w:color w:val="333333"/>
                <w:sz w:val="17"/>
              </w:rPr>
              <w:t>酒精、大麻</w:t>
            </w:r>
          </w:p>
        </w:tc>
        <w:tc>
          <w:tcPr>
            <w:tcW w:type="dxa" w:w="3572"/>
          </w:tcPr>
          <w:p>
            <w:pPr>
              <w:spacing w:before="20" w:after="20" w:line="276" w:lineRule="auto"/>
              <w:jc w:val="left"/>
            </w:pPr>
            <w:r>
              <w:rPr>
                <w:rFonts w:ascii="SimSun" w:hAnsi="SimSun" w:eastAsia="宋体"/>
                <w:b w:val="0"/>
                <w:color w:val="333333"/>
                <w:sz w:val="17"/>
              </w:rPr>
              <w:t>镇静叠加、判断力下降</w:t>
            </w:r>
          </w:p>
        </w:tc>
        <w:tc>
          <w:tcPr>
            <w:tcW w:type="dxa" w:w="3628"/>
          </w:tcPr>
          <w:p>
            <w:pPr>
              <w:spacing w:before="20" w:after="20" w:line="276" w:lineRule="auto"/>
              <w:jc w:val="left"/>
            </w:pPr>
            <w:r>
              <w:rPr>
                <w:rFonts w:ascii="SimSun" w:hAnsi="SimSun" w:eastAsia="宋体"/>
                <w:b w:val="0"/>
                <w:color w:val="333333"/>
                <w:sz w:val="17"/>
              </w:rPr>
              <w:t>治疗期尽量不用</w:t>
            </w:r>
          </w:p>
        </w:tc>
      </w:tr>
    </w:tbl>
    <w:p>
      <w:pPr>
        <w:spacing w:before="0" w:after="80" w:line="240" w:lineRule="auto"/>
      </w:pPr>
    </w:p>
    <w:p>
      <w:pPr>
        <w:spacing w:line="360" w:lineRule="auto" w:before="0" w:after="60"/>
        <w:ind w:firstLine="420"/>
        <w:jc w:val="both"/>
      </w:pPr>
      <w:r>
        <w:rPr>
          <w:rFonts w:ascii="SimSun" w:hAnsi="SimSun" w:eastAsia="宋体"/>
          <w:b w:val="0"/>
          <w:sz w:val="21"/>
        </w:rPr>
        <w:t>这张表说明一件事：</w:t>
      </w:r>
      <w:r>
        <w:rPr>
          <w:rFonts w:ascii="SimSun" w:hAnsi="SimSun" w:eastAsia="宋体"/>
          <w:b/>
          <w:sz w:val="21"/>
        </w:rPr>
        <w:t>吃卡马西平的人，任何新加的药、保健品、草药，都应该先让医生或药师过一遍。</w:t>
      </w:r>
      <w:r>
        <w:rPr>
          <w:rFonts w:ascii="SimSun" w:hAnsi="SimSun" w:eastAsia="宋体"/>
          <w:b w:val="0"/>
          <w:sz w:val="21"/>
        </w:rPr>
        <w:t xml:space="preserve"> 包括药店随手买的感冒药、止痛药和“助眠”产品。</w:t>
      </w:r>
    </w:p>
    <w:p>
      <w:pPr>
        <w:pStyle w:val="Heading3"/>
        <w:keepNext/>
        <w:pageBreakBefore w:val="0"/>
        <w:spacing w:before="280" w:after="100" w:line="288" w:lineRule="auto"/>
      </w:pPr>
      <w:r>
        <w:rPr>
          <w:rFonts w:ascii="Arial" w:hAnsi="Arial" w:eastAsia="黑体"/>
          <w:b/>
          <w:color w:val="1F4E79"/>
          <w:sz w:val="27"/>
        </w:rPr>
        <w:t>三、必须盯的检查</w:t>
      </w:r>
    </w:p>
    <w:p>
      <w:pPr>
        <w:spacing w:line="360" w:lineRule="auto" w:before="0" w:after="60"/>
        <w:ind w:firstLine="420"/>
        <w:jc w:val="both"/>
      </w:pPr>
      <w:r>
        <w:rPr>
          <w:rFonts w:ascii="SimSun" w:hAnsi="SimSun" w:eastAsia="宋体"/>
          <w:b w:val="0"/>
          <w:sz w:val="21"/>
        </w:rPr>
        <w:t>卡马西平的问题常常不是“吃下去马上不舒服”，而是悄悄发生的。所以规律复查不是走形式。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血常规</w:t>
      </w:r>
      <w:r>
        <w:rPr>
          <w:rFonts w:ascii="SimSun" w:hAnsi="SimSun" w:eastAsia="宋体"/>
          <w:b w:val="0"/>
          <w:sz w:val="21"/>
        </w:rPr>
        <w:t>：最需要警惕的是粒细胞缺乏和再生障碍性贫血，虽然罕见，但可以很凶险。持续发热、咽痛、口腔溃疡、反复感染，要立刻查血常规，不要当成普通感冒。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肝功能</w:t>
      </w:r>
      <w:r>
        <w:rPr>
          <w:rFonts w:ascii="SimSun" w:hAnsi="SimSun" w:eastAsia="宋体"/>
          <w:b w:val="0"/>
          <w:sz w:val="21"/>
        </w:rPr>
        <w:t>：卡马西平可以引起肝酶升高和药物性肝损伤。出现乏力、恶心、食欲下降、皮肤或眼白发黄、尿色变深，要尽快就诊。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血钠</w:t>
      </w:r>
      <w:r>
        <w:rPr>
          <w:rFonts w:ascii="SimSun" w:hAnsi="SimSun" w:eastAsia="宋体"/>
          <w:b w:val="0"/>
          <w:sz w:val="21"/>
        </w:rPr>
        <w:t>：它会引起抗利尿激素分泌异常，导致低钠血症，老年人更常见。表现是头痛、恶心、乏力、注意力差、走路不稳，严重时会抽搐、意识模糊。很多人以为是“年纪大了”或“抑郁加重”，其实是血钠低了。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心电图</w:t>
      </w:r>
      <w:r>
        <w:rPr>
          <w:rFonts w:ascii="SimSun" w:hAnsi="SimSun" w:eastAsia="宋体"/>
          <w:b w:val="0"/>
          <w:sz w:val="21"/>
        </w:rPr>
        <w:t>：卡马西平可能影响心脏传导，有心脏病、晕厥史、心跳慢的人，用药前和用药中要评估。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血药浓度</w:t>
      </w:r>
      <w:r>
        <w:rPr>
          <w:rFonts w:ascii="SimSun" w:hAnsi="SimSun" w:eastAsia="宋体"/>
          <w:b w:val="0"/>
          <w:sz w:val="21"/>
        </w:rPr>
        <w:t>：在怀疑不依从、疗效变化、加用新药、出现毒性表现时，查浓度很有价值。</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骨密度与维生素 D</w:t>
      </w:r>
      <w:r>
        <w:rPr>
          <w:rFonts w:ascii="SimSun" w:hAnsi="SimSun" w:eastAsia="宋体"/>
          <w:b w:val="0"/>
          <w:sz w:val="21"/>
        </w:rPr>
        <w:t>：长期使用可能影响骨代谢，绝经后女性、老年人、长期不晒太阳的人要和医生讨论。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HLA-B*1502</w:t>
      </w:r>
      <w:r>
        <w:rPr>
          <w:rFonts w:ascii="SimSun" w:hAnsi="SimSun" w:eastAsia="宋体"/>
          <w:b w:val="0"/>
          <w:sz w:val="21"/>
        </w:rPr>
        <w:t>：这是和卡马西平严重皮肤反应（SJS/TEN）相关的基因标记，在汉族人群中携带率相对较高。国内外药品说明书和专业共识建议汉族等东亚人群在开始卡马西平前做这项检测，阳性者通常应避免使用。【指南】</w:t>
      </w:r>
    </w:p>
    <w:p>
      <w:pPr>
        <w:spacing w:line="360" w:lineRule="auto" w:before="0" w:after="60"/>
        <w:ind w:firstLine="420"/>
        <w:jc w:val="both"/>
      </w:pPr>
      <w:r>
        <w:rPr>
          <w:rFonts w:ascii="SimSun" w:hAnsi="SimSun" w:eastAsia="宋体"/>
          <w:b w:val="0"/>
          <w:sz w:val="21"/>
        </w:rPr>
        <w:t>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用药前确认是否做过 HLA-B*1502 检测，结果记在用药本上。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记下最近一次血常规、肝功能、血钠、心电图的日期。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发热、咽痛、口腔溃疡超过两天，先查血常规，不要硬扛。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新加任何药、保健品、中草药前，问一句“和卡马西平有没有相互作用”。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女性用复方避孕药时，和医生确认避孕方案是否可靠。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记录走路不稳、复视、头晕加重的出现时间，复诊时说明。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不自行加量、减量、停药；癫痫患者突然停药还可能诱发抽搐。</w:t>
      </w:r>
    </w:p>
    <w:p>
      <w:pPr>
        <w:pStyle w:val="Heading3"/>
        <w:keepNext/>
        <w:pageBreakBefore w:val="0"/>
        <w:spacing w:before="280" w:after="100" w:line="288" w:lineRule="auto"/>
      </w:pPr>
      <w:r>
        <w:rPr>
          <w:rFonts w:ascii="Arial" w:hAnsi="Arial" w:eastAsia="黑体"/>
          <w:b/>
          <w:color w:val="1F4E79"/>
          <w:sz w:val="27"/>
        </w:rPr>
        <w:t>四、奥卡西平和其他抗惊厥药</w:t>
      </w:r>
    </w:p>
    <w:p>
      <w:pPr>
        <w:spacing w:line="360" w:lineRule="auto" w:before="0" w:after="60"/>
        <w:ind w:firstLine="420"/>
        <w:jc w:val="both"/>
      </w:pPr>
      <w:r>
        <w:rPr>
          <w:rFonts w:ascii="SimSun" w:hAnsi="SimSun" w:eastAsia="宋体"/>
          <w:b/>
          <w:sz w:val="21"/>
        </w:rPr>
        <w:t>奥卡西平</w:t>
      </w:r>
      <w:r>
        <w:rPr>
          <w:rFonts w:ascii="SimSun" w:hAnsi="SimSun" w:eastAsia="宋体"/>
          <w:b w:val="0"/>
          <w:sz w:val="21"/>
        </w:rPr>
        <w:t>是卡马西平的“后代”，结构相近，但诱导肝酶的作用弱得多，所以药物相互作用比卡马西平少，这是它的主要优势。代价是：它引起低钠血症的比例更高，皮疹风险仍在，而且和卡马西平存在交叉过敏——对卡马西平起过严重皮疹的人，通常也不宜用它。它在双相障碍中的证据比卡马西平更少，指南里很少把它列为常规心境稳定剂，更多是“需要抗癫痫作用、又想减少相互作用”时的个体化选择。【临床经验】【待验证】</w:t>
      </w:r>
    </w:p>
    <w:p>
      <w:pPr>
        <w:spacing w:line="360" w:lineRule="auto" w:before="0" w:after="60"/>
        <w:ind w:firstLine="420"/>
        <w:jc w:val="both"/>
      </w:pPr>
      <w:r>
        <w:rPr>
          <w:rFonts w:ascii="SimSun" w:hAnsi="SimSun" w:eastAsia="宋体"/>
          <w:b/>
          <w:sz w:val="21"/>
        </w:rPr>
        <w:t>加巴喷丁和普瑞巴林</w:t>
      </w:r>
      <w:r>
        <w:rPr>
          <w:rFonts w:ascii="SimSun" w:hAnsi="SimSun" w:eastAsia="宋体"/>
          <w:b w:val="0"/>
          <w:sz w:val="21"/>
        </w:rPr>
        <w:t>常被用于焦虑、失眠、神经痛，有些人吃了觉得“情绪平稳”，但它们没有被证实是心境稳定剂，不能替代锂盐、丙戊酸盐或抗精神病药。普瑞巴林还有滥用和依赖风险，尤其在有物质使用史的人身上要谨慎。</w:t>
      </w:r>
    </w:p>
    <w:p>
      <w:pPr>
        <w:spacing w:line="360" w:lineRule="auto" w:before="0" w:after="60"/>
        <w:ind w:firstLine="420"/>
        <w:jc w:val="both"/>
      </w:pPr>
      <w:r>
        <w:rPr>
          <w:rFonts w:ascii="SimSun" w:hAnsi="SimSun" w:eastAsia="宋体"/>
          <w:b/>
          <w:sz w:val="21"/>
        </w:rPr>
        <w:t>托吡酯</w:t>
      </w:r>
      <w:r>
        <w:rPr>
          <w:rFonts w:ascii="SimSun" w:hAnsi="SimSun" w:eastAsia="宋体"/>
          <w:b w:val="0"/>
          <w:sz w:val="21"/>
        </w:rPr>
        <w:t>有时被用来对抗抗精神病药引起的体重增加，或辅助控制冲动，但它本身不是心境稳定剂，常见副作用是认知变慢、找词困难、手脚麻、肾结石和代谢性酸中毒。把它当成“减肥药”长期自行服用，不划算。</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药物</w:t>
            </w:r>
          </w:p>
        </w:tc>
        <w:tc>
          <w:tcPr>
            <w:tcW w:type="dxa" w:w="3572"/>
            <w:shd w:val="clear" w:color="auto" w:fill="1F4E79"/>
          </w:tcPr>
          <w:p>
            <w:pPr>
              <w:spacing w:before="20" w:after="20" w:line="264" w:lineRule="auto"/>
              <w:jc w:val="left"/>
            </w:pPr>
            <w:r>
              <w:rPr>
                <w:rFonts w:ascii="SimSun" w:hAnsi="SimSun" w:eastAsia="宋体"/>
                <w:b/>
                <w:color w:val="FFFFFF"/>
                <w:sz w:val="18"/>
              </w:rPr>
              <w:t>在双相中的位置</w:t>
            </w:r>
          </w:p>
        </w:tc>
        <w:tc>
          <w:tcPr>
            <w:tcW w:type="dxa" w:w="3628"/>
            <w:shd w:val="clear" w:color="auto" w:fill="1F4E79"/>
          </w:tcPr>
          <w:p>
            <w:pPr>
              <w:spacing w:before="20" w:after="20" w:line="264" w:lineRule="auto"/>
              <w:jc w:val="left"/>
            </w:pPr>
            <w:r>
              <w:rPr>
                <w:rFonts w:ascii="SimSun" w:hAnsi="SimSun" w:eastAsia="宋体"/>
                <w:b/>
                <w:color w:val="FFFFFF"/>
                <w:sz w:val="18"/>
              </w:rPr>
              <w:t>主要监测与风险</w:t>
            </w:r>
          </w:p>
        </w:tc>
      </w:tr>
      <w:tr>
        <w:tc>
          <w:tcPr>
            <w:tcW w:type="dxa" w:w="2211"/>
          </w:tcPr>
          <w:p>
            <w:pPr>
              <w:spacing w:before="20" w:after="20" w:line="276" w:lineRule="auto"/>
              <w:jc w:val="left"/>
            </w:pPr>
            <w:r>
              <w:rPr>
                <w:rFonts w:ascii="SimSun" w:hAnsi="SimSun" w:eastAsia="宋体"/>
                <w:b w:val="0"/>
                <w:color w:val="333333"/>
                <w:sz w:val="17"/>
              </w:rPr>
              <w:t>卡马西平</w:t>
            </w:r>
          </w:p>
        </w:tc>
        <w:tc>
          <w:tcPr>
            <w:tcW w:type="dxa" w:w="3572"/>
          </w:tcPr>
          <w:p>
            <w:pPr>
              <w:spacing w:before="20" w:after="20" w:line="276" w:lineRule="auto"/>
              <w:jc w:val="left"/>
            </w:pPr>
            <w:r>
              <w:rPr>
                <w:rFonts w:ascii="SimSun" w:hAnsi="SimSun" w:eastAsia="宋体"/>
                <w:b w:val="0"/>
                <w:color w:val="333333"/>
                <w:sz w:val="17"/>
              </w:rPr>
              <w:t>二线心境稳定剂</w:t>
            </w:r>
          </w:p>
        </w:tc>
        <w:tc>
          <w:tcPr>
            <w:tcW w:type="dxa" w:w="3628"/>
          </w:tcPr>
          <w:p>
            <w:pPr>
              <w:spacing w:before="20" w:after="20" w:line="276" w:lineRule="auto"/>
              <w:jc w:val="left"/>
            </w:pPr>
            <w:r>
              <w:rPr>
                <w:rFonts w:ascii="SimSun" w:hAnsi="SimSun" w:eastAsia="宋体"/>
                <w:b w:val="0"/>
                <w:color w:val="333333"/>
                <w:sz w:val="17"/>
              </w:rPr>
              <w:t>血常规、肝功能、血钠、心电图、HLA-B*1502</w:t>
            </w:r>
          </w:p>
        </w:tc>
      </w:tr>
      <w:tr>
        <w:tc>
          <w:tcPr>
            <w:tcW w:type="dxa" w:w="2211"/>
            <w:shd w:val="clear" w:color="auto" w:fill="F7F9FC"/>
          </w:tcPr>
          <w:p>
            <w:pPr>
              <w:spacing w:before="20" w:after="20" w:line="276" w:lineRule="auto"/>
              <w:jc w:val="left"/>
            </w:pPr>
            <w:r>
              <w:rPr>
                <w:rFonts w:ascii="SimSun" w:hAnsi="SimSun" w:eastAsia="宋体"/>
                <w:b w:val="0"/>
                <w:color w:val="333333"/>
                <w:sz w:val="17"/>
              </w:rPr>
              <w:t>奥卡西平</w:t>
            </w:r>
          </w:p>
        </w:tc>
        <w:tc>
          <w:tcPr>
            <w:tcW w:type="dxa" w:w="3572"/>
            <w:shd w:val="clear" w:color="auto" w:fill="F7F9FC"/>
          </w:tcPr>
          <w:p>
            <w:pPr>
              <w:spacing w:before="20" w:after="20" w:line="276" w:lineRule="auto"/>
              <w:jc w:val="left"/>
            </w:pPr>
            <w:r>
              <w:rPr>
                <w:rFonts w:ascii="SimSun" w:hAnsi="SimSun" w:eastAsia="宋体"/>
                <w:b w:val="0"/>
                <w:color w:val="333333"/>
                <w:sz w:val="17"/>
              </w:rPr>
              <w:t>个体化替代，证据有限</w:t>
            </w:r>
          </w:p>
        </w:tc>
        <w:tc>
          <w:tcPr>
            <w:tcW w:type="dxa" w:w="3628"/>
            <w:shd w:val="clear" w:color="auto" w:fill="F7F9FC"/>
          </w:tcPr>
          <w:p>
            <w:pPr>
              <w:spacing w:before="20" w:after="20" w:line="276" w:lineRule="auto"/>
              <w:jc w:val="left"/>
            </w:pPr>
            <w:r>
              <w:rPr>
                <w:rFonts w:ascii="SimSun" w:hAnsi="SimSun" w:eastAsia="宋体"/>
                <w:b w:val="0"/>
                <w:color w:val="333333"/>
                <w:sz w:val="17"/>
              </w:rPr>
              <w:t>血钠、皮疹、交叉过敏</w:t>
            </w:r>
          </w:p>
        </w:tc>
      </w:tr>
      <w:tr>
        <w:tc>
          <w:tcPr>
            <w:tcW w:type="dxa" w:w="2211"/>
          </w:tcPr>
          <w:p>
            <w:pPr>
              <w:spacing w:before="20" w:after="20" w:line="276" w:lineRule="auto"/>
              <w:jc w:val="left"/>
            </w:pPr>
            <w:r>
              <w:rPr>
                <w:rFonts w:ascii="SimSun" w:hAnsi="SimSun" w:eastAsia="宋体"/>
                <w:b w:val="0"/>
                <w:color w:val="333333"/>
                <w:sz w:val="17"/>
              </w:rPr>
              <w:t>加巴喷丁/普瑞巴林</w:t>
            </w:r>
          </w:p>
        </w:tc>
        <w:tc>
          <w:tcPr>
            <w:tcW w:type="dxa" w:w="3572"/>
          </w:tcPr>
          <w:p>
            <w:pPr>
              <w:spacing w:before="20" w:after="20" w:line="276" w:lineRule="auto"/>
              <w:jc w:val="left"/>
            </w:pPr>
            <w:r>
              <w:rPr>
                <w:rFonts w:ascii="SimSun" w:hAnsi="SimSun" w:eastAsia="宋体"/>
                <w:b w:val="0"/>
                <w:color w:val="333333"/>
                <w:sz w:val="17"/>
              </w:rPr>
              <w:t>不作心境稳定剂</w:t>
            </w:r>
          </w:p>
        </w:tc>
        <w:tc>
          <w:tcPr>
            <w:tcW w:type="dxa" w:w="3628"/>
          </w:tcPr>
          <w:p>
            <w:pPr>
              <w:spacing w:before="20" w:after="20" w:line="276" w:lineRule="auto"/>
              <w:jc w:val="left"/>
            </w:pPr>
            <w:r>
              <w:rPr>
                <w:rFonts w:ascii="SimSun" w:hAnsi="SimSun" w:eastAsia="宋体"/>
                <w:b w:val="0"/>
                <w:color w:val="333333"/>
                <w:sz w:val="17"/>
              </w:rPr>
              <w:t>镇静、水肿、滥用风险</w:t>
            </w:r>
          </w:p>
        </w:tc>
      </w:tr>
      <w:tr>
        <w:tc>
          <w:tcPr>
            <w:tcW w:type="dxa" w:w="2211"/>
            <w:shd w:val="clear" w:color="auto" w:fill="F7F9FC"/>
          </w:tcPr>
          <w:p>
            <w:pPr>
              <w:spacing w:before="20" w:after="20" w:line="276" w:lineRule="auto"/>
              <w:jc w:val="left"/>
            </w:pPr>
            <w:r>
              <w:rPr>
                <w:rFonts w:ascii="SimSun" w:hAnsi="SimSun" w:eastAsia="宋体"/>
                <w:b w:val="0"/>
                <w:color w:val="333333"/>
                <w:sz w:val="17"/>
              </w:rPr>
              <w:t>托吡酯</w:t>
            </w:r>
          </w:p>
        </w:tc>
        <w:tc>
          <w:tcPr>
            <w:tcW w:type="dxa" w:w="3572"/>
            <w:shd w:val="clear" w:color="auto" w:fill="F7F9FC"/>
          </w:tcPr>
          <w:p>
            <w:pPr>
              <w:spacing w:before="20" w:after="20" w:line="276" w:lineRule="auto"/>
              <w:jc w:val="left"/>
            </w:pPr>
            <w:r>
              <w:rPr>
                <w:rFonts w:ascii="SimSun" w:hAnsi="SimSun" w:eastAsia="宋体"/>
                <w:b w:val="0"/>
                <w:color w:val="333333"/>
                <w:sz w:val="17"/>
              </w:rPr>
              <w:t>辅助减重或控制冲动</w:t>
            </w:r>
          </w:p>
        </w:tc>
        <w:tc>
          <w:tcPr>
            <w:tcW w:type="dxa" w:w="3628"/>
            <w:shd w:val="clear" w:color="auto" w:fill="F7F9FC"/>
          </w:tcPr>
          <w:p>
            <w:pPr>
              <w:spacing w:before="20" w:after="20" w:line="276" w:lineRule="auto"/>
              <w:jc w:val="left"/>
            </w:pPr>
            <w:r>
              <w:rPr>
                <w:rFonts w:ascii="SimSun" w:hAnsi="SimSun" w:eastAsia="宋体"/>
                <w:b w:val="0"/>
                <w:color w:val="333333"/>
                <w:sz w:val="17"/>
              </w:rPr>
              <w:t>认知减慢、肾结石、酸中毒</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五、特殊人群要单独讨论</w:t>
      </w:r>
    </w:p>
    <w:p>
      <w:pPr>
        <w:spacing w:line="360" w:lineRule="auto" w:before="0" w:after="60"/>
        <w:ind w:firstLine="420"/>
        <w:jc w:val="both"/>
      </w:pPr>
      <w:r>
        <w:rPr>
          <w:rFonts w:ascii="SimSun" w:hAnsi="SimSun" w:eastAsia="宋体"/>
          <w:b/>
          <w:sz w:val="21"/>
        </w:rPr>
        <w:t>育龄女性与孕期</w:t>
      </w:r>
      <w:r>
        <w:rPr>
          <w:rFonts w:ascii="SimSun" w:hAnsi="SimSun" w:eastAsia="宋体"/>
          <w:b w:val="0"/>
          <w:sz w:val="21"/>
        </w:rPr>
        <w:t>：卡马西平有致畸风险，包括神经管缺陷和颅面部畸形，风险低于丙戊酸盐，但绝不是“安全”。奥卡西平的数据更少。计划怀孕的人要在孕前就和精神科、产科一起评估，讨论是否换药、如何补充叶酸、孕期是否监测浓度，</w:t>
      </w:r>
      <w:r>
        <w:rPr>
          <w:rFonts w:ascii="SimSun" w:hAnsi="SimSun" w:eastAsia="宋体"/>
          <w:b/>
          <w:sz w:val="21"/>
        </w:rPr>
        <w:t>不能自己停药，也不能自己换药</w:t>
      </w:r>
      <w:r>
        <w:rPr>
          <w:rFonts w:ascii="SimSun" w:hAnsi="SimSun" w:eastAsia="宋体"/>
          <w:b w:val="0"/>
          <w:sz w:val="21"/>
        </w:rPr>
        <w:t>。哺乳期同样需要个体化评估。【指南】</w:t>
      </w:r>
    </w:p>
    <w:p>
      <w:pPr>
        <w:spacing w:line="360" w:lineRule="auto" w:before="0" w:after="60"/>
        <w:ind w:firstLine="420"/>
        <w:jc w:val="both"/>
      </w:pPr>
      <w:r>
        <w:rPr>
          <w:rFonts w:ascii="SimSun" w:hAnsi="SimSun" w:eastAsia="宋体"/>
          <w:b/>
          <w:sz w:val="21"/>
        </w:rPr>
        <w:t>老年人</w:t>
      </w:r>
      <w:r>
        <w:rPr>
          <w:rFonts w:ascii="SimSun" w:hAnsi="SimSun" w:eastAsia="宋体"/>
          <w:b w:val="0"/>
          <w:sz w:val="21"/>
        </w:rPr>
        <w:t>：低钠血症、跌倒、认知影响、心脏传导问题都更突出，合并用药也更多，开始用药和调整时宜更慢，复查更勤。</w:t>
      </w:r>
    </w:p>
    <w:p>
      <w:pPr>
        <w:spacing w:line="360" w:lineRule="auto" w:before="0" w:after="60"/>
        <w:ind w:firstLine="420"/>
        <w:jc w:val="both"/>
      </w:pPr>
      <w:r>
        <w:rPr>
          <w:rFonts w:ascii="SimSun" w:hAnsi="SimSun" w:eastAsia="宋体"/>
          <w:b/>
          <w:sz w:val="21"/>
        </w:rPr>
        <w:t>肝肾功能不全</w:t>
      </w:r>
      <w:r>
        <w:rPr>
          <w:rFonts w:ascii="SimSun" w:hAnsi="SimSun" w:eastAsia="宋体"/>
          <w:b w:val="0"/>
          <w:sz w:val="21"/>
        </w:rPr>
        <w:t>：卡马西平主要经肝代谢，肝功能差的人风险更高；奥卡西平及其代谢物经肾排泄，肾功能不全时要特别注意低钠和蓄积。</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皮疹伴发热、口腔溃疡、眼红、皮肤起疱或脱皮、面唇肿胀（警惕 SJS/TEN）；</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高热、咽痛、口腔溃烂、皮肤瘀点瘀斑、牙龈或鼻子出血（警惕粒细胞缺乏或血小板减少）；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皮肤或眼白发黄、尿色深、持续呕吐、意识模糊（警惕肝损伤）；</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剧烈头痛、恶心呕吐、走路不稳、抽搐、意识改变（警惕严重低钠血症）；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心悸、胸闷、晕厥、心跳很慢（警惕心律失常）；</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手抖加重、走路不稳、说话含糊，尤其在同时使用锂盐时。</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尽快联系医生（当天或次日）：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新出现皮疹但没有上述危险信号；</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持续发热、乏力、食欲明显下降；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血钠、肝酶、血常规复查结果异常；</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需要加用任何新药（包括抗生素、止痛药、中草药）；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月经紊乱、突破性出血，或怀疑避孕失败；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计划怀孕、已怀孕或准备哺乳；</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情绪转向兴奋、话多、睡得少，或抑郁明显加重。</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“卡马西平是不是被淘汰了？”</w:t>
      </w:r>
      <w:r>
        <w:rPr>
          <w:rFonts w:ascii="SimSun" w:hAnsi="SimSun" w:eastAsia="宋体"/>
          <w:b w:val="0"/>
          <w:sz w:val="21"/>
        </w:rPr>
        <w:t xml:space="preserve"> 没有。它在特定情况下仍然有用，尤其是在需要同时控制癫痫、或对其他心境稳定剂不能耐受时。但它需要更多的监测和更小心地管理相互作用，所以不再是首选。</w:t>
      </w:r>
    </w:p>
    <w:p>
      <w:pPr>
        <w:spacing w:line="360" w:lineRule="auto" w:before="0" w:after="60"/>
        <w:ind w:firstLine="420"/>
        <w:jc w:val="both"/>
      </w:pPr>
      <w:r>
        <w:rPr>
          <w:rFonts w:ascii="SimSun" w:hAnsi="SimSun" w:eastAsia="宋体"/>
          <w:b/>
          <w:sz w:val="21"/>
        </w:rPr>
        <w:t>“为什么医生让我先查基因再吃药？”</w:t>
      </w:r>
      <w:r>
        <w:rPr>
          <w:rFonts w:ascii="SimSun" w:hAnsi="SimSun" w:eastAsia="宋体"/>
          <w:b w:val="0"/>
          <w:sz w:val="21"/>
        </w:rPr>
        <w:t xml:space="preserve"> 查的是 HLA-B*1502，用来评估严重皮肤反应的风险。这个检测只需要抽一次血，但对汉族人来说很有价值。</w:t>
      </w:r>
    </w:p>
    <w:p>
      <w:pPr>
        <w:spacing w:line="360" w:lineRule="auto" w:before="0" w:after="60"/>
        <w:ind w:firstLine="420"/>
        <w:jc w:val="both"/>
      </w:pPr>
      <w:r>
        <w:rPr>
          <w:rFonts w:ascii="SimSun" w:hAnsi="SimSun" w:eastAsia="宋体"/>
          <w:b/>
          <w:sz w:val="21"/>
        </w:rPr>
        <w:t>“血钠低是不是多喝水就好？”</w:t>
      </w:r>
      <w:r>
        <w:rPr>
          <w:rFonts w:ascii="SimSun" w:hAnsi="SimSun" w:eastAsia="宋体"/>
          <w:b w:val="0"/>
          <w:sz w:val="21"/>
        </w:rPr>
        <w:t xml:space="preserve"> 不是。低钠血症的处理要看原因和程度，严重时需要限制液体甚至静脉用药。自己猛喝水或猛喝盐水都可能出事，先就医。</w:t>
      </w:r>
    </w:p>
    <w:p>
      <w:pPr>
        <w:spacing w:line="360" w:lineRule="auto" w:before="0" w:after="60"/>
        <w:ind w:firstLine="420"/>
        <w:jc w:val="both"/>
      </w:pPr>
      <w:r>
        <w:rPr>
          <w:rFonts w:ascii="SimSun" w:hAnsi="SimSun" w:eastAsia="宋体"/>
          <w:b/>
          <w:sz w:val="21"/>
        </w:rPr>
        <w:t>“能不能用卡马西平代替锂盐？”</w:t>
      </w:r>
      <w:r>
        <w:rPr>
          <w:rFonts w:ascii="SimSun" w:hAnsi="SimSun" w:eastAsia="宋体"/>
          <w:b w:val="0"/>
          <w:sz w:val="21"/>
        </w:rPr>
        <w:t xml:space="preserve"> 两者作用谱不同。卡马西平对躁狂有效，但对抑郁复发和自杀风险的预防证据不如锂盐。替换要由医生根据你的发作类型决定。</w:t>
      </w:r>
    </w:p>
    <w:p>
      <w:pPr>
        <w:spacing w:line="360" w:lineRule="auto" w:before="0" w:after="60"/>
        <w:ind w:firstLine="420"/>
        <w:jc w:val="both"/>
      </w:pPr>
      <w:r>
        <w:rPr>
          <w:rFonts w:ascii="SimSun" w:hAnsi="SimSun" w:eastAsia="宋体"/>
          <w:b/>
          <w:sz w:val="21"/>
        </w:rPr>
        <w:t>“吃药期间能喝酒吗？”</w:t>
      </w:r>
      <w:r>
        <w:rPr>
          <w:rFonts w:ascii="SimSun" w:hAnsi="SimSun" w:eastAsia="宋体"/>
          <w:b w:val="0"/>
          <w:sz w:val="21"/>
        </w:rPr>
        <w:t xml:space="preserve"> 不建议。酒精会加重镇静、影响走路和判断，也可能诱导或抑制代谢，让浓度更不稳定。</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5.6 非典型抗精神病药</w:t>
      </w:r>
    </w:p>
    <w:p>
      <w:pPr>
        <w:spacing w:line="360" w:lineRule="auto" w:before="0" w:after="60"/>
        <w:ind w:firstLine="420"/>
        <w:jc w:val="both"/>
      </w:pPr>
      <w:r>
        <w:rPr>
          <w:rFonts w:ascii="SimSun" w:hAnsi="SimSun" w:eastAsia="宋体"/>
          <w:b w:val="0"/>
          <w:sz w:val="21"/>
        </w:rPr>
        <w:t>非典型抗精神病药是双相障碍治疗里用得最多的一类药，从急性躁狂到双相抑郁、从发作期到维持期都能见到它们。但“常用”不等于“随便吃”：体重、血糖、血脂、手抖、坐立不安、心脏节律，都是需要长期盯住的事。这一页按类别讲清它们各自的特点、常见副作用怎么识别，以及什么时候必须停下来找医生。读完你能看懂处方上为什么是这一个药，而不是另一个。</w:t>
      </w:r>
    </w:p>
    <w:p>
      <w:pPr>
        <w:pStyle w:val="Heading3"/>
        <w:keepNext/>
        <w:pageBreakBefore w:val="0"/>
        <w:spacing w:before="280" w:after="100" w:line="288" w:lineRule="auto"/>
      </w:pPr>
      <w:r>
        <w:rPr>
          <w:rFonts w:ascii="Arial" w:hAnsi="Arial" w:eastAsia="黑体"/>
          <w:b/>
          <w:color w:val="1F4E79"/>
          <w:sz w:val="27"/>
        </w:rPr>
        <w:t>一、它们不是“镇静药”：作用与类别比较</w:t>
      </w:r>
    </w:p>
    <w:p>
      <w:pPr>
        <w:spacing w:line="360" w:lineRule="auto" w:before="0" w:after="60"/>
        <w:ind w:firstLine="420"/>
        <w:jc w:val="both"/>
      </w:pPr>
      <w:r>
        <w:rPr>
          <w:rFonts w:ascii="SimSun" w:hAnsi="SimSun" w:eastAsia="宋体"/>
          <w:b w:val="0"/>
          <w:sz w:val="21"/>
        </w:rPr>
        <w:t>“非典型抗精神病药”这个名字容易误导。它们不是把人镇住的安眠药，而是通过调节多巴胺和 5-羟色胺等神经递质，降低躁狂的兴奋度、减少幻觉妄想、稳定情绪。所谓“非典型”，是相对于老一代抗精神病药而言，指锥体外系反应相对少一些，但并不等于没有副作用。它们起效不像镇静药那样“一片就困”，控制躁狂通常需要几天到一两周，预防复发则需要长期服用。【指南】</w:t>
      </w:r>
    </w:p>
    <w:p>
      <w:pPr>
        <w:spacing w:line="360" w:lineRule="auto" w:before="0" w:after="60"/>
        <w:ind w:firstLine="420"/>
        <w:jc w:val="both"/>
      </w:pPr>
      <w:r>
        <w:rPr>
          <w:rFonts w:ascii="SimSun" w:hAnsi="SimSun" w:eastAsia="宋体"/>
          <w:b w:val="0"/>
          <w:sz w:val="21"/>
        </w:rPr>
        <w:t>在双相障碍里，它们的位置大致有三块：</w:t>
      </w:r>
      <w:r>
        <w:rPr>
          <w:rFonts w:ascii="SimSun" w:hAnsi="SimSun" w:eastAsia="宋体"/>
          <w:b/>
          <w:sz w:val="21"/>
        </w:rPr>
        <w:t>急性躁狂和混合发作</w:t>
      </w:r>
      <w:r>
        <w:rPr>
          <w:rFonts w:ascii="SimSun" w:hAnsi="SimSun" w:eastAsia="宋体"/>
          <w:b w:val="0"/>
          <w:sz w:val="21"/>
        </w:rPr>
        <w:t>（可以单用，也常和锂盐或丙戊酸盐联用）、</w:t>
      </w:r>
      <w:r>
        <w:rPr>
          <w:rFonts w:ascii="SimSun" w:hAnsi="SimSun" w:eastAsia="宋体"/>
          <w:b/>
          <w:sz w:val="21"/>
        </w:rPr>
        <w:t>双相抑郁</w:t>
      </w:r>
      <w:r>
        <w:rPr>
          <w:rFonts w:ascii="SimSun" w:hAnsi="SimSun" w:eastAsia="宋体"/>
          <w:b w:val="0"/>
          <w:sz w:val="21"/>
        </w:rPr>
        <w:t>（部分药物有明确证据）、</w:t>
      </w:r>
      <w:r>
        <w:rPr>
          <w:rFonts w:ascii="SimSun" w:hAnsi="SimSun" w:eastAsia="宋体"/>
          <w:b/>
          <w:sz w:val="21"/>
        </w:rPr>
        <w:t>维持治疗</w:t>
      </w:r>
      <w:r>
        <w:rPr>
          <w:rFonts w:ascii="SimSun" w:hAnsi="SimSun" w:eastAsia="宋体"/>
          <w:b w:val="0"/>
          <w:sz w:val="21"/>
        </w:rPr>
        <w:t>（减少复发，尤其是躁狂复发）。不同药物的证据和副作用谱差别很大，不能互相随意替代。</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药物</w:t>
            </w:r>
          </w:p>
        </w:tc>
        <w:tc>
          <w:tcPr>
            <w:tcW w:type="dxa" w:w="2551"/>
            <w:shd w:val="clear" w:color="auto" w:fill="1F4E79"/>
          </w:tcPr>
          <w:p>
            <w:pPr>
              <w:spacing w:before="20" w:after="20" w:line="264" w:lineRule="auto"/>
              <w:jc w:val="left"/>
            </w:pPr>
            <w:r>
              <w:rPr>
                <w:rFonts w:ascii="SimSun" w:hAnsi="SimSun" w:eastAsia="宋体"/>
                <w:b/>
                <w:color w:val="FFFFFF"/>
                <w:sz w:val="18"/>
              </w:rPr>
              <w:t>双相中的主要场景</w:t>
            </w:r>
          </w:p>
        </w:tc>
        <w:tc>
          <w:tcPr>
            <w:tcW w:type="dxa" w:w="2494"/>
            <w:shd w:val="clear" w:color="auto" w:fill="1F4E79"/>
          </w:tcPr>
          <w:p>
            <w:pPr>
              <w:spacing w:before="20" w:after="20" w:line="264" w:lineRule="auto"/>
              <w:jc w:val="left"/>
            </w:pPr>
            <w:r>
              <w:rPr>
                <w:rFonts w:ascii="SimSun" w:hAnsi="SimSun" w:eastAsia="宋体"/>
                <w:b/>
                <w:color w:val="FFFFFF"/>
                <w:sz w:val="18"/>
              </w:rPr>
              <w:t>代谢/体重风险</w:t>
            </w:r>
          </w:p>
        </w:tc>
        <w:tc>
          <w:tcPr>
            <w:tcW w:type="dxa" w:w="2551"/>
            <w:shd w:val="clear" w:color="auto" w:fill="1F4E79"/>
          </w:tcPr>
          <w:p>
            <w:pPr>
              <w:spacing w:before="20" w:after="20" w:line="264" w:lineRule="auto"/>
              <w:jc w:val="left"/>
            </w:pPr>
            <w:r>
              <w:rPr>
                <w:rFonts w:ascii="SimSun" w:hAnsi="SimSun" w:eastAsia="宋体"/>
                <w:b/>
                <w:color w:val="FFFFFF"/>
                <w:sz w:val="18"/>
              </w:rPr>
              <w:t>EPS 与催乳素风险</w:t>
            </w:r>
          </w:p>
        </w:tc>
      </w:tr>
      <w:tr>
        <w:tc>
          <w:tcPr>
            <w:tcW w:type="dxa" w:w="1814"/>
          </w:tcPr>
          <w:p>
            <w:pPr>
              <w:spacing w:before="20" w:after="20" w:line="276" w:lineRule="auto"/>
              <w:jc w:val="left"/>
            </w:pPr>
            <w:r>
              <w:rPr>
                <w:rFonts w:ascii="SimSun" w:hAnsi="SimSun" w:eastAsia="宋体"/>
                <w:b w:val="0"/>
                <w:color w:val="333333"/>
                <w:sz w:val="17"/>
              </w:rPr>
              <w:t>喹硫平</w:t>
            </w:r>
          </w:p>
        </w:tc>
        <w:tc>
          <w:tcPr>
            <w:tcW w:type="dxa" w:w="2551"/>
          </w:tcPr>
          <w:p>
            <w:pPr>
              <w:spacing w:before="20" w:after="20" w:line="276" w:lineRule="auto"/>
              <w:jc w:val="left"/>
            </w:pPr>
            <w:r>
              <w:rPr>
                <w:rFonts w:ascii="SimSun" w:hAnsi="SimSun" w:eastAsia="宋体"/>
                <w:b w:val="0"/>
                <w:color w:val="333333"/>
                <w:sz w:val="17"/>
              </w:rPr>
              <w:t>躁狂、双相抑郁、维持</w:t>
            </w:r>
          </w:p>
        </w:tc>
        <w:tc>
          <w:tcPr>
            <w:tcW w:type="dxa" w:w="2494"/>
          </w:tcPr>
          <w:p>
            <w:pPr>
              <w:spacing w:before="20" w:after="20" w:line="276" w:lineRule="auto"/>
              <w:jc w:val="left"/>
            </w:pPr>
            <w:r>
              <w:rPr>
                <w:rFonts w:ascii="SimSun" w:hAnsi="SimSun" w:eastAsia="宋体"/>
                <w:b w:val="0"/>
                <w:color w:val="333333"/>
                <w:sz w:val="17"/>
              </w:rPr>
              <w:t>中到高</w:t>
            </w:r>
          </w:p>
        </w:tc>
        <w:tc>
          <w:tcPr>
            <w:tcW w:type="dxa" w:w="2551"/>
          </w:tcPr>
          <w:p>
            <w:pPr>
              <w:spacing w:before="20" w:after="20" w:line="276" w:lineRule="auto"/>
              <w:jc w:val="left"/>
            </w:pPr>
            <w:r>
              <w:rPr>
                <w:rFonts w:ascii="SimSun" w:hAnsi="SimSun" w:eastAsia="宋体"/>
                <w:b w:val="0"/>
                <w:color w:val="333333"/>
                <w:sz w:val="17"/>
              </w:rPr>
              <w:t>较低</w:t>
            </w:r>
          </w:p>
        </w:tc>
      </w:tr>
      <w:tr>
        <w:tc>
          <w:tcPr>
            <w:tcW w:type="dxa" w:w="1814"/>
            <w:shd w:val="clear" w:color="auto" w:fill="F7F9FC"/>
          </w:tcPr>
          <w:p>
            <w:pPr>
              <w:spacing w:before="20" w:after="20" w:line="276" w:lineRule="auto"/>
              <w:jc w:val="left"/>
            </w:pPr>
            <w:r>
              <w:rPr>
                <w:rFonts w:ascii="SimSun" w:hAnsi="SimSun" w:eastAsia="宋体"/>
                <w:b w:val="0"/>
                <w:color w:val="333333"/>
                <w:sz w:val="17"/>
              </w:rPr>
              <w:t>奥氮平</w:t>
            </w:r>
          </w:p>
        </w:tc>
        <w:tc>
          <w:tcPr>
            <w:tcW w:type="dxa" w:w="2551"/>
            <w:shd w:val="clear" w:color="auto" w:fill="F7F9FC"/>
          </w:tcPr>
          <w:p>
            <w:pPr>
              <w:spacing w:before="20" w:after="20" w:line="276" w:lineRule="auto"/>
              <w:jc w:val="left"/>
            </w:pPr>
            <w:r>
              <w:rPr>
                <w:rFonts w:ascii="SimSun" w:hAnsi="SimSun" w:eastAsia="宋体"/>
                <w:b w:val="0"/>
                <w:color w:val="333333"/>
                <w:sz w:val="17"/>
              </w:rPr>
              <w:t>躁狂、维持、与氟西汀联用治双相抑郁</w:t>
            </w:r>
          </w:p>
        </w:tc>
        <w:tc>
          <w:tcPr>
            <w:tcW w:type="dxa" w:w="2494"/>
            <w:shd w:val="clear" w:color="auto" w:fill="F7F9FC"/>
          </w:tcPr>
          <w:p>
            <w:pPr>
              <w:spacing w:before="20" w:after="20" w:line="276" w:lineRule="auto"/>
              <w:jc w:val="left"/>
            </w:pPr>
            <w:r>
              <w:rPr>
                <w:rFonts w:ascii="SimSun" w:hAnsi="SimSun" w:eastAsia="宋体"/>
                <w:b w:val="0"/>
                <w:color w:val="333333"/>
                <w:sz w:val="17"/>
              </w:rPr>
              <w:t>高</w:t>
            </w:r>
          </w:p>
        </w:tc>
        <w:tc>
          <w:tcPr>
            <w:tcW w:type="dxa" w:w="2551"/>
            <w:shd w:val="clear" w:color="auto" w:fill="F7F9FC"/>
          </w:tcPr>
          <w:p>
            <w:pPr>
              <w:spacing w:before="20" w:after="20" w:line="276" w:lineRule="auto"/>
              <w:jc w:val="left"/>
            </w:pPr>
            <w:r>
              <w:rPr>
                <w:rFonts w:ascii="SimSun" w:hAnsi="SimSun" w:eastAsia="宋体"/>
                <w:b w:val="0"/>
                <w:color w:val="333333"/>
                <w:sz w:val="17"/>
              </w:rPr>
              <w:t>较低</w:t>
            </w:r>
          </w:p>
        </w:tc>
      </w:tr>
      <w:tr>
        <w:tc>
          <w:tcPr>
            <w:tcW w:type="dxa" w:w="1814"/>
          </w:tcPr>
          <w:p>
            <w:pPr>
              <w:spacing w:before="20" w:after="20" w:line="276" w:lineRule="auto"/>
              <w:jc w:val="left"/>
            </w:pPr>
            <w:r>
              <w:rPr>
                <w:rFonts w:ascii="SimSun" w:hAnsi="SimSun" w:eastAsia="宋体"/>
                <w:b w:val="0"/>
                <w:color w:val="333333"/>
                <w:sz w:val="17"/>
              </w:rPr>
              <w:t>利培酮</w:t>
            </w:r>
          </w:p>
        </w:tc>
        <w:tc>
          <w:tcPr>
            <w:tcW w:type="dxa" w:w="2551"/>
          </w:tcPr>
          <w:p>
            <w:pPr>
              <w:spacing w:before="20" w:after="20" w:line="276" w:lineRule="auto"/>
              <w:jc w:val="left"/>
            </w:pPr>
            <w:r>
              <w:rPr>
                <w:rFonts w:ascii="SimSun" w:hAnsi="SimSun" w:eastAsia="宋体"/>
                <w:b w:val="0"/>
                <w:color w:val="333333"/>
                <w:sz w:val="17"/>
              </w:rPr>
              <w:t>躁狂、混合</w:t>
            </w:r>
          </w:p>
        </w:tc>
        <w:tc>
          <w:tcPr>
            <w:tcW w:type="dxa" w:w="2494"/>
          </w:tcPr>
          <w:p>
            <w:pPr>
              <w:spacing w:before="20" w:after="20" w:line="276" w:lineRule="auto"/>
              <w:jc w:val="left"/>
            </w:pPr>
            <w:r>
              <w:rPr>
                <w:rFonts w:ascii="SimSun" w:hAnsi="SimSun" w:eastAsia="宋体"/>
                <w:b w:val="0"/>
                <w:color w:val="333333"/>
                <w:sz w:val="17"/>
              </w:rPr>
              <w:t>中</w:t>
            </w:r>
          </w:p>
        </w:tc>
        <w:tc>
          <w:tcPr>
            <w:tcW w:type="dxa" w:w="2551"/>
          </w:tcPr>
          <w:p>
            <w:pPr>
              <w:spacing w:before="20" w:after="20" w:line="276" w:lineRule="auto"/>
              <w:jc w:val="left"/>
            </w:pPr>
            <w:r>
              <w:rPr>
                <w:rFonts w:ascii="SimSun" w:hAnsi="SimSun" w:eastAsia="宋体"/>
                <w:b w:val="0"/>
                <w:color w:val="333333"/>
                <w:sz w:val="17"/>
              </w:rPr>
              <w:t>较高，催乳素升高明显</w:t>
            </w:r>
          </w:p>
        </w:tc>
      </w:tr>
      <w:tr>
        <w:tc>
          <w:tcPr>
            <w:tcW w:type="dxa" w:w="1814"/>
            <w:shd w:val="clear" w:color="auto" w:fill="F7F9FC"/>
          </w:tcPr>
          <w:p>
            <w:pPr>
              <w:spacing w:before="20" w:after="20" w:line="276" w:lineRule="auto"/>
              <w:jc w:val="left"/>
            </w:pPr>
            <w:r>
              <w:rPr>
                <w:rFonts w:ascii="SimSun" w:hAnsi="SimSun" w:eastAsia="宋体"/>
                <w:b w:val="0"/>
                <w:color w:val="333333"/>
                <w:sz w:val="17"/>
              </w:rPr>
              <w:t>阿立哌唑</w:t>
            </w:r>
          </w:p>
        </w:tc>
        <w:tc>
          <w:tcPr>
            <w:tcW w:type="dxa" w:w="2551"/>
            <w:shd w:val="clear" w:color="auto" w:fill="F7F9FC"/>
          </w:tcPr>
          <w:p>
            <w:pPr>
              <w:spacing w:before="20" w:after="20" w:line="276" w:lineRule="auto"/>
              <w:jc w:val="left"/>
            </w:pPr>
            <w:r>
              <w:rPr>
                <w:rFonts w:ascii="SimSun" w:hAnsi="SimSun" w:eastAsia="宋体"/>
                <w:b w:val="0"/>
                <w:color w:val="333333"/>
                <w:sz w:val="17"/>
              </w:rPr>
              <w:t>躁狂、维持、抑郁辅助</w:t>
            </w:r>
          </w:p>
        </w:tc>
        <w:tc>
          <w:tcPr>
            <w:tcW w:type="dxa" w:w="2494"/>
            <w:shd w:val="clear" w:color="auto" w:fill="F7F9FC"/>
          </w:tcPr>
          <w:p>
            <w:pPr>
              <w:spacing w:before="20" w:after="20" w:line="276" w:lineRule="auto"/>
              <w:jc w:val="left"/>
            </w:pPr>
            <w:r>
              <w:rPr>
                <w:rFonts w:ascii="SimSun" w:hAnsi="SimSun" w:eastAsia="宋体"/>
                <w:b w:val="0"/>
                <w:color w:val="333333"/>
                <w:sz w:val="17"/>
              </w:rPr>
              <w:t>较低</w:t>
            </w:r>
          </w:p>
        </w:tc>
        <w:tc>
          <w:tcPr>
            <w:tcW w:type="dxa" w:w="2551"/>
            <w:shd w:val="clear" w:color="auto" w:fill="F7F9FC"/>
          </w:tcPr>
          <w:p>
            <w:pPr>
              <w:spacing w:before="20" w:after="20" w:line="276" w:lineRule="auto"/>
              <w:jc w:val="left"/>
            </w:pPr>
            <w:r>
              <w:rPr>
                <w:rFonts w:ascii="SimSun" w:hAnsi="SimSun" w:eastAsia="宋体"/>
                <w:b w:val="0"/>
                <w:color w:val="333333"/>
                <w:sz w:val="17"/>
              </w:rPr>
              <w:t>中等，可有静坐不能</w:t>
            </w:r>
          </w:p>
        </w:tc>
      </w:tr>
      <w:tr>
        <w:tc>
          <w:tcPr>
            <w:tcW w:type="dxa" w:w="1814"/>
          </w:tcPr>
          <w:p>
            <w:pPr>
              <w:spacing w:before="20" w:after="20" w:line="276" w:lineRule="auto"/>
              <w:jc w:val="left"/>
            </w:pPr>
            <w:r>
              <w:rPr>
                <w:rFonts w:ascii="SimSun" w:hAnsi="SimSun" w:eastAsia="宋体"/>
                <w:b w:val="0"/>
                <w:color w:val="333333"/>
                <w:sz w:val="17"/>
              </w:rPr>
              <w:t>齐拉西酮</w:t>
            </w:r>
          </w:p>
        </w:tc>
        <w:tc>
          <w:tcPr>
            <w:tcW w:type="dxa" w:w="2551"/>
          </w:tcPr>
          <w:p>
            <w:pPr>
              <w:spacing w:before="20" w:after="20" w:line="276" w:lineRule="auto"/>
              <w:jc w:val="left"/>
            </w:pPr>
            <w:r>
              <w:rPr>
                <w:rFonts w:ascii="SimSun" w:hAnsi="SimSun" w:eastAsia="宋体"/>
                <w:b w:val="0"/>
                <w:color w:val="333333"/>
                <w:sz w:val="17"/>
              </w:rPr>
              <w:t>躁狂</w:t>
            </w:r>
          </w:p>
        </w:tc>
        <w:tc>
          <w:tcPr>
            <w:tcW w:type="dxa" w:w="2494"/>
          </w:tcPr>
          <w:p>
            <w:pPr>
              <w:spacing w:before="20" w:after="20" w:line="276" w:lineRule="auto"/>
              <w:jc w:val="left"/>
            </w:pPr>
            <w:r>
              <w:rPr>
                <w:rFonts w:ascii="SimSun" w:hAnsi="SimSun" w:eastAsia="宋体"/>
                <w:b w:val="0"/>
                <w:color w:val="333333"/>
                <w:sz w:val="17"/>
              </w:rPr>
              <w:t>较低</w:t>
            </w:r>
          </w:p>
        </w:tc>
        <w:tc>
          <w:tcPr>
            <w:tcW w:type="dxa" w:w="2551"/>
          </w:tcPr>
          <w:p>
            <w:pPr>
              <w:spacing w:before="20" w:after="20" w:line="276" w:lineRule="auto"/>
              <w:jc w:val="left"/>
            </w:pPr>
            <w:r>
              <w:rPr>
                <w:rFonts w:ascii="SimSun" w:hAnsi="SimSun" w:eastAsia="宋体"/>
                <w:b w:val="0"/>
                <w:color w:val="333333"/>
                <w:sz w:val="17"/>
              </w:rPr>
              <w:t>中等，QT 间期风险需注意</w:t>
            </w:r>
          </w:p>
        </w:tc>
      </w:tr>
      <w:tr>
        <w:tc>
          <w:tcPr>
            <w:tcW w:type="dxa" w:w="1814"/>
            <w:shd w:val="clear" w:color="auto" w:fill="F7F9FC"/>
          </w:tcPr>
          <w:p>
            <w:pPr>
              <w:spacing w:before="20" w:after="20" w:line="276" w:lineRule="auto"/>
              <w:jc w:val="left"/>
            </w:pPr>
            <w:r>
              <w:rPr>
                <w:rFonts w:ascii="SimSun" w:hAnsi="SimSun" w:eastAsia="宋体"/>
                <w:b w:val="0"/>
                <w:color w:val="333333"/>
                <w:sz w:val="17"/>
              </w:rPr>
              <w:t>鲁拉西酮</w:t>
            </w:r>
          </w:p>
        </w:tc>
        <w:tc>
          <w:tcPr>
            <w:tcW w:type="dxa" w:w="2551"/>
            <w:shd w:val="clear" w:color="auto" w:fill="F7F9FC"/>
          </w:tcPr>
          <w:p>
            <w:pPr>
              <w:spacing w:before="20" w:after="20" w:line="276" w:lineRule="auto"/>
              <w:jc w:val="left"/>
            </w:pPr>
            <w:r>
              <w:rPr>
                <w:rFonts w:ascii="SimSun" w:hAnsi="SimSun" w:eastAsia="宋体"/>
                <w:b w:val="0"/>
                <w:color w:val="333333"/>
                <w:sz w:val="17"/>
              </w:rPr>
              <w:t>双相抑郁（部分地区获批）</w:t>
            </w:r>
          </w:p>
        </w:tc>
        <w:tc>
          <w:tcPr>
            <w:tcW w:type="dxa" w:w="2494"/>
            <w:shd w:val="clear" w:color="auto" w:fill="F7F9FC"/>
          </w:tcPr>
          <w:p>
            <w:pPr>
              <w:spacing w:before="20" w:after="20" w:line="276" w:lineRule="auto"/>
              <w:jc w:val="left"/>
            </w:pPr>
            <w:r>
              <w:rPr>
                <w:rFonts w:ascii="SimSun" w:hAnsi="SimSun" w:eastAsia="宋体"/>
                <w:b w:val="0"/>
                <w:color w:val="333333"/>
                <w:sz w:val="17"/>
              </w:rPr>
              <w:t>较低</w:t>
            </w:r>
          </w:p>
        </w:tc>
        <w:tc>
          <w:tcPr>
            <w:tcW w:type="dxa" w:w="2551"/>
            <w:shd w:val="clear" w:color="auto" w:fill="F7F9FC"/>
          </w:tcPr>
          <w:p>
            <w:pPr>
              <w:spacing w:before="20" w:after="20" w:line="276" w:lineRule="auto"/>
              <w:jc w:val="left"/>
            </w:pPr>
            <w:r>
              <w:rPr>
                <w:rFonts w:ascii="SimSun" w:hAnsi="SimSun" w:eastAsia="宋体"/>
                <w:b w:val="0"/>
                <w:color w:val="333333"/>
                <w:sz w:val="17"/>
              </w:rPr>
              <w:t>中等，静坐不能</w:t>
            </w:r>
          </w:p>
        </w:tc>
      </w:tr>
    </w:tbl>
    <w:p>
      <w:pPr>
        <w:spacing w:before="0" w:after="80" w:line="240" w:lineRule="auto"/>
      </w:pPr>
    </w:p>
    <w:p>
      <w:pPr>
        <w:spacing w:line="360" w:lineRule="auto" w:before="0" w:after="60"/>
        <w:ind w:firstLine="420"/>
        <w:jc w:val="both"/>
      </w:pPr>
      <w:r>
        <w:rPr>
          <w:rFonts w:ascii="SimSun" w:hAnsi="SimSun" w:eastAsia="宋体"/>
          <w:b w:val="0"/>
          <w:sz w:val="21"/>
        </w:rPr>
        <w:t>表格只是大致倾向，个体差异很大，以处方和你的实际反应为准。还有一些药在部分地区可用，可及性因城市和医院而异；氯氮平在双相障碍中不是常规用药，只在难治性病例由专科医生评估，并且必须定期查血常规。</w:t>
      </w:r>
    </w:p>
    <w:p>
      <w:pPr>
        <w:pStyle w:val="Heading3"/>
        <w:keepNext/>
        <w:pageBreakBefore w:val="0"/>
        <w:spacing w:before="280" w:after="100" w:line="288" w:lineRule="auto"/>
      </w:pPr>
      <w:r>
        <w:rPr>
          <w:rFonts w:ascii="Arial" w:hAnsi="Arial" w:eastAsia="黑体"/>
          <w:b/>
          <w:color w:val="1F4E79"/>
          <w:sz w:val="27"/>
        </w:rPr>
        <w:t>二、代谢：最容易被忽视的长期代价</w:t>
      </w:r>
    </w:p>
    <w:p>
      <w:pPr>
        <w:spacing w:line="360" w:lineRule="auto" w:before="0" w:after="60"/>
        <w:ind w:firstLine="420"/>
        <w:jc w:val="both"/>
      </w:pPr>
      <w:r>
        <w:rPr>
          <w:rFonts w:ascii="SimSun" w:hAnsi="SimSun" w:eastAsia="宋体"/>
          <w:b w:val="0"/>
          <w:sz w:val="21"/>
        </w:rPr>
        <w:t>抗精神病药最常见的长期代价不是“手抖”，而是体重增加、血糖升高和血脂异常。奥氮平和喹硫平的代谢风险相对突出，阿立哌唑、齐拉西酮、鲁拉西酮相对轻一些，但这种“相对”不能当成保证——有人吃阿立哌唑也长体重，有人吃奥氮平变化不大。</w:t>
      </w:r>
    </w:p>
    <w:p>
      <w:pPr>
        <w:spacing w:line="360" w:lineRule="auto" w:before="0" w:after="60"/>
        <w:ind w:firstLine="420"/>
        <w:jc w:val="both"/>
      </w:pPr>
      <w:r>
        <w:rPr>
          <w:rFonts w:ascii="SimSun" w:hAnsi="SimSun" w:eastAsia="宋体"/>
          <w:b w:val="0"/>
          <w:sz w:val="21"/>
        </w:rPr>
        <w:t>为什么这件事重要？因为体重、血糖、血脂异常会实实在在增加糖尿病、脂肪肝、心血管疾病的风险，而双相障碍患者本来就更少运动、更容易有不良饮食和睡眠问题。更麻烦的是，这些变化早期没有感觉：体重涨几公斤、腰围大一圈，人不会痛；血糖慢慢升高，也不会立刻不舒服。等到口渴、多尿、视力模糊出现，往往已经不只是“轻微异常”。</w:t>
      </w:r>
    </w:p>
    <w:p>
      <w:pPr>
        <w:spacing w:line="360" w:lineRule="auto" w:before="0" w:after="60"/>
        <w:ind w:firstLine="420"/>
        <w:jc w:val="both"/>
      </w:pPr>
      <w:r>
        <w:rPr>
          <w:rFonts w:ascii="SimSun" w:hAnsi="SimSun" w:eastAsia="宋体"/>
          <w:b w:val="0"/>
          <w:sz w:val="21"/>
        </w:rPr>
        <w:t>需要说明的是，代谢风险不是“意志力问题”。药物会改变食欲、饱腹感和能量消耗，单靠“少吃多动”有时不够。可以和医生讨论换药、减量、联合代谢干预，而不是自己停药。</w:t>
      </w:r>
      <w:r>
        <w:rPr>
          <w:rFonts w:ascii="SimSun" w:hAnsi="SimSun" w:eastAsia="宋体"/>
          <w:b/>
          <w:sz w:val="21"/>
        </w:rPr>
        <w:t>自行停药带来的复发风险，通常大于体重问题本身。</w:t>
      </w:r>
    </w:p>
    <w:p>
      <w:pPr>
        <w:pStyle w:val="Heading3"/>
        <w:keepNext/>
        <w:pageBreakBefore w:val="0"/>
        <w:spacing w:before="280" w:after="100" w:line="288" w:lineRule="auto"/>
      </w:pPr>
      <w:r>
        <w:rPr>
          <w:rFonts w:ascii="Arial" w:hAnsi="Arial" w:eastAsia="黑体"/>
          <w:b/>
          <w:color w:val="1F4E79"/>
          <w:sz w:val="27"/>
        </w:rPr>
        <w:t>三、EPS、迟发性运动障碍与“坐不住”</w:t>
      </w:r>
    </w:p>
    <w:p>
      <w:pPr>
        <w:spacing w:line="360" w:lineRule="auto" w:before="0" w:after="60"/>
        <w:ind w:firstLine="420"/>
        <w:jc w:val="both"/>
      </w:pPr>
      <w:r>
        <w:rPr>
          <w:rFonts w:ascii="SimSun" w:hAnsi="SimSun" w:eastAsia="宋体"/>
          <w:b w:val="0"/>
          <w:sz w:val="21"/>
        </w:rPr>
        <w:t>锥体外系反应（EPS）是一组由药物影响运动系统引起的不自主运动，包括手抖、肌肉发僵、走路小碎步、面部表情减少，也包括突然脖子歪向一边、眼睛往上翻、舌头往外伸这类“急性肌张力障碍”。后几种看起来吓人，但通常可以处理，关键是别拖。</w:t>
      </w:r>
    </w:p>
    <w:p>
      <w:pPr>
        <w:spacing w:line="360" w:lineRule="auto" w:before="0" w:after="60"/>
        <w:ind w:firstLine="420"/>
        <w:jc w:val="both"/>
      </w:pPr>
      <w:r>
        <w:rPr>
          <w:rFonts w:ascii="SimSun" w:hAnsi="SimSun" w:eastAsia="宋体"/>
          <w:b w:val="0"/>
          <w:sz w:val="21"/>
        </w:rPr>
        <w:t>比 EPS 更容易被忽略的是</w:t>
      </w:r>
      <w:r>
        <w:rPr>
          <w:rFonts w:ascii="SimSun" w:hAnsi="SimSun" w:eastAsia="宋体"/>
          <w:b/>
          <w:sz w:val="21"/>
        </w:rPr>
        <w:t>静坐不能</w:t>
      </w:r>
      <w:r>
        <w:rPr>
          <w:rFonts w:ascii="SimSun" w:hAnsi="SimSun" w:eastAsia="宋体"/>
          <w:b w:val="0"/>
          <w:sz w:val="21"/>
        </w:rPr>
        <w:t>：一种从身体内部涌上来的坐立不安，腿像装了弹簧，站也不是坐也不是。它常被误认为“焦虑加重”“躁狂前兆”，甚至被当成“病情没好”，结果医生加药，症状更重。静坐不能和自杀念头之间也有关联，出现严重坐立不安时要主动告诉医生，而不是忍着。</w:t>
      </w:r>
    </w:p>
    <w:p>
      <w:pPr>
        <w:spacing w:line="360" w:lineRule="auto" w:before="0" w:after="60"/>
        <w:ind w:firstLine="420"/>
        <w:jc w:val="both"/>
      </w:pPr>
      <w:r>
        <w:rPr>
          <w:rFonts w:ascii="SimSun" w:hAnsi="SimSun" w:eastAsia="宋体"/>
          <w:b/>
          <w:sz w:val="21"/>
        </w:rPr>
        <w:t>迟发性运动障碍（TD）</w:t>
      </w:r>
      <w:r>
        <w:rPr>
          <w:rFonts w:ascii="SimSun" w:hAnsi="SimSun" w:eastAsia="宋体"/>
          <w:b w:val="0"/>
          <w:sz w:val="21"/>
        </w:rPr>
        <w:t>是长期用药后可能出现的不自主运动，比如舌头在嘴里转动、嘴唇抽动、手指像弹琴一样动。它可能在减药或停药后出现或加重，有时不可逆。早期发现、早期调整很关键，所以复诊时医生会让你伸舌头、做几个动作，不是走过场。</w:t>
      </w:r>
    </w:p>
    <w:p>
      <w:pPr>
        <w:spacing w:line="360" w:lineRule="auto" w:before="0" w:after="60"/>
        <w:ind w:firstLine="420"/>
        <w:jc w:val="both"/>
      </w:pPr>
      <w:r>
        <w:rPr>
          <w:rFonts w:ascii="SimSun" w:hAnsi="SimSun" w:eastAsia="宋体"/>
          <w:b w:val="0"/>
          <w:sz w:val="21"/>
        </w:rPr>
        <w:t>处理原则：出现 EPS 或 TD，不要自己停药，也不要自己吃“抗胆碱能药”顶着；告诉医生，由医生评估是减量、换药还是加用对症药物。突然停药可能诱发撤药性运动障碍，反而更难受。</w:t>
      </w:r>
    </w:p>
    <w:p>
      <w:pPr>
        <w:pStyle w:val="Heading3"/>
        <w:keepNext/>
        <w:pageBreakBefore w:val="0"/>
        <w:spacing w:before="280" w:after="100" w:line="288" w:lineRule="auto"/>
      </w:pPr>
      <w:r>
        <w:rPr>
          <w:rFonts w:ascii="Arial" w:hAnsi="Arial" w:eastAsia="黑体"/>
          <w:b/>
          <w:color w:val="1F4E79"/>
          <w:sz w:val="27"/>
        </w:rPr>
        <w:t>四、QT、镇静、体位性低血压与恶性综合征</w:t>
      </w:r>
    </w:p>
    <w:p>
      <w:pPr>
        <w:spacing w:line="360" w:lineRule="auto" w:before="0" w:after="60"/>
        <w:ind w:firstLine="420"/>
        <w:jc w:val="both"/>
      </w:pPr>
      <w:r>
        <w:rPr>
          <w:rFonts w:ascii="SimSun" w:hAnsi="SimSun" w:eastAsia="宋体"/>
          <w:b/>
          <w:sz w:val="21"/>
        </w:rPr>
        <w:t>QT 间期</w:t>
      </w:r>
      <w:r>
        <w:rPr>
          <w:rFonts w:ascii="SimSun" w:hAnsi="SimSun" w:eastAsia="宋体"/>
          <w:b w:val="0"/>
          <w:sz w:val="21"/>
        </w:rPr>
        <w:t>是心电图上的一段，延长后发生严重心律失常的风险增加。齐拉西酮、喹硫平、氟哌啶醇等都有不同程度的 QT 影响；如果同时用其他延长 QT 的药、血钾或血镁偏低、有心脏病，风险会叠加。有晕厥、心悸、家族中有人年轻时就猝死，要主动告诉医生，可能需要做心电图。</w:t>
      </w:r>
    </w:p>
    <w:p>
      <w:pPr>
        <w:spacing w:line="360" w:lineRule="auto" w:before="0" w:after="60"/>
        <w:ind w:firstLine="420"/>
        <w:jc w:val="both"/>
      </w:pPr>
      <w:r>
        <w:rPr>
          <w:rFonts w:ascii="SimSun" w:hAnsi="SimSun" w:eastAsia="宋体"/>
          <w:b/>
          <w:sz w:val="21"/>
        </w:rPr>
        <w:t>镇静</w:t>
      </w:r>
      <w:r>
        <w:rPr>
          <w:rFonts w:ascii="SimSun" w:hAnsi="SimSun" w:eastAsia="宋体"/>
          <w:b w:val="0"/>
          <w:sz w:val="21"/>
        </w:rPr>
        <w:t>在喹硫平、奥氮平上比较常见，尤其在加量初期。镇静本身不危险，但会影响开车、操作机器、考试和上班，也会增加老年人跌倒和误吸的风险。如果白天困到影响生活，应该和医生讨论服药时间或换药，而不是靠大量咖啡硬撑。</w:t>
      </w:r>
    </w:p>
    <w:p>
      <w:pPr>
        <w:spacing w:line="360" w:lineRule="auto" w:before="0" w:after="60"/>
        <w:ind w:firstLine="420"/>
        <w:jc w:val="both"/>
      </w:pPr>
      <w:r>
        <w:rPr>
          <w:rFonts w:ascii="SimSun" w:hAnsi="SimSun" w:eastAsia="宋体"/>
          <w:b/>
          <w:sz w:val="21"/>
        </w:rPr>
        <w:t>体位性低血压</w:t>
      </w:r>
      <w:r>
        <w:rPr>
          <w:rFonts w:ascii="SimSun" w:hAnsi="SimSun" w:eastAsia="宋体"/>
          <w:b w:val="0"/>
          <w:sz w:val="21"/>
        </w:rPr>
        <w:t>表现为从躺到坐、从坐到站时眼前发黑、头晕、差点摔倒，喹硫平、利培酮较常见。起床分两步、避免热水澡后突然站起、保证喝水，能减少发生。反复晕倒要就医。</w:t>
      </w:r>
    </w:p>
    <w:p>
      <w:pPr>
        <w:spacing w:line="360" w:lineRule="auto" w:before="0" w:after="60"/>
        <w:ind w:firstLine="420"/>
        <w:jc w:val="both"/>
      </w:pPr>
      <w:r>
        <w:rPr>
          <w:rFonts w:ascii="SimSun" w:hAnsi="SimSun" w:eastAsia="宋体"/>
          <w:b/>
          <w:sz w:val="21"/>
        </w:rPr>
        <w:t>恶性综合征（NMS）</w:t>
      </w:r>
      <w:r>
        <w:rPr>
          <w:rFonts w:ascii="SimSun" w:hAnsi="SimSun" w:eastAsia="宋体"/>
          <w:b w:val="0"/>
          <w:sz w:val="21"/>
        </w:rPr>
        <w:t>是罕见但致命的急症：高热、肌肉僵硬、意识改变、大汗、心跳快、血压不稳。它可以在加量过快、换药、脱水、合并其他药物时出现。</w:t>
      </w:r>
      <w:r>
        <w:rPr>
          <w:rFonts w:ascii="SimSun" w:hAnsi="SimSun" w:eastAsia="宋体"/>
          <w:b/>
          <w:sz w:val="21"/>
        </w:rPr>
        <w:t>出现高热加肌肉僵硬，不要在家观察，立即去急诊</w:t>
      </w:r>
      <w:r>
        <w:rPr>
          <w:rFonts w:ascii="SimSun" w:hAnsi="SimSun" w:eastAsia="宋体"/>
          <w:b w:val="0"/>
          <w:sz w:val="21"/>
        </w:rPr>
        <w:t>，并带上所有正在吃的药。</w:t>
      </w:r>
    </w:p>
    <w:p>
      <w:pPr>
        <w:pStyle w:val="Heading3"/>
        <w:keepNext/>
        <w:pageBreakBefore w:val="0"/>
        <w:spacing w:before="280" w:after="100" w:line="288" w:lineRule="auto"/>
      </w:pPr>
      <w:r>
        <w:rPr>
          <w:rFonts w:ascii="Arial" w:hAnsi="Arial" w:eastAsia="黑体"/>
          <w:b/>
          <w:color w:val="1F4E79"/>
          <w:sz w:val="27"/>
        </w:rPr>
        <w:t>五、监测清单与日常注意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用药前记录体重、腰围、血压，查空腹血糖或糖化血红蛋白、血脂。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用药后前几个月密切复查代谢指标，稳定后也要定期查，不要只查一次。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每月同一时间称体重、量腰围，记在同一张纸上。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出现特别口渴、尿多、夜里频繁起夜、体重下降但吃得很多，尽快查血糖。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复诊时主动说“有没有坐不住、手抖、走路发僵、舌头不听使唤”。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有心脏病、晕厥史、电解质紊乱、同时用其他延长 QT 的药，提前告知医生。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老年人注意跌倒、吞咽困难、过度镇静，夜间起身要开灯。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不自行加量、减量、停药；换药由医生安排过渡。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注射长效针剂的人，按时复诊，不要因为“最近挺好”就拖延。</w:t>
      </w:r>
    </w:p>
    <w:p>
      <w:pPr>
        <w:spacing w:line="360" w:lineRule="auto" w:before="0" w:after="60"/>
        <w:ind w:firstLine="420"/>
        <w:jc w:val="both"/>
      </w:pPr>
      <w:r>
        <w:rPr>
          <w:rFonts w:ascii="SimSun" w:hAnsi="SimSun" w:eastAsia="宋体"/>
          <w:b w:val="0"/>
          <w:sz w:val="21"/>
        </w:rPr>
        <w:t>长效针剂（长效注射剂）是这类药的一种剂型，适合记不住每天吃药、或反复因为停药复发的人。它不是“病情重才用”，而是一种依从性工具，具体是否适合要和医生讨论。</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高热、肌肉僵硬、意识模糊、大汗、心跳很快、血压忽高忽低（警惕恶性综合征）；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突然脖子歪斜、眼睛上翻、牙关紧闭、吞咽困难或呼吸困难（急性肌张力障碍）；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晕倒、心悸持续不缓解、胸闷胸痛；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极度口渴、尿多、呕吐、腹痛、呼吸有烂苹果味、意识不清（警惕糖尿病酮症酸中毒）；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出现自杀念头、自伤行为，或躁狂失控、伤人威胁；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大面积皮疹伴发热、面唇肿胀。</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尽快联系医生（当天或次日）：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坐立不安到无法静坐、来回走动停不下来；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手抖、走路发僵、动作变慢，影响写字或吃饭；</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舌头、嘴唇、手指出现不自主动作；</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白天困到影响工作学习，或反复眼前发黑；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体重短期内明显增加、血糖或血脂复查异常；</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月经紊乱、乳房胀痛、性功能变化（可能与催乳素有关）；</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准备怀孕、已怀孕或哺乳。</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“抗精神病药是不是吃上就停不掉？”</w:t>
      </w:r>
      <w:r>
        <w:rPr>
          <w:rFonts w:ascii="SimSun" w:hAnsi="SimSun" w:eastAsia="宋体"/>
          <w:b w:val="0"/>
          <w:sz w:val="21"/>
        </w:rPr>
        <w:t xml:space="preserve"> 不是。很多人会在维持一段时间后，由医生评估逐渐减量。但突然停药的复发风险很高，尤其是躁狂。能不能停、什么时候停，要看发作次数、严重度、维持时间和目前状态。</w:t>
      </w:r>
    </w:p>
    <w:p>
      <w:pPr>
        <w:spacing w:line="360" w:lineRule="auto" w:before="0" w:after="60"/>
        <w:ind w:firstLine="420"/>
        <w:jc w:val="both"/>
      </w:pPr>
      <w:r>
        <w:rPr>
          <w:rFonts w:ascii="SimSun" w:hAnsi="SimSun" w:eastAsia="宋体"/>
          <w:b/>
          <w:sz w:val="21"/>
        </w:rPr>
        <w:t>“副作用这么大，能不能自己先停几天看看？”</w:t>
      </w:r>
      <w:r>
        <w:rPr>
          <w:rFonts w:ascii="SimSun" w:hAnsi="SimSun" w:eastAsia="宋体"/>
          <w:b w:val="0"/>
          <w:sz w:val="21"/>
        </w:rPr>
        <w:t xml:space="preserve"> 不建议。突然停药可能出现失眠、烦躁、撤药性运动障碍，甚至诱发复发。想调整，先联系医生。</w:t>
      </w:r>
    </w:p>
    <w:p>
      <w:pPr>
        <w:spacing w:line="360" w:lineRule="auto" w:before="0" w:after="60"/>
        <w:ind w:firstLine="420"/>
        <w:jc w:val="both"/>
      </w:pPr>
      <w:r>
        <w:rPr>
          <w:rFonts w:ascii="SimSun" w:hAnsi="SimSun" w:eastAsia="宋体"/>
          <w:b/>
          <w:sz w:val="21"/>
        </w:rPr>
        <w:t>“两种抗精神病药一起吃是不是更有效？”</w:t>
      </w:r>
      <w:r>
        <w:rPr>
          <w:rFonts w:ascii="SimSun" w:hAnsi="SimSun" w:eastAsia="宋体"/>
          <w:b w:val="0"/>
          <w:sz w:val="21"/>
        </w:rPr>
        <w:t xml:space="preserve"> 多数情况下不推荐常规联用，副作用和代谢负担会叠加。只有在专科医生评估难治性病例时才考虑，并需要更密的监测。</w:t>
      </w:r>
    </w:p>
    <w:p>
      <w:pPr>
        <w:spacing w:line="360" w:lineRule="auto" w:before="0" w:after="60"/>
        <w:ind w:firstLine="420"/>
        <w:jc w:val="both"/>
      </w:pPr>
      <w:r>
        <w:rPr>
          <w:rFonts w:ascii="SimSun" w:hAnsi="SimSun" w:eastAsia="宋体"/>
          <w:b/>
          <w:sz w:val="21"/>
        </w:rPr>
        <w:t>“为什么医生给我开抗精神病药，我明明不是精神病？”</w:t>
      </w:r>
      <w:r>
        <w:rPr>
          <w:rFonts w:ascii="SimSun" w:hAnsi="SimSun" w:eastAsia="宋体"/>
          <w:b w:val="0"/>
          <w:sz w:val="21"/>
        </w:rPr>
        <w:t xml:space="preserve"> 这类药在双相障碍中的作用是稳定情绪、控制躁狂，不是“因为你疯”。药名带来的羞耻感很常见，可以和医生讨论怎么向家人解释。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5.7 抗抑郁药的使用与转躁风险</w:t>
      </w:r>
    </w:p>
    <w:p>
      <w:pPr>
        <w:spacing w:line="360" w:lineRule="auto" w:before="0" w:after="60"/>
        <w:ind w:firstLine="420"/>
        <w:jc w:val="both"/>
      </w:pPr>
      <w:r>
        <w:rPr>
          <w:rFonts w:ascii="SimSun" w:hAnsi="SimSun" w:eastAsia="宋体"/>
          <w:b w:val="0"/>
          <w:sz w:val="21"/>
        </w:rPr>
        <w:t>很多双相障碍患者第一次吃药，吃的不是心境稳定剂，而是抗抑郁药——因为最初被当成单相抑郁。问题在于，抗抑郁药对双相抑郁并非“不能用”，而是“不能随便单用”：它可能把情绪从低谷推向高峰，诱发混合状态或快速循环。这一页讲清背后的原因、转躁长什么样、哪些人风险更高，以及什么情况下医生会考虑联合使用。读完你就能分辨：哪些担心是必要的，哪些恐惧是被夸大的。</w:t>
      </w:r>
    </w:p>
    <w:p>
      <w:pPr>
        <w:pStyle w:val="Heading3"/>
        <w:keepNext/>
        <w:pageBreakBefore w:val="0"/>
        <w:spacing w:before="280" w:after="100" w:line="288" w:lineRule="auto"/>
      </w:pPr>
      <w:r>
        <w:rPr>
          <w:rFonts w:ascii="Arial" w:hAnsi="Arial" w:eastAsia="黑体"/>
          <w:b/>
          <w:color w:val="1F4E79"/>
          <w:sz w:val="27"/>
        </w:rPr>
        <w:t>一、为什么双相抑郁不能单用抗抑郁药</w:t>
      </w:r>
    </w:p>
    <w:p>
      <w:pPr>
        <w:spacing w:line="360" w:lineRule="auto" w:before="0" w:after="60"/>
        <w:ind w:firstLine="420"/>
        <w:jc w:val="both"/>
      </w:pPr>
      <w:r>
        <w:rPr>
          <w:rFonts w:ascii="SimSun" w:hAnsi="SimSun" w:eastAsia="宋体"/>
          <w:b w:val="0"/>
          <w:sz w:val="21"/>
        </w:rPr>
        <w:t>要理解这件事，先要理解双相障碍的“摆动”。单相抑郁更像一直往低处走，抗抑郁药的作用是把情绪往上托；双相障碍则是在高低之间摆动，抗抑郁药把情绪往上托的同时，也可能把摆动幅度拉大——从抑郁直接冲到轻躁狂甚至躁狂，或者卡在“又低落又烦躁”的混合状态里。</w:t>
      </w:r>
    </w:p>
    <w:p>
      <w:pPr>
        <w:spacing w:line="360" w:lineRule="auto" w:before="0" w:after="60"/>
        <w:ind w:firstLine="420"/>
        <w:jc w:val="both"/>
      </w:pPr>
      <w:r>
        <w:rPr>
          <w:rFonts w:ascii="SimSun" w:hAnsi="SimSun" w:eastAsia="宋体"/>
          <w:b w:val="0"/>
          <w:sz w:val="21"/>
        </w:rPr>
        <w:t>这种“药物诱发的转躁”不是罕见传说。不同研究报告的比例差异很大，和药物种类、患者是双相 I 型还是 II 型、过去有没有被抗抑郁药“推高”过都有关系，所以不能用一个数字概括所有人。【研究】但方向是清楚的：单用抗抑郁药的双相抑郁患者，转躁、混合和快速循环的风险高于联合心境稳定剂的人；而混合状态和快速循环，恰恰是自杀与冲动风险最高的时候。【指南】</w:t>
      </w:r>
    </w:p>
    <w:p>
      <w:pPr>
        <w:spacing w:line="360" w:lineRule="auto" w:before="0" w:after="60"/>
        <w:ind w:firstLine="420"/>
        <w:jc w:val="both"/>
      </w:pPr>
      <w:r>
        <w:rPr>
          <w:rFonts w:ascii="SimSun" w:hAnsi="SimSun" w:eastAsia="宋体"/>
          <w:b w:val="0"/>
          <w:sz w:val="21"/>
        </w:rPr>
        <w:t>指南因此把抗抑郁药放在很靠后的位置。CANMAT/ISBD 2018 和中国指南都建议：双相抑郁的一线治疗是喹硫平、锂盐、拉莫三嗪等，抗抑郁药不作为单药首选；只有在特定条件下，才与心境稳定剂联合、短期使用。【指南】NICE 的态度更保守，强调对双相障碍患者使用抗抑郁药要警惕转躁，并优先考虑心理治疗和心境稳定剂。【指南】</w:t>
      </w:r>
    </w:p>
    <w:p>
      <w:pPr>
        <w:spacing w:line="360" w:lineRule="auto" w:before="0" w:after="60"/>
        <w:ind w:firstLine="420"/>
        <w:jc w:val="both"/>
      </w:pPr>
      <w:r>
        <w:rPr>
          <w:rFonts w:ascii="SimSun" w:hAnsi="SimSun" w:eastAsia="宋体"/>
          <w:b w:val="0"/>
          <w:sz w:val="21"/>
        </w:rPr>
        <w:t>还有一层容易被忽略：抗抑郁药可能“治好了抑郁，却弄坏了病程”。有人吃药后抑郁确实轻了，但接着出现易怒、失眠、冲动，发作变得更频繁，几年后回看，才发现转折点就是那次加药。这种代价不会立刻显现，所以更需要提前知道。</w:t>
      </w:r>
    </w:p>
    <w:p>
      <w:pPr>
        <w:pStyle w:val="Heading3"/>
        <w:keepNext/>
        <w:pageBreakBefore w:val="0"/>
        <w:spacing w:before="280" w:after="100" w:line="288" w:lineRule="auto"/>
      </w:pPr>
      <w:r>
        <w:rPr>
          <w:rFonts w:ascii="Arial" w:hAnsi="Arial" w:eastAsia="黑体"/>
          <w:b/>
          <w:color w:val="1F4E79"/>
          <w:sz w:val="27"/>
        </w:rPr>
        <w:t>二、转躁是什么样：早期信号清单</w:t>
      </w:r>
    </w:p>
    <w:p>
      <w:pPr>
        <w:spacing w:line="360" w:lineRule="auto" w:before="0" w:after="60"/>
        <w:ind w:firstLine="420"/>
        <w:jc w:val="both"/>
      </w:pPr>
      <w:r>
        <w:rPr>
          <w:rFonts w:ascii="SimSun" w:hAnsi="SimSun" w:eastAsia="宋体"/>
          <w:b w:val="0"/>
          <w:sz w:val="21"/>
        </w:rPr>
        <w:t>转躁很少是“某天突然疯掉”，更多是几天到一两周内逐渐变化。最早、最可靠的信号往往是睡眠：不是“睡不着”，而是</w:t>
      </w:r>
      <w:r>
        <w:rPr>
          <w:rFonts w:ascii="SimSun" w:hAnsi="SimSun" w:eastAsia="宋体"/>
          <w:b/>
          <w:sz w:val="21"/>
        </w:rPr>
        <w:t>睡得明显少了，却不觉得困，白天精力反而更好</w:t>
      </w:r>
      <w:r>
        <w:rPr>
          <w:rFonts w:ascii="SimSun" w:hAnsi="SimSun" w:eastAsia="宋体"/>
          <w:b w:val="0"/>
          <w:sz w:val="21"/>
        </w:rPr>
        <w:t>。这时候人常常觉得“我终于好了”，家属也觉得“气色不错”，恰恰是最容易错过的时候。</w:t>
      </w:r>
    </w:p>
    <w:p>
      <w:pPr>
        <w:spacing w:line="360" w:lineRule="auto" w:before="0" w:after="60"/>
        <w:ind w:firstLine="420"/>
        <w:jc w:val="both"/>
      </w:pPr>
      <w:r>
        <w:rPr>
          <w:rFonts w:ascii="SimSun" w:hAnsi="SimSun" w:eastAsia="宋体"/>
          <w:b w:val="0"/>
          <w:sz w:val="21"/>
        </w:rPr>
        <w:t>可以对照的信号：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睡眠需求减少：只睡三四个小时甚至更少，仍精神很好。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话明显变多，语速变快，别人插不上嘴。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脑子转得飞快，想法一个接一个，注意力跳来跳去。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突然特别自信，觉得自己能力超群，开始做平时不会做的决定。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花钱、投资、赌博、刷信用卡明显增加。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易怒、一点就炸，和家人冲突变多。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性欲增强、社交活动突然增多、半夜还在联系别人。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坐不住、停不下来，同时心里又烦又空。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抑郁没完全好，却出现上面这些“高”的表现——这更像混合状态，风险更高。</w:t>
      </w:r>
    </w:p>
    <w:p>
      <w:pPr>
        <w:spacing w:line="360" w:lineRule="auto" w:before="0" w:after="60"/>
        <w:ind w:firstLine="420"/>
        <w:jc w:val="both"/>
      </w:pPr>
      <w:r>
        <w:rPr>
          <w:rFonts w:ascii="SimSun" w:hAnsi="SimSun" w:eastAsia="宋体"/>
          <w:b w:val="0"/>
          <w:sz w:val="21"/>
        </w:rPr>
        <w:t>家属常问：“怎么区分转躁和心情变好？”一个实用的判断是：</w:t>
      </w:r>
      <w:r>
        <w:rPr>
          <w:rFonts w:ascii="SimSun" w:hAnsi="SimSun" w:eastAsia="宋体"/>
          <w:b/>
          <w:sz w:val="21"/>
        </w:rPr>
        <w:t>心情变好通常是“睡得够、吃得下、能听进别人的话”；转躁常常是“睡得少、停不下来、听不进劝、还觉得自己没问题”。</w:t>
      </w:r>
      <w:r>
        <w:rPr>
          <w:rFonts w:ascii="SimSun" w:hAnsi="SimSun" w:eastAsia="宋体"/>
          <w:b w:val="0"/>
          <w:sz w:val="21"/>
        </w:rPr>
        <w:t xml:space="preserve"> 如果变化来得快、幅度大、伴随冲动，宁可当成转躁的早期信号处理。</w:t>
      </w:r>
    </w:p>
    <w:p>
      <w:pPr>
        <w:pStyle w:val="Heading3"/>
        <w:keepNext/>
        <w:pageBreakBefore w:val="0"/>
        <w:spacing w:before="280" w:after="100" w:line="288" w:lineRule="auto"/>
      </w:pPr>
      <w:r>
        <w:rPr>
          <w:rFonts w:ascii="Arial" w:hAnsi="Arial" w:eastAsia="黑体"/>
          <w:b/>
          <w:color w:val="1F4E79"/>
          <w:sz w:val="27"/>
        </w:rPr>
        <w:t>三、哪些人风险更高</w:t>
      </w:r>
    </w:p>
    <w:p>
      <w:pPr>
        <w:spacing w:line="360" w:lineRule="auto" w:before="0" w:after="60"/>
        <w:ind w:firstLine="420"/>
        <w:jc w:val="both"/>
      </w:pPr>
      <w:r>
        <w:rPr>
          <w:rFonts w:ascii="SimSun" w:hAnsi="SimSun" w:eastAsia="宋体"/>
          <w:b w:val="0"/>
          <w:sz w:val="21"/>
        </w:rPr>
        <w:t>不是每个双相患者吃抗抑郁药都会转躁，但有些情况需要格外小心。</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情况</w:t>
            </w:r>
          </w:p>
        </w:tc>
        <w:tc>
          <w:tcPr>
            <w:tcW w:type="dxa" w:w="3572"/>
            <w:shd w:val="clear" w:color="auto" w:fill="1F4E79"/>
          </w:tcPr>
          <w:p>
            <w:pPr>
              <w:spacing w:before="20" w:after="20" w:line="264" w:lineRule="auto"/>
              <w:jc w:val="left"/>
            </w:pPr>
            <w:r>
              <w:rPr>
                <w:rFonts w:ascii="SimSun" w:hAnsi="SimSun" w:eastAsia="宋体"/>
                <w:b/>
                <w:color w:val="FFFFFF"/>
                <w:sz w:val="18"/>
              </w:rPr>
              <w:t>风险</w:t>
            </w:r>
          </w:p>
        </w:tc>
        <w:tc>
          <w:tcPr>
            <w:tcW w:type="dxa" w:w="3628"/>
            <w:shd w:val="clear" w:color="auto" w:fill="1F4E79"/>
          </w:tcPr>
          <w:p>
            <w:pPr>
              <w:spacing w:before="20" w:after="20" w:line="264" w:lineRule="auto"/>
              <w:jc w:val="left"/>
            </w:pPr>
            <w:r>
              <w:rPr>
                <w:rFonts w:ascii="SimSun" w:hAnsi="SimSun" w:eastAsia="宋体"/>
                <w:b/>
                <w:color w:val="FFFFFF"/>
                <w:sz w:val="18"/>
              </w:rPr>
              <w:t>说明</w:t>
            </w:r>
          </w:p>
        </w:tc>
      </w:tr>
      <w:tr>
        <w:tc>
          <w:tcPr>
            <w:tcW w:type="dxa" w:w="2211"/>
          </w:tcPr>
          <w:p>
            <w:pPr>
              <w:spacing w:before="20" w:after="20" w:line="276" w:lineRule="auto"/>
              <w:jc w:val="left"/>
            </w:pPr>
            <w:r>
              <w:rPr>
                <w:rFonts w:ascii="SimSun" w:hAnsi="SimSun" w:eastAsia="宋体"/>
                <w:b w:val="0"/>
                <w:color w:val="333333"/>
                <w:sz w:val="17"/>
              </w:rPr>
              <w:t>双相 I 型，有过躁狂发作</w:t>
            </w:r>
          </w:p>
        </w:tc>
        <w:tc>
          <w:tcPr>
            <w:tcW w:type="dxa" w:w="3572"/>
          </w:tcPr>
          <w:p>
            <w:pPr>
              <w:spacing w:before="20" w:after="20" w:line="276" w:lineRule="auto"/>
              <w:jc w:val="left"/>
            </w:pPr>
            <w:r>
              <w:rPr>
                <w:rFonts w:ascii="SimSun" w:hAnsi="SimSun" w:eastAsia="宋体"/>
                <w:b w:val="0"/>
                <w:color w:val="333333"/>
                <w:sz w:val="17"/>
              </w:rPr>
              <w:t>较高</w:t>
            </w:r>
          </w:p>
        </w:tc>
        <w:tc>
          <w:tcPr>
            <w:tcW w:type="dxa" w:w="3628"/>
          </w:tcPr>
          <w:p>
            <w:pPr>
              <w:spacing w:before="20" w:after="20" w:line="276" w:lineRule="auto"/>
              <w:jc w:val="left"/>
            </w:pPr>
            <w:r>
              <w:rPr>
                <w:rFonts w:ascii="SimSun" w:hAnsi="SimSun" w:eastAsia="宋体"/>
                <w:b w:val="0"/>
                <w:color w:val="333333"/>
                <w:sz w:val="17"/>
              </w:rPr>
              <w:t>单用抗抑郁药更易诱发躁狂【指南】</w:t>
            </w:r>
          </w:p>
        </w:tc>
      </w:tr>
      <w:tr>
        <w:tc>
          <w:tcPr>
            <w:tcW w:type="dxa" w:w="2211"/>
            <w:shd w:val="clear" w:color="auto" w:fill="F7F9FC"/>
          </w:tcPr>
          <w:p>
            <w:pPr>
              <w:spacing w:before="20" w:after="20" w:line="276" w:lineRule="auto"/>
              <w:jc w:val="left"/>
            </w:pPr>
            <w:r>
              <w:rPr>
                <w:rFonts w:ascii="SimSun" w:hAnsi="SimSun" w:eastAsia="宋体"/>
                <w:b w:val="0"/>
                <w:color w:val="333333"/>
                <w:sz w:val="17"/>
              </w:rPr>
              <w:t>过去被抗抑郁药“推高”过</w:t>
            </w:r>
          </w:p>
        </w:tc>
        <w:tc>
          <w:tcPr>
            <w:tcW w:type="dxa" w:w="3572"/>
            <w:shd w:val="clear" w:color="auto" w:fill="F7F9FC"/>
          </w:tcPr>
          <w:p>
            <w:pPr>
              <w:spacing w:before="20" w:after="20" w:line="276" w:lineRule="auto"/>
              <w:jc w:val="left"/>
            </w:pPr>
            <w:r>
              <w:rPr>
                <w:rFonts w:ascii="SimSun" w:hAnsi="SimSun" w:eastAsia="宋体"/>
                <w:b w:val="0"/>
                <w:color w:val="333333"/>
                <w:sz w:val="17"/>
              </w:rPr>
              <w:t>很高</w:t>
            </w:r>
          </w:p>
        </w:tc>
        <w:tc>
          <w:tcPr>
            <w:tcW w:type="dxa" w:w="3628"/>
            <w:shd w:val="clear" w:color="auto" w:fill="F7F9FC"/>
          </w:tcPr>
          <w:p>
            <w:pPr>
              <w:spacing w:before="20" w:after="20" w:line="276" w:lineRule="auto"/>
              <w:jc w:val="left"/>
            </w:pPr>
            <w:r>
              <w:rPr>
                <w:rFonts w:ascii="SimSun" w:hAnsi="SimSun" w:eastAsia="宋体"/>
                <w:b w:val="0"/>
                <w:color w:val="333333"/>
                <w:sz w:val="17"/>
              </w:rPr>
              <w:t>再次使用要非常谨慎</w:t>
            </w:r>
          </w:p>
        </w:tc>
      </w:tr>
      <w:tr>
        <w:tc>
          <w:tcPr>
            <w:tcW w:type="dxa" w:w="2211"/>
          </w:tcPr>
          <w:p>
            <w:pPr>
              <w:spacing w:before="20" w:after="20" w:line="276" w:lineRule="auto"/>
              <w:jc w:val="left"/>
            </w:pPr>
            <w:r>
              <w:rPr>
                <w:rFonts w:ascii="SimSun" w:hAnsi="SimSun" w:eastAsia="宋体"/>
                <w:b w:val="0"/>
                <w:color w:val="333333"/>
                <w:sz w:val="17"/>
              </w:rPr>
              <w:t>混合特征明显</w:t>
            </w:r>
          </w:p>
        </w:tc>
        <w:tc>
          <w:tcPr>
            <w:tcW w:type="dxa" w:w="3572"/>
          </w:tcPr>
          <w:p>
            <w:pPr>
              <w:spacing w:before="20" w:after="20" w:line="276" w:lineRule="auto"/>
              <w:jc w:val="left"/>
            </w:pPr>
            <w:r>
              <w:rPr>
                <w:rFonts w:ascii="SimSun" w:hAnsi="SimSun" w:eastAsia="宋体"/>
                <w:b w:val="0"/>
                <w:color w:val="333333"/>
                <w:sz w:val="17"/>
              </w:rPr>
              <w:t>较高</w:t>
            </w:r>
          </w:p>
        </w:tc>
        <w:tc>
          <w:tcPr>
            <w:tcW w:type="dxa" w:w="3628"/>
          </w:tcPr>
          <w:p>
            <w:pPr>
              <w:spacing w:before="20" w:after="20" w:line="276" w:lineRule="auto"/>
              <w:jc w:val="left"/>
            </w:pPr>
            <w:r>
              <w:rPr>
                <w:rFonts w:ascii="SimSun" w:hAnsi="SimSun" w:eastAsia="宋体"/>
                <w:b w:val="0"/>
                <w:color w:val="333333"/>
                <w:sz w:val="17"/>
              </w:rPr>
              <w:t>抗抑郁药可能加重激越和自杀风险</w:t>
            </w:r>
          </w:p>
        </w:tc>
      </w:tr>
      <w:tr>
        <w:tc>
          <w:tcPr>
            <w:tcW w:type="dxa" w:w="2211"/>
            <w:shd w:val="clear" w:color="auto" w:fill="F7F9FC"/>
          </w:tcPr>
          <w:p>
            <w:pPr>
              <w:spacing w:before="20" w:after="20" w:line="276" w:lineRule="auto"/>
              <w:jc w:val="left"/>
            </w:pPr>
            <w:r>
              <w:rPr>
                <w:rFonts w:ascii="SimSun" w:hAnsi="SimSun" w:eastAsia="宋体"/>
                <w:b w:val="0"/>
                <w:color w:val="333333"/>
                <w:sz w:val="17"/>
              </w:rPr>
              <w:t>快速循环（一年多次发作）</w:t>
            </w:r>
          </w:p>
        </w:tc>
        <w:tc>
          <w:tcPr>
            <w:tcW w:type="dxa" w:w="3572"/>
            <w:shd w:val="clear" w:color="auto" w:fill="F7F9FC"/>
          </w:tcPr>
          <w:p>
            <w:pPr>
              <w:spacing w:before="20" w:after="20" w:line="276" w:lineRule="auto"/>
              <w:jc w:val="left"/>
            </w:pPr>
            <w:r>
              <w:rPr>
                <w:rFonts w:ascii="SimSun" w:hAnsi="SimSun" w:eastAsia="宋体"/>
                <w:b w:val="0"/>
                <w:color w:val="333333"/>
                <w:sz w:val="17"/>
              </w:rPr>
              <w:t>较高</w:t>
            </w:r>
          </w:p>
        </w:tc>
        <w:tc>
          <w:tcPr>
            <w:tcW w:type="dxa" w:w="3628"/>
            <w:shd w:val="clear" w:color="auto" w:fill="F7F9FC"/>
          </w:tcPr>
          <w:p>
            <w:pPr>
              <w:spacing w:before="20" w:after="20" w:line="276" w:lineRule="auto"/>
              <w:jc w:val="left"/>
            </w:pPr>
            <w:r>
              <w:rPr>
                <w:rFonts w:ascii="SimSun" w:hAnsi="SimSun" w:eastAsia="宋体"/>
                <w:b w:val="0"/>
                <w:color w:val="333333"/>
                <w:sz w:val="17"/>
              </w:rPr>
              <w:t>可能让循环更快【研究】</w:t>
            </w:r>
          </w:p>
        </w:tc>
      </w:tr>
      <w:tr>
        <w:tc>
          <w:tcPr>
            <w:tcW w:type="dxa" w:w="2211"/>
          </w:tcPr>
          <w:p>
            <w:pPr>
              <w:spacing w:before="20" w:after="20" w:line="276" w:lineRule="auto"/>
              <w:jc w:val="left"/>
            </w:pPr>
            <w:r>
              <w:rPr>
                <w:rFonts w:ascii="SimSun" w:hAnsi="SimSun" w:eastAsia="宋体"/>
                <w:b w:val="0"/>
                <w:color w:val="333333"/>
                <w:sz w:val="17"/>
              </w:rPr>
              <w:t>双相 II 型、无转躁史</w:t>
            </w:r>
          </w:p>
        </w:tc>
        <w:tc>
          <w:tcPr>
            <w:tcW w:type="dxa" w:w="3572"/>
          </w:tcPr>
          <w:p>
            <w:pPr>
              <w:spacing w:before="20" w:after="20" w:line="276" w:lineRule="auto"/>
              <w:jc w:val="left"/>
            </w:pPr>
            <w:r>
              <w:rPr>
                <w:rFonts w:ascii="SimSun" w:hAnsi="SimSun" w:eastAsia="宋体"/>
                <w:b w:val="0"/>
                <w:color w:val="333333"/>
                <w:sz w:val="17"/>
              </w:rPr>
              <w:t>相对较低</w:t>
            </w:r>
          </w:p>
        </w:tc>
        <w:tc>
          <w:tcPr>
            <w:tcW w:type="dxa" w:w="3628"/>
          </w:tcPr>
          <w:p>
            <w:pPr>
              <w:spacing w:before="20" w:after="20" w:line="276" w:lineRule="auto"/>
              <w:jc w:val="left"/>
            </w:pPr>
            <w:r>
              <w:rPr>
                <w:rFonts w:ascii="SimSun" w:hAnsi="SimSun" w:eastAsia="宋体"/>
                <w:b w:val="0"/>
                <w:color w:val="333333"/>
                <w:sz w:val="17"/>
              </w:rPr>
              <w:t>仍需联合心境稳定剂并监测</w:t>
            </w:r>
          </w:p>
        </w:tc>
      </w:tr>
      <w:tr>
        <w:tc>
          <w:tcPr>
            <w:tcW w:type="dxa" w:w="2211"/>
            <w:shd w:val="clear" w:color="auto" w:fill="F7F9FC"/>
          </w:tcPr>
          <w:p>
            <w:pPr>
              <w:spacing w:before="20" w:after="20" w:line="276" w:lineRule="auto"/>
              <w:jc w:val="left"/>
            </w:pPr>
            <w:r>
              <w:rPr>
                <w:rFonts w:ascii="SimSun" w:hAnsi="SimSun" w:eastAsia="宋体"/>
                <w:b w:val="0"/>
                <w:color w:val="333333"/>
                <w:sz w:val="17"/>
              </w:rPr>
              <w:t>同时使用锂盐、丙戊酸盐或抗精神病药</w:t>
            </w:r>
          </w:p>
        </w:tc>
        <w:tc>
          <w:tcPr>
            <w:tcW w:type="dxa" w:w="3572"/>
            <w:shd w:val="clear" w:color="auto" w:fill="F7F9FC"/>
          </w:tcPr>
          <w:p>
            <w:pPr>
              <w:spacing w:before="20" w:after="20" w:line="276" w:lineRule="auto"/>
              <w:jc w:val="left"/>
            </w:pPr>
            <w:r>
              <w:rPr>
                <w:rFonts w:ascii="SimSun" w:hAnsi="SimSun" w:eastAsia="宋体"/>
                <w:b w:val="0"/>
                <w:color w:val="333333"/>
                <w:sz w:val="17"/>
              </w:rPr>
              <w:t>较低</w:t>
            </w:r>
          </w:p>
        </w:tc>
        <w:tc>
          <w:tcPr>
            <w:tcW w:type="dxa" w:w="3628"/>
            <w:shd w:val="clear" w:color="auto" w:fill="F7F9FC"/>
          </w:tcPr>
          <w:p>
            <w:pPr>
              <w:spacing w:before="20" w:after="20" w:line="276" w:lineRule="auto"/>
              <w:jc w:val="left"/>
            </w:pPr>
            <w:r>
              <w:rPr>
                <w:rFonts w:ascii="SimSun" w:hAnsi="SimSun" w:eastAsia="宋体"/>
                <w:b w:val="0"/>
                <w:color w:val="333333"/>
                <w:sz w:val="17"/>
              </w:rPr>
              <w:t>有“保护”，但不能完全消除风险</w:t>
            </w:r>
          </w:p>
        </w:tc>
      </w:tr>
    </w:tbl>
    <w:p>
      <w:pPr>
        <w:spacing w:before="0" w:after="80" w:line="240" w:lineRule="auto"/>
      </w:pPr>
    </w:p>
    <w:p>
      <w:pPr>
        <w:spacing w:line="360" w:lineRule="auto" w:before="0" w:after="60"/>
        <w:ind w:firstLine="420"/>
        <w:jc w:val="both"/>
      </w:pPr>
      <w:r>
        <w:rPr>
          <w:rFonts w:ascii="SimSun" w:hAnsi="SimSun" w:eastAsia="宋体"/>
          <w:b w:val="0"/>
          <w:sz w:val="21"/>
        </w:rPr>
        <w:t>药物种类也有差别。三环类（如阿米替林、氯米帕明）转躁风险相对高；文拉法辛等双重作用的药物在一些研究中风险也偏高；SSRI 类相对低一些，但不等于安全；安非他酮的转躁风险研究结果不一致。【研究】这些差异只是概率，不是命运，具体选药仍要由医生结合你的病史决定。</w:t>
      </w:r>
    </w:p>
    <w:p>
      <w:pPr>
        <w:pStyle w:val="Heading3"/>
        <w:keepNext/>
        <w:pageBreakBefore w:val="0"/>
        <w:spacing w:before="280" w:after="100" w:line="288" w:lineRule="auto"/>
      </w:pPr>
      <w:r>
        <w:rPr>
          <w:rFonts w:ascii="Arial" w:hAnsi="Arial" w:eastAsia="黑体"/>
          <w:b/>
          <w:color w:val="1F4E79"/>
          <w:sz w:val="27"/>
        </w:rPr>
        <w:t>四、什么情况下可以联合使用</w:t>
      </w:r>
    </w:p>
    <w:p>
      <w:pPr>
        <w:spacing w:line="360" w:lineRule="auto" w:before="0" w:after="60"/>
        <w:ind w:firstLine="420"/>
        <w:jc w:val="both"/>
      </w:pPr>
      <w:r>
        <w:rPr>
          <w:rFonts w:ascii="SimSun" w:hAnsi="SimSun" w:eastAsia="宋体"/>
          <w:b w:val="0"/>
          <w:sz w:val="21"/>
        </w:rPr>
        <w:t>抗抑郁药不是双相障碍的禁区。对一部分人——尤其是抑郁严重、持续时间长、一线方案效果不好的人——在</w:t>
      </w:r>
      <w:r>
        <w:rPr>
          <w:rFonts w:ascii="SimSun" w:hAnsi="SimSun" w:eastAsia="宋体"/>
          <w:b/>
          <w:sz w:val="21"/>
        </w:rPr>
        <w:t>充分的心境稳定剂保护下</w:t>
      </w:r>
      <w:r>
        <w:rPr>
          <w:rFonts w:ascii="SimSun" w:hAnsi="SimSun" w:eastAsia="宋体"/>
          <w:b w:val="0"/>
          <w:sz w:val="21"/>
        </w:rPr>
        <w:t>短期联合抗抑郁药，可能是合理的。关键在于“保护”和“监测”两个词。</w:t>
      </w:r>
    </w:p>
    <w:p>
      <w:pPr>
        <w:spacing w:line="360" w:lineRule="auto" w:before="0" w:after="60"/>
        <w:ind w:firstLine="420"/>
        <w:jc w:val="both"/>
      </w:pPr>
      <w:r>
        <w:rPr>
          <w:rFonts w:ascii="SimSun" w:hAnsi="SimSun" w:eastAsia="宋体"/>
          <w:b w:val="0"/>
          <w:sz w:val="21"/>
        </w:rPr>
        <w:t>所谓保护，通常指同时使用锂盐、丙戊酸盐或抗精神病药，让情绪不至于被抗抑郁药单方向推高。所谓监测，是指从加药第一天起就记录睡眠、情绪、冲动和花钱，复诊频率比平时更密，一旦出现转躁信号立刻反馈。</w:t>
      </w:r>
    </w:p>
    <w:p>
      <w:pPr>
        <w:spacing w:line="360" w:lineRule="auto" w:before="0" w:after="60"/>
        <w:ind w:firstLine="420"/>
        <w:jc w:val="both"/>
      </w:pPr>
      <w:r>
        <w:rPr>
          <w:rFonts w:ascii="SimSun" w:hAnsi="SimSun" w:eastAsia="宋体"/>
          <w:b w:val="0"/>
          <w:sz w:val="21"/>
        </w:rPr>
        <w:t>医生通常会考虑联合的情况包括：已经用过喹硫平、锂盐、拉莫三嗪等一线方案，抑郁仍然明显；抑郁严重到影响进食、工作和安全；过去有过“联合使用有效且没有转躁”的经历。反过来，如果正在混合状态、快速循环，或过去有明确的药物诱发躁狂史，医生通常会避免加抗抑郁药，转而考虑调整心境稳定剂或物理治疗。【指南】【临床经验】</w:t>
      </w:r>
    </w:p>
    <w:p>
      <w:pPr>
        <w:spacing w:line="360" w:lineRule="auto" w:before="0" w:after="60"/>
        <w:ind w:firstLine="420"/>
        <w:jc w:val="both"/>
      </w:pPr>
      <w:r>
        <w:rPr>
          <w:rFonts w:ascii="SimSun" w:hAnsi="SimSun" w:eastAsia="宋体"/>
          <w:b w:val="0"/>
          <w:sz w:val="21"/>
        </w:rPr>
        <w:t>还有一条常被忽略：</w:t>
      </w:r>
      <w:r>
        <w:rPr>
          <w:rFonts w:ascii="SimSun" w:hAnsi="SimSun" w:eastAsia="宋体"/>
          <w:b/>
          <w:sz w:val="21"/>
        </w:rPr>
        <w:t>抗抑郁药不应该“吃上就一直吃下去”</w:t>
      </w:r>
      <w:r>
        <w:rPr>
          <w:rFonts w:ascii="SimSun" w:hAnsi="SimSun" w:eastAsia="宋体"/>
          <w:b w:val="0"/>
          <w:sz w:val="21"/>
        </w:rPr>
        <w:t>。在双相障碍里，它通常是阶段性的，情绪稳定一段时间后由医生评估逐渐减量。长期单用、长期不复查，是最危险的做法之一。</w:t>
      </w:r>
    </w:p>
    <w:p>
      <w:pPr>
        <w:pStyle w:val="Heading3"/>
        <w:keepNext/>
        <w:pageBreakBefore w:val="0"/>
        <w:spacing w:before="280" w:after="100" w:line="288" w:lineRule="auto"/>
      </w:pPr>
      <w:r>
        <w:rPr>
          <w:rFonts w:ascii="Arial" w:hAnsi="Arial" w:eastAsia="黑体"/>
          <w:b/>
          <w:color w:val="1F4E79"/>
          <w:sz w:val="27"/>
        </w:rPr>
        <w:t>五、血清素综合征、停药反应与其他风险</w:t>
      </w:r>
    </w:p>
    <w:p>
      <w:pPr>
        <w:spacing w:line="360" w:lineRule="auto" w:before="0" w:after="60"/>
        <w:ind w:firstLine="420"/>
        <w:jc w:val="both"/>
      </w:pPr>
      <w:r>
        <w:rPr>
          <w:rFonts w:ascii="SimSun" w:hAnsi="SimSun" w:eastAsia="宋体"/>
          <w:b w:val="0"/>
          <w:sz w:val="21"/>
        </w:rPr>
        <w:t>抗抑郁药的风险不只有转躁。</w:t>
      </w:r>
    </w:p>
    <w:p>
      <w:pPr>
        <w:spacing w:line="360" w:lineRule="auto" w:before="0" w:after="60"/>
        <w:ind w:firstLine="420"/>
        <w:jc w:val="both"/>
      </w:pPr>
      <w:r>
        <w:rPr>
          <w:rFonts w:ascii="SimSun" w:hAnsi="SimSun" w:eastAsia="宋体"/>
          <w:b/>
          <w:sz w:val="21"/>
        </w:rPr>
        <w:t>血清素综合征</w:t>
      </w:r>
      <w:r>
        <w:rPr>
          <w:rFonts w:ascii="SimSun" w:hAnsi="SimSun" w:eastAsia="宋体"/>
          <w:b w:val="0"/>
          <w:sz w:val="21"/>
        </w:rPr>
        <w:t>是 5-羟色胺过多引起的急症，表现为高热、震颤、肌肉抽动、反射亢进、出汗、腹泻、躁动、意识改变。它常发生在同时使用两种以上增加 5-羟色胺的药物时，比如抗抑郁药联合曲马多、曲普坦类偏头痛药、利奈唑胺、亚甲蓝、圣约翰草，或与 MAOI 类合用。</w:t>
      </w:r>
      <w:r>
        <w:rPr>
          <w:rFonts w:ascii="SimSun" w:hAnsi="SimSun" w:eastAsia="宋体"/>
          <w:b/>
          <w:sz w:val="21"/>
        </w:rPr>
        <w:t>出现高热加肌肉抽动、意识改变，立即停药并去急诊。</w:t>
      </w:r>
    </w:p>
    <w:p>
      <w:pPr>
        <w:spacing w:line="360" w:lineRule="auto" w:before="0" w:after="60"/>
        <w:ind w:firstLine="420"/>
        <w:jc w:val="both"/>
      </w:pPr>
      <w:r>
        <w:rPr>
          <w:rFonts w:ascii="SimSun" w:hAnsi="SimSun" w:eastAsia="宋体"/>
          <w:b/>
          <w:sz w:val="21"/>
        </w:rPr>
        <w:t>停药反应</w:t>
      </w:r>
      <w:r>
        <w:rPr>
          <w:rFonts w:ascii="SimSun" w:hAnsi="SimSun" w:eastAsia="宋体"/>
          <w:b w:val="0"/>
          <w:sz w:val="21"/>
        </w:rPr>
        <w:t>在突然停用 SSRI 或文拉法辛时很常见：头晕、像坐船、恶心、流感样不适、失眠、易怒、触电感。它不是“成瘾”，但确实难受，也可能被误认为复发。减药要慢，由医生安排。</w:t>
      </w:r>
    </w:p>
    <w:p>
      <w:pPr>
        <w:spacing w:line="360" w:lineRule="auto" w:before="0" w:after="60"/>
        <w:ind w:firstLine="420"/>
        <w:jc w:val="both"/>
      </w:pPr>
      <w:r>
        <w:rPr>
          <w:rFonts w:ascii="SimSun" w:hAnsi="SimSun" w:eastAsia="宋体"/>
          <w:b/>
          <w:sz w:val="21"/>
        </w:rPr>
        <w:t>早期自杀风险</w:t>
      </w:r>
      <w:r>
        <w:rPr>
          <w:rFonts w:ascii="SimSun" w:hAnsi="SimSun" w:eastAsia="宋体"/>
          <w:b w:val="0"/>
          <w:sz w:val="21"/>
        </w:rPr>
        <w:t>：抗抑郁药在部分人身上，尤其是青少年和年轻成人，用药初期可能增加自杀念头和激越。这不是说不能用药，而是说开始用药和加量后的头几周需要有人留意，家属的观察很重要。</w:t>
      </w:r>
    </w:p>
    <w:p>
      <w:pPr>
        <w:spacing w:line="360" w:lineRule="auto" w:before="0" w:after="60"/>
        <w:ind w:firstLine="420"/>
        <w:jc w:val="both"/>
      </w:pPr>
      <w:r>
        <w:rPr>
          <w:rFonts w:ascii="SimSun" w:hAnsi="SimSun" w:eastAsia="宋体"/>
          <w:b/>
          <w:sz w:val="21"/>
        </w:rPr>
        <w:t>与其他药的相互作用</w:t>
      </w:r>
      <w:r>
        <w:rPr>
          <w:rFonts w:ascii="SimSun" w:hAnsi="SimSun" w:eastAsia="宋体"/>
          <w:b w:val="0"/>
          <w:sz w:val="21"/>
        </w:rPr>
        <w:t>：抗抑郁药和抗凝药、止痛药、其他精神科药物都可能有相互作用；圣约翰草这类草药会诱导肝酶，影响多种药物浓度，还可能诱发转躁，治疗期间不建议自行服用。</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高热、肌肉抽动或僵硬、震颤、大汗、腹泻、意识模糊（警惕血清素综合征）；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出现自杀念头、自伤行为，或已经做出计划；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突然极度兴奋、整夜不睡、行为失控、冲动消费或危险驾驶；</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抽搐、晕厥、心悸持续不缓解；</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大面积皮疹伴发热、面唇肿胀。</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尽快联系医生（当天或次日）：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睡眠明显减少但精力旺盛，话变多、易怒；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抑郁没好转，却出现坐不住、烦躁、冲动；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吃药后情绪“突然全好了”，好得不太真实；</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漏服、停药后出现头晕、恶心、触电感；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需要加用止痛药、偏头痛药、抗生素或中草药；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计划怀孕、已怀孕或哺乳；</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想自行减药或停药。</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“医生给我开抗抑郁药，是不是诊断错了？”</w:t>
      </w:r>
      <w:r>
        <w:rPr>
          <w:rFonts w:ascii="SimSun" w:hAnsi="SimSun" w:eastAsia="宋体"/>
          <w:b w:val="0"/>
          <w:sz w:val="21"/>
        </w:rPr>
        <w:t xml:space="preserve"> 不一定。有些情况下，抗抑郁药是作为联合方案的一部分短期使用。你可以直接问医生：为什么给我用、和什么药一起用、准备用多久、怎么监测转躁。</w:t>
      </w:r>
    </w:p>
    <w:p>
      <w:pPr>
        <w:spacing w:line="360" w:lineRule="auto" w:before="0" w:after="60"/>
        <w:ind w:firstLine="420"/>
        <w:jc w:val="both"/>
      </w:pPr>
      <w:r>
        <w:rPr>
          <w:rFonts w:ascii="SimSun" w:hAnsi="SimSun" w:eastAsia="宋体"/>
          <w:b/>
          <w:sz w:val="21"/>
        </w:rPr>
        <w:t>“我以前吃抗抑郁药转躁过，是不是这辈子都不能再吃？”</w:t>
      </w:r>
      <w:r>
        <w:rPr>
          <w:rFonts w:ascii="SimSun" w:hAnsi="SimSun" w:eastAsia="宋体"/>
          <w:b w:val="0"/>
          <w:sz w:val="21"/>
        </w:rPr>
        <w:t xml:space="preserve"> 不是绝对，但属于高风险，医生通常会尽量避免，或只在有充分保护、密切监测的条件下短期使用。</w:t>
      </w:r>
    </w:p>
    <w:p>
      <w:pPr>
        <w:spacing w:line="360" w:lineRule="auto" w:before="0" w:after="60"/>
        <w:ind w:firstLine="420"/>
        <w:jc w:val="both"/>
      </w:pPr>
      <w:r>
        <w:rPr>
          <w:rFonts w:ascii="SimSun" w:hAnsi="SimSun" w:eastAsia="宋体"/>
          <w:b/>
          <w:sz w:val="21"/>
        </w:rPr>
        <w:t>“抑郁太难受了，能不能自己加半片？”</w:t>
      </w:r>
      <w:r>
        <w:rPr>
          <w:rFonts w:ascii="SimSun" w:hAnsi="SimSun" w:eastAsia="宋体"/>
          <w:b w:val="0"/>
          <w:sz w:val="21"/>
        </w:rPr>
        <w:t xml:space="preserve"> 不能。加量不会让起效更快多少，却可能让转躁和副作用来得更早。难受的时候联系医生，比加药安全。</w:t>
      </w:r>
    </w:p>
    <w:p>
      <w:pPr>
        <w:spacing w:line="360" w:lineRule="auto" w:before="0" w:after="60"/>
        <w:ind w:firstLine="420"/>
        <w:jc w:val="both"/>
      </w:pPr>
      <w:r>
        <w:rPr>
          <w:rFonts w:ascii="SimSun" w:hAnsi="SimSun" w:eastAsia="宋体"/>
          <w:b/>
          <w:sz w:val="21"/>
        </w:rPr>
        <w:t>“抗抑郁药会让人上瘾吗？”</w:t>
      </w:r>
      <w:r>
        <w:rPr>
          <w:rFonts w:ascii="SimSun" w:hAnsi="SimSun" w:eastAsia="宋体"/>
          <w:b w:val="0"/>
          <w:sz w:val="21"/>
        </w:rPr>
        <w:t xml:space="preserve"> 不会成瘾，但突然停药会有停药反应。这两件事不一样，别混为一谈。</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5.8 急性躁狂与混合发作的用药</w:t>
      </w:r>
    </w:p>
    <w:p>
      <w:pPr>
        <w:spacing w:line="360" w:lineRule="auto" w:before="0" w:after="60"/>
        <w:ind w:firstLine="420"/>
        <w:jc w:val="both"/>
      </w:pPr>
      <w:r>
        <w:rPr>
          <w:rFonts w:ascii="SimSun" w:hAnsi="SimSun" w:eastAsia="宋体"/>
          <w:b w:val="0"/>
          <w:sz w:val="21"/>
        </w:rPr>
        <w:t>急性躁狂是双相障碍里最需要快速处理的阶段：人可能几天不睡、话停不下来、冲动消费、开车飙速、和人起冲突，甚至出现幻觉和被害想法。混合发作更麻烦，抑郁和躁狂的症状同时出现，自杀和冲动风险都高。这一页讲急性期医生会怎么用药、为什么常常要“两种药一起上”、激越时怎么处理，以及什么情况下必须住院。读完你能判断事情的紧急程度，也能在医生给出方案时知道每一步在解决什么。</w:t>
      </w:r>
    </w:p>
    <w:p>
      <w:pPr>
        <w:pStyle w:val="Heading3"/>
        <w:keepNext/>
        <w:pageBreakBefore w:val="0"/>
        <w:spacing w:before="280" w:after="100" w:line="288" w:lineRule="auto"/>
      </w:pPr>
      <w:r>
        <w:rPr>
          <w:rFonts w:ascii="Arial" w:hAnsi="Arial" w:eastAsia="黑体"/>
          <w:b/>
          <w:color w:val="1F4E79"/>
          <w:sz w:val="27"/>
        </w:rPr>
        <w:t>一、急性期的目标不是“讲道理”</w:t>
      </w:r>
    </w:p>
    <w:p>
      <w:pPr>
        <w:spacing w:line="360" w:lineRule="auto" w:before="0" w:after="60"/>
        <w:ind w:firstLine="420"/>
        <w:jc w:val="both"/>
      </w:pPr>
      <w:r>
        <w:rPr>
          <w:rFonts w:ascii="SimSun" w:hAnsi="SimSun" w:eastAsia="宋体"/>
          <w:b w:val="0"/>
          <w:sz w:val="21"/>
        </w:rPr>
        <w:t>躁狂发作时，大脑的“刹车”是坏的。家属最容易犯的错，是试图用讲道理、摆事实、算账来让患者停下来——这几乎不会成功，还容易激化冲突。急性期的医学目标很具体：</w:t>
      </w:r>
      <w:r>
        <w:rPr>
          <w:rFonts w:ascii="SimSun" w:hAnsi="SimSun" w:eastAsia="宋体"/>
          <w:b/>
          <w:sz w:val="21"/>
        </w:rPr>
        <w:t>保证人身安全、降低兴奋度、恢复睡眠、控制精神病性症状、防止脱水和体力耗尽，然后把情绪拉回可维持的范围。</w:t>
      </w:r>
    </w:p>
    <w:p>
      <w:pPr>
        <w:spacing w:line="360" w:lineRule="auto" w:before="0" w:after="60"/>
        <w:ind w:firstLine="420"/>
        <w:jc w:val="both"/>
      </w:pPr>
      <w:r>
        <w:rPr>
          <w:rFonts w:ascii="SimSun" w:hAnsi="SimSun" w:eastAsia="宋体"/>
          <w:b w:val="0"/>
          <w:sz w:val="21"/>
        </w:rPr>
        <w:t>这意味着用药的思路和抑郁期不同。抑郁期是“慢慢托起来”，躁狂期是“先压住火”，所以起效速度被放在很重要的位置。医生通常会在急诊或病房先评估：有没有伤人风险、有没有自杀风险、有没有脱水或感染、有没有用酒精或兴奋剂、有没有怀孕可能、肝肾功能如何。这些信息直接决定用药选择，不是走流程。</w:t>
      </w:r>
    </w:p>
    <w:p>
      <w:pPr>
        <w:spacing w:line="360" w:lineRule="auto" w:before="0" w:after="60"/>
        <w:ind w:firstLine="420"/>
        <w:jc w:val="both"/>
      </w:pPr>
      <w:r>
        <w:rPr>
          <w:rFonts w:ascii="SimSun" w:hAnsi="SimSun" w:eastAsia="宋体"/>
          <w:b w:val="0"/>
          <w:sz w:val="21"/>
        </w:rPr>
        <w:t>还要接受一个现实：急性躁狂的完全缓解通常需要几天到几周，不是吃一次药就安静下来。家属的期待如果放在“今天就必须正常”，很容易失望，也容易逼着医生加药。</w:t>
      </w:r>
    </w:p>
    <w:p>
      <w:pPr>
        <w:pStyle w:val="Heading3"/>
        <w:keepNext/>
        <w:pageBreakBefore w:val="0"/>
        <w:spacing w:before="280" w:after="100" w:line="288" w:lineRule="auto"/>
      </w:pPr>
      <w:r>
        <w:rPr>
          <w:rFonts w:ascii="Arial" w:hAnsi="Arial" w:eastAsia="黑体"/>
          <w:b/>
          <w:color w:val="1F4E79"/>
          <w:sz w:val="27"/>
        </w:rPr>
        <w:t>二、药物策略：心境稳定剂加抗精神病药</w:t>
      </w:r>
    </w:p>
    <w:p>
      <w:pPr>
        <w:spacing w:line="360" w:lineRule="auto" w:before="0" w:after="60"/>
        <w:ind w:firstLine="420"/>
        <w:jc w:val="both"/>
      </w:pPr>
      <w:r>
        <w:rPr>
          <w:rFonts w:ascii="SimSun" w:hAnsi="SimSun" w:eastAsia="宋体"/>
          <w:b w:val="0"/>
          <w:sz w:val="21"/>
        </w:rPr>
        <w:t>目前的主流做法是：</w:t>
      </w:r>
      <w:r>
        <w:rPr>
          <w:rFonts w:ascii="SimSun" w:hAnsi="SimSun" w:eastAsia="宋体"/>
          <w:b/>
          <w:sz w:val="21"/>
        </w:rPr>
        <w:t>心境稳定剂（锂盐或丙戊酸盐）联合一种非典型抗精神病药</w:t>
      </w:r>
      <w:r>
        <w:rPr>
          <w:rFonts w:ascii="SimSun" w:hAnsi="SimSun" w:eastAsia="宋体"/>
          <w:b w:val="0"/>
          <w:sz w:val="21"/>
        </w:rPr>
        <w:t>，作为中重度急性躁狂的一线方案；部分情况下，单用抗精神病药也有效，尤其是躁狂程度重、需要快速控制时。【指南】这么搭配的理由是：抗精神病药控制兴奋、精神病性症状和激越更快；锂盐或丙戊酸盐负责把情绪的地基稳住，为后续维持治疗铺路。</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临床情景</w:t>
            </w:r>
          </w:p>
        </w:tc>
        <w:tc>
          <w:tcPr>
            <w:tcW w:type="dxa" w:w="3572"/>
            <w:shd w:val="clear" w:color="auto" w:fill="1F4E79"/>
          </w:tcPr>
          <w:p>
            <w:pPr>
              <w:spacing w:before="20" w:after="20" w:line="264" w:lineRule="auto"/>
              <w:jc w:val="left"/>
            </w:pPr>
            <w:r>
              <w:rPr>
                <w:rFonts w:ascii="SimSun" w:hAnsi="SimSun" w:eastAsia="宋体"/>
                <w:b/>
                <w:color w:val="FFFFFF"/>
                <w:sz w:val="18"/>
              </w:rPr>
              <w:t>常见思路</w:t>
            </w:r>
          </w:p>
        </w:tc>
        <w:tc>
          <w:tcPr>
            <w:tcW w:type="dxa" w:w="3628"/>
            <w:shd w:val="clear" w:color="auto" w:fill="1F4E79"/>
          </w:tcPr>
          <w:p>
            <w:pPr>
              <w:spacing w:before="20" w:after="20" w:line="264" w:lineRule="auto"/>
              <w:jc w:val="left"/>
            </w:pPr>
            <w:r>
              <w:rPr>
                <w:rFonts w:ascii="SimSun" w:hAnsi="SimSun" w:eastAsia="宋体"/>
                <w:b/>
                <w:color w:val="FFFFFF"/>
                <w:sz w:val="18"/>
              </w:rPr>
              <w:t>需要留意</w:t>
            </w:r>
          </w:p>
        </w:tc>
      </w:tr>
      <w:tr>
        <w:tc>
          <w:tcPr>
            <w:tcW w:type="dxa" w:w="2211"/>
          </w:tcPr>
          <w:p>
            <w:pPr>
              <w:spacing w:before="20" w:after="20" w:line="276" w:lineRule="auto"/>
              <w:jc w:val="left"/>
            </w:pPr>
            <w:r>
              <w:rPr>
                <w:rFonts w:ascii="SimSun" w:hAnsi="SimSun" w:eastAsia="宋体"/>
                <w:b w:val="0"/>
                <w:color w:val="333333"/>
                <w:sz w:val="17"/>
              </w:rPr>
              <w:t>首次躁狂、无明显精神病性症状</w:t>
            </w:r>
          </w:p>
        </w:tc>
        <w:tc>
          <w:tcPr>
            <w:tcW w:type="dxa" w:w="3572"/>
          </w:tcPr>
          <w:p>
            <w:pPr>
              <w:spacing w:before="20" w:after="20" w:line="276" w:lineRule="auto"/>
              <w:jc w:val="left"/>
            </w:pPr>
            <w:r>
              <w:rPr>
                <w:rFonts w:ascii="SimSun" w:hAnsi="SimSun" w:eastAsia="宋体"/>
                <w:b w:val="0"/>
                <w:color w:val="333333"/>
                <w:sz w:val="17"/>
              </w:rPr>
              <w:t>心境稳定剂为主，必要时短期联用抗精神病药</w:t>
            </w:r>
          </w:p>
        </w:tc>
        <w:tc>
          <w:tcPr>
            <w:tcW w:type="dxa" w:w="3628"/>
          </w:tcPr>
          <w:p>
            <w:pPr>
              <w:spacing w:before="20" w:after="20" w:line="276" w:lineRule="auto"/>
              <w:jc w:val="left"/>
            </w:pPr>
            <w:r>
              <w:rPr>
                <w:rFonts w:ascii="SimSun" w:hAnsi="SimSun" w:eastAsia="宋体"/>
                <w:b w:val="0"/>
                <w:color w:val="333333"/>
                <w:sz w:val="17"/>
              </w:rPr>
              <w:t>先查基线化验，评估肾功能、甲状腺、血常规</w:t>
            </w:r>
          </w:p>
        </w:tc>
      </w:tr>
      <w:tr>
        <w:tc>
          <w:tcPr>
            <w:tcW w:type="dxa" w:w="2211"/>
            <w:shd w:val="clear" w:color="auto" w:fill="F7F9FC"/>
          </w:tcPr>
          <w:p>
            <w:pPr>
              <w:spacing w:before="20" w:after="20" w:line="276" w:lineRule="auto"/>
              <w:jc w:val="left"/>
            </w:pPr>
            <w:r>
              <w:rPr>
                <w:rFonts w:ascii="SimSun" w:hAnsi="SimSun" w:eastAsia="宋体"/>
                <w:b w:val="0"/>
                <w:color w:val="333333"/>
                <w:sz w:val="17"/>
              </w:rPr>
              <w:t>躁狂严重、有幻觉妄想或明显激越</w:t>
            </w:r>
          </w:p>
        </w:tc>
        <w:tc>
          <w:tcPr>
            <w:tcW w:type="dxa" w:w="3572"/>
            <w:shd w:val="clear" w:color="auto" w:fill="F7F9FC"/>
          </w:tcPr>
          <w:p>
            <w:pPr>
              <w:spacing w:before="20" w:after="20" w:line="276" w:lineRule="auto"/>
              <w:jc w:val="left"/>
            </w:pPr>
            <w:r>
              <w:rPr>
                <w:rFonts w:ascii="SimSun" w:hAnsi="SimSun" w:eastAsia="宋体"/>
                <w:b w:val="0"/>
                <w:color w:val="333333"/>
                <w:sz w:val="17"/>
              </w:rPr>
              <w:t>抗精神病药为主，联合心境稳定剂</w:t>
            </w:r>
          </w:p>
        </w:tc>
        <w:tc>
          <w:tcPr>
            <w:tcW w:type="dxa" w:w="3628"/>
            <w:shd w:val="clear" w:color="auto" w:fill="F7F9FC"/>
          </w:tcPr>
          <w:p>
            <w:pPr>
              <w:spacing w:before="20" w:after="20" w:line="276" w:lineRule="auto"/>
              <w:jc w:val="left"/>
            </w:pPr>
            <w:r>
              <w:rPr>
                <w:rFonts w:ascii="SimSun" w:hAnsi="SimSun" w:eastAsia="宋体"/>
                <w:b w:val="0"/>
                <w:color w:val="333333"/>
                <w:sz w:val="17"/>
              </w:rPr>
              <w:t>监测镇静、体位性低血压、EPS</w:t>
            </w:r>
          </w:p>
        </w:tc>
      </w:tr>
      <w:tr>
        <w:tc>
          <w:tcPr>
            <w:tcW w:type="dxa" w:w="2211"/>
          </w:tcPr>
          <w:p>
            <w:pPr>
              <w:spacing w:before="20" w:after="20" w:line="276" w:lineRule="auto"/>
              <w:jc w:val="left"/>
            </w:pPr>
            <w:r>
              <w:rPr>
                <w:rFonts w:ascii="SimSun" w:hAnsi="SimSun" w:eastAsia="宋体"/>
                <w:b w:val="0"/>
                <w:color w:val="333333"/>
                <w:sz w:val="17"/>
              </w:rPr>
              <w:t>混合发作</w:t>
            </w:r>
          </w:p>
        </w:tc>
        <w:tc>
          <w:tcPr>
            <w:tcW w:type="dxa" w:w="3572"/>
          </w:tcPr>
          <w:p>
            <w:pPr>
              <w:spacing w:before="20" w:after="20" w:line="276" w:lineRule="auto"/>
              <w:jc w:val="left"/>
            </w:pPr>
            <w:r>
              <w:rPr>
                <w:rFonts w:ascii="SimSun" w:hAnsi="SimSun" w:eastAsia="宋体"/>
                <w:b w:val="0"/>
                <w:color w:val="333333"/>
                <w:sz w:val="17"/>
              </w:rPr>
              <w:t>丙戊酸盐或抗精神病药常被优先考虑</w:t>
            </w:r>
          </w:p>
        </w:tc>
        <w:tc>
          <w:tcPr>
            <w:tcW w:type="dxa" w:w="3628"/>
          </w:tcPr>
          <w:p>
            <w:pPr>
              <w:spacing w:before="20" w:after="20" w:line="276" w:lineRule="auto"/>
              <w:jc w:val="left"/>
            </w:pPr>
            <w:r>
              <w:rPr>
                <w:rFonts w:ascii="SimSun" w:hAnsi="SimSun" w:eastAsia="宋体"/>
                <w:b w:val="0"/>
                <w:color w:val="333333"/>
                <w:sz w:val="17"/>
              </w:rPr>
              <w:t>自杀风险评估要放在最前面</w:t>
            </w:r>
          </w:p>
        </w:tc>
      </w:tr>
      <w:tr>
        <w:tc>
          <w:tcPr>
            <w:tcW w:type="dxa" w:w="2211"/>
            <w:shd w:val="clear" w:color="auto" w:fill="F7F9FC"/>
          </w:tcPr>
          <w:p>
            <w:pPr>
              <w:spacing w:before="20" w:after="20" w:line="276" w:lineRule="auto"/>
              <w:jc w:val="left"/>
            </w:pPr>
            <w:r>
              <w:rPr>
                <w:rFonts w:ascii="SimSun" w:hAnsi="SimSun" w:eastAsia="宋体"/>
                <w:b w:val="0"/>
                <w:color w:val="333333"/>
                <w:sz w:val="17"/>
              </w:rPr>
              <w:t>快速循环背景</w:t>
            </w:r>
          </w:p>
        </w:tc>
        <w:tc>
          <w:tcPr>
            <w:tcW w:type="dxa" w:w="3572"/>
            <w:shd w:val="clear" w:color="auto" w:fill="F7F9FC"/>
          </w:tcPr>
          <w:p>
            <w:pPr>
              <w:spacing w:before="20" w:after="20" w:line="276" w:lineRule="auto"/>
              <w:jc w:val="left"/>
            </w:pPr>
            <w:r>
              <w:rPr>
                <w:rFonts w:ascii="SimSun" w:hAnsi="SimSun" w:eastAsia="宋体"/>
                <w:b w:val="0"/>
                <w:color w:val="333333"/>
                <w:sz w:val="17"/>
              </w:rPr>
              <w:t>尽量避免抗抑郁药，调整现有方案</w:t>
            </w:r>
          </w:p>
        </w:tc>
        <w:tc>
          <w:tcPr>
            <w:tcW w:type="dxa" w:w="3628"/>
            <w:shd w:val="clear" w:color="auto" w:fill="F7F9FC"/>
          </w:tcPr>
          <w:p>
            <w:pPr>
              <w:spacing w:before="20" w:after="20" w:line="276" w:lineRule="auto"/>
              <w:jc w:val="left"/>
            </w:pPr>
            <w:r>
              <w:rPr>
                <w:rFonts w:ascii="SimSun" w:hAnsi="SimSun" w:eastAsia="宋体"/>
                <w:b w:val="0"/>
                <w:color w:val="333333"/>
                <w:sz w:val="17"/>
              </w:rPr>
              <w:t>起效慢，需要耐心和随访</w:t>
            </w:r>
          </w:p>
        </w:tc>
      </w:tr>
      <w:tr>
        <w:tc>
          <w:tcPr>
            <w:tcW w:type="dxa" w:w="2211"/>
          </w:tcPr>
          <w:p>
            <w:pPr>
              <w:spacing w:before="20" w:after="20" w:line="276" w:lineRule="auto"/>
              <w:jc w:val="left"/>
            </w:pPr>
            <w:r>
              <w:rPr>
                <w:rFonts w:ascii="SimSun" w:hAnsi="SimSun" w:eastAsia="宋体"/>
                <w:b w:val="0"/>
                <w:color w:val="333333"/>
                <w:sz w:val="17"/>
              </w:rPr>
              <w:t>躁狂伴紧张症、拒食、脱水</w:t>
            </w:r>
          </w:p>
        </w:tc>
        <w:tc>
          <w:tcPr>
            <w:tcW w:type="dxa" w:w="3572"/>
          </w:tcPr>
          <w:p>
            <w:pPr>
              <w:spacing w:before="20" w:after="20" w:line="276" w:lineRule="auto"/>
              <w:jc w:val="left"/>
            </w:pPr>
            <w:r>
              <w:rPr>
                <w:rFonts w:ascii="SimSun" w:hAnsi="SimSun" w:eastAsia="宋体"/>
                <w:b w:val="0"/>
                <w:color w:val="333333"/>
                <w:sz w:val="17"/>
              </w:rPr>
              <w:t>考虑电休克治疗</w:t>
            </w:r>
          </w:p>
        </w:tc>
        <w:tc>
          <w:tcPr>
            <w:tcW w:type="dxa" w:w="3628"/>
          </w:tcPr>
          <w:p>
            <w:pPr>
              <w:spacing w:before="20" w:after="20" w:line="276" w:lineRule="auto"/>
              <w:jc w:val="left"/>
            </w:pPr>
            <w:r>
              <w:rPr>
                <w:rFonts w:ascii="SimSun" w:hAnsi="SimSun" w:eastAsia="宋体"/>
                <w:b w:val="0"/>
                <w:color w:val="333333"/>
                <w:sz w:val="17"/>
              </w:rPr>
              <w:t>不能拖，属于急症</w:t>
            </w:r>
          </w:p>
        </w:tc>
      </w:tr>
      <w:tr>
        <w:tc>
          <w:tcPr>
            <w:tcW w:type="dxa" w:w="2211"/>
            <w:shd w:val="clear" w:color="auto" w:fill="F7F9FC"/>
          </w:tcPr>
          <w:p>
            <w:pPr>
              <w:spacing w:before="20" w:after="20" w:line="276" w:lineRule="auto"/>
              <w:jc w:val="left"/>
            </w:pPr>
            <w:r>
              <w:rPr>
                <w:rFonts w:ascii="SimSun" w:hAnsi="SimSun" w:eastAsia="宋体"/>
                <w:b w:val="0"/>
                <w:color w:val="333333"/>
                <w:sz w:val="17"/>
              </w:rPr>
              <w:t>孕期或备孕</w:t>
            </w:r>
          </w:p>
        </w:tc>
        <w:tc>
          <w:tcPr>
            <w:tcW w:type="dxa" w:w="3572"/>
            <w:shd w:val="clear" w:color="auto" w:fill="F7F9FC"/>
          </w:tcPr>
          <w:p>
            <w:pPr>
              <w:spacing w:before="20" w:after="20" w:line="276" w:lineRule="auto"/>
              <w:jc w:val="left"/>
            </w:pPr>
            <w:r>
              <w:rPr>
                <w:rFonts w:ascii="SimSun" w:hAnsi="SimSun" w:eastAsia="宋体"/>
                <w:b w:val="0"/>
                <w:color w:val="333333"/>
                <w:sz w:val="17"/>
              </w:rPr>
              <w:t>由精神科与产科共同评估</w:t>
            </w:r>
          </w:p>
        </w:tc>
        <w:tc>
          <w:tcPr>
            <w:tcW w:type="dxa" w:w="3628"/>
            <w:shd w:val="clear" w:color="auto" w:fill="F7F9FC"/>
          </w:tcPr>
          <w:p>
            <w:pPr>
              <w:spacing w:before="20" w:after="20" w:line="276" w:lineRule="auto"/>
              <w:jc w:val="left"/>
            </w:pPr>
            <w:r>
              <w:rPr>
                <w:rFonts w:ascii="SimSun" w:hAnsi="SimSun" w:eastAsia="宋体"/>
                <w:b w:val="0"/>
                <w:color w:val="333333"/>
                <w:sz w:val="17"/>
              </w:rPr>
              <w:t>锂盐、丙戊酸盐都有胎儿风险，不能自行处理</w:t>
            </w:r>
          </w:p>
        </w:tc>
      </w:tr>
    </w:tbl>
    <w:p>
      <w:pPr>
        <w:spacing w:before="0" w:after="80" w:line="240" w:lineRule="auto"/>
      </w:pPr>
    </w:p>
    <w:p>
      <w:pPr>
        <w:spacing w:line="360" w:lineRule="auto" w:before="0" w:after="60"/>
        <w:ind w:firstLine="420"/>
        <w:jc w:val="both"/>
      </w:pPr>
      <w:r>
        <w:rPr>
          <w:rFonts w:ascii="SimSun" w:hAnsi="SimSun" w:eastAsia="宋体"/>
          <w:b w:val="0"/>
          <w:sz w:val="21"/>
        </w:rPr>
        <w:t>具体选哪个药，会看既往发作对什么药有效、有没有不能耐受的副作用、有没有合并躯体病、是否在备孕。</w:t>
      </w:r>
      <w:r>
        <w:rPr>
          <w:rFonts w:ascii="SimSun" w:hAnsi="SimSun" w:eastAsia="宋体"/>
          <w:b/>
          <w:sz w:val="21"/>
        </w:rPr>
        <w:t>“别人吃这个好”不是选药依据</w:t>
      </w:r>
      <w:r>
        <w:rPr>
          <w:rFonts w:ascii="SimSun" w:hAnsi="SimSun" w:eastAsia="宋体"/>
          <w:b w:val="0"/>
          <w:sz w:val="21"/>
        </w:rPr>
        <w:t>，个体差异很大，以处方为准。</w:t>
      </w:r>
    </w:p>
    <w:p>
      <w:pPr>
        <w:spacing w:line="360" w:lineRule="auto" w:before="0" w:after="60"/>
        <w:ind w:firstLine="420"/>
        <w:jc w:val="both"/>
      </w:pPr>
      <w:r>
        <w:rPr>
          <w:rFonts w:ascii="SimSun" w:hAnsi="SimSun" w:eastAsia="宋体"/>
          <w:b w:val="0"/>
          <w:sz w:val="21"/>
        </w:rPr>
        <w:t>有几个常见误区值得提前说清。第一，</w:t>
      </w:r>
      <w:r>
        <w:rPr>
          <w:rFonts w:ascii="SimSun" w:hAnsi="SimSun" w:eastAsia="宋体"/>
          <w:b/>
          <w:sz w:val="21"/>
        </w:rPr>
        <w:t>急性躁狂不用抗抑郁药</w:t>
      </w:r>
      <w:r>
        <w:rPr>
          <w:rFonts w:ascii="SimSun" w:hAnsi="SimSun" w:eastAsia="宋体"/>
          <w:b w:val="0"/>
          <w:sz w:val="21"/>
        </w:rPr>
        <w:t>，包括“看他抑郁得难受，加点抗抑郁药”。混合发作里加抗抑郁药，可能让激越和自杀风险更糟。第二，</w:t>
      </w:r>
      <w:r>
        <w:rPr>
          <w:rFonts w:ascii="SimSun" w:hAnsi="SimSun" w:eastAsia="宋体"/>
          <w:b/>
          <w:sz w:val="21"/>
        </w:rPr>
        <w:t>不要自行叠药</w:t>
      </w:r>
      <w:r>
        <w:rPr>
          <w:rFonts w:ascii="SimSun" w:hAnsi="SimSun" w:eastAsia="宋体"/>
          <w:b w:val="0"/>
          <w:sz w:val="21"/>
        </w:rPr>
        <w:t>。有人觉得“医生开的量不够”，把家里的旧药翻出来一起吃，这会显著增加恶性综合征、心律失常和过度镇静的风险。第三，</w:t>
      </w:r>
      <w:r>
        <w:rPr>
          <w:rFonts w:ascii="SimSun" w:hAnsi="SimSun" w:eastAsia="宋体"/>
          <w:b/>
          <w:sz w:val="21"/>
        </w:rPr>
        <w:t>锂盐起效相对慢</w:t>
      </w:r>
      <w:r>
        <w:rPr>
          <w:rFonts w:ascii="SimSun" w:hAnsi="SimSun" w:eastAsia="宋体"/>
          <w:b w:val="0"/>
          <w:sz w:val="21"/>
        </w:rPr>
        <w:t>，急性期常需要抗精神病药先顶上去，等情绪稳定后再评估锂盐的位置，这不是“锂盐没用”。</w:t>
      </w:r>
    </w:p>
    <w:p>
      <w:pPr>
        <w:pStyle w:val="Heading3"/>
        <w:keepNext/>
        <w:pageBreakBefore w:val="0"/>
        <w:spacing w:before="280" w:after="100" w:line="288" w:lineRule="auto"/>
      </w:pPr>
      <w:r>
        <w:rPr>
          <w:rFonts w:ascii="Arial" w:hAnsi="Arial" w:eastAsia="黑体"/>
          <w:b/>
          <w:color w:val="1F4E79"/>
          <w:sz w:val="27"/>
        </w:rPr>
        <w:t>三、混合发作：更危险的一种“躁”</w:t>
      </w:r>
    </w:p>
    <w:p>
      <w:pPr>
        <w:spacing w:line="360" w:lineRule="auto" w:before="0" w:after="60"/>
        <w:ind w:firstLine="420"/>
        <w:jc w:val="both"/>
      </w:pPr>
      <w:r>
        <w:rPr>
          <w:rFonts w:ascii="SimSun" w:hAnsi="SimSun" w:eastAsia="宋体"/>
          <w:b w:val="0"/>
          <w:sz w:val="21"/>
        </w:rPr>
        <w:t>混合发作的表现很矛盾：人一边情绪低落、觉得活着没意思，一边又坐立不安、脑子转个不停、容易暴怒、睡得很少。DSM-5-TR 把这种情况描述为抑郁发作伴混合特征，或躁狂/轻躁狂发作伴混合特征。它最危险的地方在于：</w:t>
      </w:r>
      <w:r>
        <w:rPr>
          <w:rFonts w:ascii="SimSun" w:hAnsi="SimSun" w:eastAsia="宋体"/>
          <w:b/>
          <w:sz w:val="21"/>
        </w:rPr>
        <w:t>抑郁带来的绝望，加上躁狂带来的冲动和能量，可能同时存在。</w:t>
      </w:r>
      <w:r>
        <w:rPr>
          <w:rFonts w:ascii="SimSun" w:hAnsi="SimSun" w:eastAsia="宋体"/>
          <w:b w:val="0"/>
          <w:sz w:val="21"/>
        </w:rPr>
        <w:t xml:space="preserve"> 这正是自杀风险最高的组合之一。【指南】</w:t>
      </w:r>
    </w:p>
    <w:p>
      <w:pPr>
        <w:spacing w:line="360" w:lineRule="auto" w:before="0" w:after="60"/>
        <w:ind w:firstLine="420"/>
        <w:jc w:val="both"/>
      </w:pPr>
      <w:r>
        <w:rPr>
          <w:rFonts w:ascii="SimSun" w:hAnsi="SimSun" w:eastAsia="宋体"/>
          <w:b w:val="0"/>
          <w:sz w:val="21"/>
        </w:rPr>
        <w:t>所以混合发作的处理有几个原则：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先评估自杀和伤人风险</w:t>
      </w:r>
      <w:r>
        <w:rPr>
          <w:rFonts w:ascii="SimSun" w:hAnsi="SimSun" w:eastAsia="宋体"/>
          <w:b w:val="0"/>
          <w:sz w:val="21"/>
        </w:rPr>
        <w:t>，不是先调药。有没有计划、有没有手段、家里有没有人陪，这些比“今天心情几分”更重要。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避免抗抑郁药</w:t>
      </w:r>
      <w:r>
        <w:rPr>
          <w:rFonts w:ascii="SimSun" w:hAnsi="SimSun" w:eastAsia="宋体"/>
          <w:b w:val="0"/>
          <w:sz w:val="21"/>
        </w:rPr>
        <w:t>，包括原本在吃的抗抑郁药，是否需要减停由医生决定。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丙戊酸盐和抗精神病药常被优先考虑</w:t>
      </w:r>
      <w:r>
        <w:rPr>
          <w:rFonts w:ascii="SimSun" w:hAnsi="SimSun" w:eastAsia="宋体"/>
          <w:b w:val="0"/>
          <w:sz w:val="21"/>
        </w:rPr>
        <w:t>，锂盐在混合发作中的证据相对弱一些，但并非不能用。【指南】【研究】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不要用酒精、安眠药、大麻“自己镇静”</w:t>
      </w:r>
      <w:r>
        <w:rPr>
          <w:rFonts w:ascii="SimSun" w:hAnsi="SimSun" w:eastAsia="宋体"/>
          <w:b w:val="0"/>
          <w:sz w:val="21"/>
        </w:rPr>
        <w:t>，这些会加重冲动、脱水和意识混乱。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电休克治疗对严重混合发作有效</w:t>
      </w:r>
      <w:r>
        <w:rPr>
          <w:rFonts w:ascii="SimSun" w:hAnsi="SimSun" w:eastAsia="宋体"/>
          <w:b w:val="0"/>
          <w:sz w:val="21"/>
        </w:rPr>
        <w:t>，尤其是伴精神病性症状、拒食或高自杀风险时，不必等到“所有药都试过”。</w:t>
      </w:r>
    </w:p>
    <w:p>
      <w:pPr>
        <w:spacing w:line="360" w:lineRule="auto" w:before="0" w:after="60"/>
        <w:ind w:firstLine="420"/>
        <w:jc w:val="both"/>
      </w:pPr>
      <w:r>
        <w:rPr>
          <w:rFonts w:ascii="SimSun" w:hAnsi="SimSun" w:eastAsia="宋体"/>
          <w:b w:val="0"/>
          <w:sz w:val="21"/>
        </w:rPr>
        <w:t>家属要特别注意：混合发作的人可能看起来“还能上班、还能说话”，但内心的冲动控制已经很差。</w:t>
      </w:r>
      <w:r>
        <w:rPr>
          <w:rFonts w:ascii="SimSun" w:hAnsi="SimSun" w:eastAsia="宋体"/>
          <w:b/>
          <w:sz w:val="21"/>
        </w:rPr>
        <w:t>“看起来还行”不等于安全。</w:t>
      </w:r>
    </w:p>
    <w:p>
      <w:pPr>
        <w:pStyle w:val="Heading3"/>
        <w:keepNext/>
        <w:pageBreakBefore w:val="0"/>
        <w:spacing w:before="280" w:after="100" w:line="288" w:lineRule="auto"/>
      </w:pPr>
      <w:r>
        <w:rPr>
          <w:rFonts w:ascii="Arial" w:hAnsi="Arial" w:eastAsia="黑体"/>
          <w:b/>
          <w:color w:val="1F4E79"/>
          <w:sz w:val="27"/>
        </w:rPr>
        <w:t>四、激越怎么处理：先环境，后药物</w:t>
      </w:r>
    </w:p>
    <w:p>
      <w:pPr>
        <w:spacing w:line="360" w:lineRule="auto" w:before="0" w:after="60"/>
        <w:ind w:firstLine="420"/>
        <w:jc w:val="both"/>
      </w:pPr>
      <w:r>
        <w:rPr>
          <w:rFonts w:ascii="SimSun" w:hAnsi="SimSun" w:eastAsia="宋体"/>
          <w:b w:val="0"/>
          <w:sz w:val="21"/>
        </w:rPr>
        <w:t>激越是指明显的坐立不安、来回走动、大声喊叫、推搡、拒绝配合。处理顺序应该是：</w:t>
      </w:r>
      <w:r>
        <w:rPr>
          <w:rFonts w:ascii="SimSun" w:hAnsi="SimSun" w:eastAsia="宋体"/>
          <w:b/>
          <w:sz w:val="21"/>
        </w:rPr>
        <w:t>降低刺激 → 语言安抚 → 提供基本需要 → 必要时药物 → 最后才考虑约束。</w:t>
      </w:r>
      <w:r>
        <w:rPr>
          <w:rFonts w:ascii="SimSun" w:hAnsi="SimSun" w:eastAsia="宋体"/>
          <w:b w:val="0"/>
          <w:sz w:val="21"/>
        </w:rPr>
        <w:t xml:space="preserve"> 约束和隔离是最后手段，不是首选，而且必须由受过训练的人员在医疗监护下进行。</w:t>
      </w:r>
    </w:p>
    <w:p>
      <w:pPr>
        <w:spacing w:line="360" w:lineRule="auto" w:before="0" w:after="60"/>
        <w:ind w:firstLine="420"/>
        <w:jc w:val="both"/>
      </w:pPr>
      <w:r>
        <w:rPr>
          <w:rFonts w:ascii="SimSun" w:hAnsi="SimSun" w:eastAsia="宋体"/>
          <w:b w:val="0"/>
          <w:sz w:val="21"/>
        </w:rPr>
        <w:t>家属和陪护可以做的：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减少围观的人，关掉刺眼的灯和嘈杂的电视，说话放慢、放低。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不争辩、不讽刺、不威胁，也不轻易承诺做不到的事。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递水、递吃的，问“要不要坐一会儿”，把选择权还给他一点。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保持出口通畅，自己也站在能退开的位置，不去堵门。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把可能伤人的东西（刀、玻璃、钥匙、车钥匙）收好，但不要当面“搜身”激化冲突。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记录从什么时候开始不睡、吃了什么药、喝了酒没有，这些对医生很有用。</w:t>
      </w:r>
    </w:p>
    <w:p>
      <w:pPr>
        <w:spacing w:line="360" w:lineRule="auto" w:before="0" w:after="60"/>
        <w:ind w:firstLine="420"/>
        <w:jc w:val="both"/>
      </w:pPr>
      <w:r>
        <w:rPr>
          <w:rFonts w:ascii="SimSun" w:hAnsi="SimSun" w:eastAsia="宋体"/>
          <w:b w:val="0"/>
          <w:sz w:val="21"/>
        </w:rPr>
        <w:t>医院里，激越明显时可能会用短效的注射药物快速控制，同时监测血压、心率、体温和血氧。</w:t>
      </w:r>
      <w:r>
        <w:rPr>
          <w:rFonts w:ascii="SimSun" w:hAnsi="SimSun" w:eastAsia="宋体"/>
          <w:b/>
          <w:sz w:val="21"/>
        </w:rPr>
        <w:t>这不是“惩罚”，目的是防止人伤到自己或别人。</w:t>
      </w:r>
      <w:r>
        <w:rPr>
          <w:rFonts w:ascii="SimSun" w:hAnsi="SimSun" w:eastAsia="宋体"/>
          <w:b w:val="0"/>
          <w:sz w:val="21"/>
        </w:rPr>
        <w:t xml:space="preserve"> 注射后要观察镇静程度和呼吸，尤其是同时用了酒精、苯二氮䓬类或其他镇静药的人。</w:t>
      </w:r>
    </w:p>
    <w:p>
      <w:pPr>
        <w:pStyle w:val="Heading3"/>
        <w:keepNext/>
        <w:pageBreakBefore w:val="0"/>
        <w:spacing w:before="280" w:after="100" w:line="288" w:lineRule="auto"/>
      </w:pPr>
      <w:r>
        <w:rPr>
          <w:rFonts w:ascii="Arial" w:hAnsi="Arial" w:eastAsia="黑体"/>
          <w:b/>
          <w:color w:val="1F4E79"/>
          <w:sz w:val="27"/>
        </w:rPr>
        <w:t>五、什么时候必须住院</w:t>
      </w:r>
    </w:p>
    <w:p>
      <w:pPr>
        <w:spacing w:line="360" w:lineRule="auto" w:before="0" w:after="60"/>
        <w:ind w:firstLine="420"/>
        <w:jc w:val="both"/>
      </w:pPr>
      <w:r>
        <w:rPr>
          <w:rFonts w:ascii="SimSun" w:hAnsi="SimSun" w:eastAsia="宋体"/>
          <w:b w:val="0"/>
          <w:sz w:val="21"/>
        </w:rPr>
        <w:t>急性躁狂的住院判断，核心看三件事：</w:t>
      </w:r>
      <w:r>
        <w:rPr>
          <w:rFonts w:ascii="SimSun" w:hAnsi="SimSun" w:eastAsia="宋体"/>
          <w:b/>
          <w:sz w:val="21"/>
        </w:rPr>
        <w:t>有没有危险、能不能自己照顾自己、门诊方案还撑不撑得住。</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维度</w:t>
            </w:r>
          </w:p>
        </w:tc>
        <w:tc>
          <w:tcPr>
            <w:tcW w:type="dxa" w:w="6973"/>
            <w:shd w:val="clear" w:color="auto" w:fill="1F4E79"/>
          </w:tcPr>
          <w:p>
            <w:pPr>
              <w:spacing w:before="20" w:after="20" w:line="264" w:lineRule="auto"/>
              <w:jc w:val="left"/>
            </w:pPr>
            <w:r>
              <w:rPr>
                <w:rFonts w:ascii="SimSun" w:hAnsi="SimSun" w:eastAsia="宋体"/>
                <w:b/>
                <w:color w:val="FFFFFF"/>
                <w:sz w:val="18"/>
              </w:rPr>
              <w:t>需要考虑住院的情况</w:t>
            </w:r>
          </w:p>
        </w:tc>
      </w:tr>
      <w:tr>
        <w:tc>
          <w:tcPr>
            <w:tcW w:type="dxa" w:w="2438"/>
          </w:tcPr>
          <w:p>
            <w:pPr>
              <w:spacing w:before="20" w:after="20" w:line="276" w:lineRule="auto"/>
              <w:jc w:val="left"/>
            </w:pPr>
            <w:r>
              <w:rPr>
                <w:rFonts w:ascii="SimSun" w:hAnsi="SimSun" w:eastAsia="宋体"/>
                <w:b w:val="0"/>
                <w:color w:val="333333"/>
                <w:sz w:val="17"/>
              </w:rPr>
              <w:t>人身安全</w:t>
            </w:r>
          </w:p>
        </w:tc>
        <w:tc>
          <w:tcPr>
            <w:tcW w:type="dxa" w:w="6973"/>
          </w:tcPr>
          <w:p>
            <w:pPr>
              <w:spacing w:before="20" w:after="20" w:line="276" w:lineRule="auto"/>
              <w:jc w:val="left"/>
            </w:pPr>
            <w:r>
              <w:rPr>
                <w:rFonts w:ascii="SimSun" w:hAnsi="SimSun" w:eastAsia="宋体"/>
                <w:b w:val="0"/>
                <w:color w:val="333333"/>
                <w:sz w:val="17"/>
              </w:rPr>
              <w:t>有伤人威胁或行为、危险驾驶、纵火、持械、明显攻击性</w:t>
            </w:r>
          </w:p>
        </w:tc>
      </w:tr>
      <w:tr>
        <w:tc>
          <w:tcPr>
            <w:tcW w:type="dxa" w:w="2438"/>
            <w:shd w:val="clear" w:color="auto" w:fill="F7F9FC"/>
          </w:tcPr>
          <w:p>
            <w:pPr>
              <w:spacing w:before="20" w:after="20" w:line="276" w:lineRule="auto"/>
              <w:jc w:val="left"/>
            </w:pPr>
            <w:r>
              <w:rPr>
                <w:rFonts w:ascii="SimSun" w:hAnsi="SimSun" w:eastAsia="宋体"/>
                <w:b w:val="0"/>
                <w:color w:val="333333"/>
                <w:sz w:val="17"/>
              </w:rPr>
              <w:t>自杀风险</w:t>
            </w:r>
          </w:p>
        </w:tc>
        <w:tc>
          <w:tcPr>
            <w:tcW w:type="dxa" w:w="6973"/>
            <w:shd w:val="clear" w:color="auto" w:fill="F7F9FC"/>
          </w:tcPr>
          <w:p>
            <w:pPr>
              <w:spacing w:before="20" w:after="20" w:line="276" w:lineRule="auto"/>
              <w:jc w:val="left"/>
            </w:pPr>
            <w:r>
              <w:rPr>
                <w:rFonts w:ascii="SimSun" w:hAnsi="SimSun" w:eastAsia="宋体"/>
                <w:b w:val="0"/>
                <w:color w:val="333333"/>
                <w:sz w:val="17"/>
              </w:rPr>
              <w:t>有自杀计划或准备行为，混合发作中尤其要警惕</w:t>
            </w:r>
          </w:p>
        </w:tc>
      </w:tr>
      <w:tr>
        <w:tc>
          <w:tcPr>
            <w:tcW w:type="dxa" w:w="2438"/>
          </w:tcPr>
          <w:p>
            <w:pPr>
              <w:spacing w:before="20" w:after="20" w:line="276" w:lineRule="auto"/>
              <w:jc w:val="left"/>
            </w:pPr>
            <w:r>
              <w:rPr>
                <w:rFonts w:ascii="SimSun" w:hAnsi="SimSun" w:eastAsia="宋体"/>
                <w:b w:val="0"/>
                <w:color w:val="333333"/>
                <w:sz w:val="17"/>
              </w:rPr>
              <w:t>基本生活</w:t>
            </w:r>
          </w:p>
        </w:tc>
        <w:tc>
          <w:tcPr>
            <w:tcW w:type="dxa" w:w="6973"/>
          </w:tcPr>
          <w:p>
            <w:pPr>
              <w:spacing w:before="20" w:after="20" w:line="276" w:lineRule="auto"/>
              <w:jc w:val="left"/>
            </w:pPr>
            <w:r>
              <w:rPr>
                <w:rFonts w:ascii="SimSun" w:hAnsi="SimSun" w:eastAsia="宋体"/>
                <w:b w:val="0"/>
                <w:color w:val="333333"/>
                <w:sz w:val="17"/>
              </w:rPr>
              <w:t>连续多日几乎不睡、不吃不喝、脱水、体力耗尽</w:t>
            </w:r>
          </w:p>
        </w:tc>
      </w:tr>
      <w:tr>
        <w:tc>
          <w:tcPr>
            <w:tcW w:type="dxa" w:w="2438"/>
            <w:shd w:val="clear" w:color="auto" w:fill="F7F9FC"/>
          </w:tcPr>
          <w:p>
            <w:pPr>
              <w:spacing w:before="20" w:after="20" w:line="276" w:lineRule="auto"/>
              <w:jc w:val="left"/>
            </w:pPr>
            <w:r>
              <w:rPr>
                <w:rFonts w:ascii="SimSun" w:hAnsi="SimSun" w:eastAsia="宋体"/>
                <w:b w:val="0"/>
                <w:color w:val="333333"/>
                <w:sz w:val="17"/>
              </w:rPr>
              <w:t>精神症状</w:t>
            </w:r>
          </w:p>
        </w:tc>
        <w:tc>
          <w:tcPr>
            <w:tcW w:type="dxa" w:w="6973"/>
            <w:shd w:val="clear" w:color="auto" w:fill="F7F9FC"/>
          </w:tcPr>
          <w:p>
            <w:pPr>
              <w:spacing w:before="20" w:after="20" w:line="276" w:lineRule="auto"/>
              <w:jc w:val="left"/>
            </w:pPr>
            <w:r>
              <w:rPr>
                <w:rFonts w:ascii="SimSun" w:hAnsi="SimSun" w:eastAsia="宋体"/>
                <w:b w:val="0"/>
                <w:color w:val="333333"/>
                <w:sz w:val="17"/>
              </w:rPr>
              <w:t>幻觉、妄想、严重思维紊乱、无法配合门诊治疗</w:t>
            </w:r>
          </w:p>
        </w:tc>
      </w:tr>
      <w:tr>
        <w:tc>
          <w:tcPr>
            <w:tcW w:type="dxa" w:w="2438"/>
          </w:tcPr>
          <w:p>
            <w:pPr>
              <w:spacing w:before="20" w:after="20" w:line="276" w:lineRule="auto"/>
              <w:jc w:val="left"/>
            </w:pPr>
            <w:r>
              <w:rPr>
                <w:rFonts w:ascii="SimSun" w:hAnsi="SimSun" w:eastAsia="宋体"/>
                <w:b w:val="0"/>
                <w:color w:val="333333"/>
                <w:sz w:val="17"/>
              </w:rPr>
              <w:t>躯体情况</w:t>
            </w:r>
          </w:p>
        </w:tc>
        <w:tc>
          <w:tcPr>
            <w:tcW w:type="dxa" w:w="6973"/>
          </w:tcPr>
          <w:p>
            <w:pPr>
              <w:spacing w:before="20" w:after="20" w:line="276" w:lineRule="auto"/>
              <w:jc w:val="left"/>
            </w:pPr>
            <w:r>
              <w:rPr>
                <w:rFonts w:ascii="SimSun" w:hAnsi="SimSun" w:eastAsia="宋体"/>
                <w:b w:val="0"/>
                <w:color w:val="333333"/>
                <w:sz w:val="17"/>
              </w:rPr>
              <w:t>高热、感染、电解质紊乱、甲状腺危象、物质中毒或戒断</w:t>
            </w:r>
          </w:p>
        </w:tc>
      </w:tr>
      <w:tr>
        <w:tc>
          <w:tcPr>
            <w:tcW w:type="dxa" w:w="2438"/>
            <w:shd w:val="clear" w:color="auto" w:fill="F7F9FC"/>
          </w:tcPr>
          <w:p>
            <w:pPr>
              <w:spacing w:before="20" w:after="20" w:line="276" w:lineRule="auto"/>
              <w:jc w:val="left"/>
            </w:pPr>
            <w:r>
              <w:rPr>
                <w:rFonts w:ascii="SimSun" w:hAnsi="SimSun" w:eastAsia="宋体"/>
                <w:b w:val="0"/>
                <w:color w:val="333333"/>
                <w:sz w:val="17"/>
              </w:rPr>
              <w:t>支持系统</w:t>
            </w:r>
          </w:p>
        </w:tc>
        <w:tc>
          <w:tcPr>
            <w:tcW w:type="dxa" w:w="6973"/>
            <w:shd w:val="clear" w:color="auto" w:fill="F7F9FC"/>
          </w:tcPr>
          <w:p>
            <w:pPr>
              <w:spacing w:before="20" w:after="20" w:line="276" w:lineRule="auto"/>
              <w:jc w:val="left"/>
            </w:pPr>
            <w:r>
              <w:rPr>
                <w:rFonts w:ascii="SimSun" w:hAnsi="SimSun" w:eastAsia="宋体"/>
                <w:b w:val="0"/>
                <w:color w:val="333333"/>
                <w:sz w:val="17"/>
              </w:rPr>
              <w:t>家中无人看护，或家属已无法保证安全</w:t>
            </w:r>
          </w:p>
        </w:tc>
      </w:tr>
      <w:tr>
        <w:tc>
          <w:tcPr>
            <w:tcW w:type="dxa" w:w="2438"/>
          </w:tcPr>
          <w:p>
            <w:pPr>
              <w:spacing w:before="20" w:after="20" w:line="276" w:lineRule="auto"/>
              <w:jc w:val="left"/>
            </w:pPr>
            <w:r>
              <w:rPr>
                <w:rFonts w:ascii="SimSun" w:hAnsi="SimSun" w:eastAsia="宋体"/>
                <w:b w:val="0"/>
                <w:color w:val="333333"/>
                <w:sz w:val="17"/>
              </w:rPr>
              <w:t>治疗反应</w:t>
            </w:r>
          </w:p>
        </w:tc>
        <w:tc>
          <w:tcPr>
            <w:tcW w:type="dxa" w:w="6973"/>
          </w:tcPr>
          <w:p>
            <w:pPr>
              <w:spacing w:before="20" w:after="20" w:line="276" w:lineRule="auto"/>
              <w:jc w:val="left"/>
            </w:pPr>
            <w:r>
              <w:rPr>
                <w:rFonts w:ascii="SimSun" w:hAnsi="SimSun" w:eastAsia="宋体"/>
                <w:b w:val="0"/>
                <w:color w:val="333333"/>
                <w:sz w:val="17"/>
              </w:rPr>
              <w:t>门诊调整无效，症状仍在加重</w:t>
            </w:r>
          </w:p>
        </w:tc>
      </w:tr>
    </w:tbl>
    <w:p>
      <w:pPr>
        <w:spacing w:before="0" w:after="80" w:line="240" w:lineRule="auto"/>
      </w:pPr>
    </w:p>
    <w:p>
      <w:pPr>
        <w:spacing w:line="360" w:lineRule="auto" w:before="0" w:after="60"/>
        <w:ind w:firstLine="420"/>
        <w:jc w:val="both"/>
      </w:pPr>
      <w:r>
        <w:rPr>
          <w:rFonts w:ascii="SimSun" w:hAnsi="SimSun" w:eastAsia="宋体"/>
          <w:b w:val="0"/>
          <w:sz w:val="21"/>
        </w:rPr>
        <w:t>住院不是“关起来”，而是把环境变量降到最低，让药物起效、睡眠恢复、危险因素被看住。很多人住两周左右就能明显好转，具体时长因人而异。关于自愿住院与非自愿住院的法律条件，属于另一页的内容，这里只强调：</w:t>
      </w:r>
      <w:r>
        <w:rPr>
          <w:rFonts w:ascii="SimSun" w:hAnsi="SimSun" w:eastAsia="宋体"/>
          <w:b/>
          <w:sz w:val="21"/>
        </w:rPr>
        <w:t>当危险已经迫在眉睫，先保证安全，再讨论程序。</w:t>
      </w:r>
    </w:p>
    <w:p>
      <w:pPr>
        <w:pStyle w:val="Heading3"/>
        <w:keepNext/>
        <w:pageBreakBefore w:val="0"/>
        <w:spacing w:before="280" w:after="100" w:line="288" w:lineRule="auto"/>
      </w:pPr>
      <w:r>
        <w:rPr>
          <w:rFonts w:ascii="Arial" w:hAnsi="Arial" w:eastAsia="黑体"/>
          <w:b/>
          <w:color w:val="1F4E79"/>
          <w:sz w:val="27"/>
        </w:rPr>
        <w:t>六、家属能做什么、不能做什么</w:t>
      </w:r>
    </w:p>
    <w:p>
      <w:pPr>
        <w:spacing w:line="360" w:lineRule="auto" w:before="0" w:after="60"/>
        <w:ind w:firstLine="420"/>
        <w:jc w:val="both"/>
      </w:pPr>
      <w:r>
        <w:rPr>
          <w:rFonts w:ascii="SimSun" w:hAnsi="SimSun" w:eastAsia="宋体"/>
          <w:b w:val="0"/>
          <w:sz w:val="21"/>
        </w:rPr>
        <w:t>能做的：陪诊、记录、把家里的药收好并按医嘱发放、保证有人轮班陪护、减少访客和刺激、准备好既往用药清单和过敏史、在医生问“最近有没有不睡”时如实回答。</w:t>
      </w:r>
    </w:p>
    <w:p>
      <w:pPr>
        <w:spacing w:line="360" w:lineRule="auto" w:before="0" w:after="60"/>
        <w:ind w:firstLine="420"/>
        <w:jc w:val="both"/>
      </w:pPr>
      <w:r>
        <w:rPr>
          <w:rFonts w:ascii="SimSun" w:hAnsi="SimSun" w:eastAsia="宋体"/>
          <w:b w:val="0"/>
          <w:sz w:val="21"/>
        </w:rPr>
        <w:t>不能做的：劝酒“助眠”、把自己的安眠药给患者吃、因为“他太吵了”而锁门关灯、用激将法、在患者面前讨论“要不要送精神病院”、把车钥匙和银行卡留在随手可拿的地方。</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明确威胁要伤害自己或他人，或已经动手；</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连续多日几乎不睡、不吃不喝，出现脱水、虚弱、意识模糊；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高热、肌肉僵硬、大汗、心跳很快（警惕恶性综合征或躯体急症）；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严重激越无法安抚，或出现幻觉驱使的危险行为；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木僵、拒食、不说话、保持奇怪姿势不动（警惕紧张症）；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混合发作中出现自杀念头或计划。</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尽快联系医生（当天）：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睡眠时间明显减少、话变多、花钱变多，但还没失控；</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门诊加药后出现严重嗜睡、走路不稳、手抖；</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情绪在抑郁和兴奋之间快速切换；</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患者拒绝吃药，或家属已经无法保证其安全。</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“能不能在家吃药，不住院？”</w:t>
      </w:r>
      <w:r>
        <w:rPr>
          <w:rFonts w:ascii="SimSun" w:hAnsi="SimSun" w:eastAsia="宋体"/>
          <w:b w:val="0"/>
          <w:sz w:val="21"/>
        </w:rPr>
        <w:t xml:space="preserve"> 如果危险可控、有人看护、能配合吃药和复诊，部分人可以门诊治疗。但只要出现伤人、自杀、脱水或严重精神病性症状，住院是更安全的选择。</w:t>
      </w:r>
    </w:p>
    <w:p>
      <w:pPr>
        <w:spacing w:line="360" w:lineRule="auto" w:before="0" w:after="60"/>
        <w:ind w:firstLine="420"/>
        <w:jc w:val="both"/>
      </w:pPr>
      <w:r>
        <w:rPr>
          <w:rFonts w:ascii="SimSun" w:hAnsi="SimSun" w:eastAsia="宋体"/>
          <w:b/>
          <w:sz w:val="21"/>
        </w:rPr>
        <w:t>“医生为什么同时开两种药？是不是太多了？”</w:t>
      </w:r>
      <w:r>
        <w:rPr>
          <w:rFonts w:ascii="SimSun" w:hAnsi="SimSun" w:eastAsia="宋体"/>
          <w:b w:val="0"/>
          <w:sz w:val="21"/>
        </w:rPr>
        <w:t xml:space="preserve"> 急性期联合用药是常见做法，目的是一个快、一个稳。等急性症状控制后，医生通常会简化方案。可以问清楚每种药的角色，但不要自己减掉其中一种。</w:t>
      </w:r>
    </w:p>
    <w:p>
      <w:pPr>
        <w:spacing w:line="360" w:lineRule="auto" w:before="0" w:after="60"/>
        <w:ind w:firstLine="420"/>
        <w:jc w:val="both"/>
      </w:pPr>
      <w:r>
        <w:rPr>
          <w:rFonts w:ascii="SimSun" w:hAnsi="SimSun" w:eastAsia="宋体"/>
          <w:b/>
          <w:sz w:val="21"/>
        </w:rPr>
        <w:t>“躁狂期说的话、签的字算数吗？”</w:t>
      </w:r>
      <w:r>
        <w:rPr>
          <w:rFonts w:ascii="SimSun" w:hAnsi="SimSun" w:eastAsia="宋体"/>
          <w:b w:val="0"/>
          <w:sz w:val="21"/>
        </w:rPr>
        <w:t xml:space="preserve"> 这是法律问题，判断标准是当时是否具备相应的辨认和控制能力，需要具体评估，不能一概而论。涉及合同、转账、离婚等重大事项，建议尽快咨询专业人士并保留医疗记录。</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5.9 双相抑郁的用药</w:t>
      </w:r>
    </w:p>
    <w:p>
      <w:pPr>
        <w:spacing w:line="360" w:lineRule="auto" w:before="0" w:after="60"/>
        <w:ind w:firstLine="420"/>
        <w:jc w:val="both"/>
      </w:pPr>
      <w:r>
        <w:rPr>
          <w:rFonts w:ascii="SimSun" w:hAnsi="SimSun" w:eastAsia="宋体"/>
          <w:b w:val="0"/>
          <w:sz w:val="21"/>
        </w:rPr>
        <w:t>双相抑郁是双相障碍里最“像抑郁”的阶段，也是最容易被治错的一段：按单相抑郁的思路加抗抑郁药，可能抑郁没好透，人却转躁了。这一页讲双相抑郁的用药顺序：哪些药是一线、拉莫三嗪和锂盐各自站在什么位置、抗抑郁药的红线在哪、效果不好时还有哪些选择。读完你能和医生讨论“为什么先选这个、下一步可能是什么”，而不是只在“吃不吃抗抑郁药”上纠结。</w:t>
      </w:r>
    </w:p>
    <w:p>
      <w:pPr>
        <w:pStyle w:val="Heading3"/>
        <w:keepNext/>
        <w:pageBreakBefore w:val="0"/>
        <w:spacing w:before="280" w:after="100" w:line="288" w:lineRule="auto"/>
      </w:pPr>
      <w:r>
        <w:rPr>
          <w:rFonts w:ascii="Arial" w:hAnsi="Arial" w:eastAsia="黑体"/>
          <w:b/>
          <w:color w:val="1F4E79"/>
          <w:sz w:val="27"/>
        </w:rPr>
        <w:t>一、双相抑郁和单相抑郁，用药逻辑不同</w:t>
      </w:r>
    </w:p>
    <w:p>
      <w:pPr>
        <w:spacing w:line="360" w:lineRule="auto" w:before="0" w:after="60"/>
        <w:ind w:firstLine="420"/>
        <w:jc w:val="both"/>
      </w:pPr>
      <w:r>
        <w:rPr>
          <w:rFonts w:ascii="SimSun" w:hAnsi="SimSun" w:eastAsia="宋体"/>
          <w:b w:val="0"/>
          <w:sz w:val="21"/>
        </w:rPr>
        <w:t>单相抑郁的治疗目标是“把这一次抑郁治好，再防下一次”；双相抑郁除了治当前，还必须防“治过头”——防转躁、防混合、防快速循环。所以同一盒抗抑郁药，在单相抑郁里可能是一线，在双相抑郁里就要往后排，甚至不用。</w:t>
      </w:r>
    </w:p>
    <w:p>
      <w:pPr>
        <w:spacing w:line="360" w:lineRule="auto" w:before="0" w:after="60"/>
        <w:ind w:firstLine="420"/>
        <w:jc w:val="both"/>
      </w:pPr>
      <w:r>
        <w:rPr>
          <w:rFonts w:ascii="SimSun" w:hAnsi="SimSun" w:eastAsia="宋体"/>
          <w:b w:val="0"/>
          <w:sz w:val="21"/>
        </w:rPr>
        <w:t>另一个差别是“基线”。双相抑郁的人往往已经有一套维持用药（锂盐、丙戊酸盐、抗精神病药），治抑郁时不能把原有方案推倒重来，而是要在稳住基线的前提下加或调。</w:t>
      </w:r>
      <w:r>
        <w:rPr>
          <w:rFonts w:ascii="SimSun" w:hAnsi="SimSun" w:eastAsia="宋体"/>
          <w:b/>
          <w:sz w:val="21"/>
        </w:rPr>
        <w:t>这也是为什么双相抑郁的用药看起来更“复杂”：不是医生不会简化，而是不能只盯着抑郁一个方向。</w:t>
      </w:r>
    </w:p>
    <w:p>
      <w:pPr>
        <w:spacing w:line="360" w:lineRule="auto" w:before="0" w:after="60"/>
        <w:ind w:firstLine="420"/>
        <w:jc w:val="both"/>
      </w:pPr>
      <w:r>
        <w:rPr>
          <w:rFonts w:ascii="SimSun" w:hAnsi="SimSun" w:eastAsia="宋体"/>
          <w:b w:val="0"/>
          <w:sz w:val="21"/>
        </w:rPr>
        <w:t>还要提醒：抑郁期的人容易把一切归因于“我不够努力”，家属也容易只盯着“振作一点”。但双相抑郁的乏力、嗜睡、注意力差、食欲改变，是疾病和药物共同作用的结果，不是态度问题。治疗起效需要时间，通常以周为单位，不是以天。</w:t>
      </w:r>
    </w:p>
    <w:p>
      <w:pPr>
        <w:pStyle w:val="Heading3"/>
        <w:keepNext/>
        <w:pageBreakBefore w:val="0"/>
        <w:spacing w:before="280" w:after="100" w:line="288" w:lineRule="auto"/>
      </w:pPr>
      <w:r>
        <w:rPr>
          <w:rFonts w:ascii="Arial" w:hAnsi="Arial" w:eastAsia="黑体"/>
          <w:b/>
          <w:color w:val="1F4E79"/>
          <w:sz w:val="27"/>
        </w:rPr>
        <w:t>二、一线选择：几个名字和它们的分工</w:t>
      </w:r>
    </w:p>
    <w:p>
      <w:pPr>
        <w:spacing w:line="360" w:lineRule="auto" w:before="0" w:after="60"/>
        <w:ind w:firstLine="420"/>
        <w:jc w:val="both"/>
      </w:pPr>
      <w:r>
        <w:rPr>
          <w:rFonts w:ascii="SimSun" w:hAnsi="SimSun" w:eastAsia="宋体"/>
          <w:b w:val="0"/>
          <w:sz w:val="21"/>
        </w:rPr>
        <w:t>不同指南的排序略有差异，但大致有一组共同的“第一梯队”。CANMAT/ISBD 2018 把喹硫平、锂盐、鲁拉西酮（部分地区可用）列为双相抑郁的一线选择；拉莫三嗪更多用于维持期预防抑郁复发，急性期单药力度有限，常作为联合或二线。【指南】中国指南的框架相近，具体到某个人，还要看发作类型、既往反应、躯体情况和是否备孕。</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药物</w:t>
            </w:r>
          </w:p>
        </w:tc>
        <w:tc>
          <w:tcPr>
            <w:tcW w:type="dxa" w:w="2551"/>
            <w:shd w:val="clear" w:color="auto" w:fill="1F4E79"/>
          </w:tcPr>
          <w:p>
            <w:pPr>
              <w:spacing w:before="20" w:after="20" w:line="264" w:lineRule="auto"/>
              <w:jc w:val="left"/>
            </w:pPr>
            <w:r>
              <w:rPr>
                <w:rFonts w:ascii="SimSun" w:hAnsi="SimSun" w:eastAsia="宋体"/>
                <w:b/>
                <w:color w:val="FFFFFF"/>
                <w:sz w:val="18"/>
              </w:rPr>
              <w:t>主要位置</w:t>
            </w:r>
          </w:p>
        </w:tc>
        <w:tc>
          <w:tcPr>
            <w:tcW w:type="dxa" w:w="2494"/>
            <w:shd w:val="clear" w:color="auto" w:fill="1F4E79"/>
          </w:tcPr>
          <w:p>
            <w:pPr>
              <w:spacing w:before="20" w:after="20" w:line="264" w:lineRule="auto"/>
              <w:jc w:val="left"/>
            </w:pPr>
            <w:r>
              <w:rPr>
                <w:rFonts w:ascii="SimSun" w:hAnsi="SimSun" w:eastAsia="宋体"/>
                <w:b/>
                <w:color w:val="FFFFFF"/>
                <w:sz w:val="18"/>
              </w:rPr>
              <w:t>优点</w:t>
            </w:r>
          </w:p>
        </w:tc>
        <w:tc>
          <w:tcPr>
            <w:tcW w:type="dxa" w:w="2551"/>
            <w:shd w:val="clear" w:color="auto" w:fill="1F4E79"/>
          </w:tcPr>
          <w:p>
            <w:pPr>
              <w:spacing w:before="20" w:after="20" w:line="264" w:lineRule="auto"/>
              <w:jc w:val="left"/>
            </w:pPr>
            <w:r>
              <w:rPr>
                <w:rFonts w:ascii="SimSun" w:hAnsi="SimSun" w:eastAsia="宋体"/>
                <w:b/>
                <w:color w:val="FFFFFF"/>
                <w:sz w:val="18"/>
              </w:rPr>
              <w:t>需要留意</w:t>
            </w:r>
          </w:p>
        </w:tc>
      </w:tr>
      <w:tr>
        <w:tc>
          <w:tcPr>
            <w:tcW w:type="dxa" w:w="1814"/>
          </w:tcPr>
          <w:p>
            <w:pPr>
              <w:spacing w:before="20" w:after="20" w:line="276" w:lineRule="auto"/>
              <w:jc w:val="left"/>
            </w:pPr>
            <w:r>
              <w:rPr>
                <w:rFonts w:ascii="SimSun" w:hAnsi="SimSun" w:eastAsia="宋体"/>
                <w:b w:val="0"/>
                <w:color w:val="333333"/>
                <w:sz w:val="17"/>
              </w:rPr>
              <w:t>喹硫平</w:t>
            </w:r>
          </w:p>
        </w:tc>
        <w:tc>
          <w:tcPr>
            <w:tcW w:type="dxa" w:w="2551"/>
          </w:tcPr>
          <w:p>
            <w:pPr>
              <w:spacing w:before="20" w:after="20" w:line="276" w:lineRule="auto"/>
              <w:jc w:val="left"/>
            </w:pPr>
            <w:r>
              <w:rPr>
                <w:rFonts w:ascii="SimSun" w:hAnsi="SimSun" w:eastAsia="宋体"/>
                <w:b w:val="0"/>
                <w:color w:val="333333"/>
                <w:sz w:val="17"/>
              </w:rPr>
              <w:t>急性双相抑郁、维持</w:t>
            </w:r>
          </w:p>
        </w:tc>
        <w:tc>
          <w:tcPr>
            <w:tcW w:type="dxa" w:w="2494"/>
          </w:tcPr>
          <w:p>
            <w:pPr>
              <w:spacing w:before="20" w:after="20" w:line="276" w:lineRule="auto"/>
              <w:jc w:val="left"/>
            </w:pPr>
            <w:r>
              <w:rPr>
                <w:rFonts w:ascii="SimSun" w:hAnsi="SimSun" w:eastAsia="宋体"/>
                <w:b w:val="0"/>
                <w:color w:val="333333"/>
                <w:sz w:val="17"/>
              </w:rPr>
              <w:t>证据较多，兼顾睡眠和焦虑</w:t>
            </w:r>
          </w:p>
        </w:tc>
        <w:tc>
          <w:tcPr>
            <w:tcW w:type="dxa" w:w="2551"/>
          </w:tcPr>
          <w:p>
            <w:pPr>
              <w:spacing w:before="20" w:after="20" w:line="276" w:lineRule="auto"/>
              <w:jc w:val="left"/>
            </w:pPr>
            <w:r>
              <w:rPr>
                <w:rFonts w:ascii="SimSun" w:hAnsi="SimSun" w:eastAsia="宋体"/>
                <w:b w:val="0"/>
                <w:color w:val="333333"/>
                <w:sz w:val="17"/>
              </w:rPr>
              <w:t>镇静、体重、代谢、体位性低血压</w:t>
            </w:r>
          </w:p>
        </w:tc>
      </w:tr>
      <w:tr>
        <w:tc>
          <w:tcPr>
            <w:tcW w:type="dxa" w:w="1814"/>
            <w:shd w:val="clear" w:color="auto" w:fill="F7F9FC"/>
          </w:tcPr>
          <w:p>
            <w:pPr>
              <w:spacing w:before="20" w:after="20" w:line="276" w:lineRule="auto"/>
              <w:jc w:val="left"/>
            </w:pPr>
            <w:r>
              <w:rPr>
                <w:rFonts w:ascii="SimSun" w:hAnsi="SimSun" w:eastAsia="宋体"/>
                <w:b w:val="0"/>
                <w:color w:val="333333"/>
                <w:sz w:val="17"/>
              </w:rPr>
              <w:t>锂盐</w:t>
            </w:r>
          </w:p>
        </w:tc>
        <w:tc>
          <w:tcPr>
            <w:tcW w:type="dxa" w:w="2551"/>
            <w:shd w:val="clear" w:color="auto" w:fill="F7F9FC"/>
          </w:tcPr>
          <w:p>
            <w:pPr>
              <w:spacing w:before="20" w:after="20" w:line="276" w:lineRule="auto"/>
              <w:jc w:val="left"/>
            </w:pPr>
            <w:r>
              <w:rPr>
                <w:rFonts w:ascii="SimSun" w:hAnsi="SimSun" w:eastAsia="宋体"/>
                <w:b w:val="0"/>
                <w:color w:val="333333"/>
                <w:sz w:val="17"/>
              </w:rPr>
              <w:t>急性期与维持，尤其防自杀</w:t>
            </w:r>
          </w:p>
        </w:tc>
        <w:tc>
          <w:tcPr>
            <w:tcW w:type="dxa" w:w="2494"/>
            <w:shd w:val="clear" w:color="auto" w:fill="F7F9FC"/>
          </w:tcPr>
          <w:p>
            <w:pPr>
              <w:spacing w:before="20" w:after="20" w:line="276" w:lineRule="auto"/>
              <w:jc w:val="left"/>
            </w:pPr>
            <w:r>
              <w:rPr>
                <w:rFonts w:ascii="SimSun" w:hAnsi="SimSun" w:eastAsia="宋体"/>
                <w:b w:val="0"/>
                <w:color w:val="333333"/>
                <w:sz w:val="17"/>
              </w:rPr>
              <w:t>长期证据扎实，防躁狂和自杀</w:t>
            </w:r>
          </w:p>
        </w:tc>
        <w:tc>
          <w:tcPr>
            <w:tcW w:type="dxa" w:w="2551"/>
            <w:shd w:val="clear" w:color="auto" w:fill="F7F9FC"/>
          </w:tcPr>
          <w:p>
            <w:pPr>
              <w:spacing w:before="20" w:after="20" w:line="276" w:lineRule="auto"/>
              <w:jc w:val="left"/>
            </w:pPr>
            <w:r>
              <w:rPr>
                <w:rFonts w:ascii="SimSun" w:hAnsi="SimSun" w:eastAsia="宋体"/>
                <w:b w:val="0"/>
                <w:color w:val="333333"/>
                <w:sz w:val="17"/>
              </w:rPr>
              <w:t>血锂监测、肾功能、甲状腺、脱水</w:t>
            </w:r>
          </w:p>
        </w:tc>
      </w:tr>
      <w:tr>
        <w:tc>
          <w:tcPr>
            <w:tcW w:type="dxa" w:w="1814"/>
          </w:tcPr>
          <w:p>
            <w:pPr>
              <w:spacing w:before="20" w:after="20" w:line="276" w:lineRule="auto"/>
              <w:jc w:val="left"/>
            </w:pPr>
            <w:r>
              <w:rPr>
                <w:rFonts w:ascii="SimSun" w:hAnsi="SimSun" w:eastAsia="宋体"/>
                <w:b w:val="0"/>
                <w:color w:val="333333"/>
                <w:sz w:val="17"/>
              </w:rPr>
              <w:t>鲁拉西酮</w:t>
            </w:r>
          </w:p>
        </w:tc>
        <w:tc>
          <w:tcPr>
            <w:tcW w:type="dxa" w:w="2551"/>
          </w:tcPr>
          <w:p>
            <w:pPr>
              <w:spacing w:before="20" w:after="20" w:line="276" w:lineRule="auto"/>
              <w:jc w:val="left"/>
            </w:pPr>
            <w:r>
              <w:rPr>
                <w:rFonts w:ascii="SimSun" w:hAnsi="SimSun" w:eastAsia="宋体"/>
                <w:b w:val="0"/>
                <w:color w:val="333333"/>
                <w:sz w:val="17"/>
              </w:rPr>
              <w:t>双相抑郁（可及性因地区而异）</w:t>
            </w:r>
          </w:p>
        </w:tc>
        <w:tc>
          <w:tcPr>
            <w:tcW w:type="dxa" w:w="2494"/>
          </w:tcPr>
          <w:p>
            <w:pPr>
              <w:spacing w:before="20" w:after="20" w:line="276" w:lineRule="auto"/>
              <w:jc w:val="left"/>
            </w:pPr>
            <w:r>
              <w:rPr>
                <w:rFonts w:ascii="SimSun" w:hAnsi="SimSun" w:eastAsia="宋体"/>
                <w:b w:val="0"/>
                <w:color w:val="333333"/>
                <w:sz w:val="17"/>
              </w:rPr>
              <w:t>代谢影响相对小</w:t>
            </w:r>
          </w:p>
        </w:tc>
        <w:tc>
          <w:tcPr>
            <w:tcW w:type="dxa" w:w="2551"/>
          </w:tcPr>
          <w:p>
            <w:pPr>
              <w:spacing w:before="20" w:after="20" w:line="276" w:lineRule="auto"/>
              <w:jc w:val="left"/>
            </w:pPr>
            <w:r>
              <w:rPr>
                <w:rFonts w:ascii="SimSun" w:hAnsi="SimSun" w:eastAsia="宋体"/>
                <w:b w:val="0"/>
                <w:color w:val="333333"/>
                <w:sz w:val="17"/>
              </w:rPr>
              <w:t>静坐不能、恶心，需随餐</w:t>
            </w:r>
          </w:p>
        </w:tc>
      </w:tr>
      <w:tr>
        <w:tc>
          <w:tcPr>
            <w:tcW w:type="dxa" w:w="1814"/>
            <w:shd w:val="clear" w:color="auto" w:fill="F7F9FC"/>
          </w:tcPr>
          <w:p>
            <w:pPr>
              <w:spacing w:before="20" w:after="20" w:line="276" w:lineRule="auto"/>
              <w:jc w:val="left"/>
            </w:pPr>
            <w:r>
              <w:rPr>
                <w:rFonts w:ascii="SimSun" w:hAnsi="SimSun" w:eastAsia="宋体"/>
                <w:b w:val="0"/>
                <w:color w:val="333333"/>
                <w:sz w:val="17"/>
              </w:rPr>
              <w:t>拉莫三嗪</w:t>
            </w:r>
          </w:p>
        </w:tc>
        <w:tc>
          <w:tcPr>
            <w:tcW w:type="dxa" w:w="2551"/>
            <w:shd w:val="clear" w:color="auto" w:fill="F7F9FC"/>
          </w:tcPr>
          <w:p>
            <w:pPr>
              <w:spacing w:before="20" w:after="20" w:line="276" w:lineRule="auto"/>
              <w:jc w:val="left"/>
            </w:pPr>
            <w:r>
              <w:rPr>
                <w:rFonts w:ascii="SimSun" w:hAnsi="SimSun" w:eastAsia="宋体"/>
                <w:b w:val="0"/>
                <w:color w:val="333333"/>
                <w:sz w:val="17"/>
              </w:rPr>
              <w:t>维持期防抑郁复发</w:t>
            </w:r>
          </w:p>
        </w:tc>
        <w:tc>
          <w:tcPr>
            <w:tcW w:type="dxa" w:w="2494"/>
            <w:shd w:val="clear" w:color="auto" w:fill="F7F9FC"/>
          </w:tcPr>
          <w:p>
            <w:pPr>
              <w:spacing w:before="20" w:after="20" w:line="276" w:lineRule="auto"/>
              <w:jc w:val="left"/>
            </w:pPr>
            <w:r>
              <w:rPr>
                <w:rFonts w:ascii="SimSun" w:hAnsi="SimSun" w:eastAsia="宋体"/>
                <w:b w:val="0"/>
                <w:color w:val="333333"/>
                <w:sz w:val="17"/>
              </w:rPr>
              <w:t>不长体重，耐受性好</w:t>
            </w:r>
          </w:p>
        </w:tc>
        <w:tc>
          <w:tcPr>
            <w:tcW w:type="dxa" w:w="2551"/>
            <w:shd w:val="clear" w:color="auto" w:fill="F7F9FC"/>
          </w:tcPr>
          <w:p>
            <w:pPr>
              <w:spacing w:before="20" w:after="20" w:line="276" w:lineRule="auto"/>
              <w:jc w:val="left"/>
            </w:pPr>
            <w:r>
              <w:rPr>
                <w:rFonts w:ascii="SimSun" w:hAnsi="SimSun" w:eastAsia="宋体"/>
                <w:b w:val="0"/>
                <w:color w:val="333333"/>
                <w:sz w:val="17"/>
              </w:rPr>
              <w:t>皮疹风险，必须缓慢加量</w:t>
            </w:r>
          </w:p>
        </w:tc>
      </w:tr>
      <w:tr>
        <w:tc>
          <w:tcPr>
            <w:tcW w:type="dxa" w:w="1814"/>
          </w:tcPr>
          <w:p>
            <w:pPr>
              <w:spacing w:before="20" w:after="20" w:line="276" w:lineRule="auto"/>
              <w:jc w:val="left"/>
            </w:pPr>
            <w:r>
              <w:rPr>
                <w:rFonts w:ascii="SimSun" w:hAnsi="SimSun" w:eastAsia="宋体"/>
                <w:b w:val="0"/>
                <w:color w:val="333333"/>
                <w:sz w:val="17"/>
              </w:rPr>
              <w:t>丙戊酸盐</w:t>
            </w:r>
          </w:p>
        </w:tc>
        <w:tc>
          <w:tcPr>
            <w:tcW w:type="dxa" w:w="2551"/>
          </w:tcPr>
          <w:p>
            <w:pPr>
              <w:spacing w:before="20" w:after="20" w:line="276" w:lineRule="auto"/>
              <w:jc w:val="left"/>
            </w:pPr>
            <w:r>
              <w:rPr>
                <w:rFonts w:ascii="SimSun" w:hAnsi="SimSun" w:eastAsia="宋体"/>
                <w:b w:val="0"/>
                <w:color w:val="333333"/>
                <w:sz w:val="17"/>
              </w:rPr>
              <w:t>二线，混合特征时常用</w:t>
            </w:r>
          </w:p>
        </w:tc>
        <w:tc>
          <w:tcPr>
            <w:tcW w:type="dxa" w:w="2494"/>
          </w:tcPr>
          <w:p>
            <w:pPr>
              <w:spacing w:before="20" w:after="20" w:line="276" w:lineRule="auto"/>
              <w:jc w:val="left"/>
            </w:pPr>
            <w:r>
              <w:rPr>
                <w:rFonts w:ascii="SimSun" w:hAnsi="SimSun" w:eastAsia="宋体"/>
                <w:b w:val="0"/>
                <w:color w:val="333333"/>
                <w:sz w:val="17"/>
              </w:rPr>
              <w:t>对混合、快速循环有一定作用</w:t>
            </w:r>
          </w:p>
        </w:tc>
        <w:tc>
          <w:tcPr>
            <w:tcW w:type="dxa" w:w="2551"/>
          </w:tcPr>
          <w:p>
            <w:pPr>
              <w:spacing w:before="20" w:after="20" w:line="276" w:lineRule="auto"/>
              <w:jc w:val="left"/>
            </w:pPr>
            <w:r>
              <w:rPr>
                <w:rFonts w:ascii="SimSun" w:hAnsi="SimSun" w:eastAsia="宋体"/>
                <w:b w:val="0"/>
                <w:color w:val="333333"/>
                <w:sz w:val="17"/>
              </w:rPr>
              <w:t>肝功能、体重、血小板、孕期致畸</w:t>
            </w:r>
          </w:p>
        </w:tc>
      </w:tr>
      <w:tr>
        <w:tc>
          <w:tcPr>
            <w:tcW w:type="dxa" w:w="1814"/>
            <w:shd w:val="clear" w:color="auto" w:fill="F7F9FC"/>
          </w:tcPr>
          <w:p>
            <w:pPr>
              <w:spacing w:before="20" w:after="20" w:line="276" w:lineRule="auto"/>
              <w:jc w:val="left"/>
            </w:pPr>
            <w:r>
              <w:rPr>
                <w:rFonts w:ascii="SimSun" w:hAnsi="SimSun" w:eastAsia="宋体"/>
                <w:b w:val="0"/>
                <w:color w:val="333333"/>
                <w:sz w:val="17"/>
              </w:rPr>
              <w:t>抗抑郁药</w:t>
            </w:r>
          </w:p>
        </w:tc>
        <w:tc>
          <w:tcPr>
            <w:tcW w:type="dxa" w:w="2551"/>
            <w:shd w:val="clear" w:color="auto" w:fill="F7F9FC"/>
          </w:tcPr>
          <w:p>
            <w:pPr>
              <w:spacing w:before="20" w:after="20" w:line="276" w:lineRule="auto"/>
              <w:jc w:val="left"/>
            </w:pPr>
            <w:r>
              <w:rPr>
                <w:rFonts w:ascii="SimSun" w:hAnsi="SimSun" w:eastAsia="宋体"/>
                <w:b w:val="0"/>
                <w:color w:val="333333"/>
                <w:sz w:val="17"/>
              </w:rPr>
              <w:t>联合使用，非单药首选</w:t>
            </w:r>
          </w:p>
        </w:tc>
        <w:tc>
          <w:tcPr>
            <w:tcW w:type="dxa" w:w="2494"/>
            <w:shd w:val="clear" w:color="auto" w:fill="F7F9FC"/>
          </w:tcPr>
          <w:p>
            <w:pPr>
              <w:spacing w:before="20" w:after="20" w:line="276" w:lineRule="auto"/>
              <w:jc w:val="left"/>
            </w:pPr>
            <w:r>
              <w:rPr>
                <w:rFonts w:ascii="SimSun" w:hAnsi="SimSun" w:eastAsia="宋体"/>
                <w:b w:val="0"/>
                <w:color w:val="333333"/>
                <w:sz w:val="17"/>
              </w:rPr>
              <w:t>对部分人有效</w:t>
            </w:r>
          </w:p>
        </w:tc>
        <w:tc>
          <w:tcPr>
            <w:tcW w:type="dxa" w:w="2551"/>
            <w:shd w:val="clear" w:color="auto" w:fill="F7F9FC"/>
          </w:tcPr>
          <w:p>
            <w:pPr>
              <w:spacing w:before="20" w:after="20" w:line="276" w:lineRule="auto"/>
              <w:jc w:val="left"/>
            </w:pPr>
            <w:r>
              <w:rPr>
                <w:rFonts w:ascii="SimSun" w:hAnsi="SimSun" w:eastAsia="宋体"/>
                <w:b w:val="0"/>
                <w:color w:val="333333"/>
                <w:sz w:val="17"/>
              </w:rPr>
              <w:t>转躁、混合、快速循环风险</w:t>
            </w:r>
          </w:p>
        </w:tc>
      </w:tr>
    </w:tbl>
    <w:p>
      <w:pPr>
        <w:spacing w:before="0" w:after="80" w:line="240" w:lineRule="auto"/>
      </w:pPr>
    </w:p>
    <w:p>
      <w:pPr>
        <w:spacing w:line="360" w:lineRule="auto" w:before="0" w:after="60"/>
        <w:ind w:firstLine="420"/>
        <w:jc w:val="both"/>
      </w:pPr>
      <w:r>
        <w:rPr>
          <w:rFonts w:ascii="SimSun" w:hAnsi="SimSun" w:eastAsia="宋体"/>
          <w:b w:val="0"/>
          <w:sz w:val="21"/>
        </w:rPr>
        <w:t>这张表最想传达的是：</w:t>
      </w:r>
      <w:r>
        <w:rPr>
          <w:rFonts w:ascii="SimSun" w:hAnsi="SimSun" w:eastAsia="宋体"/>
          <w:b/>
          <w:sz w:val="21"/>
        </w:rPr>
        <w:t>双相抑郁不是“没有药”，而是“有药，但要选对和配好”。</w:t>
      </w:r>
      <w:r>
        <w:rPr>
          <w:rFonts w:ascii="SimSun" w:hAnsi="SimSun" w:eastAsia="宋体"/>
          <w:b w:val="0"/>
          <w:sz w:val="21"/>
        </w:rPr>
        <w:t xml:space="preserve"> 喹硫平常被用于抑郁伴明显失眠、焦虑的人；锂盐适合有躁狂史、自杀风险较高、愿意规律复查的人；拉莫三嗪适合抑郁反复、又受不了体重增加的人。没有“最好的药”，只有“当下更适合的药”。</w:t>
      </w:r>
    </w:p>
    <w:p>
      <w:pPr>
        <w:pStyle w:val="Heading3"/>
        <w:keepNext/>
        <w:pageBreakBefore w:val="0"/>
        <w:spacing w:before="280" w:after="100" w:line="288" w:lineRule="auto"/>
      </w:pPr>
      <w:r>
        <w:rPr>
          <w:rFonts w:ascii="Arial" w:hAnsi="Arial" w:eastAsia="黑体"/>
          <w:b/>
          <w:color w:val="1F4E79"/>
          <w:sz w:val="27"/>
        </w:rPr>
        <w:t>三、抗抑郁药的红线</w:t>
      </w:r>
    </w:p>
    <w:p>
      <w:pPr>
        <w:spacing w:line="360" w:lineRule="auto" w:before="0" w:after="60"/>
        <w:ind w:firstLine="420"/>
        <w:jc w:val="both"/>
      </w:pPr>
      <w:r>
        <w:rPr>
          <w:rFonts w:ascii="SimSun" w:hAnsi="SimSun" w:eastAsia="宋体"/>
          <w:b w:val="0"/>
          <w:sz w:val="21"/>
        </w:rPr>
        <w:t>抗抑郁药在双相抑郁里不是绝对禁用，但有几条红线不该踩：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不单用</w:t>
      </w:r>
      <w:r>
        <w:rPr>
          <w:rFonts w:ascii="SimSun" w:hAnsi="SimSun" w:eastAsia="宋体"/>
          <w:b w:val="0"/>
          <w:sz w:val="21"/>
        </w:rPr>
        <w:t>。没有心境稳定剂保护的单用抗抑郁药，转躁、混合和快速循环风险明显升高。【指南】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不在混合状态用</w:t>
      </w:r>
      <w:r>
        <w:rPr>
          <w:rFonts w:ascii="SimSun" w:hAnsi="SimSun" w:eastAsia="宋体"/>
          <w:b w:val="0"/>
          <w:sz w:val="21"/>
        </w:rPr>
        <w:t>。抑郁伴明显的激越、易怒、思维奔逸、睡眠减少时，加抗抑郁药可能让情况更糟。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不在快速循环背景上随意加</w:t>
      </w:r>
      <w:r>
        <w:rPr>
          <w:rFonts w:ascii="SimSun" w:hAnsi="SimSun" w:eastAsia="宋体"/>
          <w:b w:val="0"/>
          <w:sz w:val="21"/>
        </w:rPr>
        <w:t>。一年内多次发作者，抗抑郁药可能让循环更快。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不因为“上次有效”就长期吃</w:t>
      </w:r>
      <w:r>
        <w:rPr>
          <w:rFonts w:ascii="SimSun" w:hAnsi="SimSun" w:eastAsia="宋体"/>
          <w:b w:val="0"/>
          <w:sz w:val="21"/>
        </w:rPr>
        <w:t>。双相抑郁里的抗抑郁药通常是阶段性的，用多久、什么时候减，要由医生评估。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不自行加量、换药、停药</w:t>
      </w:r>
      <w:r>
        <w:rPr>
          <w:rFonts w:ascii="SimSun" w:hAnsi="SimSun" w:eastAsia="宋体"/>
          <w:b w:val="0"/>
          <w:sz w:val="21"/>
        </w:rPr>
        <w:t>。起效需要时间，加量不会让今天更舒服，却可能让转躁来得更早。</w:t>
      </w:r>
    </w:p>
    <w:p>
      <w:pPr>
        <w:spacing w:line="360" w:lineRule="auto" w:before="0" w:after="60"/>
        <w:ind w:firstLine="420"/>
        <w:jc w:val="both"/>
      </w:pPr>
      <w:r>
        <w:rPr>
          <w:rFonts w:ascii="SimSun" w:hAnsi="SimSun" w:eastAsia="宋体"/>
          <w:b w:val="0"/>
          <w:sz w:val="21"/>
        </w:rPr>
        <w:t>如果医生确实开了抗抑郁药，你可以问三个问题：它和哪个心境稳定剂搭配？准备用多久？出现哪些信号要立刻联系？这三个问题问清楚，比自己在网上查“能不能吃”有用得多。关于转躁的具体表现和识别，另一页有更细的清单。</w:t>
      </w:r>
    </w:p>
    <w:p>
      <w:pPr>
        <w:pStyle w:val="Heading3"/>
        <w:keepNext/>
        <w:pageBreakBefore w:val="0"/>
        <w:spacing w:before="280" w:after="100" w:line="288" w:lineRule="auto"/>
      </w:pPr>
      <w:r>
        <w:rPr>
          <w:rFonts w:ascii="Arial" w:hAnsi="Arial" w:eastAsia="黑体"/>
          <w:b/>
          <w:color w:val="1F4E79"/>
          <w:sz w:val="27"/>
        </w:rPr>
        <w:t>四、效果不好时，医生还会考虑什么</w:t>
      </w:r>
    </w:p>
    <w:p>
      <w:pPr>
        <w:spacing w:line="360" w:lineRule="auto" w:before="0" w:after="60"/>
        <w:ind w:firstLine="420"/>
        <w:jc w:val="both"/>
      </w:pPr>
      <w:r>
        <w:rPr>
          <w:rFonts w:ascii="SimSun" w:hAnsi="SimSun" w:eastAsia="宋体"/>
          <w:b w:val="0"/>
          <w:sz w:val="21"/>
        </w:rPr>
        <w:t>一线方案用足疗程仍无效，不等于“没救了”，而是进入“下一步选择”。常见思路包括：</w:t>
      </w:r>
    </w:p>
    <w:p>
      <w:pPr>
        <w:spacing w:line="360" w:lineRule="auto" w:before="0" w:after="60"/>
        <w:ind w:firstLine="420"/>
        <w:jc w:val="both"/>
      </w:pPr>
      <w:r>
        <w:rPr>
          <w:rFonts w:ascii="SimSun" w:hAnsi="SimSun" w:eastAsia="宋体"/>
          <w:b/>
          <w:sz w:val="21"/>
        </w:rPr>
        <w:t>换药或联合</w:t>
      </w:r>
      <w:r>
        <w:rPr>
          <w:rFonts w:ascii="SimSun" w:hAnsi="SimSun" w:eastAsia="宋体"/>
          <w:b w:val="0"/>
          <w:sz w:val="21"/>
        </w:rPr>
        <w:t>。比如从喹硫平换到锂盐，或在锂盐基础上加拉莫三嗪；也可能在心境稳定剂基础上短期联合抗抑郁药。联合用药的原则是“机制互补、副作用不叠加”，不是药越多越好。</w:t>
      </w:r>
    </w:p>
    <w:p>
      <w:pPr>
        <w:spacing w:line="360" w:lineRule="auto" w:before="0" w:after="60"/>
        <w:ind w:firstLine="420"/>
        <w:jc w:val="both"/>
      </w:pPr>
      <w:r>
        <w:rPr>
          <w:rFonts w:ascii="SimSun" w:hAnsi="SimSun" w:eastAsia="宋体"/>
          <w:b/>
          <w:sz w:val="21"/>
        </w:rPr>
        <w:t>评估诊断和共病</w:t>
      </w:r>
      <w:r>
        <w:rPr>
          <w:rFonts w:ascii="SimSun" w:hAnsi="SimSun" w:eastAsia="宋体"/>
          <w:b w:val="0"/>
          <w:sz w:val="21"/>
        </w:rPr>
        <w:t>。甲状腺功能减退、贫血、睡眠呼吸暂停、慢性疼痛、酒精或镇静药使用，都可能让抑郁“治不动”。查一遍躯体因素，比盲目加药更划算。</w:t>
      </w:r>
    </w:p>
    <w:p>
      <w:pPr>
        <w:spacing w:line="360" w:lineRule="auto" w:before="0" w:after="60"/>
        <w:ind w:firstLine="420"/>
        <w:jc w:val="both"/>
      </w:pPr>
      <w:r>
        <w:rPr>
          <w:rFonts w:ascii="SimSun" w:hAnsi="SimSun" w:eastAsia="宋体"/>
          <w:b/>
          <w:sz w:val="21"/>
        </w:rPr>
        <w:t>心理治疗</w:t>
      </w:r>
      <w:r>
        <w:rPr>
          <w:rFonts w:ascii="SimSun" w:hAnsi="SimSun" w:eastAsia="宋体"/>
          <w:b w:val="0"/>
          <w:sz w:val="21"/>
        </w:rPr>
        <w:t>。人际与社会节律治疗（IPSRT）、认知行为治疗（CBT）、家庭聚焦治疗，对双相抑郁有辅助作用，能改善依从性和复发。【指南】药物解决生理层面，心理治疗解决节律、认知和关系层面，两者不冲突。</w:t>
      </w:r>
    </w:p>
    <w:p>
      <w:pPr>
        <w:spacing w:line="360" w:lineRule="auto" w:before="0" w:after="60"/>
        <w:ind w:firstLine="420"/>
        <w:jc w:val="both"/>
      </w:pPr>
      <w:r>
        <w:rPr>
          <w:rFonts w:ascii="SimSun" w:hAnsi="SimSun" w:eastAsia="宋体"/>
          <w:b/>
          <w:sz w:val="21"/>
        </w:rPr>
        <w:t>物理治疗</w:t>
      </w:r>
      <w:r>
        <w:rPr>
          <w:rFonts w:ascii="SimSun" w:hAnsi="SimSun" w:eastAsia="宋体"/>
          <w:b w:val="0"/>
          <w:sz w:val="21"/>
        </w:rPr>
        <w:t>。严重、伴精神病性症状、拒食、高自杀风险或药物无效时，电休克治疗是有效选择；重复经颅磁刺激在部分双相抑郁中有研究支持，但不是常规首选。这些属于模块 7 的内容，这里只说明它们的位置：</w:t>
      </w:r>
      <w:r>
        <w:rPr>
          <w:rFonts w:ascii="SimSun" w:hAnsi="SimSun" w:eastAsia="宋体"/>
          <w:b/>
          <w:sz w:val="21"/>
        </w:rPr>
        <w:t>不是“最后的惩罚”，而是有明确适应证的医学手段。</w:t>
      </w:r>
    </w:p>
    <w:p>
      <w:pPr>
        <w:pStyle w:val="Heading3"/>
        <w:keepNext/>
        <w:pageBreakBefore w:val="0"/>
        <w:spacing w:before="280" w:after="100" w:line="288" w:lineRule="auto"/>
      </w:pPr>
      <w:r>
        <w:rPr>
          <w:rFonts w:ascii="Arial" w:hAnsi="Arial" w:eastAsia="黑体"/>
          <w:b/>
          <w:color w:val="1F4E79"/>
          <w:sz w:val="27"/>
        </w:rPr>
        <w:t>五、怎么判断“有没有效”</w:t>
      </w:r>
    </w:p>
    <w:p>
      <w:pPr>
        <w:spacing w:line="360" w:lineRule="auto" w:before="0" w:after="60"/>
        <w:ind w:firstLine="420"/>
        <w:jc w:val="both"/>
      </w:pPr>
      <w:r>
        <w:rPr>
          <w:rFonts w:ascii="SimSun" w:hAnsi="SimSun" w:eastAsia="宋体"/>
          <w:b w:val="0"/>
          <w:sz w:val="21"/>
        </w:rPr>
        <w:t>抗抑郁治疗最怕两件事：一是吃三天没感觉就放弃，二是吃了两个月没变化还在硬撑。判断需要节奏。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开始治疗前，记录基线：睡眠时长、精力、兴趣、食欲、注意力、自杀念头。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前两周重点看副作用和转躁信号，不急着判“无效”。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第 4 到 6 周评估核心症状有没有实质性变化，而不只是“感觉好一点”。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有效但没完全缓解，可以和医生讨论继续观察还是调整。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完全没变化，带着记录复诊，讨论换药、联合或物理治疗。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任何时候出现转躁、混合、自杀念头加重，不等复诊，立刻联系。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不自行叠加“助眠”“提神”的保健品或酒精。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女性说明避孕、备孕、怀孕、哺乳情况，这些会改变用药选择。</w:t>
      </w:r>
    </w:p>
    <w:p>
      <w:pPr>
        <w:spacing w:line="360" w:lineRule="auto" w:before="0" w:after="60"/>
        <w:ind w:firstLine="420"/>
        <w:jc w:val="both"/>
      </w:pPr>
      <w:r>
        <w:rPr>
          <w:rFonts w:ascii="SimSun" w:hAnsi="SimSun" w:eastAsia="宋体"/>
          <w:b w:val="0"/>
          <w:sz w:val="21"/>
        </w:rPr>
        <w:t>“有效”不等于“回到从前”。有些人症状轻了七成，仍然容易累、注意力不如以前，这可能是残留症状，也可能是药物副作用，需要区分。</w:t>
      </w:r>
      <w:r>
        <w:rPr>
          <w:rFonts w:ascii="SimSun" w:hAnsi="SimSun" w:eastAsia="宋体"/>
          <w:b/>
          <w:sz w:val="21"/>
        </w:rPr>
        <w:t>残留症状是复发的风险因素，值得继续治疗，而不是“忍一忍就过去了”。</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出现自杀念头、计划或准备行为，尤其是同时感到激越、坐立不安；</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突然话多、整夜不睡、冲动消费或危险驾驶（转躁）；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高热、肌肉僵硬、意识改变、大汗（警惕恶性综合征或血清素综合征）；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拒食、不喝水、木僵不动、意识模糊（警惕紧张症或躯体衰竭）；</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抽搐、晕厥、心悸持续不缓解。</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尽快联系医生（当天或次日）：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情绪低落加重，或出现“活着没意思”的念头；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用药后烦躁、坐不住、失眠加重；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皮疹、手抖、走路不稳、频繁呕吐腹泻；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抑郁好转但睡眠需求明显减少、话变多；</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漏服、停药后不舒服；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计划怀孕、已怀孕或哺乳；</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想自行调整药物。</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“双相抑郁是不是只能靠抗精神病药？”</w:t>
      </w:r>
      <w:r>
        <w:rPr>
          <w:rFonts w:ascii="SimSun" w:hAnsi="SimSun" w:eastAsia="宋体"/>
          <w:b w:val="0"/>
          <w:sz w:val="21"/>
        </w:rPr>
        <w:t xml:space="preserve"> 不是。锂盐、拉莫三嗪、丙戊酸盐都是选项，喹硫平只是其中证据较多的一种。选药看发作类型、既往反应和身体条件。</w:t>
      </w:r>
    </w:p>
    <w:p>
      <w:pPr>
        <w:spacing w:line="360" w:lineRule="auto" w:before="0" w:after="60"/>
        <w:ind w:firstLine="420"/>
        <w:jc w:val="both"/>
      </w:pPr>
      <w:r>
        <w:rPr>
          <w:rFonts w:ascii="SimSun" w:hAnsi="SimSun" w:eastAsia="宋体"/>
          <w:b/>
          <w:sz w:val="21"/>
        </w:rPr>
        <w:t>“拉莫三嗪不是治抑郁的吗，为什么医生说我不能单用它？”</w:t>
      </w:r>
      <w:r>
        <w:rPr>
          <w:rFonts w:ascii="SimSun" w:hAnsi="SimSun" w:eastAsia="宋体"/>
          <w:b w:val="0"/>
          <w:sz w:val="21"/>
        </w:rPr>
        <w:t xml:space="preserve"> 拉莫三嗪在维持期预防抑郁复发方面有价值，但对正在发生的抑郁发作，单药起效慢、力度有限，常需要联合或换用其他方案。</w:t>
      </w:r>
    </w:p>
    <w:p>
      <w:pPr>
        <w:spacing w:line="360" w:lineRule="auto" w:before="0" w:after="60"/>
        <w:ind w:firstLine="420"/>
        <w:jc w:val="both"/>
      </w:pPr>
      <w:r>
        <w:rPr>
          <w:rFonts w:ascii="SimSun" w:hAnsi="SimSun" w:eastAsia="宋体"/>
          <w:b/>
          <w:sz w:val="21"/>
        </w:rPr>
        <w:t>“抑郁好了是不是可以停锂盐？”</w:t>
      </w:r>
      <w:r>
        <w:rPr>
          <w:rFonts w:ascii="SimSun" w:hAnsi="SimSun" w:eastAsia="宋体"/>
          <w:b w:val="0"/>
          <w:sz w:val="21"/>
        </w:rPr>
        <w:t xml:space="preserve"> 锂盐的作用是防躁狂、防复发、降低自杀风险，不只是在抑郁期“托一把”。停药要由医生评估，突然停可能增加复发风险。</w:t>
      </w:r>
    </w:p>
    <w:p>
      <w:pPr>
        <w:spacing w:line="360" w:lineRule="auto" w:before="0" w:after="60"/>
        <w:ind w:firstLine="420"/>
        <w:jc w:val="both"/>
      </w:pPr>
      <w:r>
        <w:rPr>
          <w:rFonts w:ascii="SimSun" w:hAnsi="SimSun" w:eastAsia="宋体"/>
          <w:b/>
          <w:sz w:val="21"/>
        </w:rPr>
        <w:t>“吃药后胖了很多，能不能换药？”</w:t>
      </w:r>
      <w:r>
        <w:rPr>
          <w:rFonts w:ascii="SimSun" w:hAnsi="SimSun" w:eastAsia="宋体"/>
          <w:b w:val="0"/>
          <w:sz w:val="21"/>
        </w:rPr>
        <w:t xml:space="preserve"> 可以讨论，但不要自己停。体重问题有替代方案（换代谢影响小的药、调整饮食运动、必要时联合干预），突然停药的风险通常更大。</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5.10 维持治疗、联合用药与停药</w:t>
      </w:r>
    </w:p>
    <w:p>
      <w:pPr>
        <w:spacing w:line="360" w:lineRule="auto" w:before="0" w:after="60"/>
        <w:ind w:firstLine="420"/>
        <w:jc w:val="both"/>
      </w:pPr>
      <w:r>
        <w:rPr>
          <w:rFonts w:ascii="SimSun" w:hAnsi="SimSun" w:eastAsia="宋体"/>
          <w:b w:val="0"/>
          <w:sz w:val="21"/>
        </w:rPr>
        <w:t>急性期过去、情绪稳定下来之后，治疗才进入最漫长也最容易松懈的阶段。很多人在这时候想：“我已经好了，是不是可以停了？”停药本身不是错，错在“自己决定、说停就停”。这一页讲维持治疗在防什么、要吃多久、联合用药怎么权衡、血药浓度什么时候查，以及减药停药时最容易出事的环节。读完你能分清“症状缓解”和“可以停药”不是一回事。</w:t>
      </w:r>
    </w:p>
    <w:p>
      <w:pPr>
        <w:pStyle w:val="Heading3"/>
        <w:keepNext/>
        <w:pageBreakBefore w:val="0"/>
        <w:spacing w:before="280" w:after="100" w:line="288" w:lineRule="auto"/>
      </w:pPr>
      <w:r>
        <w:rPr>
          <w:rFonts w:ascii="Arial" w:hAnsi="Arial" w:eastAsia="黑体"/>
          <w:b/>
          <w:color w:val="1F4E79"/>
          <w:sz w:val="27"/>
        </w:rPr>
        <w:t>一、维持治疗到底在维持什么</w:t>
      </w:r>
    </w:p>
    <w:p>
      <w:pPr>
        <w:spacing w:line="360" w:lineRule="auto" w:before="0" w:after="60"/>
        <w:ind w:firstLine="420"/>
        <w:jc w:val="both"/>
      </w:pPr>
      <w:r>
        <w:rPr>
          <w:rFonts w:ascii="SimSun" w:hAnsi="SimSun" w:eastAsia="宋体"/>
          <w:b w:val="0"/>
          <w:sz w:val="21"/>
        </w:rPr>
        <w:t>双相障碍的病程有一个特点：发作次数越多，下一次越容易被小事触发，间隔也可能越短。这个现象常被叫作“kindling”，意思是像柴火一样，第一次难点的火，后面越来越容易着。维持治疗的目标不是“让你一直吃药”，而是</w:t>
      </w:r>
      <w:r>
        <w:rPr>
          <w:rFonts w:ascii="SimSun" w:hAnsi="SimSun" w:eastAsia="宋体"/>
          <w:b/>
          <w:sz w:val="21"/>
        </w:rPr>
        <w:t>把复发概率压下来，保护大脑、工作和关系不被一次次发作磨掉。</w:t>
      </w:r>
    </w:p>
    <w:p>
      <w:pPr>
        <w:spacing w:line="360" w:lineRule="auto" w:before="0" w:after="60"/>
        <w:ind w:firstLine="420"/>
        <w:jc w:val="both"/>
      </w:pPr>
      <w:r>
        <w:rPr>
          <w:rFonts w:ascii="SimSun" w:hAnsi="SimSun" w:eastAsia="宋体"/>
          <w:b w:val="0"/>
          <w:sz w:val="21"/>
        </w:rPr>
        <w:t>维持治疗保护的东西比“情绪”更具体：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防躁狂复发</w:t>
      </w:r>
      <w:r>
        <w:rPr>
          <w:rFonts w:ascii="SimSun" w:hAnsi="SimSun" w:eastAsia="宋体"/>
          <w:b w:val="0"/>
          <w:sz w:val="21"/>
        </w:rPr>
        <w:t>：锂盐、丙戊酸盐、部分抗精神病药在这方面证据明确。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防抑郁复发</w:t>
      </w:r>
      <w:r>
        <w:rPr>
          <w:rFonts w:ascii="SimSun" w:hAnsi="SimSun" w:eastAsia="宋体"/>
          <w:b w:val="0"/>
          <w:sz w:val="21"/>
        </w:rPr>
        <w:t>：拉莫三嗪、喹硫平、锂盐各有位置。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降低自杀风险</w:t>
      </w:r>
      <w:r>
        <w:rPr>
          <w:rFonts w:ascii="SimSun" w:hAnsi="SimSun" w:eastAsia="宋体"/>
          <w:b w:val="0"/>
          <w:sz w:val="21"/>
        </w:rPr>
        <w:t>：锂盐在长期治疗中与较低的自杀风险相关，这是它难以被完全替代的原因之一。【指南】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保住功能</w:t>
      </w:r>
      <w:r>
        <w:rPr>
          <w:rFonts w:ascii="SimSun" w:hAnsi="SimSun" w:eastAsia="宋体"/>
          <w:b w:val="0"/>
          <w:sz w:val="21"/>
        </w:rPr>
        <w:t>：每次发作都可能带来工作、学业、关系和经济上的损失，维持治疗是在保这些。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减少住院</w:t>
      </w:r>
      <w:r>
        <w:rPr>
          <w:rFonts w:ascii="SimSun" w:hAnsi="SimSun" w:eastAsia="宋体"/>
          <w:b w:val="0"/>
          <w:sz w:val="21"/>
        </w:rPr>
        <w:t>：反复住院不仅花钱，也会打断治疗关系和生活节奏。</w:t>
      </w:r>
    </w:p>
    <w:p>
      <w:pPr>
        <w:spacing w:line="360" w:lineRule="auto" w:before="0" w:after="60"/>
        <w:ind w:firstLine="420"/>
        <w:jc w:val="both"/>
      </w:pPr>
      <w:r>
        <w:rPr>
          <w:rFonts w:ascii="SimSun" w:hAnsi="SimSun" w:eastAsia="宋体"/>
          <w:b w:val="0"/>
          <w:sz w:val="21"/>
        </w:rPr>
        <w:t>所以“我现在很好”恰恰可能是维持治疗有效的结果，而不是可以停的理由。这句话听起来像绕口令，但它是这个病最容易被误解的地方。</w:t>
      </w:r>
    </w:p>
    <w:p>
      <w:pPr>
        <w:pStyle w:val="Heading3"/>
        <w:keepNext/>
        <w:pageBreakBefore w:val="0"/>
        <w:spacing w:before="280" w:after="100" w:line="288" w:lineRule="auto"/>
      </w:pPr>
      <w:r>
        <w:rPr>
          <w:rFonts w:ascii="Arial" w:hAnsi="Arial" w:eastAsia="黑体"/>
          <w:b/>
          <w:color w:val="1F4E79"/>
          <w:sz w:val="27"/>
        </w:rPr>
        <w:t>二、维持多久：没有统一答案，但有判断框架</w:t>
      </w:r>
    </w:p>
    <w:p>
      <w:pPr>
        <w:spacing w:line="360" w:lineRule="auto" w:before="0" w:after="60"/>
        <w:ind w:firstLine="420"/>
        <w:jc w:val="both"/>
      </w:pPr>
      <w:r>
        <w:rPr>
          <w:rFonts w:ascii="SimSun" w:hAnsi="SimSun" w:eastAsia="宋体"/>
          <w:b w:val="0"/>
          <w:sz w:val="21"/>
        </w:rPr>
        <w:t>“要吃多久”是门诊里被问得最多的问题，也是最不该给统一答案的问题。有人一次躁狂后再没复发，有人在减药后几个月就再次发作。指南给出的不是一条硬线，而是一个判断框架。</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你的情况</w:t>
            </w:r>
          </w:p>
        </w:tc>
        <w:tc>
          <w:tcPr>
            <w:tcW w:type="dxa" w:w="3572"/>
            <w:shd w:val="clear" w:color="auto" w:fill="1F4E79"/>
          </w:tcPr>
          <w:p>
            <w:pPr>
              <w:spacing w:before="20" w:after="20" w:line="264" w:lineRule="auto"/>
              <w:jc w:val="left"/>
            </w:pPr>
            <w:r>
              <w:rPr>
                <w:rFonts w:ascii="SimSun" w:hAnsi="SimSun" w:eastAsia="宋体"/>
                <w:b/>
                <w:color w:val="FFFFFF"/>
                <w:sz w:val="18"/>
              </w:rPr>
              <w:t>通常的倾向</w:t>
            </w:r>
          </w:p>
        </w:tc>
        <w:tc>
          <w:tcPr>
            <w:tcW w:type="dxa" w:w="3628"/>
            <w:shd w:val="clear" w:color="auto" w:fill="1F4E79"/>
          </w:tcPr>
          <w:p>
            <w:pPr>
              <w:spacing w:before="20" w:after="20" w:line="264" w:lineRule="auto"/>
              <w:jc w:val="left"/>
            </w:pPr>
            <w:r>
              <w:rPr>
                <w:rFonts w:ascii="SimSun" w:hAnsi="SimSun" w:eastAsia="宋体"/>
                <w:b/>
                <w:color w:val="FFFFFF"/>
                <w:sz w:val="18"/>
              </w:rPr>
              <w:t>说明</w:t>
            </w:r>
          </w:p>
        </w:tc>
      </w:tr>
      <w:tr>
        <w:tc>
          <w:tcPr>
            <w:tcW w:type="dxa" w:w="2211"/>
          </w:tcPr>
          <w:p>
            <w:pPr>
              <w:spacing w:before="20" w:after="20" w:line="276" w:lineRule="auto"/>
              <w:jc w:val="left"/>
            </w:pPr>
            <w:r>
              <w:rPr>
                <w:rFonts w:ascii="SimSun" w:hAnsi="SimSun" w:eastAsia="宋体"/>
                <w:b w:val="0"/>
                <w:color w:val="333333"/>
                <w:sz w:val="17"/>
              </w:rPr>
              <w:t>首次发作、完全缓解、生活稳定</w:t>
            </w:r>
          </w:p>
        </w:tc>
        <w:tc>
          <w:tcPr>
            <w:tcW w:type="dxa" w:w="3572"/>
          </w:tcPr>
          <w:p>
            <w:pPr>
              <w:spacing w:before="20" w:after="20" w:line="276" w:lineRule="auto"/>
              <w:jc w:val="left"/>
            </w:pPr>
            <w:r>
              <w:rPr>
                <w:rFonts w:ascii="SimSun" w:hAnsi="SimSun" w:eastAsia="宋体"/>
                <w:b w:val="0"/>
                <w:color w:val="333333"/>
                <w:sz w:val="17"/>
              </w:rPr>
              <w:t>维持较长时间后再讨论减药</w:t>
            </w:r>
          </w:p>
        </w:tc>
        <w:tc>
          <w:tcPr>
            <w:tcW w:type="dxa" w:w="3628"/>
          </w:tcPr>
          <w:p>
            <w:pPr>
              <w:spacing w:before="20" w:after="20" w:line="276" w:lineRule="auto"/>
              <w:jc w:val="left"/>
            </w:pPr>
            <w:r>
              <w:rPr>
                <w:rFonts w:ascii="SimSun" w:hAnsi="SimSun" w:eastAsia="宋体"/>
                <w:b w:val="0"/>
                <w:color w:val="333333"/>
                <w:sz w:val="17"/>
              </w:rPr>
              <w:t>不建议刚稳定就停【指南】</w:t>
            </w:r>
          </w:p>
        </w:tc>
      </w:tr>
      <w:tr>
        <w:tc>
          <w:tcPr>
            <w:tcW w:type="dxa" w:w="2211"/>
            <w:shd w:val="clear" w:color="auto" w:fill="F7F9FC"/>
          </w:tcPr>
          <w:p>
            <w:pPr>
              <w:spacing w:before="20" w:after="20" w:line="276" w:lineRule="auto"/>
              <w:jc w:val="left"/>
            </w:pPr>
            <w:r>
              <w:rPr>
                <w:rFonts w:ascii="SimSun" w:hAnsi="SimSun" w:eastAsia="宋体"/>
                <w:b w:val="0"/>
                <w:color w:val="333333"/>
                <w:sz w:val="17"/>
              </w:rPr>
              <w:t>多次发作，尤其有躁狂史</w:t>
            </w:r>
          </w:p>
        </w:tc>
        <w:tc>
          <w:tcPr>
            <w:tcW w:type="dxa" w:w="3572"/>
            <w:shd w:val="clear" w:color="auto" w:fill="F7F9FC"/>
          </w:tcPr>
          <w:p>
            <w:pPr>
              <w:spacing w:before="20" w:after="20" w:line="276" w:lineRule="auto"/>
              <w:jc w:val="left"/>
            </w:pPr>
            <w:r>
              <w:rPr>
                <w:rFonts w:ascii="SimSun" w:hAnsi="SimSun" w:eastAsia="宋体"/>
                <w:b w:val="0"/>
                <w:color w:val="333333"/>
                <w:sz w:val="17"/>
              </w:rPr>
              <w:t>多建议长期维持</w:t>
            </w:r>
          </w:p>
        </w:tc>
        <w:tc>
          <w:tcPr>
            <w:tcW w:type="dxa" w:w="3628"/>
            <w:shd w:val="clear" w:color="auto" w:fill="F7F9FC"/>
          </w:tcPr>
          <w:p>
            <w:pPr>
              <w:spacing w:before="20" w:after="20" w:line="276" w:lineRule="auto"/>
              <w:jc w:val="left"/>
            </w:pPr>
            <w:r>
              <w:rPr>
                <w:rFonts w:ascii="SimSun" w:hAnsi="SimSun" w:eastAsia="宋体"/>
                <w:b w:val="0"/>
                <w:color w:val="333333"/>
                <w:sz w:val="17"/>
              </w:rPr>
              <w:t>停药后复发风险高</w:t>
            </w:r>
          </w:p>
        </w:tc>
      </w:tr>
      <w:tr>
        <w:tc>
          <w:tcPr>
            <w:tcW w:type="dxa" w:w="2211"/>
          </w:tcPr>
          <w:p>
            <w:pPr>
              <w:spacing w:before="20" w:after="20" w:line="276" w:lineRule="auto"/>
              <w:jc w:val="left"/>
            </w:pPr>
            <w:r>
              <w:rPr>
                <w:rFonts w:ascii="SimSun" w:hAnsi="SimSun" w:eastAsia="宋体"/>
                <w:b w:val="0"/>
                <w:color w:val="333333"/>
                <w:sz w:val="17"/>
              </w:rPr>
              <w:t>有快速循环、混合发作史</w:t>
            </w:r>
          </w:p>
        </w:tc>
        <w:tc>
          <w:tcPr>
            <w:tcW w:type="dxa" w:w="3572"/>
          </w:tcPr>
          <w:p>
            <w:pPr>
              <w:spacing w:before="20" w:after="20" w:line="276" w:lineRule="auto"/>
              <w:jc w:val="left"/>
            </w:pPr>
            <w:r>
              <w:rPr>
                <w:rFonts w:ascii="SimSun" w:hAnsi="SimSun" w:eastAsia="宋体"/>
                <w:b w:val="0"/>
                <w:color w:val="333333"/>
                <w:sz w:val="17"/>
              </w:rPr>
              <w:t>更倾向长期</w:t>
            </w:r>
          </w:p>
        </w:tc>
        <w:tc>
          <w:tcPr>
            <w:tcW w:type="dxa" w:w="3628"/>
          </w:tcPr>
          <w:p>
            <w:pPr>
              <w:spacing w:before="20" w:after="20" w:line="276" w:lineRule="auto"/>
              <w:jc w:val="left"/>
            </w:pPr>
            <w:r>
              <w:rPr>
                <w:rFonts w:ascii="SimSun" w:hAnsi="SimSun" w:eastAsia="宋体"/>
                <w:b w:val="0"/>
                <w:color w:val="333333"/>
                <w:sz w:val="17"/>
              </w:rPr>
              <w:t>复发代价大，方案要简化稳定</w:t>
            </w:r>
          </w:p>
        </w:tc>
      </w:tr>
      <w:tr>
        <w:tc>
          <w:tcPr>
            <w:tcW w:type="dxa" w:w="2211"/>
            <w:shd w:val="clear" w:color="auto" w:fill="F7F9FC"/>
          </w:tcPr>
          <w:p>
            <w:pPr>
              <w:spacing w:before="20" w:after="20" w:line="276" w:lineRule="auto"/>
              <w:jc w:val="left"/>
            </w:pPr>
            <w:r>
              <w:rPr>
                <w:rFonts w:ascii="SimSun" w:hAnsi="SimSun" w:eastAsia="宋体"/>
                <w:b w:val="0"/>
                <w:color w:val="333333"/>
                <w:sz w:val="17"/>
              </w:rPr>
              <w:t>有自杀企图或严重抑郁史</w:t>
            </w:r>
          </w:p>
        </w:tc>
        <w:tc>
          <w:tcPr>
            <w:tcW w:type="dxa" w:w="3572"/>
            <w:shd w:val="clear" w:color="auto" w:fill="F7F9FC"/>
          </w:tcPr>
          <w:p>
            <w:pPr>
              <w:spacing w:before="20" w:after="20" w:line="276" w:lineRule="auto"/>
              <w:jc w:val="left"/>
            </w:pPr>
            <w:r>
              <w:rPr>
                <w:rFonts w:ascii="SimSun" w:hAnsi="SimSun" w:eastAsia="宋体"/>
                <w:b w:val="0"/>
                <w:color w:val="333333"/>
                <w:sz w:val="17"/>
              </w:rPr>
              <w:t>更倾向长期</w:t>
            </w:r>
          </w:p>
        </w:tc>
        <w:tc>
          <w:tcPr>
            <w:tcW w:type="dxa" w:w="3628"/>
            <w:shd w:val="clear" w:color="auto" w:fill="F7F9FC"/>
          </w:tcPr>
          <w:p>
            <w:pPr>
              <w:spacing w:before="20" w:after="20" w:line="276" w:lineRule="auto"/>
              <w:jc w:val="left"/>
            </w:pPr>
            <w:r>
              <w:rPr>
                <w:rFonts w:ascii="SimSun" w:hAnsi="SimSun" w:eastAsia="宋体"/>
                <w:b w:val="0"/>
                <w:color w:val="333333"/>
                <w:sz w:val="17"/>
              </w:rPr>
              <w:t>锂盐的长期保护价值要纳入考虑</w:t>
            </w:r>
          </w:p>
        </w:tc>
      </w:tr>
      <w:tr>
        <w:tc>
          <w:tcPr>
            <w:tcW w:type="dxa" w:w="2211"/>
          </w:tcPr>
          <w:p>
            <w:pPr>
              <w:spacing w:before="20" w:after="20" w:line="276" w:lineRule="auto"/>
              <w:jc w:val="left"/>
            </w:pPr>
            <w:r>
              <w:rPr>
                <w:rFonts w:ascii="SimSun" w:hAnsi="SimSun" w:eastAsia="宋体"/>
                <w:b w:val="0"/>
                <w:color w:val="333333"/>
                <w:sz w:val="17"/>
              </w:rPr>
              <w:t>孕期、备孕、哺乳</w:t>
            </w:r>
          </w:p>
        </w:tc>
        <w:tc>
          <w:tcPr>
            <w:tcW w:type="dxa" w:w="3572"/>
          </w:tcPr>
          <w:p>
            <w:pPr>
              <w:spacing w:before="20" w:after="20" w:line="276" w:lineRule="auto"/>
              <w:jc w:val="left"/>
            </w:pPr>
            <w:r>
              <w:rPr>
                <w:rFonts w:ascii="SimSun" w:hAnsi="SimSun" w:eastAsia="宋体"/>
                <w:b w:val="0"/>
                <w:color w:val="333333"/>
                <w:sz w:val="17"/>
              </w:rPr>
              <w:t>个体化重新评估</w:t>
            </w:r>
          </w:p>
        </w:tc>
        <w:tc>
          <w:tcPr>
            <w:tcW w:type="dxa" w:w="3628"/>
          </w:tcPr>
          <w:p>
            <w:pPr>
              <w:spacing w:before="20" w:after="20" w:line="276" w:lineRule="auto"/>
              <w:jc w:val="left"/>
            </w:pPr>
            <w:r>
              <w:rPr>
                <w:rFonts w:ascii="SimSun" w:hAnsi="SimSun" w:eastAsia="宋体"/>
                <w:b w:val="0"/>
                <w:color w:val="333333"/>
                <w:sz w:val="17"/>
              </w:rPr>
              <w:t>不是简单“停”或“继续”【指南】</w:t>
            </w:r>
          </w:p>
        </w:tc>
      </w:tr>
      <w:tr>
        <w:tc>
          <w:tcPr>
            <w:tcW w:type="dxa" w:w="2211"/>
            <w:shd w:val="clear" w:color="auto" w:fill="F7F9FC"/>
          </w:tcPr>
          <w:p>
            <w:pPr>
              <w:spacing w:before="20" w:after="20" w:line="276" w:lineRule="auto"/>
              <w:jc w:val="left"/>
            </w:pPr>
            <w:r>
              <w:rPr>
                <w:rFonts w:ascii="SimSun" w:hAnsi="SimSun" w:eastAsia="宋体"/>
                <w:b w:val="0"/>
                <w:color w:val="333333"/>
                <w:sz w:val="17"/>
              </w:rPr>
              <w:t>副作用难以耐受</w:t>
            </w:r>
          </w:p>
        </w:tc>
        <w:tc>
          <w:tcPr>
            <w:tcW w:type="dxa" w:w="3572"/>
            <w:shd w:val="clear" w:color="auto" w:fill="F7F9FC"/>
          </w:tcPr>
          <w:p>
            <w:pPr>
              <w:spacing w:before="20" w:after="20" w:line="276" w:lineRule="auto"/>
              <w:jc w:val="left"/>
            </w:pPr>
            <w:r>
              <w:rPr>
                <w:rFonts w:ascii="SimSun" w:hAnsi="SimSun" w:eastAsia="宋体"/>
                <w:b w:val="0"/>
                <w:color w:val="333333"/>
                <w:sz w:val="17"/>
              </w:rPr>
              <w:t>调整方案，而非直接停</w:t>
            </w:r>
          </w:p>
        </w:tc>
        <w:tc>
          <w:tcPr>
            <w:tcW w:type="dxa" w:w="3628"/>
            <w:shd w:val="clear" w:color="auto" w:fill="F7F9FC"/>
          </w:tcPr>
          <w:p>
            <w:pPr>
              <w:spacing w:before="20" w:after="20" w:line="276" w:lineRule="auto"/>
              <w:jc w:val="left"/>
            </w:pPr>
            <w:r>
              <w:rPr>
                <w:rFonts w:ascii="SimSun" w:hAnsi="SimSun" w:eastAsia="宋体"/>
                <w:b w:val="0"/>
                <w:color w:val="333333"/>
                <w:sz w:val="17"/>
              </w:rPr>
              <w:t>换药、减量、联合对症处理</w:t>
            </w:r>
          </w:p>
        </w:tc>
      </w:tr>
    </w:tbl>
    <w:p>
      <w:pPr>
        <w:spacing w:before="0" w:after="80" w:line="240" w:lineRule="auto"/>
      </w:pPr>
    </w:p>
    <w:p>
      <w:pPr>
        <w:spacing w:line="360" w:lineRule="auto" w:before="0" w:after="60"/>
        <w:ind w:firstLine="420"/>
        <w:jc w:val="both"/>
      </w:pPr>
      <w:r>
        <w:rPr>
          <w:rFonts w:ascii="SimSun" w:hAnsi="SimSun" w:eastAsia="宋体"/>
          <w:b w:val="0"/>
          <w:sz w:val="21"/>
        </w:rPr>
        <w:t>不少指南把“情绪稳定两年以上”作为可以开始认真讨论减药的前提之一，但这不是自动生效的许可，具体要看发作次数、严重度、支持系统和既往减药经历。</w:t>
      </w:r>
      <w:r>
        <w:rPr>
          <w:rFonts w:ascii="SimSun" w:hAnsi="SimSun" w:eastAsia="宋体"/>
          <w:b/>
          <w:sz w:val="21"/>
        </w:rPr>
        <w:t>减药是一个需要计划、需要随访的医疗决定，不是一次谈话就能完成的动作。</w:t>
      </w:r>
    </w:p>
    <w:p>
      <w:pPr>
        <w:pStyle w:val="Heading3"/>
        <w:keepNext/>
        <w:pageBreakBefore w:val="0"/>
        <w:spacing w:before="280" w:after="100" w:line="288" w:lineRule="auto"/>
      </w:pPr>
      <w:r>
        <w:rPr>
          <w:rFonts w:ascii="Arial" w:hAnsi="Arial" w:eastAsia="黑体"/>
          <w:b/>
          <w:color w:val="1F4E79"/>
          <w:sz w:val="27"/>
        </w:rPr>
        <w:t>三、联合用药：什么时候需要，怎么避免越加越多</w:t>
      </w:r>
    </w:p>
    <w:p>
      <w:pPr>
        <w:spacing w:line="360" w:lineRule="auto" w:before="0" w:after="60"/>
        <w:ind w:firstLine="420"/>
        <w:jc w:val="both"/>
      </w:pPr>
      <w:r>
        <w:rPr>
          <w:rFonts w:ascii="SimSun" w:hAnsi="SimSun" w:eastAsia="宋体"/>
          <w:b w:val="0"/>
          <w:sz w:val="21"/>
        </w:rPr>
        <w:t>双相障碍用到两种以上精神科药物很常见，原因通常不是“病情重”，而是单药覆盖不了两个方向：比如锂盐防躁狂和自杀，拉莫三嗪防抑郁；或者心境稳定剂打底，抗精神病药控制残余的兴奋或失眠。</w:t>
      </w:r>
    </w:p>
    <w:p>
      <w:pPr>
        <w:spacing w:line="360" w:lineRule="auto" w:before="0" w:after="60"/>
        <w:ind w:firstLine="420"/>
        <w:jc w:val="both"/>
      </w:pPr>
      <w:r>
        <w:rPr>
          <w:rFonts w:ascii="SimSun" w:hAnsi="SimSun" w:eastAsia="宋体"/>
          <w:b w:val="0"/>
          <w:sz w:val="21"/>
        </w:rPr>
        <w:t>合理的联合有几个特征：</w:t>
      </w:r>
      <w:r>
        <w:rPr>
          <w:rFonts w:ascii="SimSun" w:hAnsi="SimSun" w:eastAsia="宋体"/>
          <w:b/>
          <w:sz w:val="21"/>
        </w:rPr>
        <w:t>每种药都有明确目标、剂量与副作用不重复叠加、有明确的“什么时候评估要不要减”的计划。</w:t>
      </w:r>
      <w:r>
        <w:rPr>
          <w:rFonts w:ascii="SimSun" w:hAnsi="SimSun" w:eastAsia="宋体"/>
          <w:b w:val="0"/>
          <w:sz w:val="21"/>
        </w:rPr>
        <w:t xml:space="preserve"> 不合理的联合则常常是“症状多、药就多”，最后人很困、很胖、很木，却说不清每种药在治什么。</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常见组合</w:t>
            </w:r>
          </w:p>
        </w:tc>
        <w:tc>
          <w:tcPr>
            <w:tcW w:type="dxa" w:w="3572"/>
            <w:shd w:val="clear" w:color="auto" w:fill="1F4E79"/>
          </w:tcPr>
          <w:p>
            <w:pPr>
              <w:spacing w:before="20" w:after="20" w:line="264" w:lineRule="auto"/>
              <w:jc w:val="left"/>
            </w:pPr>
            <w:r>
              <w:rPr>
                <w:rFonts w:ascii="SimSun" w:hAnsi="SimSun" w:eastAsia="宋体"/>
                <w:b/>
                <w:color w:val="FFFFFF"/>
                <w:sz w:val="18"/>
              </w:rPr>
              <w:t>目的</w:t>
            </w:r>
          </w:p>
        </w:tc>
        <w:tc>
          <w:tcPr>
            <w:tcW w:type="dxa" w:w="3628"/>
            <w:shd w:val="clear" w:color="auto" w:fill="1F4E79"/>
          </w:tcPr>
          <w:p>
            <w:pPr>
              <w:spacing w:before="20" w:after="20" w:line="264" w:lineRule="auto"/>
              <w:jc w:val="left"/>
            </w:pPr>
            <w:r>
              <w:rPr>
                <w:rFonts w:ascii="SimSun" w:hAnsi="SimSun" w:eastAsia="宋体"/>
                <w:b/>
                <w:color w:val="FFFFFF"/>
                <w:sz w:val="18"/>
              </w:rPr>
              <w:t>需要留意</w:t>
            </w:r>
          </w:p>
        </w:tc>
      </w:tr>
      <w:tr>
        <w:tc>
          <w:tcPr>
            <w:tcW w:type="dxa" w:w="2211"/>
          </w:tcPr>
          <w:p>
            <w:pPr>
              <w:spacing w:before="20" w:after="20" w:line="276" w:lineRule="auto"/>
              <w:jc w:val="left"/>
            </w:pPr>
            <w:r>
              <w:rPr>
                <w:rFonts w:ascii="SimSun" w:hAnsi="SimSun" w:eastAsia="宋体"/>
                <w:b w:val="0"/>
                <w:color w:val="333333"/>
                <w:sz w:val="17"/>
              </w:rPr>
              <w:t>锂盐 + 拉莫三嗪</w:t>
            </w:r>
          </w:p>
        </w:tc>
        <w:tc>
          <w:tcPr>
            <w:tcW w:type="dxa" w:w="3572"/>
          </w:tcPr>
          <w:p>
            <w:pPr>
              <w:spacing w:before="20" w:after="20" w:line="276" w:lineRule="auto"/>
              <w:jc w:val="left"/>
            </w:pPr>
            <w:r>
              <w:rPr>
                <w:rFonts w:ascii="SimSun" w:hAnsi="SimSun" w:eastAsia="宋体"/>
                <w:b w:val="0"/>
                <w:color w:val="333333"/>
                <w:sz w:val="17"/>
              </w:rPr>
              <w:t>兼顾防躁狂与防抑郁</w:t>
            </w:r>
          </w:p>
        </w:tc>
        <w:tc>
          <w:tcPr>
            <w:tcW w:type="dxa" w:w="3628"/>
          </w:tcPr>
          <w:p>
            <w:pPr>
              <w:spacing w:before="20" w:after="20" w:line="276" w:lineRule="auto"/>
              <w:jc w:val="left"/>
            </w:pPr>
            <w:r>
              <w:rPr>
                <w:rFonts w:ascii="SimSun" w:hAnsi="SimSun" w:eastAsia="宋体"/>
                <w:b w:val="0"/>
                <w:color w:val="333333"/>
                <w:sz w:val="17"/>
              </w:rPr>
              <w:t>拉莫三嗪需缓慢加量，注意皮疹</w:t>
            </w:r>
          </w:p>
        </w:tc>
      </w:tr>
      <w:tr>
        <w:tc>
          <w:tcPr>
            <w:tcW w:type="dxa" w:w="2211"/>
            <w:shd w:val="clear" w:color="auto" w:fill="F7F9FC"/>
          </w:tcPr>
          <w:p>
            <w:pPr>
              <w:spacing w:before="20" w:after="20" w:line="276" w:lineRule="auto"/>
              <w:jc w:val="left"/>
            </w:pPr>
            <w:r>
              <w:rPr>
                <w:rFonts w:ascii="SimSun" w:hAnsi="SimSun" w:eastAsia="宋体"/>
                <w:b w:val="0"/>
                <w:color w:val="333333"/>
                <w:sz w:val="17"/>
              </w:rPr>
              <w:t>锂盐 + 喹硫平</w:t>
            </w:r>
          </w:p>
        </w:tc>
        <w:tc>
          <w:tcPr>
            <w:tcW w:type="dxa" w:w="3572"/>
            <w:shd w:val="clear" w:color="auto" w:fill="F7F9FC"/>
          </w:tcPr>
          <w:p>
            <w:pPr>
              <w:spacing w:before="20" w:after="20" w:line="276" w:lineRule="auto"/>
              <w:jc w:val="left"/>
            </w:pPr>
            <w:r>
              <w:rPr>
                <w:rFonts w:ascii="SimSun" w:hAnsi="SimSun" w:eastAsia="宋体"/>
                <w:b w:val="0"/>
                <w:color w:val="333333"/>
                <w:sz w:val="17"/>
              </w:rPr>
              <w:t>急性期与维持，兼顾睡眠</w:t>
            </w:r>
          </w:p>
        </w:tc>
        <w:tc>
          <w:tcPr>
            <w:tcW w:type="dxa" w:w="3628"/>
            <w:shd w:val="clear" w:color="auto" w:fill="F7F9FC"/>
          </w:tcPr>
          <w:p>
            <w:pPr>
              <w:spacing w:before="20" w:after="20" w:line="276" w:lineRule="auto"/>
              <w:jc w:val="left"/>
            </w:pPr>
            <w:r>
              <w:rPr>
                <w:rFonts w:ascii="SimSun" w:hAnsi="SimSun" w:eastAsia="宋体"/>
                <w:b w:val="0"/>
                <w:color w:val="333333"/>
                <w:sz w:val="17"/>
              </w:rPr>
              <w:t>镇静、体重、代谢、体位性低血压</w:t>
            </w:r>
          </w:p>
        </w:tc>
      </w:tr>
      <w:tr>
        <w:tc>
          <w:tcPr>
            <w:tcW w:type="dxa" w:w="2211"/>
          </w:tcPr>
          <w:p>
            <w:pPr>
              <w:spacing w:before="20" w:after="20" w:line="276" w:lineRule="auto"/>
              <w:jc w:val="left"/>
            </w:pPr>
            <w:r>
              <w:rPr>
                <w:rFonts w:ascii="SimSun" w:hAnsi="SimSun" w:eastAsia="宋体"/>
                <w:b w:val="0"/>
                <w:color w:val="333333"/>
                <w:sz w:val="17"/>
              </w:rPr>
              <w:t>丙戊酸盐 + 抗精神病药</w:t>
            </w:r>
          </w:p>
        </w:tc>
        <w:tc>
          <w:tcPr>
            <w:tcW w:type="dxa" w:w="3572"/>
          </w:tcPr>
          <w:p>
            <w:pPr>
              <w:spacing w:before="20" w:after="20" w:line="276" w:lineRule="auto"/>
              <w:jc w:val="left"/>
            </w:pPr>
            <w:r>
              <w:rPr>
                <w:rFonts w:ascii="SimSun" w:hAnsi="SimSun" w:eastAsia="宋体"/>
                <w:b w:val="0"/>
                <w:color w:val="333333"/>
                <w:sz w:val="17"/>
              </w:rPr>
              <w:t>混合发作、躁狂控制</w:t>
            </w:r>
          </w:p>
        </w:tc>
        <w:tc>
          <w:tcPr>
            <w:tcW w:type="dxa" w:w="3628"/>
          </w:tcPr>
          <w:p>
            <w:pPr>
              <w:spacing w:before="20" w:after="20" w:line="276" w:lineRule="auto"/>
              <w:jc w:val="left"/>
            </w:pPr>
            <w:r>
              <w:rPr>
                <w:rFonts w:ascii="SimSun" w:hAnsi="SimSun" w:eastAsia="宋体"/>
                <w:b w:val="0"/>
                <w:color w:val="333333"/>
                <w:sz w:val="17"/>
              </w:rPr>
              <w:t>体重、肝功能、血小板、镇静</w:t>
            </w:r>
          </w:p>
        </w:tc>
      </w:tr>
      <w:tr>
        <w:tc>
          <w:tcPr>
            <w:tcW w:type="dxa" w:w="2211"/>
            <w:shd w:val="clear" w:color="auto" w:fill="F7F9FC"/>
          </w:tcPr>
          <w:p>
            <w:pPr>
              <w:spacing w:before="20" w:after="20" w:line="276" w:lineRule="auto"/>
              <w:jc w:val="left"/>
            </w:pPr>
            <w:r>
              <w:rPr>
                <w:rFonts w:ascii="SimSun" w:hAnsi="SimSun" w:eastAsia="宋体"/>
                <w:b w:val="0"/>
                <w:color w:val="333333"/>
                <w:sz w:val="17"/>
              </w:rPr>
              <w:t>心境稳定剂 + 抗抑郁药</w:t>
            </w:r>
          </w:p>
        </w:tc>
        <w:tc>
          <w:tcPr>
            <w:tcW w:type="dxa" w:w="3572"/>
            <w:shd w:val="clear" w:color="auto" w:fill="F7F9FC"/>
          </w:tcPr>
          <w:p>
            <w:pPr>
              <w:spacing w:before="20" w:after="20" w:line="276" w:lineRule="auto"/>
              <w:jc w:val="left"/>
            </w:pPr>
            <w:r>
              <w:rPr>
                <w:rFonts w:ascii="SimSun" w:hAnsi="SimSun" w:eastAsia="宋体"/>
                <w:b w:val="0"/>
                <w:color w:val="333333"/>
                <w:sz w:val="17"/>
              </w:rPr>
              <w:t>难治性双相抑郁的短期联合</w:t>
            </w:r>
          </w:p>
        </w:tc>
        <w:tc>
          <w:tcPr>
            <w:tcW w:type="dxa" w:w="3628"/>
            <w:shd w:val="clear" w:color="auto" w:fill="F7F9FC"/>
          </w:tcPr>
          <w:p>
            <w:pPr>
              <w:spacing w:before="20" w:after="20" w:line="276" w:lineRule="auto"/>
              <w:jc w:val="left"/>
            </w:pPr>
            <w:r>
              <w:rPr>
                <w:rFonts w:ascii="SimSun" w:hAnsi="SimSun" w:eastAsia="宋体"/>
                <w:b w:val="0"/>
                <w:color w:val="333333"/>
                <w:sz w:val="17"/>
              </w:rPr>
              <w:t>转躁风险，需密切监测</w:t>
            </w:r>
          </w:p>
        </w:tc>
      </w:tr>
      <w:tr>
        <w:tc>
          <w:tcPr>
            <w:tcW w:type="dxa" w:w="2211"/>
          </w:tcPr>
          <w:p>
            <w:pPr>
              <w:spacing w:before="20" w:after="20" w:line="276" w:lineRule="auto"/>
              <w:jc w:val="left"/>
            </w:pPr>
            <w:r>
              <w:rPr>
                <w:rFonts w:ascii="SimSun" w:hAnsi="SimSun" w:eastAsia="宋体"/>
                <w:b w:val="0"/>
                <w:color w:val="333333"/>
                <w:sz w:val="17"/>
              </w:rPr>
              <w:t>口服药 + 长效针剂</w:t>
            </w:r>
          </w:p>
        </w:tc>
        <w:tc>
          <w:tcPr>
            <w:tcW w:type="dxa" w:w="3572"/>
          </w:tcPr>
          <w:p>
            <w:pPr>
              <w:spacing w:before="20" w:after="20" w:line="276" w:lineRule="auto"/>
              <w:jc w:val="left"/>
            </w:pPr>
            <w:r>
              <w:rPr>
                <w:rFonts w:ascii="SimSun" w:hAnsi="SimSun" w:eastAsia="宋体"/>
                <w:b w:val="0"/>
                <w:color w:val="333333"/>
                <w:sz w:val="17"/>
              </w:rPr>
              <w:t>依从性差、反复复发</w:t>
            </w:r>
          </w:p>
        </w:tc>
        <w:tc>
          <w:tcPr>
            <w:tcW w:type="dxa" w:w="3628"/>
          </w:tcPr>
          <w:p>
            <w:pPr>
              <w:spacing w:before="20" w:after="20" w:line="276" w:lineRule="auto"/>
              <w:jc w:val="left"/>
            </w:pPr>
            <w:r>
              <w:rPr>
                <w:rFonts w:ascii="SimSun" w:hAnsi="SimSun" w:eastAsia="宋体"/>
                <w:b w:val="0"/>
                <w:color w:val="333333"/>
                <w:sz w:val="17"/>
              </w:rPr>
              <w:t>注射部位反应、按时复诊</w:t>
            </w:r>
          </w:p>
        </w:tc>
      </w:tr>
    </w:tbl>
    <w:p>
      <w:pPr>
        <w:spacing w:before="0" w:after="80" w:line="240" w:lineRule="auto"/>
      </w:pPr>
    </w:p>
    <w:p>
      <w:pPr>
        <w:spacing w:line="360" w:lineRule="auto" w:before="0" w:after="60"/>
        <w:ind w:firstLine="420"/>
        <w:jc w:val="both"/>
      </w:pPr>
      <w:r>
        <w:rPr>
          <w:rFonts w:ascii="SimSun" w:hAnsi="SimSun" w:eastAsia="宋体"/>
          <w:b w:val="0"/>
          <w:sz w:val="21"/>
        </w:rPr>
        <w:t>联合用药最怕两件事：一是</w:t>
      </w:r>
      <w:r>
        <w:rPr>
          <w:rFonts w:ascii="SimSun" w:hAnsi="SimSun" w:eastAsia="宋体"/>
          <w:b/>
          <w:sz w:val="21"/>
        </w:rPr>
        <w:t>自行叠加</w:t>
      </w:r>
      <w:r>
        <w:rPr>
          <w:rFonts w:ascii="SimSun" w:hAnsi="SimSun" w:eastAsia="宋体"/>
          <w:b w:val="0"/>
          <w:sz w:val="21"/>
        </w:rPr>
        <w:t>，把家里剩下的药翻出来一起吃；二是</w:t>
      </w:r>
      <w:r>
        <w:rPr>
          <w:rFonts w:ascii="SimSun" w:hAnsi="SimSun" w:eastAsia="宋体"/>
          <w:b/>
          <w:sz w:val="21"/>
        </w:rPr>
        <w:t>只加不减</w:t>
      </w:r>
      <w:r>
        <w:rPr>
          <w:rFonts w:ascii="SimSun" w:hAnsi="SimSun" w:eastAsia="宋体"/>
          <w:b w:val="0"/>
          <w:sz w:val="21"/>
        </w:rPr>
        <w:t>，几年下来方案越来越重，却没人回顾。每次复诊可以问一句：“现在这些药，各自是治什么的？有没有可以减的？”这不是质疑医生，而是让治疗保持清醒。</w:t>
      </w:r>
    </w:p>
    <w:p>
      <w:pPr>
        <w:spacing w:line="360" w:lineRule="auto" w:before="0" w:after="60"/>
        <w:ind w:firstLine="420"/>
        <w:jc w:val="both"/>
      </w:pPr>
      <w:r>
        <w:rPr>
          <w:rFonts w:ascii="SimSun" w:hAnsi="SimSun" w:eastAsia="宋体"/>
          <w:b w:val="0"/>
          <w:sz w:val="21"/>
        </w:rPr>
        <w:t>还要注意相互作用。卡马西平会降低很多药的浓度；氟西汀等会抑制肝酶，抬高其他药的水平；部分抗生素、抗真菌药、止痛药会影响锂盐和抗精神病药的浓度。</w:t>
      </w:r>
      <w:r>
        <w:rPr>
          <w:rFonts w:ascii="SimSun" w:hAnsi="SimSun" w:eastAsia="宋体"/>
          <w:b/>
          <w:sz w:val="21"/>
        </w:rPr>
        <w:t>任何新加的药，包括中草药和保健品，都值得让医生或药师核一遍。</w:t>
      </w:r>
    </w:p>
    <w:p>
      <w:pPr>
        <w:pStyle w:val="Heading3"/>
        <w:keepNext/>
        <w:pageBreakBefore w:val="0"/>
        <w:spacing w:before="280" w:after="100" w:line="288" w:lineRule="auto"/>
      </w:pPr>
      <w:r>
        <w:rPr>
          <w:rFonts w:ascii="Arial" w:hAnsi="Arial" w:eastAsia="黑体"/>
          <w:b/>
          <w:color w:val="1F4E79"/>
          <w:sz w:val="27"/>
        </w:rPr>
        <w:t>四、血药浓度监测：查什么、什么时候查</w:t>
      </w:r>
    </w:p>
    <w:p>
      <w:pPr>
        <w:spacing w:line="360" w:lineRule="auto" w:before="0" w:after="60"/>
        <w:ind w:firstLine="420"/>
        <w:jc w:val="both"/>
      </w:pPr>
      <w:r>
        <w:rPr>
          <w:rFonts w:ascii="SimSun" w:hAnsi="SimSun" w:eastAsia="宋体"/>
          <w:b w:val="0"/>
          <w:sz w:val="21"/>
        </w:rPr>
        <w:t>血药浓度（治疗药物监测）不是“抽个血看看”，而是判断“这个剂量在你身上够不够、有没有过量”的工具。不同药的必要性不一样。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锂盐</w:t>
      </w:r>
      <w:r>
        <w:rPr>
          <w:rFonts w:ascii="SimSun" w:hAnsi="SimSun" w:eastAsia="宋体"/>
          <w:b w:val="0"/>
          <w:sz w:val="21"/>
        </w:rPr>
        <w:t>：必须定期监测，是安全使用的底线。脱水、呕吐、腹泻、发热、低盐饮食、加用利尿剂或降压药，都可能让血锂升高。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丙戊酸盐</w:t>
      </w:r>
      <w:r>
        <w:rPr>
          <w:rFonts w:ascii="SimSun" w:hAnsi="SimSun" w:eastAsia="宋体"/>
          <w:b w:val="0"/>
          <w:sz w:val="21"/>
        </w:rPr>
        <w:t>：在疗效不佳、怀疑不依从、出现副作用、合并用药时查，同时要看肝功能、血氨、血常规。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卡马西平</w:t>
      </w:r>
      <w:r>
        <w:rPr>
          <w:rFonts w:ascii="SimSun" w:hAnsi="SimSun" w:eastAsia="宋体"/>
          <w:b w:val="0"/>
          <w:sz w:val="21"/>
        </w:rPr>
        <w:t>：在疗效变化、加用新药、怀疑毒性时查，注意自身诱导导致浓度下降。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氯氮平</w:t>
      </w:r>
      <w:r>
        <w:rPr>
          <w:rFonts w:ascii="SimSun" w:hAnsi="SimSun" w:eastAsia="宋体"/>
          <w:b w:val="0"/>
          <w:sz w:val="21"/>
        </w:rPr>
        <w:t>：一旦使用，血常规监测是强制的，不是可选项。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其他抗精神病药和抗抑郁药</w:t>
      </w:r>
      <w:r>
        <w:rPr>
          <w:rFonts w:ascii="SimSun" w:hAnsi="SimSun" w:eastAsia="宋体"/>
          <w:b w:val="0"/>
          <w:sz w:val="21"/>
        </w:rPr>
        <w:t>：并非常规，但在疗效异常、副作用明显、怀疑不依从时可以查。</w:t>
      </w:r>
    </w:p>
    <w:p>
      <w:pPr>
        <w:spacing w:line="360" w:lineRule="auto" w:before="0" w:after="60"/>
        <w:ind w:firstLine="420"/>
        <w:jc w:val="both"/>
      </w:pPr>
      <w:r>
        <w:rPr>
          <w:rFonts w:ascii="SimSun" w:hAnsi="SimSun" w:eastAsia="宋体"/>
          <w:b w:val="0"/>
          <w:sz w:val="21"/>
        </w:rPr>
        <w:t>抽血时间有讲究，通常按医生要求，在下次服药前采血，这样比较的是“谷浓度”。</w:t>
      </w:r>
      <w:r>
        <w:rPr>
          <w:rFonts w:ascii="SimSun" w:hAnsi="SimSun" w:eastAsia="宋体"/>
          <w:b/>
          <w:sz w:val="21"/>
        </w:rPr>
        <w:t>不要因为怕麻烦而跳过复查</w:t>
      </w:r>
      <w:r>
        <w:rPr>
          <w:rFonts w:ascii="SimSun" w:hAnsi="SimSun" w:eastAsia="宋体"/>
          <w:b w:val="0"/>
          <w:sz w:val="21"/>
        </w:rPr>
        <w:t>，也不要拿着一次结果自己调药。结果要结合症状、副作用、肝肾功能和合并用药一起看，单看数字容易误判。</w:t>
      </w:r>
    </w:p>
    <w:p>
      <w:pPr>
        <w:pStyle w:val="Heading3"/>
        <w:keepNext/>
        <w:pageBreakBefore w:val="0"/>
        <w:spacing w:before="280" w:after="100" w:line="288" w:lineRule="auto"/>
      </w:pPr>
      <w:r>
        <w:rPr>
          <w:rFonts w:ascii="Arial" w:hAnsi="Arial" w:eastAsia="黑体"/>
          <w:b/>
          <w:color w:val="1F4E79"/>
          <w:sz w:val="27"/>
        </w:rPr>
        <w:t>五、停药与撤药：最容易出事的一步</w:t>
      </w:r>
    </w:p>
    <w:p>
      <w:pPr>
        <w:spacing w:line="360" w:lineRule="auto" w:before="0" w:after="60"/>
        <w:ind w:firstLine="420"/>
        <w:jc w:val="both"/>
      </w:pPr>
      <w:r>
        <w:rPr>
          <w:rFonts w:ascii="SimSun" w:hAnsi="SimSun" w:eastAsia="宋体"/>
          <w:b w:val="0"/>
          <w:sz w:val="21"/>
        </w:rPr>
        <w:t>突然停药是双相障碍治疗中最常见、也最可避免的失误之一。原因很直接：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锂盐突然停</w:t>
      </w:r>
      <w:r>
        <w:rPr>
          <w:rFonts w:ascii="SimSun" w:hAnsi="SimSun" w:eastAsia="宋体"/>
          <w:b w:val="0"/>
          <w:sz w:val="21"/>
        </w:rPr>
        <w:t>，躁狂复发风险明显上升，且可能比逐渐减量更高；撤药期间还可能出现焦虑、失眠、出汗。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抗精神病药突然停</w:t>
      </w:r>
      <w:r>
        <w:rPr>
          <w:rFonts w:ascii="SimSun" w:hAnsi="SimSun" w:eastAsia="宋体"/>
          <w:b w:val="0"/>
          <w:sz w:val="21"/>
        </w:rPr>
        <w:t>，可能出现失眠、烦躁、恶心、撤药性运动障碍，复发风险也上升。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抗抑郁药突然停</w:t>
      </w:r>
      <w:r>
        <w:rPr>
          <w:rFonts w:ascii="SimSun" w:hAnsi="SimSun" w:eastAsia="宋体"/>
          <w:b w:val="0"/>
          <w:sz w:val="21"/>
        </w:rPr>
        <w:t>，会出现头晕、触电感、恶心、易怒等停药反应，容易被误认为“病又回来了”。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拉莫三嗪停一段时间再吃</w:t>
      </w:r>
      <w:r>
        <w:rPr>
          <w:rFonts w:ascii="SimSun" w:hAnsi="SimSun" w:eastAsia="宋体"/>
          <w:b w:val="0"/>
          <w:sz w:val="21"/>
        </w:rPr>
        <w:t>，不能按原来的量直接恢复，需要重新缓慢加量，否则皮疹风险上升。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苯二氮䓬类突然停</w:t>
      </w:r>
      <w:r>
        <w:rPr>
          <w:rFonts w:ascii="SimSun" w:hAnsi="SimSun" w:eastAsia="宋体"/>
          <w:b w:val="0"/>
          <w:sz w:val="21"/>
        </w:rPr>
        <w:t>，可能反跳性失眠、焦虑，严重时抽搐，必须由医生安排逐渐减。</w:t>
      </w:r>
    </w:p>
    <w:p>
      <w:pPr>
        <w:spacing w:line="360" w:lineRule="auto" w:before="0" w:after="60"/>
        <w:ind w:firstLine="420"/>
        <w:jc w:val="both"/>
      </w:pPr>
      <w:r>
        <w:rPr>
          <w:rFonts w:ascii="SimSun" w:hAnsi="SimSun" w:eastAsia="宋体"/>
          <w:b w:val="0"/>
          <w:sz w:val="21"/>
        </w:rPr>
        <w:t>减药的正确姿势是：</w:t>
      </w:r>
      <w:r>
        <w:rPr>
          <w:rFonts w:ascii="SimSun" w:hAnsi="SimSun" w:eastAsia="宋体"/>
          <w:b/>
          <w:sz w:val="21"/>
        </w:rPr>
        <w:t>先有计划，再有动作。</w:t>
      </w:r>
      <w:r>
        <w:rPr>
          <w:rFonts w:ascii="SimSun" w:hAnsi="SimSun" w:eastAsia="宋体"/>
          <w:b w:val="0"/>
          <w:sz w:val="21"/>
        </w:rPr>
        <w:t xml:space="preserve"> 计划包括——为什么减、减哪一种、减完之后怎么观察、出现什么信号要恢复、下一次复诊什么时候。减药通常分阶段进行，以周或月为单位，由医生根据反应调整；不选在考试、换工作、搬家、季节交替这些压力大的时候；减药期间睡眠要格外规律，酒和熬夜要避免。</w:t>
      </w:r>
    </w:p>
    <w:p>
      <w:pPr>
        <w:spacing w:line="360" w:lineRule="auto" w:before="0" w:after="60"/>
        <w:ind w:firstLine="420"/>
        <w:jc w:val="both"/>
      </w:pPr>
      <w:r>
        <w:rPr>
          <w:rFonts w:ascii="SimSun" w:hAnsi="SimSun" w:eastAsia="宋体"/>
          <w:b w:val="0"/>
          <w:sz w:val="21"/>
        </w:rPr>
        <w:t>准备减药前，可以先过一遍这份清单：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和医生确认：现在是否到了可以讨论减药的阶段，依据是什么。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明确这次减的是哪一种药，其他药是否保持不变。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写下未来三个月的复诊时间，以及出现问题时怎么联系。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和家人/同伴说明：接下来几个月要重点观察睡眠和情绪。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准备好心境日记，记录睡眠时长、情绪、花钱、冲动。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把“复发早期信号”写在一张纸上，贴在家里显眼处。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确认家里没有人会“劝你干脆全停了”。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知道一旦出现转躁或自杀念头，立即联系医生或去急诊，不等复诊。</w:t>
      </w:r>
    </w:p>
    <w:p>
      <w:pPr>
        <w:spacing w:line="360" w:lineRule="auto" w:before="0" w:after="60"/>
        <w:ind w:firstLine="420"/>
        <w:jc w:val="both"/>
      </w:pPr>
      <w:r>
        <w:rPr>
          <w:rFonts w:ascii="SimSun" w:hAnsi="SimSun" w:eastAsia="宋体"/>
          <w:b/>
          <w:sz w:val="21"/>
        </w:rPr>
        <w:t>停药不等于失败，长期服药也不等于软弱。</w:t>
      </w:r>
      <w:r>
        <w:rPr>
          <w:rFonts w:ascii="SimSun" w:hAnsi="SimSun" w:eastAsia="宋体"/>
          <w:b w:val="0"/>
          <w:sz w:val="21"/>
        </w:rPr>
        <w:t xml:space="preserve"> 它们都是根据病情做出的选择，区别只在于：这个选择是不是在充分评估之后做的。</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出现自杀念头、计划或准备行为；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突然话多、整夜不睡、冲动消费、危险驾驶、伤人威胁；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严重手抖、走路不稳、频繁呕吐腹泻、意识模糊（警惕锂中毒）；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高热、肌肉僵硬、大汗、心跳很快（警惕恶性综合征）；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抽搐、晕厥、胸痛、呼吸困难；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停药或减药后症状迅速反弹，无法自控。</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尽快联系医生（当天或次日）：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睡眠时间明显减少，但精力反而变好；</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情绪低落加重、兴趣明显下降；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减药后出现头晕、恶心、触电感、烦躁；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发热、呕吐、腹泻、吃不下东西（可能影响血药浓度）；</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需要加用新药、抗生素、止痛药或中草药；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计划怀孕、已怀孕或哺乳；</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想自行调整方案。</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“稳定三年了，能不能停？”</w:t>
      </w:r>
      <w:r>
        <w:rPr>
          <w:rFonts w:ascii="SimSun" w:hAnsi="SimSun" w:eastAsia="宋体"/>
          <w:b w:val="0"/>
          <w:sz w:val="21"/>
        </w:rPr>
        <w:t xml:space="preserve"> 可以讨论，但不能自己停。医生会看发作次数、严重度、上次减药的结果、目前的支持系统，再决定是否减、减多少、减多快。</w:t>
      </w:r>
    </w:p>
    <w:p>
      <w:pPr>
        <w:spacing w:line="360" w:lineRule="auto" w:before="0" w:after="60"/>
        <w:ind w:firstLine="420"/>
        <w:jc w:val="both"/>
      </w:pPr>
      <w:r>
        <w:rPr>
          <w:rFonts w:ascii="SimSun" w:hAnsi="SimSun" w:eastAsia="宋体"/>
          <w:b/>
          <w:sz w:val="21"/>
        </w:rPr>
        <w:t>“吃药期间怀孕了怎么办？”</w:t>
      </w:r>
      <w:r>
        <w:rPr>
          <w:rFonts w:ascii="SimSun" w:hAnsi="SimSun" w:eastAsia="宋体"/>
          <w:b w:val="0"/>
          <w:sz w:val="21"/>
        </w:rPr>
        <w:t xml:space="preserve"> 立即联系精神科和产科，不要自行停药。突然停药导致的复发，对母亲和胎儿同样是风险。具体方案需要两边医生一起定。</w:t>
      </w:r>
    </w:p>
    <w:p>
      <w:pPr>
        <w:spacing w:line="360" w:lineRule="auto" w:before="0" w:after="60"/>
        <w:ind w:firstLine="420"/>
        <w:jc w:val="both"/>
      </w:pPr>
      <w:r>
        <w:rPr>
          <w:rFonts w:ascii="SimSun" w:hAnsi="SimSun" w:eastAsia="宋体"/>
          <w:b/>
          <w:sz w:val="21"/>
        </w:rPr>
        <w:t>“血药浓度正常，是不是就说明药量刚好？”</w:t>
      </w:r>
      <w:r>
        <w:rPr>
          <w:rFonts w:ascii="SimSun" w:hAnsi="SimSun" w:eastAsia="宋体"/>
          <w:b w:val="0"/>
          <w:sz w:val="21"/>
        </w:rPr>
        <w:t xml:space="preserve"> 不一定。浓度只是参考，还要看症状控制、副作用和个体差异。有些人浓度在参考范围内仍有效，有些人需要更低或更高，判断权在医生。</w:t>
      </w:r>
    </w:p>
    <w:p>
      <w:pPr>
        <w:spacing w:line="360" w:lineRule="auto" w:before="0" w:after="60"/>
        <w:ind w:firstLine="420"/>
        <w:jc w:val="both"/>
      </w:pPr>
      <w:r>
        <w:rPr>
          <w:rFonts w:ascii="SimSun" w:hAnsi="SimSun" w:eastAsia="宋体"/>
          <w:b/>
          <w:sz w:val="21"/>
        </w:rPr>
        <w:t>“能不能用保健品代替一部分药？”</w:t>
      </w:r>
      <w:r>
        <w:rPr>
          <w:rFonts w:ascii="SimSun" w:hAnsi="SimSun" w:eastAsia="宋体"/>
          <w:b w:val="0"/>
          <w:sz w:val="21"/>
        </w:rPr>
        <w:t xml:space="preserve"> 不能。目前没有哪种保健品被证实可以替代心境稳定剂，某些产品还会影响药物浓度或诱发转躁。具体见模块 7 中关于补充剂的内容。</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模块6：心理社会治疗与康复</w:t>
      </w:r>
    </w:p>
    <w:p>
      <w:pPr>
        <w:spacing w:before="40" w:after="160" w:line="360" w:lineRule="auto"/>
        <w:jc w:val="both"/>
      </w:pPr>
      <w:r>
        <w:rPr>
          <w:rFonts w:ascii="SimSun" w:hAnsi="SimSun" w:eastAsia="宋体"/>
          <w:color w:val="595959"/>
          <w:sz w:val="19"/>
        </w:rPr>
        <w:t>药物稳定情绪，心理社会干预帮助识别早期信号、稳定节律、改善关系和生活。</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6.1 心理社会干预总览</w:t>
      </w:r>
    </w:p>
    <w:p>
      <w:pPr>
        <w:spacing w:line="360" w:lineRule="auto" w:before="0" w:after="60"/>
        <w:ind w:firstLine="420"/>
        <w:jc w:val="both"/>
      </w:pPr>
      <w:r>
        <w:rPr>
          <w:rFonts w:ascii="SimSun" w:hAnsi="SimSun" w:eastAsia="宋体"/>
          <w:b w:val="0"/>
          <w:sz w:val="21"/>
        </w:rPr>
        <w:t>这一页把双相障碍的心理社会干预放回整张治疗地图：心理教育、认知行为治疗（CBT）、辩证行为治疗（DBT）、人际与社会节律治疗（IPSRT）、家庭聚焦治疗（FFT）、职业康复与同伴支持，各自解决什么问题、在什么阶段用、为什么都不能替代药物。它适合刚被诊断、想弄明白“除了吃药还能做什么”的患者，也适合想帮忙又怕帮倒忙的家属。读完你应该能判断自己现在最需要哪一类支持，以及怎样向医生开口。</w:t>
      </w:r>
    </w:p>
    <w:p>
      <w:pPr>
        <w:pStyle w:val="Heading3"/>
        <w:keepNext/>
        <w:pageBreakBefore w:val="0"/>
        <w:spacing w:before="280" w:after="100" w:line="288" w:lineRule="auto"/>
      </w:pPr>
      <w:r>
        <w:rPr>
          <w:rFonts w:ascii="Arial" w:hAnsi="Arial" w:eastAsia="黑体"/>
          <w:b/>
          <w:color w:val="1F4E79"/>
          <w:sz w:val="27"/>
        </w:rPr>
        <w:t>一、先把位置摆正：药物是地基，心理社会干预是结构</w:t>
      </w:r>
    </w:p>
    <w:p>
      <w:pPr>
        <w:spacing w:line="360" w:lineRule="auto" w:before="0" w:after="60"/>
        <w:ind w:firstLine="420"/>
        <w:jc w:val="both"/>
      </w:pPr>
      <w:r>
        <w:rPr>
          <w:rFonts w:ascii="SimSun" w:hAnsi="SimSun" w:eastAsia="宋体"/>
          <w:b w:val="0"/>
          <w:sz w:val="21"/>
        </w:rPr>
        <w:t>药物治疗负责把情绪的高低起伏压在一个相对安全的范围里，减少发作的频率和强度。但药物解决不了另外一些问题：患者怎么理解自己得的病，怎么在睡眠刚开始变少时察觉，怎么跟家人说“我需要休息”，怎么在抑郁期启动一件小事，怎么在稳定之后重新上班上学。这些属于心理社会干预的范围。</w:t>
      </w:r>
    </w:p>
    <w:p>
      <w:pPr>
        <w:spacing w:line="360" w:lineRule="auto" w:before="0" w:after="60"/>
        <w:ind w:firstLine="420"/>
        <w:jc w:val="both"/>
      </w:pPr>
      <w:r>
        <w:rPr>
          <w:rFonts w:ascii="SimSun" w:hAnsi="SimSun" w:eastAsia="宋体"/>
          <w:b w:val="0"/>
          <w:sz w:val="21"/>
        </w:rPr>
        <w:t>两者不是竞争关系。把心理社会干预当成药物的替代品，在中重度躁狂、混合状态、有精神病性症状或高自杀风险时会非常危险；反过来，把心理社会干预贬低成“聊聊天、可有可无”，也会让很多本来可以避免的复发发生。【指南】</w:t>
      </w:r>
    </w:p>
    <w:p>
      <w:pPr>
        <w:spacing w:line="360" w:lineRule="auto" w:before="0" w:after="60"/>
        <w:ind w:firstLine="420"/>
        <w:jc w:val="both"/>
      </w:pPr>
      <w:r>
        <w:rPr>
          <w:rFonts w:ascii="SimSun" w:hAnsi="SimSun" w:eastAsia="宋体"/>
          <w:b w:val="0"/>
          <w:sz w:val="21"/>
        </w:rPr>
        <w:t>还需要说清楚：心理社会干预降低的是复发风险和功能损害，不是“治愈”。它让人更早发现波动、更快求助、更少在冲动下做出难以挽回的决定，但不会让双相障碍消失。【指南】</w:t>
      </w:r>
    </w:p>
    <w:p>
      <w:pPr>
        <w:pStyle w:val="Heading3"/>
        <w:keepNext/>
        <w:pageBreakBefore w:val="0"/>
        <w:spacing w:before="280" w:after="100" w:line="288" w:lineRule="auto"/>
      </w:pPr>
      <w:r>
        <w:rPr>
          <w:rFonts w:ascii="Arial" w:hAnsi="Arial" w:eastAsia="黑体"/>
          <w:b/>
          <w:color w:val="1F4E79"/>
          <w:sz w:val="27"/>
        </w:rPr>
        <w:t>二、六类干预各自的位置</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干预</w:t>
            </w:r>
          </w:p>
        </w:tc>
        <w:tc>
          <w:tcPr>
            <w:tcW w:type="dxa" w:w="2551"/>
            <w:shd w:val="clear" w:color="auto" w:fill="1F4E79"/>
          </w:tcPr>
          <w:p>
            <w:pPr>
              <w:spacing w:before="20" w:after="20" w:line="264" w:lineRule="auto"/>
              <w:jc w:val="left"/>
            </w:pPr>
            <w:r>
              <w:rPr>
                <w:rFonts w:ascii="SimSun" w:hAnsi="SimSun" w:eastAsia="宋体"/>
                <w:b/>
                <w:color w:val="FFFFFF"/>
                <w:sz w:val="18"/>
              </w:rPr>
              <w:t>主要解决什么</w:t>
            </w:r>
          </w:p>
        </w:tc>
        <w:tc>
          <w:tcPr>
            <w:tcW w:type="dxa" w:w="2494"/>
            <w:shd w:val="clear" w:color="auto" w:fill="1F4E79"/>
          </w:tcPr>
          <w:p>
            <w:pPr>
              <w:spacing w:before="20" w:after="20" w:line="264" w:lineRule="auto"/>
              <w:jc w:val="left"/>
            </w:pPr>
            <w:r>
              <w:rPr>
                <w:rFonts w:ascii="SimSun" w:hAnsi="SimSun" w:eastAsia="宋体"/>
                <w:b/>
                <w:color w:val="FFFFFF"/>
                <w:sz w:val="18"/>
              </w:rPr>
              <w:t>常见形式与节奏</w:t>
            </w:r>
          </w:p>
        </w:tc>
        <w:tc>
          <w:tcPr>
            <w:tcW w:type="dxa" w:w="2551"/>
            <w:shd w:val="clear" w:color="auto" w:fill="1F4E79"/>
          </w:tcPr>
          <w:p>
            <w:pPr>
              <w:spacing w:before="20" w:after="20" w:line="264" w:lineRule="auto"/>
              <w:jc w:val="left"/>
            </w:pPr>
            <w:r>
              <w:rPr>
                <w:rFonts w:ascii="SimSun" w:hAnsi="SimSun" w:eastAsia="宋体"/>
                <w:b/>
                <w:color w:val="FFFFFF"/>
                <w:sz w:val="18"/>
              </w:rPr>
              <w:t>证据位置</w:t>
            </w:r>
          </w:p>
        </w:tc>
      </w:tr>
      <w:tr>
        <w:tc>
          <w:tcPr>
            <w:tcW w:type="dxa" w:w="1814"/>
          </w:tcPr>
          <w:p>
            <w:pPr>
              <w:spacing w:before="20" w:after="20" w:line="276" w:lineRule="auto"/>
              <w:jc w:val="left"/>
            </w:pPr>
            <w:r>
              <w:rPr>
                <w:rFonts w:ascii="SimSun" w:hAnsi="SimSun" w:eastAsia="宋体"/>
                <w:b w:val="0"/>
                <w:color w:val="333333"/>
                <w:sz w:val="17"/>
              </w:rPr>
              <w:t>心理教育</w:t>
            </w:r>
          </w:p>
        </w:tc>
        <w:tc>
          <w:tcPr>
            <w:tcW w:type="dxa" w:w="2551"/>
          </w:tcPr>
          <w:p>
            <w:pPr>
              <w:spacing w:before="20" w:after="20" w:line="276" w:lineRule="auto"/>
              <w:jc w:val="left"/>
            </w:pPr>
            <w:r>
              <w:rPr>
                <w:rFonts w:ascii="SimSun" w:hAnsi="SimSun" w:eastAsia="宋体"/>
                <w:b w:val="0"/>
                <w:color w:val="333333"/>
                <w:sz w:val="17"/>
              </w:rPr>
              <w:t>理解疾病、治疗与早期信号；提高依从性；让家属知道怎么配合</w:t>
            </w:r>
          </w:p>
        </w:tc>
        <w:tc>
          <w:tcPr>
            <w:tcW w:type="dxa" w:w="2494"/>
          </w:tcPr>
          <w:p>
            <w:pPr>
              <w:spacing w:before="20" w:after="20" w:line="276" w:lineRule="auto"/>
              <w:jc w:val="left"/>
            </w:pPr>
            <w:r>
              <w:rPr>
                <w:rFonts w:ascii="SimSun" w:hAnsi="SimSun" w:eastAsia="宋体"/>
                <w:b w:val="0"/>
                <w:color w:val="333333"/>
                <w:sz w:val="17"/>
              </w:rPr>
              <w:t>个体或团体，数次到十余次</w:t>
            </w:r>
          </w:p>
        </w:tc>
        <w:tc>
          <w:tcPr>
            <w:tcW w:type="dxa" w:w="2551"/>
          </w:tcPr>
          <w:p>
            <w:pPr>
              <w:spacing w:before="20" w:after="20" w:line="276" w:lineRule="auto"/>
              <w:jc w:val="left"/>
            </w:pPr>
            <w:r>
              <w:rPr>
                <w:rFonts w:ascii="SimSun" w:hAnsi="SimSun" w:eastAsia="宋体"/>
                <w:b w:val="0"/>
                <w:color w:val="333333"/>
                <w:sz w:val="17"/>
              </w:rPr>
              <w:t>指南普遍推荐，几乎所有患者都适用【指南】</w:t>
            </w:r>
          </w:p>
        </w:tc>
      </w:tr>
      <w:tr>
        <w:tc>
          <w:tcPr>
            <w:tcW w:type="dxa" w:w="1814"/>
            <w:shd w:val="clear" w:color="auto" w:fill="F7F9FC"/>
          </w:tcPr>
          <w:p>
            <w:pPr>
              <w:spacing w:before="20" w:after="20" w:line="276" w:lineRule="auto"/>
              <w:jc w:val="left"/>
            </w:pPr>
            <w:r>
              <w:rPr>
                <w:rFonts w:ascii="SimSun" w:hAnsi="SimSun" w:eastAsia="宋体"/>
                <w:b w:val="0"/>
                <w:color w:val="333333"/>
                <w:sz w:val="17"/>
              </w:rPr>
              <w:t>认知行为治疗（CBT）</w:t>
            </w:r>
          </w:p>
        </w:tc>
        <w:tc>
          <w:tcPr>
            <w:tcW w:type="dxa" w:w="2551"/>
            <w:shd w:val="clear" w:color="auto" w:fill="F7F9FC"/>
          </w:tcPr>
          <w:p>
            <w:pPr>
              <w:spacing w:before="20" w:after="20" w:line="276" w:lineRule="auto"/>
              <w:jc w:val="left"/>
            </w:pPr>
            <w:r>
              <w:rPr>
                <w:rFonts w:ascii="SimSun" w:hAnsi="SimSun" w:eastAsia="宋体"/>
                <w:b w:val="0"/>
                <w:color w:val="333333"/>
                <w:sz w:val="17"/>
              </w:rPr>
              <w:t>抑郁与焦虑的残留症状、负性自动思维、回避行为、复发预防</w:t>
            </w:r>
          </w:p>
        </w:tc>
        <w:tc>
          <w:tcPr>
            <w:tcW w:type="dxa" w:w="2494"/>
            <w:shd w:val="clear" w:color="auto" w:fill="F7F9FC"/>
          </w:tcPr>
          <w:p>
            <w:pPr>
              <w:spacing w:before="20" w:after="20" w:line="276" w:lineRule="auto"/>
              <w:jc w:val="left"/>
            </w:pPr>
            <w:r>
              <w:rPr>
                <w:rFonts w:ascii="SimSun" w:hAnsi="SimSun" w:eastAsia="宋体"/>
                <w:b w:val="0"/>
                <w:color w:val="333333"/>
                <w:sz w:val="17"/>
              </w:rPr>
              <w:t>个体，结构化，通常十余次</w:t>
            </w:r>
          </w:p>
        </w:tc>
        <w:tc>
          <w:tcPr>
            <w:tcW w:type="dxa" w:w="2551"/>
            <w:shd w:val="clear" w:color="auto" w:fill="F7F9FC"/>
          </w:tcPr>
          <w:p>
            <w:pPr>
              <w:spacing w:before="20" w:after="20" w:line="276" w:lineRule="auto"/>
              <w:jc w:val="left"/>
            </w:pPr>
            <w:r>
              <w:rPr>
                <w:rFonts w:ascii="SimSun" w:hAnsi="SimSun" w:eastAsia="宋体"/>
                <w:b w:val="0"/>
                <w:color w:val="333333"/>
                <w:sz w:val="17"/>
              </w:rPr>
              <w:t>缓解期复发预防有指南推荐；急性躁狂期不作为主力【指南】【研究】</w:t>
            </w:r>
          </w:p>
        </w:tc>
      </w:tr>
      <w:tr>
        <w:tc>
          <w:tcPr>
            <w:tcW w:type="dxa" w:w="1814"/>
          </w:tcPr>
          <w:p>
            <w:pPr>
              <w:spacing w:before="20" w:after="20" w:line="276" w:lineRule="auto"/>
              <w:jc w:val="left"/>
            </w:pPr>
            <w:r>
              <w:rPr>
                <w:rFonts w:ascii="SimSun" w:hAnsi="SimSun" w:eastAsia="宋体"/>
                <w:b w:val="0"/>
                <w:color w:val="333333"/>
                <w:sz w:val="17"/>
              </w:rPr>
              <w:t>辩证行为治疗（DBT）</w:t>
            </w:r>
          </w:p>
        </w:tc>
        <w:tc>
          <w:tcPr>
            <w:tcW w:type="dxa" w:w="2551"/>
          </w:tcPr>
          <w:p>
            <w:pPr>
              <w:spacing w:before="20" w:after="20" w:line="276" w:lineRule="auto"/>
              <w:jc w:val="left"/>
            </w:pPr>
            <w:r>
              <w:rPr>
                <w:rFonts w:ascii="SimSun" w:hAnsi="SimSun" w:eastAsia="宋体"/>
                <w:b w:val="0"/>
                <w:color w:val="333333"/>
                <w:sz w:val="17"/>
              </w:rPr>
              <w:t>情绪失控、冲动、自伤、人际冲突</w:t>
            </w:r>
          </w:p>
        </w:tc>
        <w:tc>
          <w:tcPr>
            <w:tcW w:type="dxa" w:w="2494"/>
          </w:tcPr>
          <w:p>
            <w:pPr>
              <w:spacing w:before="20" w:after="20" w:line="276" w:lineRule="auto"/>
              <w:jc w:val="left"/>
            </w:pPr>
            <w:r>
              <w:rPr>
                <w:rFonts w:ascii="SimSun" w:hAnsi="SimSun" w:eastAsia="宋体"/>
                <w:b w:val="0"/>
                <w:color w:val="333333"/>
                <w:sz w:val="17"/>
              </w:rPr>
              <w:t>技能团体加个体会谈，周期较长</w:t>
            </w:r>
          </w:p>
        </w:tc>
        <w:tc>
          <w:tcPr>
            <w:tcW w:type="dxa" w:w="2551"/>
          </w:tcPr>
          <w:p>
            <w:pPr>
              <w:spacing w:before="20" w:after="20" w:line="276" w:lineRule="auto"/>
              <w:jc w:val="left"/>
            </w:pPr>
            <w:r>
              <w:rPr>
                <w:rFonts w:ascii="SimSun" w:hAnsi="SimSun" w:eastAsia="宋体"/>
                <w:b w:val="0"/>
                <w:color w:val="333333"/>
                <w:sz w:val="17"/>
              </w:rPr>
              <w:t>双相领域的证据少于边缘型人格障碍，对情绪失调有帮助【研究】【待验证】</w:t>
            </w:r>
          </w:p>
        </w:tc>
      </w:tr>
      <w:tr>
        <w:tc>
          <w:tcPr>
            <w:tcW w:type="dxa" w:w="1814"/>
            <w:shd w:val="clear" w:color="auto" w:fill="F7F9FC"/>
          </w:tcPr>
          <w:p>
            <w:pPr>
              <w:spacing w:before="20" w:after="20" w:line="276" w:lineRule="auto"/>
              <w:jc w:val="left"/>
            </w:pPr>
            <w:r>
              <w:rPr>
                <w:rFonts w:ascii="SimSun" w:hAnsi="SimSun" w:eastAsia="宋体"/>
                <w:b w:val="0"/>
                <w:color w:val="333333"/>
                <w:sz w:val="17"/>
              </w:rPr>
              <w:t>人际与社会节律治疗（IPSRT）</w:t>
            </w:r>
          </w:p>
        </w:tc>
        <w:tc>
          <w:tcPr>
            <w:tcW w:type="dxa" w:w="2551"/>
            <w:shd w:val="clear" w:color="auto" w:fill="F7F9FC"/>
          </w:tcPr>
          <w:p>
            <w:pPr>
              <w:spacing w:before="20" w:after="20" w:line="276" w:lineRule="auto"/>
              <w:jc w:val="left"/>
            </w:pPr>
            <w:r>
              <w:rPr>
                <w:rFonts w:ascii="SimSun" w:hAnsi="SimSun" w:eastAsia="宋体"/>
                <w:b w:val="0"/>
                <w:color w:val="333333"/>
                <w:sz w:val="17"/>
              </w:rPr>
              <w:t>作息与社会节律紊乱、角色转换、人际冲突、哀伤</w:t>
            </w:r>
          </w:p>
        </w:tc>
        <w:tc>
          <w:tcPr>
            <w:tcW w:type="dxa" w:w="2494"/>
            <w:shd w:val="clear" w:color="auto" w:fill="F7F9FC"/>
          </w:tcPr>
          <w:p>
            <w:pPr>
              <w:spacing w:before="20" w:after="20" w:line="276" w:lineRule="auto"/>
              <w:jc w:val="left"/>
            </w:pPr>
            <w:r>
              <w:rPr>
                <w:rFonts w:ascii="SimSun" w:hAnsi="SimSun" w:eastAsia="宋体"/>
                <w:b w:val="0"/>
                <w:color w:val="333333"/>
                <w:sz w:val="17"/>
              </w:rPr>
              <w:t>个体，分阶段进行，常配合心境日记</w:t>
            </w:r>
          </w:p>
        </w:tc>
        <w:tc>
          <w:tcPr>
            <w:tcW w:type="dxa" w:w="2551"/>
            <w:shd w:val="clear" w:color="auto" w:fill="F7F9FC"/>
          </w:tcPr>
          <w:p>
            <w:pPr>
              <w:spacing w:before="20" w:after="20" w:line="276" w:lineRule="auto"/>
              <w:jc w:val="left"/>
            </w:pPr>
            <w:r>
              <w:rPr>
                <w:rFonts w:ascii="SimSun" w:hAnsi="SimSun" w:eastAsia="宋体"/>
                <w:b w:val="0"/>
                <w:color w:val="333333"/>
                <w:sz w:val="17"/>
              </w:rPr>
              <w:t>指南推荐用于复发预防【指南】【研究】</w:t>
            </w:r>
          </w:p>
        </w:tc>
      </w:tr>
      <w:tr>
        <w:tc>
          <w:tcPr>
            <w:tcW w:type="dxa" w:w="1814"/>
          </w:tcPr>
          <w:p>
            <w:pPr>
              <w:spacing w:before="20" w:after="20" w:line="276" w:lineRule="auto"/>
              <w:jc w:val="left"/>
            </w:pPr>
            <w:r>
              <w:rPr>
                <w:rFonts w:ascii="SimSun" w:hAnsi="SimSun" w:eastAsia="宋体"/>
                <w:b w:val="0"/>
                <w:color w:val="333333"/>
                <w:sz w:val="17"/>
              </w:rPr>
              <w:t>家庭聚焦治疗（FFT）</w:t>
            </w:r>
          </w:p>
        </w:tc>
        <w:tc>
          <w:tcPr>
            <w:tcW w:type="dxa" w:w="2551"/>
          </w:tcPr>
          <w:p>
            <w:pPr>
              <w:spacing w:before="20" w:after="20" w:line="276" w:lineRule="auto"/>
              <w:jc w:val="left"/>
            </w:pPr>
            <w:r>
              <w:rPr>
                <w:rFonts w:ascii="SimSun" w:hAnsi="SimSun" w:eastAsia="宋体"/>
                <w:b w:val="0"/>
                <w:color w:val="333333"/>
                <w:sz w:val="17"/>
              </w:rPr>
              <w:t>家庭沟通、冲突升级、高情感表达、照护负担</w:t>
            </w:r>
          </w:p>
        </w:tc>
        <w:tc>
          <w:tcPr>
            <w:tcW w:type="dxa" w:w="2494"/>
          </w:tcPr>
          <w:p>
            <w:pPr>
              <w:spacing w:before="20" w:after="20" w:line="276" w:lineRule="auto"/>
              <w:jc w:val="left"/>
            </w:pPr>
            <w:r>
              <w:rPr>
                <w:rFonts w:ascii="SimSun" w:hAnsi="SimSun" w:eastAsia="宋体"/>
                <w:b w:val="0"/>
                <w:color w:val="333333"/>
                <w:sz w:val="17"/>
              </w:rPr>
              <w:t>家庭会谈，十余次到二十余次</w:t>
            </w:r>
          </w:p>
        </w:tc>
        <w:tc>
          <w:tcPr>
            <w:tcW w:type="dxa" w:w="2551"/>
          </w:tcPr>
          <w:p>
            <w:pPr>
              <w:spacing w:before="20" w:after="20" w:line="276" w:lineRule="auto"/>
              <w:jc w:val="left"/>
            </w:pPr>
            <w:r>
              <w:rPr>
                <w:rFonts w:ascii="SimSun" w:hAnsi="SimSun" w:eastAsia="宋体"/>
                <w:b w:val="0"/>
                <w:color w:val="333333"/>
                <w:sz w:val="17"/>
              </w:rPr>
              <w:t>指南推荐，尤其适用于冲突较多的家庭【指南】【研究】</w:t>
            </w:r>
          </w:p>
        </w:tc>
      </w:tr>
      <w:tr>
        <w:tc>
          <w:tcPr>
            <w:tcW w:type="dxa" w:w="1814"/>
            <w:shd w:val="clear" w:color="auto" w:fill="F7F9FC"/>
          </w:tcPr>
          <w:p>
            <w:pPr>
              <w:spacing w:before="20" w:after="20" w:line="276" w:lineRule="auto"/>
              <w:jc w:val="left"/>
            </w:pPr>
            <w:r>
              <w:rPr>
                <w:rFonts w:ascii="SimSun" w:hAnsi="SimSun" w:eastAsia="宋体"/>
                <w:b w:val="0"/>
                <w:color w:val="333333"/>
                <w:sz w:val="17"/>
              </w:rPr>
              <w:t>职业康复、同伴支持、个案管理</w:t>
            </w:r>
          </w:p>
        </w:tc>
        <w:tc>
          <w:tcPr>
            <w:tcW w:type="dxa" w:w="2551"/>
            <w:shd w:val="clear" w:color="auto" w:fill="F7F9FC"/>
          </w:tcPr>
          <w:p>
            <w:pPr>
              <w:spacing w:before="20" w:after="20" w:line="276" w:lineRule="auto"/>
              <w:jc w:val="left"/>
            </w:pPr>
            <w:r>
              <w:rPr>
                <w:rFonts w:ascii="SimSun" w:hAnsi="SimSun" w:eastAsia="宋体"/>
                <w:b w:val="0"/>
                <w:color w:val="333333"/>
                <w:sz w:val="17"/>
              </w:rPr>
              <w:t>复工复学、功能恢复、资源连接、社会孤立</w:t>
            </w:r>
          </w:p>
        </w:tc>
        <w:tc>
          <w:tcPr>
            <w:tcW w:type="dxa" w:w="2494"/>
            <w:shd w:val="clear" w:color="auto" w:fill="F7F9FC"/>
          </w:tcPr>
          <w:p>
            <w:pPr>
              <w:spacing w:before="20" w:after="20" w:line="276" w:lineRule="auto"/>
              <w:jc w:val="left"/>
            </w:pPr>
            <w:r>
              <w:rPr>
                <w:rFonts w:ascii="SimSun" w:hAnsi="SimSun" w:eastAsia="宋体"/>
                <w:b w:val="0"/>
                <w:color w:val="333333"/>
                <w:sz w:val="17"/>
              </w:rPr>
              <w:t>支持性就业、同伴小组、社区随访</w:t>
            </w:r>
          </w:p>
        </w:tc>
        <w:tc>
          <w:tcPr>
            <w:tcW w:type="dxa" w:w="2551"/>
            <w:shd w:val="clear" w:color="auto" w:fill="F7F9FC"/>
          </w:tcPr>
          <w:p>
            <w:pPr>
              <w:spacing w:before="20" w:after="20" w:line="276" w:lineRule="auto"/>
              <w:jc w:val="left"/>
            </w:pPr>
            <w:r>
              <w:rPr>
                <w:rFonts w:ascii="SimSun" w:hAnsi="SimSun" w:eastAsia="宋体"/>
                <w:b w:val="0"/>
                <w:color w:val="333333"/>
                <w:sz w:val="17"/>
              </w:rPr>
              <w:t>支持性就业证据较强；同伴支持证据仍在积累【研究】【临床经验】</w:t>
            </w:r>
          </w:p>
        </w:tc>
      </w:tr>
    </w:tbl>
    <w:p>
      <w:pPr>
        <w:spacing w:before="0" w:after="80" w:line="240" w:lineRule="auto"/>
      </w:pPr>
    </w:p>
    <w:p>
      <w:pPr>
        <w:spacing w:line="360" w:lineRule="auto" w:before="0" w:after="60"/>
        <w:ind w:firstLine="420"/>
        <w:jc w:val="both"/>
      </w:pPr>
      <w:r>
        <w:rPr>
          <w:rFonts w:ascii="SimSun" w:hAnsi="SimSun" w:eastAsia="宋体"/>
          <w:b w:val="0"/>
          <w:sz w:val="21"/>
        </w:rPr>
        <w:t>这张表容易让人误解成“六样都要做”。实际上多数人不需要全套，也不该同时开始。选择依据是当前分期、最影响生活的那一个问题、以及当地有没有可用的资源。</w:t>
      </w:r>
    </w:p>
    <w:p>
      <w:pPr>
        <w:pStyle w:val="Heading3"/>
        <w:keepNext/>
        <w:pageBreakBefore w:val="0"/>
        <w:spacing w:before="280" w:after="100" w:line="288" w:lineRule="auto"/>
      </w:pPr>
      <w:r>
        <w:rPr>
          <w:rFonts w:ascii="Arial" w:hAnsi="Arial" w:eastAsia="黑体"/>
          <w:b/>
          <w:color w:val="1F4E79"/>
          <w:sz w:val="27"/>
        </w:rPr>
        <w:t>三、按分期和当前问题来选，而不是“全都做一遍”</w:t>
      </w:r>
    </w:p>
    <w:p>
      <w:pPr>
        <w:spacing w:line="360" w:lineRule="auto" w:before="0" w:after="60"/>
        <w:ind w:firstLine="420"/>
        <w:jc w:val="both"/>
      </w:pPr>
      <w:r>
        <w:rPr>
          <w:rFonts w:ascii="SimSun" w:hAnsi="SimSun" w:eastAsia="宋体"/>
          <w:b/>
          <w:sz w:val="21"/>
        </w:rPr>
        <w:t>急性期</w:t>
      </w:r>
      <w:r>
        <w:rPr>
          <w:rFonts w:ascii="SimSun" w:hAnsi="SimSun" w:eastAsia="宋体"/>
          <w:b w:val="0"/>
          <w:sz w:val="21"/>
        </w:rPr>
        <w:t>以药物、环境调整和安全为主。此阶段心理社会干预的任务很轻：让患者和家属听懂诊断与治疗方案，减少刺激，配合服药，必要时安排住院。这时候硬拉着人做认知重构或家庭沟通训练，往往适得其反。【临床经验】</w:t>
      </w:r>
    </w:p>
    <w:p>
      <w:pPr>
        <w:spacing w:line="360" w:lineRule="auto" w:before="0" w:after="60"/>
        <w:ind w:firstLine="420"/>
        <w:jc w:val="both"/>
      </w:pPr>
      <w:r>
        <w:rPr>
          <w:rFonts w:ascii="SimSun" w:hAnsi="SimSun" w:eastAsia="宋体"/>
          <w:b/>
          <w:sz w:val="21"/>
        </w:rPr>
        <w:t>巩固期与维持期</w:t>
      </w:r>
      <w:r>
        <w:rPr>
          <w:rFonts w:ascii="SimSun" w:hAnsi="SimSun" w:eastAsia="宋体"/>
          <w:b w:val="0"/>
          <w:sz w:val="21"/>
        </w:rPr>
        <w:t>才是结构化干预的主场。情绪相对稳定、能坐下来谈、能完成作业的时候，心理教育、CBT、IPSRT、FFT 的效果最好。指南通常建议对反复复发、仍有残留症状或家庭冲突明显的人，在这一阶段安排结构化心理干预。【指南】</w:t>
      </w:r>
    </w:p>
    <w:p>
      <w:pPr>
        <w:spacing w:line="360" w:lineRule="auto" w:before="0" w:after="60"/>
        <w:ind w:firstLine="420"/>
        <w:jc w:val="both"/>
      </w:pPr>
      <w:r>
        <w:rPr>
          <w:rFonts w:ascii="SimSun" w:hAnsi="SimSun" w:eastAsia="宋体"/>
          <w:b/>
          <w:sz w:val="21"/>
        </w:rPr>
        <w:t>按问题匹配</w:t>
      </w:r>
      <w:r>
        <w:rPr>
          <w:rFonts w:ascii="SimSun" w:hAnsi="SimSun" w:eastAsia="宋体"/>
          <w:b w:val="0"/>
          <w:sz w:val="21"/>
        </w:rPr>
        <w:t>比按名称匹配更实用：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睡眠和作息一乱就复发，跨时区、倒班、熬夜后明显波动：优先考虑 IPSRT，或至少学会使用社会节律表。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家里一说话就吵，复发前总有激烈冲突：优先考虑家庭聚焦治疗，同时给家属做心理教育。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抑郁拖很久，长期自责、回避社交、什么都不想做：优先考虑 CBT。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情绪上来时控制不住，冲动消费、自伤、和人起冲突：可考虑 DBT 技能训练，同时评估是否共病边缘型人格障碍。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症状稳定但上不了班、回不了学校：优先考虑职业康复与个案管理，而不是继续加心理治疗次数。</w:t>
      </w:r>
    </w:p>
    <w:p>
      <w:pPr>
        <w:spacing w:line="360" w:lineRule="auto" w:before="0" w:after="60"/>
        <w:ind w:firstLine="420"/>
        <w:jc w:val="both"/>
      </w:pPr>
      <w:r>
        <w:rPr>
          <w:rFonts w:ascii="SimSun" w:hAnsi="SimSun" w:eastAsia="宋体"/>
          <w:b w:val="0"/>
          <w:sz w:val="21"/>
        </w:rPr>
        <w:t>共病要单独处理。合并焦虑、物质使用、创伤后应激、进食问题时，需要相应的专门治疗，不能指望一套双相的心理教育解决全部。【指南】</w:t>
      </w:r>
    </w:p>
    <w:p>
      <w:pPr>
        <w:pStyle w:val="Heading3"/>
        <w:keepNext/>
        <w:pageBreakBefore w:val="0"/>
        <w:spacing w:before="280" w:after="100" w:line="288" w:lineRule="auto"/>
      </w:pPr>
      <w:r>
        <w:rPr>
          <w:rFonts w:ascii="Arial" w:hAnsi="Arial" w:eastAsia="黑体"/>
          <w:b/>
          <w:color w:val="1F4E79"/>
          <w:sz w:val="27"/>
        </w:rPr>
        <w:t>四、在中国大陆，这些资源通常在哪里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精神专科医院与综合医院精神心理科</w:t>
      </w:r>
      <w:r>
        <w:rPr>
          <w:rFonts w:ascii="SimSun" w:hAnsi="SimSun" w:eastAsia="宋体"/>
          <w:b w:val="0"/>
          <w:sz w:val="21"/>
        </w:rPr>
        <w:t>：部分医院设有心理治疗门诊、团体心理教育、家属课堂。挂号时可以直接问“有没有针对双相的结构化心理治疗”。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社区卫生服务中心的精神卫生防治医生</w:t>
      </w:r>
      <w:r>
        <w:rPr>
          <w:rFonts w:ascii="SimSun" w:hAnsi="SimSun" w:eastAsia="宋体"/>
          <w:b w:val="0"/>
          <w:sz w:val="21"/>
        </w:rPr>
        <w:t>：负责随访、服药管理、转介，部分地区对包括双相障碍在内的严重精神障碍有社区随访管理，具体以当地规定为准。【指南】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社区康复机构</w:t>
      </w:r>
      <w:r>
        <w:rPr>
          <w:rFonts w:ascii="SimSun" w:hAnsi="SimSun" w:eastAsia="宋体"/>
          <w:b w:val="0"/>
          <w:sz w:val="21"/>
        </w:rPr>
        <w:t>：一些城市有日间康复站、辅助性就业工场、家属互助组织，名称和覆盖范围各地差别很大。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社会心理咨询机构</w:t>
      </w:r>
      <w:r>
        <w:rPr>
          <w:rFonts w:ascii="SimSun" w:hAnsi="SimSun" w:eastAsia="宋体"/>
          <w:b w:val="0"/>
          <w:sz w:val="21"/>
        </w:rPr>
        <w:t>：可以作为补充，但心理咨询师不能诊断、不能开药，遇到需要调药或病情波动时要回到精神科。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线上课程与自助工具</w:t>
      </w:r>
      <w:r>
        <w:rPr>
          <w:rFonts w:ascii="SimSun" w:hAnsi="SimSun" w:eastAsia="宋体"/>
          <w:b w:val="0"/>
          <w:sz w:val="21"/>
        </w:rPr>
        <w:t>：适合学习和记录，不适合替代面谈治疗，尤其不适合急性期。</w:t>
      </w:r>
    </w:p>
    <w:p>
      <w:pPr>
        <w:spacing w:line="360" w:lineRule="auto" w:before="0" w:after="60"/>
        <w:ind w:firstLine="420"/>
        <w:jc w:val="both"/>
      </w:pPr>
      <w:r>
        <w:rPr>
          <w:rFonts w:ascii="SimSun" w:hAnsi="SimSun" w:eastAsia="宋体"/>
          <w:b w:val="0"/>
          <w:sz w:val="21"/>
        </w:rPr>
        <w:t>选择时看三件事：对方有没有受过系统的心理治疗训练、是否愿意和精神科医生沟通、是否明确边界（不劝停药、不承诺治愈）。【临床经验】</w:t>
      </w:r>
    </w:p>
    <w:p>
      <w:pPr>
        <w:pStyle w:val="Heading3"/>
        <w:keepNext/>
        <w:pageBreakBefore w:val="0"/>
        <w:spacing w:before="280" w:after="100" w:line="288" w:lineRule="auto"/>
      </w:pPr>
      <w:r>
        <w:rPr>
          <w:rFonts w:ascii="Arial" w:hAnsi="Arial" w:eastAsia="黑体"/>
          <w:b/>
          <w:color w:val="1F4E79"/>
          <w:sz w:val="27"/>
        </w:rPr>
        <w:t>五、清单：第一次谈心理社会治疗时可以问什么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我现在的分期适合做哪一类干预？急性期还是维持期？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这个治疗大概多少次、多长时间一次、总共要几个月？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主要目标是减少复发、改善情绪，还是恢复工作学习？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需要家属参与吗？以什么形式参与？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治疗期间如果睡眠明显减少、情绪突然变高，怎么调整安排？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有没有团体形式，费用大概多少，医保能不能报一部分？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和我现在吃的药有没有需要特别注意的配合点？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如果做了几次觉得没用，怎么判断是“还没起效”还是“不合适”？</w:t>
      </w:r>
    </w:p>
    <w:p>
      <w:pPr>
        <w:pStyle w:val="Heading3"/>
        <w:keepNext/>
        <w:pageBreakBefore w:val="0"/>
        <w:spacing w:before="280" w:after="100" w:line="288" w:lineRule="auto"/>
      </w:pPr>
      <w:r>
        <w:rPr>
          <w:rFonts w:ascii="Arial" w:hAnsi="Arial" w:eastAsia="黑体"/>
          <w:b/>
          <w:color w:val="1F4E79"/>
          <w:sz w:val="27"/>
        </w:rPr>
        <w:t>六、常见问题与容易踩的坑</w:t>
      </w:r>
    </w:p>
    <w:p>
      <w:pPr>
        <w:spacing w:line="360" w:lineRule="auto" w:before="0" w:after="60"/>
        <w:ind w:firstLine="420"/>
        <w:jc w:val="both"/>
      </w:pPr>
      <w:r>
        <w:rPr>
          <w:rFonts w:ascii="SimSun" w:hAnsi="SimSun" w:eastAsia="宋体"/>
          <w:b/>
          <w:sz w:val="21"/>
        </w:rPr>
        <w:t>“心理治疗能代替吃药吗？”</w:t>
      </w:r>
      <w:r>
        <w:rPr>
          <w:rFonts w:ascii="SimSun" w:hAnsi="SimSun" w:eastAsia="宋体"/>
          <w:b w:val="0"/>
          <w:sz w:val="21"/>
        </w:rPr>
        <w:t xml:space="preserve"> 不能。对双相障碍，心理社会干预是加在药物治疗之上的，不是替换。停药要在医生安排下进行，不能因为“最近心情不错、治疗有效”就自行减停。【指南】</w:t>
      </w:r>
    </w:p>
    <w:p>
      <w:pPr>
        <w:spacing w:line="360" w:lineRule="auto" w:before="0" w:after="60"/>
        <w:ind w:firstLine="420"/>
        <w:jc w:val="both"/>
      </w:pPr>
      <w:r>
        <w:rPr>
          <w:rFonts w:ascii="SimSun" w:hAnsi="SimSun" w:eastAsia="宋体"/>
          <w:b/>
          <w:sz w:val="21"/>
        </w:rPr>
        <w:t>“做几次能好？”</w:t>
      </w:r>
      <w:r>
        <w:rPr>
          <w:rFonts w:ascii="SimSun" w:hAnsi="SimSun" w:eastAsia="宋体"/>
          <w:b w:val="0"/>
          <w:sz w:val="21"/>
        </w:rPr>
        <w:t xml:space="preserve"> 结构化干预通常以“十余次、持续数月”为一个基本单位，效果体现在复发次数、住院次数、功能恢复上，不是几周内心情变好。期待值定得太高，容易在第二三次就放弃。【临床经验】</w:t>
      </w:r>
    </w:p>
    <w:p>
      <w:pPr>
        <w:spacing w:line="360" w:lineRule="auto" w:before="0" w:after="60"/>
        <w:ind w:firstLine="420"/>
        <w:jc w:val="both"/>
      </w:pPr>
      <w:r>
        <w:rPr>
          <w:rFonts w:ascii="SimSun" w:hAnsi="SimSun" w:eastAsia="宋体"/>
          <w:b/>
          <w:sz w:val="21"/>
        </w:rPr>
        <w:t>“我现在挺好的，不需要做。”</w:t>
      </w:r>
      <w:r>
        <w:rPr>
          <w:rFonts w:ascii="SimSun" w:hAnsi="SimSun" w:eastAsia="宋体"/>
          <w:b w:val="0"/>
          <w:sz w:val="21"/>
        </w:rPr>
        <w:t xml:space="preserve"> 缓解期恰恰是预防复发干预最有效的时候。等到复发再学，学习能力会被症状打断。</w:t>
      </w:r>
    </w:p>
    <w:p>
      <w:pPr>
        <w:spacing w:line="360" w:lineRule="auto" w:before="0" w:after="60"/>
        <w:ind w:firstLine="420"/>
        <w:jc w:val="both"/>
      </w:pPr>
      <w:r>
        <w:rPr>
          <w:rFonts w:ascii="SimSun" w:hAnsi="SimSun" w:eastAsia="宋体"/>
          <w:b/>
          <w:sz w:val="21"/>
        </w:rPr>
        <w:t>“是不是家里人有问题，我才得病？”</w:t>
      </w:r>
      <w:r>
        <w:rPr>
          <w:rFonts w:ascii="SimSun" w:hAnsi="SimSun" w:eastAsia="宋体"/>
          <w:b w:val="0"/>
          <w:sz w:val="21"/>
        </w:rPr>
        <w:t xml:space="preserve"> 不是。家庭沟通可以影响病程，但不是病因。家庭聚焦治疗的目标是让沟通更有效，不是追责。【指南】</w:t>
      </w:r>
    </w:p>
    <w:p>
      <w:pPr>
        <w:spacing w:line="360" w:lineRule="auto" w:before="0" w:after="60"/>
        <w:ind w:firstLine="420"/>
        <w:jc w:val="both"/>
      </w:pPr>
      <w:r>
        <w:rPr>
          <w:rFonts w:ascii="SimSun" w:hAnsi="SimSun" w:eastAsia="宋体"/>
          <w:b/>
          <w:sz w:val="21"/>
        </w:rPr>
        <w:t>“看几个视频、买个自助 App 就够了。”</w:t>
      </w:r>
      <w:r>
        <w:rPr>
          <w:rFonts w:ascii="SimSun" w:hAnsi="SimSun" w:eastAsia="宋体"/>
          <w:b w:val="0"/>
          <w:sz w:val="21"/>
        </w:rPr>
        <w:t xml:space="preserve"> 自助工具能帮忙记录和提醒，但缺少评估、反馈和个体化调整，不能替代专业治疗。</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寻求额外帮助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出现自杀念头、自伤行为，或已经在想具体方法：不要独处，联系信任的人陪伴，立即拨打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连续几天睡眠明显减少、话变多停不下来、冲动消费或投资、危险驾驶：尽快精神科急诊评估，必要时拨打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抑郁加重到无法起床、无法进食、无法工作生活，或出现幻觉、妄想。</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心理治疗过程里情绪剧烈波动，或出现强烈的愤怒、羞耻、被抛弃感而难以承受。</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家庭冲突升级到威胁、摔东西、动手，或有人身安全风险。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服药后出现严重皮疹、高热、肌肉僵硬、意识改变、严重腹泻呕吐：立即急诊。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链接</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6.2 心理教育</w:t>
      </w:r>
    </w:p>
    <w:p>
      <w:pPr>
        <w:spacing w:line="360" w:lineRule="auto" w:before="0" w:after="60"/>
        <w:ind w:firstLine="420"/>
        <w:jc w:val="both"/>
      </w:pPr>
      <w:r>
        <w:rPr>
          <w:rFonts w:ascii="SimSun" w:hAnsi="SimSun" w:eastAsia="宋体"/>
          <w:b w:val="0"/>
          <w:sz w:val="21"/>
        </w:rPr>
        <w:t>心理教育是双相障碍心理社会干预里最基础、也最容易被做坏的一环：内容不难，难的是怎么讲。这一页写给两类人——想弄明白自己到底得了什么、该怎么配合治疗的患者，以及想帮忙却一开口就吵起来的家属。读完你可以拿到一份“该讲什么”的清单、几种把话说得不伤人的方法，以及一张可以自己填的早期信号表。</w:t>
      </w:r>
    </w:p>
    <w:p>
      <w:pPr>
        <w:pStyle w:val="Heading3"/>
        <w:keepNext/>
        <w:pageBreakBefore w:val="0"/>
        <w:spacing w:before="280" w:after="100" w:line="288" w:lineRule="auto"/>
      </w:pPr>
      <w:r>
        <w:rPr>
          <w:rFonts w:ascii="Arial" w:hAnsi="Arial" w:eastAsia="黑体"/>
          <w:b/>
          <w:color w:val="1F4E79"/>
          <w:sz w:val="27"/>
        </w:rPr>
        <w:t>一、心理教育到底教什么</w:t>
      </w:r>
    </w:p>
    <w:p>
      <w:pPr>
        <w:spacing w:line="360" w:lineRule="auto" w:before="0" w:after="60"/>
        <w:ind w:firstLine="420"/>
        <w:jc w:val="both"/>
      </w:pPr>
      <w:r>
        <w:rPr>
          <w:rFonts w:ascii="SimSun" w:hAnsi="SimSun" w:eastAsia="宋体"/>
          <w:b w:val="0"/>
          <w:sz w:val="21"/>
        </w:rPr>
        <w:t>心理教育不是把诊断书念一遍，也不是劝人“想开点”。它通常包含四块内容，缺一块效果都会打折。【指南】</w:t>
      </w:r>
    </w:p>
    <w:p>
      <w:pPr>
        <w:spacing w:line="360" w:lineRule="auto" w:before="0" w:after="60"/>
        <w:ind w:firstLine="420"/>
        <w:jc w:val="both"/>
      </w:pPr>
      <w:r>
        <w:rPr>
          <w:rFonts w:ascii="SimSun" w:hAnsi="SimSun" w:eastAsia="宋体"/>
          <w:b/>
          <w:sz w:val="21"/>
        </w:rPr>
        <w:t>第一块，疾病本身。</w:t>
      </w:r>
      <w:r>
        <w:rPr>
          <w:rFonts w:ascii="SimSun" w:hAnsi="SimSun" w:eastAsia="宋体"/>
          <w:b w:val="0"/>
          <w:sz w:val="21"/>
        </w:rPr>
        <w:t xml:space="preserve"> 双相障碍有躁狂或轻躁狂发作，也有抑郁发作，两者可以分开出现，也可以混在一起。它是发作性、容易复发的疾病，不是性格缺陷，也不是意志力问题。多数人经过规范治疗可以回到工作和生活，但“根治”这个说法不准确，更合适的词是缓解、稳定、康复。【指南】</w:t>
      </w:r>
    </w:p>
    <w:p>
      <w:pPr>
        <w:spacing w:line="360" w:lineRule="auto" w:before="0" w:after="60"/>
        <w:ind w:firstLine="420"/>
        <w:jc w:val="both"/>
      </w:pPr>
      <w:r>
        <w:rPr>
          <w:rFonts w:ascii="SimSun" w:hAnsi="SimSun" w:eastAsia="宋体"/>
          <w:b/>
          <w:sz w:val="21"/>
        </w:rPr>
        <w:t>第二块，治疗为什么这样安排。</w:t>
      </w:r>
      <w:r>
        <w:rPr>
          <w:rFonts w:ascii="SimSun" w:hAnsi="SimSun" w:eastAsia="宋体"/>
          <w:b w:val="0"/>
          <w:sz w:val="21"/>
        </w:rPr>
        <w:t xml:space="preserve"> 为什么情绪好了还要继续吃药，为什么医生不肯单用抗抑郁药，为什么要查血药浓度、甲状腺和肾功能。把这些讲清楚，依从性往往比反复叮嘱“记得吃药”更稳。【指南】</w:t>
      </w:r>
    </w:p>
    <w:p>
      <w:pPr>
        <w:spacing w:line="360" w:lineRule="auto" w:before="0" w:after="60"/>
        <w:ind w:firstLine="420"/>
        <w:jc w:val="both"/>
      </w:pPr>
      <w:r>
        <w:rPr>
          <w:rFonts w:ascii="SimSun" w:hAnsi="SimSun" w:eastAsia="宋体"/>
          <w:b/>
          <w:sz w:val="21"/>
        </w:rPr>
        <w:t>第三块，复发的早期信号。</w:t>
      </w:r>
      <w:r>
        <w:rPr>
          <w:rFonts w:ascii="SimSun" w:hAnsi="SimSun" w:eastAsia="宋体"/>
          <w:b w:val="0"/>
          <w:sz w:val="21"/>
        </w:rPr>
        <w:t xml:space="preserve"> 每个人不一样，但常见的有睡眠需求减少、话变多、想法特别快、突然特别有把握、花钱变多、易怒、社交突然增多；抑郁前兆则是睡不好或睡太多、提不起劲、回避人、觉得自己没用。重点是让患者和家属都知道“这个人”的前兆是什么，而不是背教科书。【临床经验】</w:t>
      </w:r>
    </w:p>
    <w:p>
      <w:pPr>
        <w:spacing w:line="360" w:lineRule="auto" w:before="0" w:after="60"/>
        <w:ind w:firstLine="420"/>
        <w:jc w:val="both"/>
      </w:pPr>
      <w:r>
        <w:rPr>
          <w:rFonts w:ascii="SimSun" w:hAnsi="SimSun" w:eastAsia="宋体"/>
          <w:b/>
          <w:sz w:val="21"/>
        </w:rPr>
        <w:t>第四块，生活里哪些事会推高风险。</w:t>
      </w:r>
      <w:r>
        <w:rPr>
          <w:rFonts w:ascii="SimSun" w:hAnsi="SimSun" w:eastAsia="宋体"/>
          <w:b w:val="0"/>
          <w:sz w:val="21"/>
        </w:rPr>
        <w:t xml:space="preserve"> 熬夜、倒班、跨时区旅行、睡眠剥夺、酒精和兴奋剂、重大生活变故、停药或自行减量。这些不是“注意身体”的空话，而是可以具体安排的：固定起床时间、提前倒时差、聚会时怎么拒绝酒。【指南】</w:t>
      </w:r>
    </w:p>
    <w:p>
      <w:pPr>
        <w:pStyle w:val="Heading3"/>
        <w:keepNext/>
        <w:pageBreakBefore w:val="0"/>
        <w:spacing w:before="280" w:after="100" w:line="288" w:lineRule="auto"/>
      </w:pPr>
      <w:r>
        <w:rPr>
          <w:rFonts w:ascii="Arial" w:hAnsi="Arial" w:eastAsia="黑体"/>
          <w:b/>
          <w:color w:val="1F4E79"/>
          <w:sz w:val="27"/>
        </w:rPr>
        <w:t>二、给患者的版本：把“你得了什么”讲清楚</w:t>
      </w:r>
    </w:p>
    <w:p>
      <w:pPr>
        <w:spacing w:line="360" w:lineRule="auto" w:before="0" w:after="60"/>
        <w:ind w:firstLine="420"/>
        <w:jc w:val="both"/>
      </w:pPr>
      <w:r>
        <w:rPr>
          <w:rFonts w:ascii="SimSun" w:hAnsi="SimSun" w:eastAsia="宋体"/>
          <w:b w:val="0"/>
          <w:sz w:val="21"/>
        </w:rPr>
        <w:t>患者最需要的往往不是安慰，而是解释。可以用“天气预报”作比：情绪本来就有起伏，双相的问题是起伏的幅度和持续时间超出了可调节的范围，所以需要药物把幅度压住，需要作息把节律稳住。比喻只是帮助理解，不能代替诊断标准。</w:t>
      </w:r>
    </w:p>
    <w:p>
      <w:pPr>
        <w:spacing w:line="360" w:lineRule="auto" w:before="0" w:after="60"/>
        <w:ind w:firstLine="420"/>
        <w:jc w:val="both"/>
      </w:pPr>
      <w:r>
        <w:rPr>
          <w:rFonts w:ascii="SimSun" w:hAnsi="SimSun" w:eastAsia="宋体"/>
          <w:b w:val="0"/>
          <w:sz w:val="21"/>
        </w:rPr>
        <w:t>要明确告诉患者三件事：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这不是你的错，但需要你参与。</w:t>
      </w:r>
      <w:r>
        <w:rPr>
          <w:rFonts w:ascii="SimSun" w:hAnsi="SimSun" w:eastAsia="宋体"/>
          <w:b w:val="0"/>
          <w:sz w:val="21"/>
        </w:rPr>
        <w:t xml:space="preserve"> 疾病有生物学基础，不是“想太多”。同时治疗需要患者记录睡眠、按时复诊、在波动时求助，这些是能做的事。</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副作用可以说，不要自己扛。</w:t>
      </w:r>
      <w:r>
        <w:rPr>
          <w:rFonts w:ascii="SimSun" w:hAnsi="SimSun" w:eastAsia="宋体"/>
          <w:b w:val="0"/>
          <w:sz w:val="21"/>
        </w:rPr>
        <w:t xml:space="preserve"> 手抖、发胖、嗜睡、口干都值得讲，多数可以调整。自己偷偷减药，风险比副作用大得多。【指南】</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稳定期是学东西的时候。</w:t>
      </w:r>
      <w:r>
        <w:rPr>
          <w:rFonts w:ascii="SimSun" w:hAnsi="SimSun" w:eastAsia="宋体"/>
          <w:b w:val="0"/>
          <w:sz w:val="21"/>
        </w:rPr>
        <w:t xml:space="preserve"> 等到复发再学识别信号，学习能力已经被症状打断。</w:t>
      </w:r>
    </w:p>
    <w:p>
      <w:pPr>
        <w:spacing w:line="360" w:lineRule="auto" w:before="0" w:after="60"/>
        <w:ind w:firstLine="420"/>
        <w:jc w:val="both"/>
      </w:pPr>
      <w:r>
        <w:rPr>
          <w:rFonts w:ascii="SimSun" w:hAnsi="SimSun" w:eastAsia="宋体"/>
          <w:b w:val="0"/>
          <w:sz w:val="21"/>
        </w:rPr>
        <w:t>对刚确诊的人，一次讲太多会记不住。可以分两三次，每次聚焦一个问题，给一份写下来的要点，下次复诊再核对。【临床经验】</w:t>
      </w:r>
    </w:p>
    <w:p>
      <w:pPr>
        <w:pStyle w:val="Heading3"/>
        <w:keepNext/>
        <w:pageBreakBefore w:val="0"/>
        <w:spacing w:before="280" w:after="100" w:line="288" w:lineRule="auto"/>
      </w:pPr>
      <w:r>
        <w:rPr>
          <w:rFonts w:ascii="Arial" w:hAnsi="Arial" w:eastAsia="黑体"/>
          <w:b/>
          <w:color w:val="1F4E79"/>
          <w:sz w:val="27"/>
        </w:rPr>
        <w:t>三、给家属的版本：能做什么、不做什么</w:t>
      </w:r>
    </w:p>
    <w:p>
      <w:pPr>
        <w:spacing w:line="360" w:lineRule="auto" w:before="0" w:after="60"/>
        <w:ind w:firstLine="420"/>
        <w:jc w:val="both"/>
      </w:pPr>
      <w:r>
        <w:rPr>
          <w:rFonts w:ascii="SimSun" w:hAnsi="SimSun" w:eastAsia="宋体"/>
          <w:b w:val="0"/>
          <w:sz w:val="21"/>
        </w:rPr>
        <w:t>家属最常见的两个极端，一是把患者当病人全权代管，二是把波动当成“不努力、作”。心理教育想帮家属找到中间位置：</w:t>
      </w:r>
      <w:r>
        <w:rPr>
          <w:rFonts w:ascii="SimSun" w:hAnsi="SimSun" w:eastAsia="宋体"/>
          <w:b/>
          <w:sz w:val="21"/>
        </w:rPr>
        <w:t>观察而不监视，支持而不代替，提醒而不训话。</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主题</w:t>
            </w:r>
          </w:p>
        </w:tc>
        <w:tc>
          <w:tcPr>
            <w:tcW w:type="dxa" w:w="3572"/>
            <w:shd w:val="clear" w:color="auto" w:fill="1F4E79"/>
          </w:tcPr>
          <w:p>
            <w:pPr>
              <w:spacing w:before="20" w:after="20" w:line="264" w:lineRule="auto"/>
              <w:jc w:val="left"/>
            </w:pPr>
            <w:r>
              <w:rPr>
                <w:rFonts w:ascii="SimSun" w:hAnsi="SimSun" w:eastAsia="宋体"/>
                <w:b/>
                <w:color w:val="FFFFFF"/>
                <w:sz w:val="18"/>
              </w:rPr>
              <w:t>对患者讲什么</w:t>
            </w:r>
          </w:p>
        </w:tc>
        <w:tc>
          <w:tcPr>
            <w:tcW w:type="dxa" w:w="3628"/>
            <w:shd w:val="clear" w:color="auto" w:fill="1F4E79"/>
          </w:tcPr>
          <w:p>
            <w:pPr>
              <w:spacing w:before="20" w:after="20" w:line="264" w:lineRule="auto"/>
              <w:jc w:val="left"/>
            </w:pPr>
            <w:r>
              <w:rPr>
                <w:rFonts w:ascii="SimSun" w:hAnsi="SimSun" w:eastAsia="宋体"/>
                <w:b/>
                <w:color w:val="FFFFFF"/>
                <w:sz w:val="18"/>
              </w:rPr>
              <w:t>对家属讲什么</w:t>
            </w:r>
          </w:p>
        </w:tc>
      </w:tr>
      <w:tr>
        <w:tc>
          <w:tcPr>
            <w:tcW w:type="dxa" w:w="2211"/>
          </w:tcPr>
          <w:p>
            <w:pPr>
              <w:spacing w:before="20" w:after="20" w:line="276" w:lineRule="auto"/>
              <w:jc w:val="left"/>
            </w:pPr>
            <w:r>
              <w:rPr>
                <w:rFonts w:ascii="SimSun" w:hAnsi="SimSun" w:eastAsia="宋体"/>
                <w:b w:val="0"/>
                <w:color w:val="333333"/>
                <w:sz w:val="17"/>
              </w:rPr>
              <w:t>疾病性质</w:t>
            </w:r>
          </w:p>
        </w:tc>
        <w:tc>
          <w:tcPr>
            <w:tcW w:type="dxa" w:w="3572"/>
          </w:tcPr>
          <w:p>
            <w:pPr>
              <w:spacing w:before="20" w:after="20" w:line="276" w:lineRule="auto"/>
              <w:jc w:val="left"/>
            </w:pPr>
            <w:r>
              <w:rPr>
                <w:rFonts w:ascii="SimSun" w:hAnsi="SimSun" w:eastAsia="宋体"/>
                <w:b w:val="0"/>
                <w:color w:val="333333"/>
                <w:sz w:val="17"/>
              </w:rPr>
              <w:t>发作性疾病，不是性格问题，可以稳定</w:t>
            </w:r>
          </w:p>
        </w:tc>
        <w:tc>
          <w:tcPr>
            <w:tcW w:type="dxa" w:w="3628"/>
          </w:tcPr>
          <w:p>
            <w:pPr>
              <w:spacing w:before="20" w:after="20" w:line="276" w:lineRule="auto"/>
              <w:jc w:val="left"/>
            </w:pPr>
            <w:r>
              <w:rPr>
                <w:rFonts w:ascii="SimSun" w:hAnsi="SimSun" w:eastAsia="宋体"/>
                <w:b w:val="0"/>
                <w:color w:val="333333"/>
                <w:sz w:val="17"/>
              </w:rPr>
              <w:t>波动是症状，不是针对你；不要用“你就是懒”解释一切</w:t>
            </w:r>
          </w:p>
        </w:tc>
      </w:tr>
      <w:tr>
        <w:tc>
          <w:tcPr>
            <w:tcW w:type="dxa" w:w="2211"/>
            <w:shd w:val="clear" w:color="auto" w:fill="F7F9FC"/>
          </w:tcPr>
          <w:p>
            <w:pPr>
              <w:spacing w:before="20" w:after="20" w:line="276" w:lineRule="auto"/>
              <w:jc w:val="left"/>
            </w:pPr>
            <w:r>
              <w:rPr>
                <w:rFonts w:ascii="SimSun" w:hAnsi="SimSun" w:eastAsia="宋体"/>
                <w:b w:val="0"/>
                <w:color w:val="333333"/>
                <w:sz w:val="17"/>
              </w:rPr>
              <w:t>治疗</w:t>
            </w:r>
          </w:p>
        </w:tc>
        <w:tc>
          <w:tcPr>
            <w:tcW w:type="dxa" w:w="3572"/>
            <w:shd w:val="clear" w:color="auto" w:fill="F7F9FC"/>
          </w:tcPr>
          <w:p>
            <w:pPr>
              <w:spacing w:before="20" w:after="20" w:line="276" w:lineRule="auto"/>
              <w:jc w:val="left"/>
            </w:pPr>
            <w:r>
              <w:rPr>
                <w:rFonts w:ascii="SimSun" w:hAnsi="SimSun" w:eastAsia="宋体"/>
                <w:b w:val="0"/>
                <w:color w:val="333333"/>
                <w:sz w:val="17"/>
              </w:rPr>
              <w:t>药物需要长期维持，副作用可以谈</w:t>
            </w:r>
          </w:p>
        </w:tc>
        <w:tc>
          <w:tcPr>
            <w:tcW w:type="dxa" w:w="3628"/>
            <w:shd w:val="clear" w:color="auto" w:fill="F7F9FC"/>
          </w:tcPr>
          <w:p>
            <w:pPr>
              <w:spacing w:before="20" w:after="20" w:line="276" w:lineRule="auto"/>
              <w:jc w:val="left"/>
            </w:pPr>
            <w:r>
              <w:rPr>
                <w:rFonts w:ascii="SimSun" w:hAnsi="SimSun" w:eastAsia="宋体"/>
                <w:b w:val="0"/>
                <w:color w:val="333333"/>
                <w:sz w:val="17"/>
              </w:rPr>
              <w:t>不要劝停药、不要推荐偏方；帮忙记服药和复诊</w:t>
            </w:r>
          </w:p>
        </w:tc>
      </w:tr>
      <w:tr>
        <w:tc>
          <w:tcPr>
            <w:tcW w:type="dxa" w:w="2211"/>
          </w:tcPr>
          <w:p>
            <w:pPr>
              <w:spacing w:before="20" w:after="20" w:line="276" w:lineRule="auto"/>
              <w:jc w:val="left"/>
            </w:pPr>
            <w:r>
              <w:rPr>
                <w:rFonts w:ascii="SimSun" w:hAnsi="SimSun" w:eastAsia="宋体"/>
                <w:b w:val="0"/>
                <w:color w:val="333333"/>
                <w:sz w:val="17"/>
              </w:rPr>
              <w:t>早期信号</w:t>
            </w:r>
          </w:p>
        </w:tc>
        <w:tc>
          <w:tcPr>
            <w:tcW w:type="dxa" w:w="3572"/>
          </w:tcPr>
          <w:p>
            <w:pPr>
              <w:spacing w:before="20" w:after="20" w:line="276" w:lineRule="auto"/>
              <w:jc w:val="left"/>
            </w:pPr>
            <w:r>
              <w:rPr>
                <w:rFonts w:ascii="SimSun" w:hAnsi="SimSun" w:eastAsia="宋体"/>
                <w:b w:val="0"/>
                <w:color w:val="333333"/>
                <w:sz w:val="17"/>
              </w:rPr>
              <w:t>你自己的前兆是什么，出现时找谁</w:t>
            </w:r>
          </w:p>
        </w:tc>
        <w:tc>
          <w:tcPr>
            <w:tcW w:type="dxa" w:w="3628"/>
          </w:tcPr>
          <w:p>
            <w:pPr>
              <w:spacing w:before="20" w:after="20" w:line="276" w:lineRule="auto"/>
              <w:jc w:val="left"/>
            </w:pPr>
            <w:r>
              <w:rPr>
                <w:rFonts w:ascii="SimSun" w:hAnsi="SimSun" w:eastAsia="宋体"/>
                <w:b w:val="0"/>
                <w:color w:val="333333"/>
                <w:sz w:val="17"/>
              </w:rPr>
              <w:t>观察睡眠、话量、花钱、易怒的具体变化，记录而不是质问</w:t>
            </w:r>
          </w:p>
        </w:tc>
      </w:tr>
      <w:tr>
        <w:tc>
          <w:tcPr>
            <w:tcW w:type="dxa" w:w="2211"/>
            <w:shd w:val="clear" w:color="auto" w:fill="F7F9FC"/>
          </w:tcPr>
          <w:p>
            <w:pPr>
              <w:spacing w:before="20" w:after="20" w:line="276" w:lineRule="auto"/>
              <w:jc w:val="left"/>
            </w:pPr>
            <w:r>
              <w:rPr>
                <w:rFonts w:ascii="SimSun" w:hAnsi="SimSun" w:eastAsia="宋体"/>
                <w:b w:val="0"/>
                <w:color w:val="333333"/>
                <w:sz w:val="17"/>
              </w:rPr>
              <w:t>生活节律</w:t>
            </w:r>
          </w:p>
        </w:tc>
        <w:tc>
          <w:tcPr>
            <w:tcW w:type="dxa" w:w="3572"/>
            <w:shd w:val="clear" w:color="auto" w:fill="F7F9FC"/>
          </w:tcPr>
          <w:p>
            <w:pPr>
              <w:spacing w:before="20" w:after="20" w:line="276" w:lineRule="auto"/>
              <w:jc w:val="left"/>
            </w:pPr>
            <w:r>
              <w:rPr>
                <w:rFonts w:ascii="SimSun" w:hAnsi="SimSun" w:eastAsia="宋体"/>
                <w:b w:val="0"/>
                <w:color w:val="333333"/>
                <w:sz w:val="17"/>
              </w:rPr>
              <w:t>固定起床、少熬夜、限酒</w:t>
            </w:r>
          </w:p>
        </w:tc>
        <w:tc>
          <w:tcPr>
            <w:tcW w:type="dxa" w:w="3628"/>
            <w:shd w:val="clear" w:color="auto" w:fill="F7F9FC"/>
          </w:tcPr>
          <w:p>
            <w:pPr>
              <w:spacing w:before="20" w:after="20" w:line="276" w:lineRule="auto"/>
              <w:jc w:val="left"/>
            </w:pPr>
            <w:r>
              <w:rPr>
                <w:rFonts w:ascii="SimSun" w:hAnsi="SimSun" w:eastAsia="宋体"/>
                <w:b w:val="0"/>
                <w:color w:val="333333"/>
                <w:sz w:val="17"/>
              </w:rPr>
              <w:t>家庭作息一起稳定；不要把聚会都安排在深夜</w:t>
            </w:r>
          </w:p>
        </w:tc>
      </w:tr>
      <w:tr>
        <w:tc>
          <w:tcPr>
            <w:tcW w:type="dxa" w:w="2211"/>
          </w:tcPr>
          <w:p>
            <w:pPr>
              <w:spacing w:before="20" w:after="20" w:line="276" w:lineRule="auto"/>
              <w:jc w:val="left"/>
            </w:pPr>
            <w:r>
              <w:rPr>
                <w:rFonts w:ascii="SimSun" w:hAnsi="SimSun" w:eastAsia="宋体"/>
                <w:b w:val="0"/>
                <w:color w:val="333333"/>
                <w:sz w:val="17"/>
              </w:rPr>
              <w:t>危机</w:t>
            </w:r>
          </w:p>
        </w:tc>
        <w:tc>
          <w:tcPr>
            <w:tcW w:type="dxa" w:w="3572"/>
          </w:tcPr>
          <w:p>
            <w:pPr>
              <w:spacing w:before="20" w:after="20" w:line="276" w:lineRule="auto"/>
              <w:jc w:val="left"/>
            </w:pPr>
            <w:r>
              <w:rPr>
                <w:rFonts w:ascii="SimSun" w:hAnsi="SimSun" w:eastAsia="宋体"/>
                <w:b w:val="0"/>
                <w:color w:val="333333"/>
                <w:sz w:val="17"/>
              </w:rPr>
              <w:t>有自杀念头要说出来</w:t>
            </w:r>
          </w:p>
        </w:tc>
        <w:tc>
          <w:tcPr>
            <w:tcW w:type="dxa" w:w="3628"/>
          </w:tcPr>
          <w:p>
            <w:pPr>
              <w:spacing w:before="20" w:after="20" w:line="276" w:lineRule="auto"/>
              <w:jc w:val="left"/>
            </w:pPr>
            <w:r>
              <w:rPr>
                <w:rFonts w:ascii="SimSun" w:hAnsi="SimSun" w:eastAsia="宋体"/>
                <w:b w:val="0"/>
                <w:color w:val="333333"/>
                <w:sz w:val="17"/>
              </w:rPr>
              <w:t>直接问、认真听、收好危险物品、必要时送急诊</w:t>
            </w:r>
          </w:p>
        </w:tc>
      </w:tr>
    </w:tbl>
    <w:p>
      <w:pPr>
        <w:spacing w:before="0" w:after="80" w:line="240" w:lineRule="auto"/>
      </w:pPr>
    </w:p>
    <w:p>
      <w:pPr>
        <w:spacing w:line="360" w:lineRule="auto" w:before="0" w:after="60"/>
        <w:ind w:firstLine="420"/>
        <w:jc w:val="both"/>
      </w:pPr>
      <w:r>
        <w:rPr>
          <w:rFonts w:ascii="SimSun" w:hAnsi="SimSun" w:eastAsia="宋体"/>
          <w:b w:val="0"/>
          <w:sz w:val="21"/>
        </w:rPr>
        <w:t>家属也需要被教育的一件事是：</w:t>
      </w:r>
      <w:r>
        <w:rPr>
          <w:rFonts w:ascii="SimSun" w:hAnsi="SimSun" w:eastAsia="宋体"/>
          <w:b/>
          <w:sz w:val="21"/>
        </w:rPr>
        <w:t>照护很累，累到发脾气是正常的</w:t>
      </w:r>
      <w:r>
        <w:rPr>
          <w:rFonts w:ascii="SimSun" w:hAnsi="SimSun" w:eastAsia="宋体"/>
          <w:b w:val="0"/>
          <w:sz w:val="21"/>
        </w:rPr>
        <w:t>，但需要有自己的支持，而不是把全部精力压在患者身上。照护者耗竭之后，家庭氛围往往更紧张，反而增加复发风险。【临床经验】</w:t>
      </w:r>
    </w:p>
    <w:p>
      <w:pPr>
        <w:pStyle w:val="Heading3"/>
        <w:keepNext/>
        <w:pageBreakBefore w:val="0"/>
        <w:spacing w:before="280" w:after="100" w:line="288" w:lineRule="auto"/>
      </w:pPr>
      <w:r>
        <w:rPr>
          <w:rFonts w:ascii="Arial" w:hAnsi="Arial" w:eastAsia="黑体"/>
          <w:b/>
          <w:color w:val="1F4E79"/>
          <w:sz w:val="27"/>
        </w:rPr>
        <w:t>四、怎么讲才不像说教</w:t>
      </w:r>
    </w:p>
    <w:p>
      <w:pPr>
        <w:spacing w:line="360" w:lineRule="auto" w:before="0" w:after="60"/>
        <w:ind w:firstLine="420"/>
        <w:jc w:val="both"/>
      </w:pPr>
      <w:r>
        <w:rPr>
          <w:rFonts w:ascii="SimSun" w:hAnsi="SimSun" w:eastAsia="宋体"/>
          <w:b w:val="0"/>
          <w:sz w:val="21"/>
        </w:rPr>
        <w:t>说教的特点是：讲道理、下判断、给命令、反复重复。它的效果通常是把对方推远。下面这些替换句，可以直接拿去用。【临床经验】</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容易说出口、但没什么用的话</w:t>
            </w:r>
          </w:p>
        </w:tc>
        <w:tc>
          <w:tcPr>
            <w:tcW w:type="dxa" w:w="6973"/>
            <w:shd w:val="clear" w:color="auto" w:fill="1F4E79"/>
          </w:tcPr>
          <w:p>
            <w:pPr>
              <w:spacing w:before="20" w:after="20" w:line="264" w:lineRule="auto"/>
              <w:jc w:val="left"/>
            </w:pPr>
            <w:r>
              <w:rPr>
                <w:rFonts w:ascii="SimSun" w:hAnsi="SimSun" w:eastAsia="宋体"/>
                <w:b/>
                <w:color w:val="FFFFFF"/>
                <w:sz w:val="18"/>
              </w:rPr>
              <w:t>换成合作式的说法</w:t>
            </w:r>
          </w:p>
        </w:tc>
      </w:tr>
      <w:tr>
        <w:tc>
          <w:tcPr>
            <w:tcW w:type="dxa" w:w="2438"/>
          </w:tcPr>
          <w:p>
            <w:pPr>
              <w:spacing w:before="20" w:after="20" w:line="276" w:lineRule="auto"/>
              <w:jc w:val="left"/>
            </w:pPr>
            <w:r>
              <w:rPr>
                <w:rFonts w:ascii="SimSun" w:hAnsi="SimSun" w:eastAsia="宋体"/>
                <w:b w:val="0"/>
                <w:color w:val="333333"/>
                <w:sz w:val="17"/>
              </w:rPr>
              <w:t>“你就是不肯吃药，才老复发。”</w:t>
            </w:r>
          </w:p>
        </w:tc>
        <w:tc>
          <w:tcPr>
            <w:tcW w:type="dxa" w:w="6973"/>
          </w:tcPr>
          <w:p>
            <w:pPr>
              <w:spacing w:before="20" w:after="20" w:line="276" w:lineRule="auto"/>
              <w:jc w:val="left"/>
            </w:pPr>
            <w:r>
              <w:rPr>
                <w:rFonts w:ascii="SimSun" w:hAnsi="SimSun" w:eastAsia="宋体"/>
                <w:b w:val="0"/>
                <w:color w:val="333333"/>
                <w:sz w:val="17"/>
              </w:rPr>
              <w:t>“上次停药后大概两周就睡不好了，我们要不要跟医生聊聊怎么让吃药这件事没那么麻烦？”</w:t>
            </w:r>
          </w:p>
        </w:tc>
      </w:tr>
      <w:tr>
        <w:tc>
          <w:tcPr>
            <w:tcW w:type="dxa" w:w="2438"/>
            <w:shd w:val="clear" w:color="auto" w:fill="F7F9FC"/>
          </w:tcPr>
          <w:p>
            <w:pPr>
              <w:spacing w:before="20" w:after="20" w:line="276" w:lineRule="auto"/>
              <w:jc w:val="left"/>
            </w:pPr>
            <w:r>
              <w:rPr>
                <w:rFonts w:ascii="SimSun" w:hAnsi="SimSun" w:eastAsia="宋体"/>
                <w:b w:val="0"/>
                <w:color w:val="333333"/>
                <w:sz w:val="17"/>
              </w:rPr>
              <w:t>“你又在乱花钱。”</w:t>
            </w:r>
          </w:p>
        </w:tc>
        <w:tc>
          <w:tcPr>
            <w:tcW w:type="dxa" w:w="6973"/>
            <w:shd w:val="clear" w:color="auto" w:fill="F7F9FC"/>
          </w:tcPr>
          <w:p>
            <w:pPr>
              <w:spacing w:before="20" w:after="20" w:line="276" w:lineRule="auto"/>
              <w:jc w:val="left"/>
            </w:pPr>
            <w:r>
              <w:rPr>
                <w:rFonts w:ascii="SimSun" w:hAnsi="SimSun" w:eastAsia="宋体"/>
                <w:b w:val="0"/>
                <w:color w:val="333333"/>
                <w:sz w:val="17"/>
              </w:rPr>
              <w:t>“这个月有两笔大额支出，我有点担心，我们一起看看账单好吗？”</w:t>
            </w:r>
          </w:p>
        </w:tc>
      </w:tr>
      <w:tr>
        <w:tc>
          <w:tcPr>
            <w:tcW w:type="dxa" w:w="2438"/>
          </w:tcPr>
          <w:p>
            <w:pPr>
              <w:spacing w:before="20" w:after="20" w:line="276" w:lineRule="auto"/>
              <w:jc w:val="left"/>
            </w:pPr>
            <w:r>
              <w:rPr>
                <w:rFonts w:ascii="SimSun" w:hAnsi="SimSun" w:eastAsia="宋体"/>
                <w:b w:val="0"/>
                <w:color w:val="333333"/>
                <w:sz w:val="17"/>
              </w:rPr>
              <w:t>“你想开点，别整天躺着。”</w:t>
            </w:r>
          </w:p>
        </w:tc>
        <w:tc>
          <w:tcPr>
            <w:tcW w:type="dxa" w:w="6973"/>
          </w:tcPr>
          <w:p>
            <w:pPr>
              <w:spacing w:before="20" w:after="20" w:line="276" w:lineRule="auto"/>
              <w:jc w:val="left"/>
            </w:pPr>
            <w:r>
              <w:rPr>
                <w:rFonts w:ascii="SimSun" w:hAnsi="SimSun" w:eastAsia="宋体"/>
                <w:b w:val="0"/>
                <w:color w:val="333333"/>
                <w:sz w:val="17"/>
              </w:rPr>
              <w:t>“我看你这一周都没出门，是没力气，还是不想见人？”</w:t>
            </w:r>
          </w:p>
        </w:tc>
      </w:tr>
      <w:tr>
        <w:tc>
          <w:tcPr>
            <w:tcW w:type="dxa" w:w="2438"/>
            <w:shd w:val="clear" w:color="auto" w:fill="F7F9FC"/>
          </w:tcPr>
          <w:p>
            <w:pPr>
              <w:spacing w:before="20" w:after="20" w:line="276" w:lineRule="auto"/>
              <w:jc w:val="left"/>
            </w:pPr>
            <w:r>
              <w:rPr>
                <w:rFonts w:ascii="SimSun" w:hAnsi="SimSun" w:eastAsia="宋体"/>
                <w:b w:val="0"/>
                <w:color w:val="333333"/>
                <w:sz w:val="17"/>
              </w:rPr>
              <w:t>“你就是熬夜熬的。”</w:t>
            </w:r>
          </w:p>
        </w:tc>
        <w:tc>
          <w:tcPr>
            <w:tcW w:type="dxa" w:w="6973"/>
            <w:shd w:val="clear" w:color="auto" w:fill="F7F9FC"/>
          </w:tcPr>
          <w:p>
            <w:pPr>
              <w:spacing w:before="20" w:after="20" w:line="276" w:lineRule="auto"/>
              <w:jc w:val="left"/>
            </w:pPr>
            <w:r>
              <w:rPr>
                <w:rFonts w:ascii="SimSun" w:hAnsi="SimSun" w:eastAsia="宋体"/>
                <w:b w:val="0"/>
                <w:color w:val="333333"/>
                <w:sz w:val="17"/>
              </w:rPr>
              <w:t>“这三天你都是两点后睡，我们要不要把起床时间先固定下来？”</w:t>
            </w:r>
          </w:p>
        </w:tc>
      </w:tr>
      <w:tr>
        <w:tc>
          <w:tcPr>
            <w:tcW w:type="dxa" w:w="2438"/>
          </w:tcPr>
          <w:p>
            <w:pPr>
              <w:spacing w:before="20" w:after="20" w:line="276" w:lineRule="auto"/>
              <w:jc w:val="left"/>
            </w:pPr>
            <w:r>
              <w:rPr>
                <w:rFonts w:ascii="SimSun" w:hAnsi="SimSun" w:eastAsia="宋体"/>
                <w:b w:val="0"/>
                <w:color w:val="333333"/>
                <w:sz w:val="17"/>
              </w:rPr>
              <w:t>“我都是为你好。”</w:t>
            </w:r>
          </w:p>
        </w:tc>
        <w:tc>
          <w:tcPr>
            <w:tcW w:type="dxa" w:w="6973"/>
          </w:tcPr>
          <w:p>
            <w:pPr>
              <w:spacing w:before="20" w:after="20" w:line="276" w:lineRule="auto"/>
              <w:jc w:val="left"/>
            </w:pPr>
            <w:r>
              <w:rPr>
                <w:rFonts w:ascii="SimSun" w:hAnsi="SimSun" w:eastAsia="宋体"/>
                <w:b w:val="0"/>
                <w:color w:val="333333"/>
                <w:sz w:val="17"/>
              </w:rPr>
              <w:t>“我担心的是……你希望我怎么帮你？”</w:t>
            </w:r>
          </w:p>
        </w:tc>
      </w:tr>
    </w:tbl>
    <w:p>
      <w:pPr>
        <w:spacing w:before="0" w:after="80" w:line="240" w:lineRule="auto"/>
      </w:pPr>
    </w:p>
    <w:p>
      <w:pPr>
        <w:spacing w:line="360" w:lineRule="auto" w:before="0" w:after="60"/>
        <w:ind w:firstLine="420"/>
        <w:jc w:val="both"/>
      </w:pPr>
      <w:r>
        <w:rPr>
          <w:rFonts w:ascii="SimSun" w:hAnsi="SimSun" w:eastAsia="宋体"/>
          <w:b w:val="0"/>
          <w:sz w:val="21"/>
        </w:rPr>
        <w:t>几条原则比句子本身更重要：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说具体行为，不说人格标签。</w:t>
      </w:r>
      <w:r>
        <w:rPr>
          <w:rFonts w:ascii="SimSun" w:hAnsi="SimSun" w:eastAsia="宋体"/>
          <w:b w:val="0"/>
          <w:sz w:val="21"/>
        </w:rPr>
        <w:t xml:space="preserve"> “这周有三天没睡好”比“你最近很不稳定”有用。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一次只谈一件事。</w:t>
      </w:r>
      <w:r>
        <w:rPr>
          <w:rFonts w:ascii="SimSun" w:hAnsi="SimSun" w:eastAsia="宋体"/>
          <w:b w:val="0"/>
          <w:sz w:val="21"/>
        </w:rPr>
        <w:t xml:space="preserve"> 把吃药、花钱、作息、态度一起翻出来，必然吵起来。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选时机。</w:t>
      </w:r>
      <w:r>
        <w:rPr>
          <w:rFonts w:ascii="SimSun" w:hAnsi="SimSun" w:eastAsia="宋体"/>
          <w:b w:val="0"/>
          <w:sz w:val="21"/>
        </w:rPr>
        <w:t xml:space="preserve"> 争吵中、酒后、深夜都不适合谈。约一个双方都不赶时间的白天。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先承认感受，再谈事实。</w:t>
      </w:r>
      <w:r>
        <w:rPr>
          <w:rFonts w:ascii="SimSun" w:hAnsi="SimSun" w:eastAsia="宋体"/>
          <w:b w:val="0"/>
          <w:sz w:val="21"/>
        </w:rPr>
        <w:t xml:space="preserve"> “我知道你觉得被管着很难受”不等于同意对方，但能让对话继续。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给选择，不给命令。</w:t>
      </w:r>
      <w:r>
        <w:rPr>
          <w:rFonts w:ascii="SimSun" w:hAnsi="SimSun" w:eastAsia="宋体"/>
          <w:b w:val="0"/>
          <w:sz w:val="21"/>
        </w:rPr>
        <w:t xml:space="preserve"> “你想自己设闹钟，还是我提醒你？”比“你必须按时吃”更容易被接受。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允许对方拒绝。</w:t>
      </w:r>
      <w:r>
        <w:rPr>
          <w:rFonts w:ascii="SimSun" w:hAnsi="SimSun" w:eastAsia="宋体"/>
          <w:b w:val="0"/>
          <w:sz w:val="21"/>
        </w:rPr>
        <w:t xml:space="preserve"> 说不通就先停下，改成写下来、下次复诊一起说。逼到墙角只会加深对抗。</w:t>
      </w:r>
    </w:p>
    <w:p>
      <w:pPr>
        <w:pStyle w:val="Heading3"/>
        <w:keepNext/>
        <w:pageBreakBefore w:val="0"/>
        <w:spacing w:before="280" w:after="100" w:line="288" w:lineRule="auto"/>
      </w:pPr>
      <w:r>
        <w:rPr>
          <w:rFonts w:ascii="Arial" w:hAnsi="Arial" w:eastAsia="黑体"/>
          <w:b/>
          <w:color w:val="1F4E79"/>
          <w:sz w:val="27"/>
        </w:rPr>
        <w:t>五、早期信号：一起做一张自己的表</w:t>
      </w:r>
    </w:p>
    <w:p>
      <w:pPr>
        <w:spacing w:line="360" w:lineRule="auto" w:before="0" w:after="60"/>
        <w:ind w:firstLine="420"/>
        <w:jc w:val="both"/>
      </w:pPr>
      <w:r>
        <w:rPr>
          <w:rFonts w:ascii="SimSun" w:hAnsi="SimSun" w:eastAsia="宋体"/>
          <w:b w:val="0"/>
          <w:sz w:val="21"/>
        </w:rPr>
        <w:t>早期信号的价值在于“提前几天到几周”争取到调整治疗的时间。做法是：回顾过去两三次复发，找出最早出现、家属也能看到的两三个变化，写下来，标好第一步该做什么。</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信号</w:t>
            </w:r>
          </w:p>
        </w:tc>
        <w:tc>
          <w:tcPr>
            <w:tcW w:type="dxa" w:w="3572"/>
            <w:shd w:val="clear" w:color="auto" w:fill="1F4E79"/>
          </w:tcPr>
          <w:p>
            <w:pPr>
              <w:spacing w:before="20" w:after="20" w:line="264" w:lineRule="auto"/>
              <w:jc w:val="left"/>
            </w:pPr>
            <w:r>
              <w:rPr>
                <w:rFonts w:ascii="SimSun" w:hAnsi="SimSun" w:eastAsia="宋体"/>
                <w:b/>
                <w:color w:val="FFFFFF"/>
                <w:sz w:val="18"/>
              </w:rPr>
              <w:t>可能意味着</w:t>
            </w:r>
          </w:p>
        </w:tc>
        <w:tc>
          <w:tcPr>
            <w:tcW w:type="dxa" w:w="3628"/>
            <w:shd w:val="clear" w:color="auto" w:fill="1F4E79"/>
          </w:tcPr>
          <w:p>
            <w:pPr>
              <w:spacing w:before="20" w:after="20" w:line="264" w:lineRule="auto"/>
              <w:jc w:val="left"/>
            </w:pPr>
            <w:r>
              <w:rPr>
                <w:rFonts w:ascii="SimSun" w:hAnsi="SimSun" w:eastAsia="宋体"/>
                <w:b/>
                <w:color w:val="FFFFFF"/>
                <w:sz w:val="18"/>
              </w:rPr>
              <w:t>第一步做什么</w:t>
            </w:r>
          </w:p>
        </w:tc>
      </w:tr>
      <w:tr>
        <w:tc>
          <w:tcPr>
            <w:tcW w:type="dxa" w:w="2211"/>
          </w:tcPr>
          <w:p>
            <w:pPr>
              <w:spacing w:before="20" w:after="20" w:line="276" w:lineRule="auto"/>
              <w:jc w:val="left"/>
            </w:pPr>
            <w:r>
              <w:rPr>
                <w:rFonts w:ascii="SimSun" w:hAnsi="SimSun" w:eastAsia="宋体"/>
                <w:b w:val="0"/>
                <w:color w:val="333333"/>
                <w:sz w:val="17"/>
              </w:rPr>
              <w:t>连续两三天只睡四五个小时仍不困</w:t>
            </w:r>
          </w:p>
        </w:tc>
        <w:tc>
          <w:tcPr>
            <w:tcW w:type="dxa" w:w="3572"/>
          </w:tcPr>
          <w:p>
            <w:pPr>
              <w:spacing w:before="20" w:after="20" w:line="276" w:lineRule="auto"/>
              <w:jc w:val="left"/>
            </w:pPr>
            <w:r>
              <w:rPr>
                <w:rFonts w:ascii="SimSun" w:hAnsi="SimSun" w:eastAsia="宋体"/>
                <w:b w:val="0"/>
                <w:color w:val="333333"/>
                <w:sz w:val="17"/>
              </w:rPr>
              <w:t>可能进入轻躁狂前期</w:t>
            </w:r>
          </w:p>
        </w:tc>
        <w:tc>
          <w:tcPr>
            <w:tcW w:type="dxa" w:w="3628"/>
          </w:tcPr>
          <w:p>
            <w:pPr>
              <w:spacing w:before="20" w:after="20" w:line="276" w:lineRule="auto"/>
              <w:jc w:val="left"/>
            </w:pPr>
            <w:r>
              <w:rPr>
                <w:rFonts w:ascii="SimSun" w:hAnsi="SimSun" w:eastAsia="宋体"/>
                <w:b w:val="0"/>
                <w:color w:val="333333"/>
                <w:sz w:val="17"/>
              </w:rPr>
              <w:t>当晚减活动、固定上床时间，48 小时内联系医生</w:t>
            </w:r>
          </w:p>
        </w:tc>
      </w:tr>
      <w:tr>
        <w:tc>
          <w:tcPr>
            <w:tcW w:type="dxa" w:w="2211"/>
            <w:shd w:val="clear" w:color="auto" w:fill="F7F9FC"/>
          </w:tcPr>
          <w:p>
            <w:pPr>
              <w:spacing w:before="20" w:after="20" w:line="276" w:lineRule="auto"/>
              <w:jc w:val="left"/>
            </w:pPr>
            <w:r>
              <w:rPr>
                <w:rFonts w:ascii="SimSun" w:hAnsi="SimSun" w:eastAsia="宋体"/>
                <w:b w:val="0"/>
                <w:color w:val="333333"/>
                <w:sz w:val="17"/>
              </w:rPr>
              <w:t>话明显变多、语速加快、别人插不上话</w:t>
            </w:r>
          </w:p>
        </w:tc>
        <w:tc>
          <w:tcPr>
            <w:tcW w:type="dxa" w:w="3572"/>
            <w:shd w:val="clear" w:color="auto" w:fill="F7F9FC"/>
          </w:tcPr>
          <w:p>
            <w:pPr>
              <w:spacing w:before="20" w:after="20" w:line="276" w:lineRule="auto"/>
              <w:jc w:val="left"/>
            </w:pPr>
            <w:r>
              <w:rPr>
                <w:rFonts w:ascii="SimSun" w:hAnsi="SimSun" w:eastAsia="宋体"/>
                <w:b w:val="0"/>
                <w:color w:val="333333"/>
                <w:sz w:val="17"/>
              </w:rPr>
              <w:t>躁狂谱系波动</w:t>
            </w:r>
          </w:p>
        </w:tc>
        <w:tc>
          <w:tcPr>
            <w:tcW w:type="dxa" w:w="3628"/>
            <w:shd w:val="clear" w:color="auto" w:fill="F7F9FC"/>
          </w:tcPr>
          <w:p>
            <w:pPr>
              <w:spacing w:before="20" w:after="20" w:line="276" w:lineRule="auto"/>
              <w:jc w:val="left"/>
            </w:pPr>
            <w:r>
              <w:rPr>
                <w:rFonts w:ascii="SimSun" w:hAnsi="SimSun" w:eastAsia="宋体"/>
                <w:b w:val="0"/>
                <w:color w:val="333333"/>
                <w:sz w:val="17"/>
              </w:rPr>
              <w:t>减少刺激和社交安排，避免做重大决定，尽快复诊</w:t>
            </w:r>
          </w:p>
        </w:tc>
      </w:tr>
      <w:tr>
        <w:tc>
          <w:tcPr>
            <w:tcW w:type="dxa" w:w="2211"/>
          </w:tcPr>
          <w:p>
            <w:pPr>
              <w:spacing w:before="20" w:after="20" w:line="276" w:lineRule="auto"/>
              <w:jc w:val="left"/>
            </w:pPr>
            <w:r>
              <w:rPr>
                <w:rFonts w:ascii="SimSun" w:hAnsi="SimSun" w:eastAsia="宋体"/>
                <w:b w:val="0"/>
                <w:color w:val="333333"/>
                <w:sz w:val="17"/>
              </w:rPr>
              <w:t>突然要投资、要大额消费、要辞职</w:t>
            </w:r>
          </w:p>
        </w:tc>
        <w:tc>
          <w:tcPr>
            <w:tcW w:type="dxa" w:w="3572"/>
          </w:tcPr>
          <w:p>
            <w:pPr>
              <w:spacing w:before="20" w:after="20" w:line="276" w:lineRule="auto"/>
              <w:jc w:val="left"/>
            </w:pPr>
            <w:r>
              <w:rPr>
                <w:rFonts w:ascii="SimSun" w:hAnsi="SimSun" w:eastAsia="宋体"/>
                <w:b w:val="0"/>
                <w:color w:val="333333"/>
                <w:sz w:val="17"/>
              </w:rPr>
              <w:t>冲动风险上升</w:t>
            </w:r>
          </w:p>
        </w:tc>
        <w:tc>
          <w:tcPr>
            <w:tcW w:type="dxa" w:w="3628"/>
          </w:tcPr>
          <w:p>
            <w:pPr>
              <w:spacing w:before="20" w:after="20" w:line="276" w:lineRule="auto"/>
              <w:jc w:val="left"/>
            </w:pPr>
            <w:r>
              <w:rPr>
                <w:rFonts w:ascii="SimSun" w:hAnsi="SimSun" w:eastAsia="宋体"/>
                <w:b w:val="0"/>
                <w:color w:val="333333"/>
                <w:sz w:val="17"/>
              </w:rPr>
              <w:t>暂缓决定，家人共同管理大额支出，联系医生</w:t>
            </w:r>
          </w:p>
        </w:tc>
      </w:tr>
      <w:tr>
        <w:tc>
          <w:tcPr>
            <w:tcW w:type="dxa" w:w="2211"/>
            <w:shd w:val="clear" w:color="auto" w:fill="F7F9FC"/>
          </w:tcPr>
          <w:p>
            <w:pPr>
              <w:spacing w:before="20" w:after="20" w:line="276" w:lineRule="auto"/>
              <w:jc w:val="left"/>
            </w:pPr>
            <w:r>
              <w:rPr>
                <w:rFonts w:ascii="SimSun" w:hAnsi="SimSun" w:eastAsia="宋体"/>
                <w:b w:val="0"/>
                <w:color w:val="333333"/>
                <w:sz w:val="17"/>
              </w:rPr>
              <w:t>一周内回避所有社交、起床困难</w:t>
            </w:r>
          </w:p>
        </w:tc>
        <w:tc>
          <w:tcPr>
            <w:tcW w:type="dxa" w:w="3572"/>
            <w:shd w:val="clear" w:color="auto" w:fill="F7F9FC"/>
          </w:tcPr>
          <w:p>
            <w:pPr>
              <w:spacing w:before="20" w:after="20" w:line="276" w:lineRule="auto"/>
              <w:jc w:val="left"/>
            </w:pPr>
            <w:r>
              <w:rPr>
                <w:rFonts w:ascii="SimSun" w:hAnsi="SimSun" w:eastAsia="宋体"/>
                <w:b w:val="0"/>
                <w:color w:val="333333"/>
                <w:sz w:val="17"/>
              </w:rPr>
              <w:t>抑郁前兆</w:t>
            </w:r>
          </w:p>
        </w:tc>
        <w:tc>
          <w:tcPr>
            <w:tcW w:type="dxa" w:w="3628"/>
            <w:shd w:val="clear" w:color="auto" w:fill="F7F9FC"/>
          </w:tcPr>
          <w:p>
            <w:pPr>
              <w:spacing w:before="20" w:after="20" w:line="276" w:lineRule="auto"/>
              <w:jc w:val="left"/>
            </w:pPr>
            <w:r>
              <w:rPr>
                <w:rFonts w:ascii="SimSun" w:hAnsi="SimSun" w:eastAsia="宋体"/>
                <w:b w:val="0"/>
                <w:color w:val="333333"/>
                <w:sz w:val="17"/>
              </w:rPr>
              <w:t>记录睡眠与活动，预约复诊，不逼着“振作”</w:t>
            </w:r>
          </w:p>
        </w:tc>
      </w:tr>
      <w:tr>
        <w:tc>
          <w:tcPr>
            <w:tcW w:type="dxa" w:w="2211"/>
          </w:tcPr>
          <w:p>
            <w:pPr>
              <w:spacing w:before="20" w:after="20" w:line="276" w:lineRule="auto"/>
              <w:jc w:val="left"/>
            </w:pPr>
            <w:r>
              <w:rPr>
                <w:rFonts w:ascii="SimSun" w:hAnsi="SimSun" w:eastAsia="宋体"/>
                <w:b w:val="0"/>
                <w:color w:val="333333"/>
                <w:sz w:val="17"/>
              </w:rPr>
              <w:t>易怒、为小事爆发、摔东西</w:t>
            </w:r>
          </w:p>
        </w:tc>
        <w:tc>
          <w:tcPr>
            <w:tcW w:type="dxa" w:w="3572"/>
          </w:tcPr>
          <w:p>
            <w:pPr>
              <w:spacing w:before="20" w:after="20" w:line="276" w:lineRule="auto"/>
              <w:jc w:val="left"/>
            </w:pPr>
            <w:r>
              <w:rPr>
                <w:rFonts w:ascii="SimSun" w:hAnsi="SimSun" w:eastAsia="宋体"/>
                <w:b w:val="0"/>
                <w:color w:val="333333"/>
                <w:sz w:val="17"/>
              </w:rPr>
              <w:t>混合或躁狂前期</w:t>
            </w:r>
          </w:p>
        </w:tc>
        <w:tc>
          <w:tcPr>
            <w:tcW w:type="dxa" w:w="3628"/>
          </w:tcPr>
          <w:p>
            <w:pPr>
              <w:spacing w:before="20" w:after="20" w:line="276" w:lineRule="auto"/>
              <w:jc w:val="left"/>
            </w:pPr>
            <w:r>
              <w:rPr>
                <w:rFonts w:ascii="SimSun" w:hAnsi="SimSun" w:eastAsia="宋体"/>
                <w:b w:val="0"/>
                <w:color w:val="333333"/>
                <w:sz w:val="17"/>
              </w:rPr>
              <w:t>降低对话强度，先保证安全，必要时急诊</w:t>
            </w:r>
          </w:p>
        </w:tc>
      </w:tr>
    </w:tbl>
    <w:p>
      <w:pPr>
        <w:spacing w:before="0" w:after="80" w:line="240" w:lineRule="auto"/>
      </w:pPr>
    </w:p>
    <w:p>
      <w:pPr>
        <w:spacing w:line="360" w:lineRule="auto" w:before="0" w:after="60"/>
        <w:ind w:firstLine="420"/>
        <w:jc w:val="both"/>
      </w:pPr>
      <w:r>
        <w:rPr>
          <w:rFonts w:ascii="SimSun" w:hAnsi="SimSun" w:eastAsia="宋体"/>
          <w:b w:val="0"/>
          <w:sz w:val="21"/>
        </w:rPr>
        <w:t>这张表建议每半年和医生一起更新一次。人的前兆会变，旧表不一定一直准。【临床经验】</w:t>
      </w:r>
    </w:p>
    <w:p>
      <w:pPr>
        <w:spacing w:line="360" w:lineRule="auto" w:before="0" w:after="60"/>
        <w:ind w:firstLine="420"/>
        <w:jc w:val="both"/>
      </w:pPr>
      <w:r>
        <w:rPr>
          <w:rFonts w:ascii="SimSun" w:hAnsi="SimSun" w:eastAsia="宋体"/>
          <w:b w:val="0"/>
          <w:sz w:val="21"/>
        </w:rPr>
        <w:t>可以用下面几条自查，看看心理教育有没有真正做到位：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我能说出自己的诊断名称，以及它和单相抑郁的区别。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我能说出自己最常见的两个早期信号，家属也知道。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我知道现在每种药的作用和主要副作用，副作用出现时该找谁。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我知道睡眠明显变少时，第一步联系谁、多久之内联系。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家里至少有三句“不容易吵起来”的替换说法。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全家对“什么情况打 120、什么情况去急诊”有共识。</w:t>
      </w:r>
    </w:p>
    <w:p>
      <w:pPr>
        <w:pStyle w:val="Heading3"/>
        <w:keepNext/>
        <w:pageBreakBefore w:val="0"/>
        <w:spacing w:before="280" w:after="100" w:line="288" w:lineRule="auto"/>
      </w:pPr>
      <w:r>
        <w:rPr>
          <w:rFonts w:ascii="Arial" w:hAnsi="Arial" w:eastAsia="黑体"/>
          <w:b/>
          <w:color w:val="1F4E79"/>
          <w:sz w:val="27"/>
        </w:rPr>
        <w:t>六、常见问题</w:t>
      </w:r>
    </w:p>
    <w:p>
      <w:pPr>
        <w:spacing w:line="360" w:lineRule="auto" w:before="0" w:after="60"/>
        <w:ind w:firstLine="420"/>
        <w:jc w:val="both"/>
      </w:pPr>
      <w:r>
        <w:rPr>
          <w:rFonts w:ascii="SimSun" w:hAnsi="SimSun" w:eastAsia="宋体"/>
          <w:b/>
          <w:sz w:val="21"/>
        </w:rPr>
        <w:t>“讲太多会不会吓到人？”</w:t>
      </w:r>
      <w:r>
        <w:rPr>
          <w:rFonts w:ascii="SimSun" w:hAnsi="SimSun" w:eastAsia="宋体"/>
          <w:b w:val="0"/>
          <w:sz w:val="21"/>
        </w:rPr>
        <w:t xml:space="preserve"> 会，所以分次讲。但完全不讲，患者会把复发当成“自己失败”，家属会把波动当成“故意作对”，代价更大。</w:t>
      </w:r>
    </w:p>
    <w:p>
      <w:pPr>
        <w:spacing w:line="360" w:lineRule="auto" w:before="0" w:after="60"/>
        <w:ind w:firstLine="420"/>
        <w:jc w:val="both"/>
      </w:pPr>
      <w:r>
        <w:rPr>
          <w:rFonts w:ascii="SimSun" w:hAnsi="SimSun" w:eastAsia="宋体"/>
          <w:b/>
          <w:sz w:val="21"/>
        </w:rPr>
        <w:t>“患者不承认自己有病，怎么讲？”</w:t>
      </w:r>
      <w:r>
        <w:rPr>
          <w:rFonts w:ascii="SimSun" w:hAnsi="SimSun" w:eastAsia="宋体"/>
          <w:b w:val="0"/>
          <w:sz w:val="21"/>
        </w:rPr>
        <w:t xml:space="preserve"> 先不谈诊断，谈具体困扰：“你最近睡不好、脾气大，这本身很难受，我们去看看怎么改善睡眠。”在急性躁狂、缺乏自知力时，说服往往无效，重点是保证安全和就医，而不是赢得辩论。【指南】</w:t>
      </w:r>
    </w:p>
    <w:p>
      <w:pPr>
        <w:spacing w:line="360" w:lineRule="auto" w:before="0" w:after="60"/>
        <w:ind w:firstLine="420"/>
        <w:jc w:val="both"/>
      </w:pPr>
      <w:r>
        <w:rPr>
          <w:rFonts w:ascii="SimSun" w:hAnsi="SimSun" w:eastAsia="宋体"/>
          <w:b/>
          <w:sz w:val="21"/>
        </w:rPr>
        <w:t>“家属该不该看病历和诊断？”</w:t>
      </w:r>
      <w:r>
        <w:rPr>
          <w:rFonts w:ascii="SimSun" w:hAnsi="SimSun" w:eastAsia="宋体"/>
          <w:b w:val="0"/>
          <w:sz w:val="21"/>
        </w:rPr>
        <w:t xml:space="preserve"> 患者有隐私权。成年患者在清醒时可以自己决定告诉谁；涉及照护和安全时，可以商量一个双方都能接受的共享范围。具体权利义务以《中华人民共和国精神卫生法》和当地规定为准。</w:t>
      </w:r>
    </w:p>
    <w:p>
      <w:pPr>
        <w:spacing w:line="360" w:lineRule="auto" w:before="0" w:after="60"/>
        <w:ind w:firstLine="420"/>
        <w:jc w:val="both"/>
      </w:pPr>
      <w:r>
        <w:rPr>
          <w:rFonts w:ascii="SimSun" w:hAnsi="SimSun" w:eastAsia="宋体"/>
          <w:b/>
          <w:sz w:val="21"/>
        </w:rPr>
        <w:t>“一次心理教育就够了吗？”</w:t>
      </w:r>
      <w:r>
        <w:rPr>
          <w:rFonts w:ascii="SimSun" w:hAnsi="SimSun" w:eastAsia="宋体"/>
          <w:b w:val="0"/>
          <w:sz w:val="21"/>
        </w:rPr>
        <w:t xml:space="preserve"> 不够。疾病阶段会变，问题会变，建议在确诊时、每次调整方案时、每次复发后各回顾一次。</w:t>
      </w:r>
    </w:p>
    <w:p>
      <w:pPr>
        <w:spacing w:line="360" w:lineRule="auto" w:before="0" w:after="60"/>
        <w:ind w:firstLine="420"/>
        <w:jc w:val="both"/>
      </w:pPr>
      <w:r>
        <w:rPr>
          <w:rFonts w:ascii="SimSun" w:hAnsi="SimSun" w:eastAsia="宋体"/>
          <w:b/>
          <w:sz w:val="21"/>
        </w:rPr>
        <w:t>“青少年怎么讲？”</w:t>
      </w:r>
      <w:r>
        <w:rPr>
          <w:rFonts w:ascii="SimSun" w:hAnsi="SimSun" w:eastAsia="宋体"/>
          <w:b w:val="0"/>
          <w:sz w:val="21"/>
        </w:rPr>
        <w:t xml:space="preserve"> 用他们能懂的语言，保留自主感，同时让家长参与作息和安全管理。学校和老师知道多少，由青少年和家长共同决定。</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寻求额外帮助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出现自杀念头、自伤行为，或已经在准备方法：不要独处，立即拨打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连续几天睡眠显著减少、话多停不下来、冲动消费或危险驾驶：尽快精神科急诊，必要时拨打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家属发现患者出现新的、持续加重的异常想法（被监视、被针对、听到别人听不到的声音）。</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家庭沟通反复失败、冲突升级到威胁或动手：先保证安全，再寻求家庭治疗或社区帮助。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服药后出现严重皮疹、高热、肌肉僵硬、意识改变、剧烈呕吐腹泻：立即急诊。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6">
        <w:r>
          <w:rPr>
            <w:rFonts w:ascii="SimSun" w:hAnsi="SimSun" w:eastAsia="宋体"/>
            <w:color w:val="2E74B5"/>
            <w:u w:val="single"/>
            <w:sz w:val="21"/>
          </w:rPr>
          <w:t xml:space="preserve">链接</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6.3 CBT与DBT情绪调节</w:t>
      </w:r>
    </w:p>
    <w:p>
      <w:pPr>
        <w:spacing w:line="360" w:lineRule="auto" w:before="0" w:after="60"/>
        <w:ind w:firstLine="420"/>
        <w:jc w:val="both"/>
      </w:pPr>
      <w:r>
        <w:rPr>
          <w:rFonts w:ascii="SimSun" w:hAnsi="SimSun" w:eastAsia="宋体"/>
          <w:b w:val="0"/>
          <w:sz w:val="21"/>
        </w:rPr>
        <w:t>认知行为治疗（CBT）和辩证行为治疗（DBT）经常被一起提到，但它们解决的问题不太一样：CBT 更擅长处理“想法怎么把情绪越推越低”，DBT 更擅长处理“情绪一下子冲上来、马上就要做点什么”的时刻。这一页讲清两者的核心技术和分工，给出一套可以本周就开始练的最小版本，也说明它们各自在什么阶段不该硬做。适合已经进入稳定期、想做点结构化练习的患者和家属。</w:t>
      </w:r>
    </w:p>
    <w:p>
      <w:pPr>
        <w:pStyle w:val="Heading3"/>
        <w:keepNext/>
        <w:pageBreakBefore w:val="0"/>
        <w:spacing w:before="280" w:after="100" w:line="288" w:lineRule="auto"/>
      </w:pPr>
      <w:r>
        <w:rPr>
          <w:rFonts w:ascii="Arial" w:hAnsi="Arial" w:eastAsia="黑体"/>
          <w:b/>
          <w:color w:val="1F4E79"/>
          <w:sz w:val="27"/>
        </w:rPr>
        <w:t>一、两种治疗在双相里分别管什么</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CBT（认知行为治疗）</w:t>
            </w:r>
          </w:p>
        </w:tc>
        <w:tc>
          <w:tcPr>
            <w:tcW w:type="dxa" w:w="3628"/>
            <w:shd w:val="clear" w:color="auto" w:fill="1F4E79"/>
          </w:tcPr>
          <w:p>
            <w:pPr>
              <w:spacing w:before="20" w:after="20" w:line="264" w:lineRule="auto"/>
              <w:jc w:val="left"/>
            </w:pPr>
            <w:r>
              <w:rPr>
                <w:rFonts w:ascii="SimSun" w:hAnsi="SimSun" w:eastAsia="宋体"/>
                <w:b/>
                <w:color w:val="FFFFFF"/>
                <w:sz w:val="18"/>
              </w:rPr>
              <w:t>DBT（辩证行为治疗）</w:t>
            </w:r>
          </w:p>
        </w:tc>
      </w:tr>
      <w:tr>
        <w:tc>
          <w:tcPr>
            <w:tcW w:type="dxa" w:w="2211"/>
          </w:tcPr>
          <w:p>
            <w:pPr>
              <w:spacing w:before="20" w:after="20" w:line="276" w:lineRule="auto"/>
              <w:jc w:val="left"/>
            </w:pPr>
            <w:r>
              <w:rPr>
                <w:rFonts w:ascii="SimSun" w:hAnsi="SimSun" w:eastAsia="宋体"/>
                <w:b w:val="0"/>
                <w:color w:val="333333"/>
                <w:sz w:val="17"/>
              </w:rPr>
              <w:t>主要目标</w:t>
            </w:r>
          </w:p>
        </w:tc>
        <w:tc>
          <w:tcPr>
            <w:tcW w:type="dxa" w:w="3572"/>
          </w:tcPr>
          <w:p>
            <w:pPr>
              <w:spacing w:before="20" w:after="20" w:line="276" w:lineRule="auto"/>
              <w:jc w:val="left"/>
            </w:pPr>
            <w:r>
              <w:rPr>
                <w:rFonts w:ascii="SimSun" w:hAnsi="SimSun" w:eastAsia="宋体"/>
                <w:b w:val="0"/>
                <w:color w:val="333333"/>
                <w:sz w:val="17"/>
              </w:rPr>
              <w:t>识别并修正失真的想法，减少回避，恢复活动</w:t>
            </w:r>
          </w:p>
        </w:tc>
        <w:tc>
          <w:tcPr>
            <w:tcW w:type="dxa" w:w="3628"/>
          </w:tcPr>
          <w:p>
            <w:pPr>
              <w:spacing w:before="20" w:after="20" w:line="276" w:lineRule="auto"/>
              <w:jc w:val="left"/>
            </w:pPr>
            <w:r>
              <w:rPr>
                <w:rFonts w:ascii="SimSun" w:hAnsi="SimSun" w:eastAsia="宋体"/>
                <w:b w:val="0"/>
                <w:color w:val="333333"/>
                <w:sz w:val="17"/>
              </w:rPr>
              <w:t>提高情绪耐受与调节能力，减少冲动和自伤</w:t>
            </w:r>
          </w:p>
        </w:tc>
      </w:tr>
      <w:tr>
        <w:tc>
          <w:tcPr>
            <w:tcW w:type="dxa" w:w="2211"/>
            <w:shd w:val="clear" w:color="auto" w:fill="F7F9FC"/>
          </w:tcPr>
          <w:p>
            <w:pPr>
              <w:spacing w:before="20" w:after="20" w:line="276" w:lineRule="auto"/>
              <w:jc w:val="left"/>
            </w:pPr>
            <w:r>
              <w:rPr>
                <w:rFonts w:ascii="SimSun" w:hAnsi="SimSun" w:eastAsia="宋体"/>
                <w:b w:val="0"/>
                <w:color w:val="333333"/>
                <w:sz w:val="17"/>
              </w:rPr>
              <w:t>典型问题</w:t>
            </w:r>
          </w:p>
        </w:tc>
        <w:tc>
          <w:tcPr>
            <w:tcW w:type="dxa" w:w="3572"/>
            <w:shd w:val="clear" w:color="auto" w:fill="F7F9FC"/>
          </w:tcPr>
          <w:p>
            <w:pPr>
              <w:spacing w:before="20" w:after="20" w:line="276" w:lineRule="auto"/>
              <w:jc w:val="left"/>
            </w:pPr>
            <w:r>
              <w:rPr>
                <w:rFonts w:ascii="SimSun" w:hAnsi="SimSun" w:eastAsia="宋体"/>
                <w:b w:val="0"/>
                <w:color w:val="333333"/>
                <w:sz w:val="17"/>
              </w:rPr>
              <w:t>反复抑郁、焦虑、自责、社交回避、拖延</w:t>
            </w:r>
          </w:p>
        </w:tc>
        <w:tc>
          <w:tcPr>
            <w:tcW w:type="dxa" w:w="3628"/>
            <w:shd w:val="clear" w:color="auto" w:fill="F7F9FC"/>
          </w:tcPr>
          <w:p>
            <w:pPr>
              <w:spacing w:before="20" w:after="20" w:line="276" w:lineRule="auto"/>
              <w:jc w:val="left"/>
            </w:pPr>
            <w:r>
              <w:rPr>
                <w:rFonts w:ascii="SimSun" w:hAnsi="SimSun" w:eastAsia="宋体"/>
                <w:b w:val="0"/>
                <w:color w:val="333333"/>
                <w:sz w:val="17"/>
              </w:rPr>
              <w:t>情绪爆发、自伤、冲动消费、人际冲突、空虚感</w:t>
            </w:r>
          </w:p>
        </w:tc>
      </w:tr>
      <w:tr>
        <w:tc>
          <w:tcPr>
            <w:tcW w:type="dxa" w:w="2211"/>
          </w:tcPr>
          <w:p>
            <w:pPr>
              <w:spacing w:before="20" w:after="20" w:line="276" w:lineRule="auto"/>
              <w:jc w:val="left"/>
            </w:pPr>
            <w:r>
              <w:rPr>
                <w:rFonts w:ascii="SimSun" w:hAnsi="SimSun" w:eastAsia="宋体"/>
                <w:b w:val="0"/>
                <w:color w:val="333333"/>
                <w:sz w:val="17"/>
              </w:rPr>
              <w:t>核心假设</w:t>
            </w:r>
          </w:p>
        </w:tc>
        <w:tc>
          <w:tcPr>
            <w:tcW w:type="dxa" w:w="3572"/>
          </w:tcPr>
          <w:p>
            <w:pPr>
              <w:spacing w:before="20" w:after="20" w:line="276" w:lineRule="auto"/>
              <w:jc w:val="left"/>
            </w:pPr>
            <w:r>
              <w:rPr>
                <w:rFonts w:ascii="SimSun" w:hAnsi="SimSun" w:eastAsia="宋体"/>
                <w:b w:val="0"/>
                <w:color w:val="333333"/>
                <w:sz w:val="17"/>
              </w:rPr>
              <w:t>想法影响情绪和行为，改变想法与行为能改善情绪</w:t>
            </w:r>
          </w:p>
        </w:tc>
        <w:tc>
          <w:tcPr>
            <w:tcW w:type="dxa" w:w="3628"/>
          </w:tcPr>
          <w:p>
            <w:pPr>
              <w:spacing w:before="20" w:after="20" w:line="276" w:lineRule="auto"/>
              <w:jc w:val="left"/>
            </w:pPr>
            <w:r>
              <w:rPr>
                <w:rFonts w:ascii="SimSun" w:hAnsi="SimSun" w:eastAsia="宋体"/>
                <w:b w:val="0"/>
                <w:color w:val="333333"/>
                <w:sz w:val="17"/>
              </w:rPr>
              <w:t>情绪敏感加上长期不被理解的环境，会让人用极端方式调节情绪</w:t>
            </w:r>
          </w:p>
        </w:tc>
      </w:tr>
      <w:tr>
        <w:tc>
          <w:tcPr>
            <w:tcW w:type="dxa" w:w="2211"/>
            <w:shd w:val="clear" w:color="auto" w:fill="F7F9FC"/>
          </w:tcPr>
          <w:p>
            <w:pPr>
              <w:spacing w:before="20" w:after="20" w:line="276" w:lineRule="auto"/>
              <w:jc w:val="left"/>
            </w:pPr>
            <w:r>
              <w:rPr>
                <w:rFonts w:ascii="SimSun" w:hAnsi="SimSun" w:eastAsia="宋体"/>
                <w:b w:val="0"/>
                <w:color w:val="333333"/>
                <w:sz w:val="17"/>
              </w:rPr>
              <w:t>主要技术</w:t>
            </w:r>
          </w:p>
        </w:tc>
        <w:tc>
          <w:tcPr>
            <w:tcW w:type="dxa" w:w="3572"/>
            <w:shd w:val="clear" w:color="auto" w:fill="F7F9FC"/>
          </w:tcPr>
          <w:p>
            <w:pPr>
              <w:spacing w:before="20" w:after="20" w:line="276" w:lineRule="auto"/>
              <w:jc w:val="left"/>
            </w:pPr>
            <w:r>
              <w:rPr>
                <w:rFonts w:ascii="SimSun" w:hAnsi="SimSun" w:eastAsia="宋体"/>
                <w:b w:val="0"/>
                <w:color w:val="333333"/>
                <w:sz w:val="17"/>
              </w:rPr>
              <w:t>思维记录、行为实验、行为激活、复发预防计划</w:t>
            </w:r>
          </w:p>
        </w:tc>
        <w:tc>
          <w:tcPr>
            <w:tcW w:type="dxa" w:w="3628"/>
            <w:shd w:val="clear" w:color="auto" w:fill="F7F9FC"/>
          </w:tcPr>
          <w:p>
            <w:pPr>
              <w:spacing w:before="20" w:after="20" w:line="276" w:lineRule="auto"/>
              <w:jc w:val="left"/>
            </w:pPr>
            <w:r>
              <w:rPr>
                <w:rFonts w:ascii="SimSun" w:hAnsi="SimSun" w:eastAsia="宋体"/>
                <w:b w:val="0"/>
                <w:color w:val="333333"/>
                <w:sz w:val="17"/>
              </w:rPr>
              <w:t>正念、痛苦耐受、情绪调节、人际效能</w:t>
            </w:r>
          </w:p>
        </w:tc>
      </w:tr>
      <w:tr>
        <w:tc>
          <w:tcPr>
            <w:tcW w:type="dxa" w:w="2211"/>
          </w:tcPr>
          <w:p>
            <w:pPr>
              <w:spacing w:before="20" w:after="20" w:line="276" w:lineRule="auto"/>
              <w:jc w:val="left"/>
            </w:pPr>
            <w:r>
              <w:rPr>
                <w:rFonts w:ascii="SimSun" w:hAnsi="SimSun" w:eastAsia="宋体"/>
                <w:b w:val="0"/>
                <w:color w:val="333333"/>
                <w:sz w:val="17"/>
              </w:rPr>
              <w:t>在双相中的位置</w:t>
            </w:r>
          </w:p>
        </w:tc>
        <w:tc>
          <w:tcPr>
            <w:tcW w:type="dxa" w:w="3572"/>
          </w:tcPr>
          <w:p>
            <w:pPr>
              <w:spacing w:before="20" w:after="20" w:line="276" w:lineRule="auto"/>
              <w:jc w:val="left"/>
            </w:pPr>
            <w:r>
              <w:rPr>
                <w:rFonts w:ascii="SimSun" w:hAnsi="SimSun" w:eastAsia="宋体"/>
                <w:b w:val="0"/>
                <w:color w:val="333333"/>
                <w:sz w:val="17"/>
              </w:rPr>
              <w:t>缓解期抑郁与焦虑的残留症状、复发预防【指南】【研究】</w:t>
            </w:r>
          </w:p>
        </w:tc>
        <w:tc>
          <w:tcPr>
            <w:tcW w:type="dxa" w:w="3628"/>
          </w:tcPr>
          <w:p>
            <w:pPr>
              <w:spacing w:before="20" w:after="20" w:line="276" w:lineRule="auto"/>
              <w:jc w:val="left"/>
            </w:pPr>
            <w:r>
              <w:rPr>
                <w:rFonts w:ascii="SimSun" w:hAnsi="SimSun" w:eastAsia="宋体"/>
                <w:b w:val="0"/>
                <w:color w:val="333333"/>
                <w:sz w:val="17"/>
              </w:rPr>
              <w:t>共病边缘型人格、自伤、情绪失调时的补充【研究】【待验证】</w:t>
            </w:r>
          </w:p>
        </w:tc>
      </w:tr>
      <w:tr>
        <w:tc>
          <w:tcPr>
            <w:tcW w:type="dxa" w:w="2211"/>
            <w:shd w:val="clear" w:color="auto" w:fill="F7F9FC"/>
          </w:tcPr>
          <w:p>
            <w:pPr>
              <w:spacing w:before="20" w:after="20" w:line="276" w:lineRule="auto"/>
              <w:jc w:val="left"/>
            </w:pPr>
            <w:r>
              <w:rPr>
                <w:rFonts w:ascii="SimSun" w:hAnsi="SimSun" w:eastAsia="宋体"/>
                <w:b w:val="0"/>
                <w:color w:val="333333"/>
                <w:sz w:val="17"/>
              </w:rPr>
              <w:t>什么时候不宜做</w:t>
            </w:r>
          </w:p>
        </w:tc>
        <w:tc>
          <w:tcPr>
            <w:tcW w:type="dxa" w:w="3572"/>
            <w:shd w:val="clear" w:color="auto" w:fill="F7F9FC"/>
          </w:tcPr>
          <w:p>
            <w:pPr>
              <w:spacing w:before="20" w:after="20" w:line="276" w:lineRule="auto"/>
              <w:jc w:val="left"/>
            </w:pPr>
            <w:r>
              <w:rPr>
                <w:rFonts w:ascii="SimSun" w:hAnsi="SimSun" w:eastAsia="宋体"/>
                <w:b w:val="0"/>
                <w:color w:val="333333"/>
                <w:sz w:val="17"/>
              </w:rPr>
              <w:t>急性躁狂、注意力无法集中、判断力明显受损时</w:t>
            </w:r>
          </w:p>
        </w:tc>
        <w:tc>
          <w:tcPr>
            <w:tcW w:type="dxa" w:w="3628"/>
            <w:shd w:val="clear" w:color="auto" w:fill="F7F9FC"/>
          </w:tcPr>
          <w:p>
            <w:pPr>
              <w:spacing w:before="20" w:after="20" w:line="276" w:lineRule="auto"/>
              <w:jc w:val="left"/>
            </w:pPr>
            <w:r>
              <w:rPr>
                <w:rFonts w:ascii="SimSun" w:hAnsi="SimSun" w:eastAsia="宋体"/>
                <w:b w:val="0"/>
                <w:color w:val="333333"/>
                <w:sz w:val="17"/>
              </w:rPr>
              <w:t>严重躁狂或混合状态、无法安坐完成练习时</w:t>
            </w:r>
          </w:p>
        </w:tc>
      </w:tr>
    </w:tbl>
    <w:p>
      <w:pPr>
        <w:spacing w:before="0" w:after="80" w:line="240" w:lineRule="auto"/>
      </w:pPr>
    </w:p>
    <w:p>
      <w:pPr>
        <w:spacing w:line="360" w:lineRule="auto" w:before="0" w:after="60"/>
        <w:ind w:firstLine="420"/>
        <w:jc w:val="both"/>
      </w:pPr>
      <w:r>
        <w:rPr>
          <w:rFonts w:ascii="SimSun" w:hAnsi="SimSun" w:eastAsia="宋体"/>
          <w:b w:val="0"/>
          <w:sz w:val="21"/>
        </w:rPr>
        <w:t>两者都是“加在药物治疗之上”的，不是替代。差别在于：CBT 更偏“想清楚再行动”，DBT 更偏“先撑过这一波，再想办法”。</w:t>
      </w:r>
    </w:p>
    <w:p>
      <w:pPr>
        <w:pStyle w:val="Heading3"/>
        <w:keepNext/>
        <w:pageBreakBefore w:val="0"/>
        <w:spacing w:before="280" w:after="100" w:line="288" w:lineRule="auto"/>
      </w:pPr>
      <w:r>
        <w:rPr>
          <w:rFonts w:ascii="Arial" w:hAnsi="Arial" w:eastAsia="黑体"/>
          <w:b/>
          <w:color w:val="1F4E79"/>
          <w:sz w:val="27"/>
        </w:rPr>
        <w:t>二、CBT：把“想法—情绪—行为”拆开</w:t>
      </w:r>
    </w:p>
    <w:p>
      <w:pPr>
        <w:spacing w:line="360" w:lineRule="auto" w:before="0" w:after="60"/>
        <w:ind w:firstLine="420"/>
        <w:jc w:val="both"/>
      </w:pPr>
      <w:r>
        <w:rPr>
          <w:rFonts w:ascii="SimSun" w:hAnsi="SimSun" w:eastAsia="宋体"/>
          <w:b w:val="0"/>
          <w:sz w:val="21"/>
        </w:rPr>
        <w:t>CBT 的基本功是把一个模糊的难受，拆成三个可以观察的部分：当时脑子里闪过什么念头、情绪是什么、接下来做了什么。这三者互相喂养，抑郁时尤其明显：觉得自己没用，于是推掉聚会，推掉之后更确信自己没用。</w:t>
      </w:r>
    </w:p>
    <w:p>
      <w:pPr>
        <w:spacing w:line="360" w:lineRule="auto" w:before="0" w:after="60"/>
        <w:ind w:firstLine="420"/>
        <w:jc w:val="both"/>
      </w:pPr>
      <w:r>
        <w:rPr>
          <w:rFonts w:ascii="SimSun" w:hAnsi="SimSun" w:eastAsia="宋体"/>
          <w:b/>
          <w:sz w:val="21"/>
        </w:rPr>
        <w:t>认知重构</w:t>
      </w:r>
      <w:r>
        <w:rPr>
          <w:rFonts w:ascii="SimSun" w:hAnsi="SimSun" w:eastAsia="宋体"/>
          <w:b w:val="0"/>
          <w:sz w:val="21"/>
        </w:rPr>
        <w:t>不是“往好处想”，而是检验想法是否站得住。常用的一步是问自己几个问题：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支持这个想法的证据是什么？反对的证据是什么？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有没有别的解释？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如果朋友遇到同样的事，我会怎么跟他说？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这个想法对我有帮助吗，还是让我更动不了？</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常见想法模式</w:t>
            </w:r>
          </w:p>
        </w:tc>
        <w:tc>
          <w:tcPr>
            <w:tcW w:type="dxa" w:w="3572"/>
            <w:shd w:val="clear" w:color="auto" w:fill="1F4E79"/>
          </w:tcPr>
          <w:p>
            <w:pPr>
              <w:spacing w:before="20" w:after="20" w:line="264" w:lineRule="auto"/>
              <w:jc w:val="left"/>
            </w:pPr>
            <w:r>
              <w:rPr>
                <w:rFonts w:ascii="SimSun" w:hAnsi="SimSun" w:eastAsia="宋体"/>
                <w:b/>
                <w:color w:val="FFFFFF"/>
                <w:sz w:val="18"/>
              </w:rPr>
              <w:t>例子</w:t>
            </w:r>
          </w:p>
        </w:tc>
        <w:tc>
          <w:tcPr>
            <w:tcW w:type="dxa" w:w="3628"/>
            <w:shd w:val="clear" w:color="auto" w:fill="1F4E79"/>
          </w:tcPr>
          <w:p>
            <w:pPr>
              <w:spacing w:before="20" w:after="20" w:line="264" w:lineRule="auto"/>
              <w:jc w:val="left"/>
            </w:pPr>
            <w:r>
              <w:rPr>
                <w:rFonts w:ascii="SimSun" w:hAnsi="SimSun" w:eastAsia="宋体"/>
                <w:b/>
                <w:color w:val="FFFFFF"/>
                <w:sz w:val="18"/>
              </w:rPr>
              <w:t>可以问自己</w:t>
            </w:r>
          </w:p>
        </w:tc>
      </w:tr>
      <w:tr>
        <w:tc>
          <w:tcPr>
            <w:tcW w:type="dxa" w:w="2211"/>
          </w:tcPr>
          <w:p>
            <w:pPr>
              <w:spacing w:before="20" w:after="20" w:line="276" w:lineRule="auto"/>
              <w:jc w:val="left"/>
            </w:pPr>
            <w:r>
              <w:rPr>
                <w:rFonts w:ascii="SimSun" w:hAnsi="SimSun" w:eastAsia="宋体"/>
                <w:b w:val="0"/>
                <w:color w:val="333333"/>
                <w:sz w:val="17"/>
              </w:rPr>
              <w:t>全或无</w:t>
            </w:r>
          </w:p>
        </w:tc>
        <w:tc>
          <w:tcPr>
            <w:tcW w:type="dxa" w:w="3572"/>
          </w:tcPr>
          <w:p>
            <w:pPr>
              <w:spacing w:before="20" w:after="20" w:line="276" w:lineRule="auto"/>
              <w:jc w:val="left"/>
            </w:pPr>
            <w:r>
              <w:rPr>
                <w:rFonts w:ascii="SimSun" w:hAnsi="SimSun" w:eastAsia="宋体"/>
                <w:b w:val="0"/>
                <w:color w:val="333333"/>
                <w:sz w:val="17"/>
              </w:rPr>
              <w:t>“这次没做好，我就是个失败者。”</w:t>
            </w:r>
          </w:p>
        </w:tc>
        <w:tc>
          <w:tcPr>
            <w:tcW w:type="dxa" w:w="3628"/>
          </w:tcPr>
          <w:p>
            <w:pPr>
              <w:spacing w:before="20" w:after="20" w:line="276" w:lineRule="auto"/>
              <w:jc w:val="left"/>
            </w:pPr>
            <w:r>
              <w:rPr>
                <w:rFonts w:ascii="SimSun" w:hAnsi="SimSun" w:eastAsia="宋体"/>
                <w:b w:val="0"/>
                <w:color w:val="333333"/>
                <w:sz w:val="17"/>
              </w:rPr>
              <w:t>这件事有多少是全部，有多少只是一部分？</w:t>
            </w:r>
          </w:p>
        </w:tc>
      </w:tr>
      <w:tr>
        <w:tc>
          <w:tcPr>
            <w:tcW w:type="dxa" w:w="2211"/>
            <w:shd w:val="clear" w:color="auto" w:fill="F7F9FC"/>
          </w:tcPr>
          <w:p>
            <w:pPr>
              <w:spacing w:before="20" w:after="20" w:line="276" w:lineRule="auto"/>
              <w:jc w:val="left"/>
            </w:pPr>
            <w:r>
              <w:rPr>
                <w:rFonts w:ascii="SimSun" w:hAnsi="SimSun" w:eastAsia="宋体"/>
                <w:b w:val="0"/>
                <w:color w:val="333333"/>
                <w:sz w:val="17"/>
              </w:rPr>
              <w:t>灾难化</w:t>
            </w:r>
          </w:p>
        </w:tc>
        <w:tc>
          <w:tcPr>
            <w:tcW w:type="dxa" w:w="3572"/>
            <w:shd w:val="clear" w:color="auto" w:fill="F7F9FC"/>
          </w:tcPr>
          <w:p>
            <w:pPr>
              <w:spacing w:before="20" w:after="20" w:line="276" w:lineRule="auto"/>
              <w:jc w:val="left"/>
            </w:pPr>
            <w:r>
              <w:rPr>
                <w:rFonts w:ascii="SimSun" w:hAnsi="SimSun" w:eastAsia="宋体"/>
                <w:b w:val="0"/>
                <w:color w:val="333333"/>
                <w:sz w:val="17"/>
              </w:rPr>
              <w:t>“这次复发肯定又要住院，工作保不住了。”</w:t>
            </w:r>
          </w:p>
        </w:tc>
        <w:tc>
          <w:tcPr>
            <w:tcW w:type="dxa" w:w="3628"/>
            <w:shd w:val="clear" w:color="auto" w:fill="F7F9FC"/>
          </w:tcPr>
          <w:p>
            <w:pPr>
              <w:spacing w:before="20" w:after="20" w:line="276" w:lineRule="auto"/>
              <w:jc w:val="left"/>
            </w:pPr>
            <w:r>
              <w:rPr>
                <w:rFonts w:ascii="SimSun" w:hAnsi="SimSun" w:eastAsia="宋体"/>
                <w:b w:val="0"/>
                <w:color w:val="333333"/>
                <w:sz w:val="17"/>
              </w:rPr>
              <w:t>最坏会怎样？最可能怎样？我能做的是什么？</w:t>
            </w:r>
          </w:p>
        </w:tc>
      </w:tr>
      <w:tr>
        <w:tc>
          <w:tcPr>
            <w:tcW w:type="dxa" w:w="2211"/>
          </w:tcPr>
          <w:p>
            <w:pPr>
              <w:spacing w:before="20" w:after="20" w:line="276" w:lineRule="auto"/>
              <w:jc w:val="left"/>
            </w:pPr>
            <w:r>
              <w:rPr>
                <w:rFonts w:ascii="SimSun" w:hAnsi="SimSun" w:eastAsia="宋体"/>
                <w:b w:val="0"/>
                <w:color w:val="333333"/>
                <w:sz w:val="17"/>
              </w:rPr>
              <w:t>读心</w:t>
            </w:r>
          </w:p>
        </w:tc>
        <w:tc>
          <w:tcPr>
            <w:tcW w:type="dxa" w:w="3572"/>
          </w:tcPr>
          <w:p>
            <w:pPr>
              <w:spacing w:before="20" w:after="20" w:line="276" w:lineRule="auto"/>
              <w:jc w:val="left"/>
            </w:pPr>
            <w:r>
              <w:rPr>
                <w:rFonts w:ascii="SimSun" w:hAnsi="SimSun" w:eastAsia="宋体"/>
                <w:b w:val="0"/>
                <w:color w:val="333333"/>
                <w:sz w:val="17"/>
              </w:rPr>
              <w:t>“他们没叫我，肯定是嫌我麻烦。”</w:t>
            </w:r>
          </w:p>
        </w:tc>
        <w:tc>
          <w:tcPr>
            <w:tcW w:type="dxa" w:w="3628"/>
          </w:tcPr>
          <w:p>
            <w:pPr>
              <w:spacing w:before="20" w:after="20" w:line="276" w:lineRule="auto"/>
              <w:jc w:val="left"/>
            </w:pPr>
            <w:r>
              <w:rPr>
                <w:rFonts w:ascii="SimSun" w:hAnsi="SimSun" w:eastAsia="宋体"/>
                <w:b w:val="0"/>
                <w:color w:val="333333"/>
                <w:sz w:val="17"/>
              </w:rPr>
              <w:t>还有没有别的可能？我有没有问过？</w:t>
            </w:r>
          </w:p>
        </w:tc>
      </w:tr>
      <w:tr>
        <w:tc>
          <w:tcPr>
            <w:tcW w:type="dxa" w:w="2211"/>
            <w:shd w:val="clear" w:color="auto" w:fill="F7F9FC"/>
          </w:tcPr>
          <w:p>
            <w:pPr>
              <w:spacing w:before="20" w:after="20" w:line="276" w:lineRule="auto"/>
              <w:jc w:val="left"/>
            </w:pPr>
            <w:r>
              <w:rPr>
                <w:rFonts w:ascii="SimSun" w:hAnsi="SimSun" w:eastAsia="宋体"/>
                <w:b w:val="0"/>
                <w:color w:val="333333"/>
                <w:sz w:val="17"/>
              </w:rPr>
              <w:t>应该式</w:t>
            </w:r>
          </w:p>
        </w:tc>
        <w:tc>
          <w:tcPr>
            <w:tcW w:type="dxa" w:w="3572"/>
            <w:shd w:val="clear" w:color="auto" w:fill="F7F9FC"/>
          </w:tcPr>
          <w:p>
            <w:pPr>
              <w:spacing w:before="20" w:after="20" w:line="276" w:lineRule="auto"/>
              <w:jc w:val="left"/>
            </w:pPr>
            <w:r>
              <w:rPr>
                <w:rFonts w:ascii="SimSun" w:hAnsi="SimSun" w:eastAsia="宋体"/>
                <w:b w:val="0"/>
                <w:color w:val="333333"/>
                <w:sz w:val="17"/>
              </w:rPr>
              <w:t>“我应该一直保持高效。”</w:t>
            </w:r>
          </w:p>
        </w:tc>
        <w:tc>
          <w:tcPr>
            <w:tcW w:type="dxa" w:w="3628"/>
            <w:shd w:val="clear" w:color="auto" w:fill="F7F9FC"/>
          </w:tcPr>
          <w:p>
            <w:pPr>
              <w:spacing w:before="20" w:after="20" w:line="276" w:lineRule="auto"/>
              <w:jc w:val="left"/>
            </w:pPr>
            <w:r>
              <w:rPr>
                <w:rFonts w:ascii="SimSun" w:hAnsi="SimSun" w:eastAsia="宋体"/>
                <w:b w:val="0"/>
                <w:color w:val="333333"/>
                <w:sz w:val="17"/>
              </w:rPr>
              <w:t>这个标准对病人也成立吗？是谁定的？</w:t>
            </w:r>
          </w:p>
        </w:tc>
      </w:tr>
      <w:tr>
        <w:tc>
          <w:tcPr>
            <w:tcW w:type="dxa" w:w="2211"/>
          </w:tcPr>
          <w:p>
            <w:pPr>
              <w:spacing w:before="20" w:after="20" w:line="276" w:lineRule="auto"/>
              <w:jc w:val="left"/>
            </w:pPr>
            <w:r>
              <w:rPr>
                <w:rFonts w:ascii="SimSun" w:hAnsi="SimSun" w:eastAsia="宋体"/>
                <w:b w:val="0"/>
                <w:color w:val="333333"/>
                <w:sz w:val="17"/>
              </w:rPr>
              <w:t>情绪化推理</w:t>
            </w:r>
          </w:p>
        </w:tc>
        <w:tc>
          <w:tcPr>
            <w:tcW w:type="dxa" w:w="3572"/>
          </w:tcPr>
          <w:p>
            <w:pPr>
              <w:spacing w:before="20" w:after="20" w:line="276" w:lineRule="auto"/>
              <w:jc w:val="left"/>
            </w:pPr>
            <w:r>
              <w:rPr>
                <w:rFonts w:ascii="SimSun" w:hAnsi="SimSun" w:eastAsia="宋体"/>
                <w:b w:val="0"/>
                <w:color w:val="333333"/>
                <w:sz w:val="17"/>
              </w:rPr>
              <w:t>“我觉得没希望，所以就是没希望。”</w:t>
            </w:r>
          </w:p>
        </w:tc>
        <w:tc>
          <w:tcPr>
            <w:tcW w:type="dxa" w:w="3628"/>
          </w:tcPr>
          <w:p>
            <w:pPr>
              <w:spacing w:before="20" w:after="20" w:line="276" w:lineRule="auto"/>
              <w:jc w:val="left"/>
            </w:pPr>
            <w:r>
              <w:rPr>
                <w:rFonts w:ascii="SimSun" w:hAnsi="SimSun" w:eastAsia="宋体"/>
                <w:b w:val="0"/>
                <w:color w:val="333333"/>
                <w:sz w:val="17"/>
              </w:rPr>
              <w:t>感觉是信息，还是事实？</w:t>
            </w:r>
          </w:p>
        </w:tc>
      </w:tr>
    </w:tbl>
    <w:p>
      <w:pPr>
        <w:spacing w:before="0" w:after="80" w:line="240" w:lineRule="auto"/>
      </w:pPr>
    </w:p>
    <w:p>
      <w:pPr>
        <w:spacing w:line="360" w:lineRule="auto" w:before="0" w:after="60"/>
        <w:ind w:firstLine="420"/>
        <w:jc w:val="both"/>
      </w:pPr>
      <w:r>
        <w:rPr>
          <w:rFonts w:ascii="SimSun" w:hAnsi="SimSun" w:eastAsia="宋体"/>
          <w:b/>
          <w:sz w:val="21"/>
        </w:rPr>
        <w:t>行为实验</w:t>
      </w:r>
      <w:r>
        <w:rPr>
          <w:rFonts w:ascii="SimSun" w:hAnsi="SimSun" w:eastAsia="宋体"/>
          <w:b w:val="0"/>
          <w:sz w:val="21"/>
        </w:rPr>
        <w:t>是把想法当假设去检验，而不是靠说服。比如抑郁期认定“我去了也没人理我”，可以约定：去待二十分钟，记录三个人有没有跟我说话、我的情绪从几分变到几分。结果常常是“没有想象中好，但也没有想象中糟”，这个真实的差别比任何鼓励都有用。</w:t>
      </w:r>
    </w:p>
    <w:p>
      <w:pPr>
        <w:spacing w:line="360" w:lineRule="auto" w:before="0" w:after="60"/>
        <w:ind w:firstLine="420"/>
        <w:jc w:val="both"/>
      </w:pPr>
      <w:r>
        <w:rPr>
          <w:rFonts w:ascii="SimSun" w:hAnsi="SimSun" w:eastAsia="宋体"/>
          <w:b/>
          <w:sz w:val="21"/>
        </w:rPr>
        <w:t>行为激活</w:t>
      </w:r>
      <w:r>
        <w:rPr>
          <w:rFonts w:ascii="SimSun" w:hAnsi="SimSun" w:eastAsia="宋体"/>
          <w:b w:val="0"/>
          <w:sz w:val="21"/>
        </w:rPr>
        <w:t>的核心是“按计划行动，而不是等心情好了再行动”。把目标拆到很小：不是“恢复运动”，而是“周二下午下楼走十分钟”。完成后打勾，不评价好坏。</w:t>
      </w:r>
    </w:p>
    <w:p>
      <w:pPr>
        <w:spacing w:line="360" w:lineRule="auto" w:before="0" w:after="60"/>
        <w:ind w:firstLine="420"/>
        <w:jc w:val="both"/>
      </w:pPr>
      <w:r>
        <w:rPr>
          <w:rFonts w:ascii="SimSun" w:hAnsi="SimSun" w:eastAsia="宋体"/>
          <w:b/>
          <w:sz w:val="21"/>
        </w:rPr>
        <w:t>复发预防</w:t>
      </w:r>
      <w:r>
        <w:rPr>
          <w:rFonts w:ascii="SimSun" w:hAnsi="SimSun" w:eastAsia="宋体"/>
          <w:b w:val="0"/>
          <w:sz w:val="21"/>
        </w:rPr>
        <w:t>部分通常包括：写下自己的早期信号、列出触发情境、准备一张“当睡眠开始变少时我做什么”的应对卡。这部分和 6.4 的社会节律内容可以配合使用。</w:t>
      </w:r>
    </w:p>
    <w:p>
      <w:pPr>
        <w:spacing w:line="360" w:lineRule="auto" w:before="0" w:after="60"/>
        <w:ind w:firstLine="420"/>
        <w:jc w:val="both"/>
      </w:pPr>
      <w:r>
        <w:rPr>
          <w:rFonts w:ascii="SimSun" w:hAnsi="SimSun" w:eastAsia="宋体"/>
          <w:b w:val="0"/>
          <w:sz w:val="21"/>
        </w:rPr>
        <w:t>需要提醒的是，CBT 在双相里的证据主要集中在缓解期的抑郁症状和复发预防，对急性躁狂没有多少用武之地。躁狂期做认知作业，既做不到，也容易变成新的挫败。【指南】</w:t>
      </w:r>
    </w:p>
    <w:p>
      <w:pPr>
        <w:pStyle w:val="Heading3"/>
        <w:keepNext/>
        <w:pageBreakBefore w:val="0"/>
        <w:spacing w:before="280" w:after="100" w:line="288" w:lineRule="auto"/>
      </w:pPr>
      <w:r>
        <w:rPr>
          <w:rFonts w:ascii="Arial" w:hAnsi="Arial" w:eastAsia="黑体"/>
          <w:b/>
          <w:color w:val="1F4E79"/>
          <w:sz w:val="27"/>
        </w:rPr>
        <w:t>三、DBT：情绪冲上来的时候先撑住</w:t>
      </w:r>
    </w:p>
    <w:p>
      <w:pPr>
        <w:spacing w:line="360" w:lineRule="auto" w:before="0" w:after="60"/>
        <w:ind w:firstLine="420"/>
        <w:jc w:val="both"/>
      </w:pPr>
      <w:r>
        <w:rPr>
          <w:rFonts w:ascii="SimSun" w:hAnsi="SimSun" w:eastAsia="宋体"/>
          <w:b w:val="0"/>
          <w:sz w:val="21"/>
        </w:rPr>
        <w:t>DBT 把技能分成四组，顺序有讲究：先能稳住自己，再谈改变。</w:t>
      </w:r>
    </w:p>
    <w:p>
      <w:pPr>
        <w:spacing w:line="360" w:lineRule="auto" w:before="0" w:after="60"/>
        <w:ind w:firstLine="420"/>
        <w:jc w:val="both"/>
      </w:pPr>
      <w:r>
        <w:rPr>
          <w:rFonts w:ascii="SimSun" w:hAnsi="SimSun" w:eastAsia="宋体"/>
          <w:b/>
          <w:sz w:val="21"/>
        </w:rPr>
        <w:t>正念</w:t>
      </w:r>
      <w:r>
        <w:rPr>
          <w:rFonts w:ascii="SimSun" w:hAnsi="SimSun" w:eastAsia="宋体"/>
          <w:b w:val="0"/>
          <w:sz w:val="21"/>
        </w:rPr>
        <w:t>是基础，练的是“注意到自己现在在想什么、感觉什么，但不立刻反应”。最简单的是三分钟呼吸空间：注意呼吸，注意身体感觉，注意念头的来去，然后回到当下。</w:t>
      </w:r>
    </w:p>
    <w:p>
      <w:pPr>
        <w:spacing w:line="360" w:lineRule="auto" w:before="0" w:after="60"/>
        <w:ind w:firstLine="420"/>
        <w:jc w:val="both"/>
      </w:pPr>
      <w:r>
        <w:rPr>
          <w:rFonts w:ascii="SimSun" w:hAnsi="SimSun" w:eastAsia="宋体"/>
          <w:b/>
          <w:sz w:val="21"/>
        </w:rPr>
        <w:t>痛苦耐受</w:t>
      </w:r>
      <w:r>
        <w:rPr>
          <w:rFonts w:ascii="SimSun" w:hAnsi="SimSun" w:eastAsia="宋体"/>
          <w:b w:val="0"/>
          <w:sz w:val="21"/>
        </w:rPr>
        <w:t>用于“现在很难受，但暂时改变不了”的时刻。常用技能包括：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STOP</w:t>
      </w:r>
      <w:r>
        <w:rPr>
          <w:rFonts w:ascii="SimSun" w:hAnsi="SimSun" w:eastAsia="宋体"/>
          <w:b w:val="0"/>
          <w:sz w:val="21"/>
        </w:rPr>
        <w:t>：停下来（Stop）、退一步（Take a step back）、观察（Observe）、继续有意识地行动（Proceed）。</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改变身体状态</w:t>
      </w:r>
      <w:r>
        <w:rPr>
          <w:rFonts w:ascii="SimSun" w:hAnsi="SimSun" w:eastAsia="宋体"/>
          <w:b w:val="0"/>
          <w:sz w:val="21"/>
        </w:rPr>
        <w:t>：用冷水洗脸、短时剧烈运动、缓慢呼吸，先把生理唤醒降下来。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转移注意</w:t>
      </w:r>
      <w:r>
        <w:rPr>
          <w:rFonts w:ascii="SimSun" w:hAnsi="SimSun" w:eastAsia="宋体"/>
          <w:b w:val="0"/>
          <w:sz w:val="21"/>
        </w:rPr>
        <w:t>：用活动、付出、比较、换个情绪、推开念头、想象、身体感觉等方式，暂时离开痛苦的漩涡。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自我安抚</w:t>
      </w:r>
      <w:r>
        <w:rPr>
          <w:rFonts w:ascii="SimSun" w:hAnsi="SimSun" w:eastAsia="宋体"/>
          <w:b w:val="0"/>
          <w:sz w:val="21"/>
        </w:rPr>
        <w:t>：用五感——看、听、触、闻、尝，找一件当下能做到的小事。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权衡利弊</w:t>
      </w:r>
      <w:r>
        <w:rPr>
          <w:rFonts w:ascii="SimSun" w:hAnsi="SimSun" w:eastAsia="宋体"/>
          <w:b w:val="0"/>
          <w:sz w:val="21"/>
        </w:rPr>
        <w:t>：写下“冲动行事”和“忍住不做”各自的短期与长期后果。</w:t>
      </w:r>
    </w:p>
    <w:p>
      <w:pPr>
        <w:spacing w:line="360" w:lineRule="auto" w:before="0" w:after="60"/>
        <w:ind w:firstLine="420"/>
        <w:jc w:val="both"/>
      </w:pPr>
      <w:r>
        <w:rPr>
          <w:rFonts w:ascii="SimSun" w:hAnsi="SimSun" w:eastAsia="宋体"/>
          <w:b/>
          <w:sz w:val="21"/>
        </w:rPr>
        <w:t>情绪调节</w:t>
      </w:r>
      <w:r>
        <w:rPr>
          <w:rFonts w:ascii="SimSun" w:hAnsi="SimSun" w:eastAsia="宋体"/>
          <w:b w:val="0"/>
          <w:sz w:val="21"/>
        </w:rPr>
        <w:t>包括：给情绪命名（是愤怒、羞耻，还是被抛弃的恐惧）、减少情绪脆弱性（睡眠、饮食、运动、规律服药）、积累正性体验、反其道而行（情绪想让你躲起来时，做一点相反的小动作）。</w:t>
      </w:r>
    </w:p>
    <w:p>
      <w:pPr>
        <w:spacing w:line="360" w:lineRule="auto" w:before="0" w:after="60"/>
        <w:ind w:firstLine="420"/>
        <w:jc w:val="both"/>
      </w:pPr>
      <w:r>
        <w:rPr>
          <w:rFonts w:ascii="SimSun" w:hAnsi="SimSun" w:eastAsia="宋体"/>
          <w:b/>
          <w:sz w:val="21"/>
        </w:rPr>
        <w:t>人际效能</w:t>
      </w:r>
      <w:r>
        <w:rPr>
          <w:rFonts w:ascii="SimSun" w:hAnsi="SimSun" w:eastAsia="宋体"/>
          <w:b w:val="0"/>
          <w:sz w:val="21"/>
        </w:rPr>
        <w:t>分两套：一套是提出请求或拒绝（把事实说清楚、表达感受、提出具体要求、说明好处、保持自信）；另一套是维持关系（认真听、认可对方、温和表达）。对双相患者来说，这套技能在家庭冲突和职场沟通里很实用。</w:t>
      </w:r>
    </w:p>
    <w:p>
      <w:pPr>
        <w:spacing w:line="360" w:lineRule="auto" w:before="0" w:after="60"/>
        <w:ind w:firstLine="420"/>
        <w:jc w:val="both"/>
      </w:pPr>
      <w:r>
        <w:rPr>
          <w:rFonts w:ascii="SimSun" w:hAnsi="SimSun" w:eastAsia="宋体"/>
          <w:b w:val="0"/>
          <w:sz w:val="21"/>
        </w:rPr>
        <w:t>DBT 在双相领域的直接研究比 CBT 少，样本通常较小，结论也不完全一致；目前更常见的做法是用它处理情绪失调、自伤和共病人格障碍，而不是当作双相的核心治疗。【研究】【待验证】</w:t>
      </w:r>
    </w:p>
    <w:p>
      <w:pPr>
        <w:pStyle w:val="Heading3"/>
        <w:keepNext/>
        <w:pageBreakBefore w:val="0"/>
        <w:spacing w:before="280" w:after="100" w:line="288" w:lineRule="auto"/>
      </w:pPr>
      <w:r>
        <w:rPr>
          <w:rFonts w:ascii="Arial" w:hAnsi="Arial" w:eastAsia="黑体"/>
          <w:b/>
          <w:color w:val="1F4E79"/>
          <w:sz w:val="27"/>
        </w:rPr>
        <w:t>四、CBT 和 DBT 怎么分工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主要问题是“越想越低落”</w:t>
      </w:r>
      <w:r>
        <w:rPr>
          <w:rFonts w:ascii="SimSun" w:hAnsi="SimSun" w:eastAsia="宋体"/>
          <w:b w:val="0"/>
          <w:sz w:val="21"/>
        </w:rPr>
        <w:t>：反复自责、回避、对什么都没兴趣——先做 CBT 的行为激活和认知重构。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主要问题是“一下子炸掉”</w:t>
      </w:r>
      <w:r>
        <w:rPr>
          <w:rFonts w:ascii="SimSun" w:hAnsi="SimSun" w:eastAsia="宋体"/>
          <w:b w:val="0"/>
          <w:sz w:val="21"/>
        </w:rPr>
        <w:t>：情绪几秒钟冲到顶点、摔东西、自伤、说完就后悔——先做 DBT 的痛苦耐受和情绪调节。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两者都有</w:t>
      </w:r>
      <w:r>
        <w:rPr>
          <w:rFonts w:ascii="SimSun" w:hAnsi="SimSun" w:eastAsia="宋体"/>
          <w:b w:val="0"/>
          <w:sz w:val="21"/>
        </w:rPr>
        <w:t>：可以先学 DBT 的稳定技能，再进入 CBT 的认知工作；顺序反过来也常见，取决于当前最危险的问题。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共病边缘型人格障碍</w:t>
      </w:r>
      <w:r>
        <w:rPr>
          <w:rFonts w:ascii="SimSun" w:hAnsi="SimSun" w:eastAsia="宋体"/>
          <w:b w:val="0"/>
          <w:sz w:val="21"/>
        </w:rPr>
        <w:t>：DBT 的证据更充分，通常需要更长周期和团体加个体组合。【研究】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急性期</w:t>
      </w:r>
      <w:r>
        <w:rPr>
          <w:rFonts w:ascii="SimSun" w:hAnsi="SimSun" w:eastAsia="宋体"/>
          <w:b w:val="0"/>
          <w:sz w:val="21"/>
        </w:rPr>
        <w:t>：先药物和休息，技能训练推迟到能坐下来的时候。硬推作业会让人觉得“连治疗都做不好”。</w:t>
      </w:r>
    </w:p>
    <w:p>
      <w:pPr>
        <w:pStyle w:val="Heading3"/>
        <w:keepNext/>
        <w:pageBreakBefore w:val="0"/>
        <w:spacing w:before="280" w:after="100" w:line="288" w:lineRule="auto"/>
      </w:pPr>
      <w:r>
        <w:rPr>
          <w:rFonts w:ascii="Arial" w:hAnsi="Arial" w:eastAsia="黑体"/>
          <w:b/>
          <w:color w:val="1F4E79"/>
          <w:sz w:val="27"/>
        </w:rPr>
        <w:t>五、一周可以怎么练：一个最小版本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每天睡前用两分钟记：今天情绪最高几分、最低几分，睡眠几小时，有没有吃药。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一周做一次思维记录，只挑一个最难受的瞬间，不用写满整页。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一周做一次小的行为实验，提前写下预测，事后记录真实结果。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 STOP 写在手机备忘录第一行，情绪上来时先停十秒。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给自己列三个五分钟内能做完的“安抚动作”，难受时不用现想。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周末花十分钟回顾：哪一条有用，哪一条做不到，下周只保留一条继续练。</w:t>
      </w:r>
    </w:p>
    <w:p>
      <w:pPr>
        <w:pStyle w:val="Heading3"/>
        <w:keepNext/>
        <w:pageBreakBefore w:val="0"/>
        <w:spacing w:before="280" w:after="100" w:line="288" w:lineRule="auto"/>
      </w:pPr>
      <w:r>
        <w:rPr>
          <w:rFonts w:ascii="Arial" w:hAnsi="Arial" w:eastAsia="黑体"/>
          <w:b/>
          <w:color w:val="1F4E79"/>
          <w:sz w:val="27"/>
        </w:rPr>
        <w:t>六、容易踩的坑</w:t>
      </w:r>
    </w:p>
    <w:p>
      <w:pPr>
        <w:spacing w:line="360" w:lineRule="auto" w:before="0" w:after="60"/>
        <w:ind w:firstLine="420"/>
        <w:jc w:val="both"/>
      </w:pPr>
      <w:r>
        <w:rPr>
          <w:rFonts w:ascii="SimSun" w:hAnsi="SimSun" w:eastAsia="宋体"/>
          <w:b/>
          <w:sz w:val="21"/>
        </w:rPr>
        <w:t>把 CBT 变成自我批评的新工具。</w:t>
      </w:r>
      <w:r>
        <w:rPr>
          <w:rFonts w:ascii="SimSun" w:hAnsi="SimSun" w:eastAsia="宋体"/>
          <w:b w:val="0"/>
          <w:sz w:val="21"/>
        </w:rPr>
        <w:t xml:space="preserve"> 思维记录不是“找出自己哪里想错了再骂自己一遍”，而是好奇地看看想法有没有别的可能。</w:t>
      </w:r>
    </w:p>
    <w:p>
      <w:pPr>
        <w:spacing w:line="360" w:lineRule="auto" w:before="0" w:after="60"/>
        <w:ind w:firstLine="420"/>
        <w:jc w:val="both"/>
      </w:pPr>
      <w:r>
        <w:rPr>
          <w:rFonts w:ascii="SimSun" w:hAnsi="SimSun" w:eastAsia="宋体"/>
          <w:b/>
          <w:sz w:val="21"/>
        </w:rPr>
        <w:t>把“正面思考”当目标。</w:t>
      </w:r>
      <w:r>
        <w:rPr>
          <w:rFonts w:ascii="SimSun" w:hAnsi="SimSun" w:eastAsia="宋体"/>
          <w:b w:val="0"/>
          <w:sz w:val="21"/>
        </w:rPr>
        <w:t xml:space="preserve"> 否认症状、强行乐观，往往让情绪反弹得更厉害。CBT 要的是更准确的想法，不是更开心的想法。</w:t>
      </w:r>
    </w:p>
    <w:p>
      <w:pPr>
        <w:spacing w:line="360" w:lineRule="auto" w:before="0" w:after="60"/>
        <w:ind w:firstLine="420"/>
        <w:jc w:val="both"/>
      </w:pPr>
      <w:r>
        <w:rPr>
          <w:rFonts w:ascii="SimSun" w:hAnsi="SimSun" w:eastAsia="宋体"/>
          <w:b/>
          <w:sz w:val="21"/>
        </w:rPr>
        <w:t>在躁狂期硬做认知作业。</w:t>
      </w:r>
      <w:r>
        <w:rPr>
          <w:rFonts w:ascii="SimSun" w:hAnsi="SimSun" w:eastAsia="宋体"/>
          <w:b w:val="0"/>
          <w:sz w:val="21"/>
        </w:rPr>
        <w:t xml:space="preserve"> 这个阶段注意力、判断力都受影响，做了也记不住，还容易起冲突。</w:t>
      </w:r>
    </w:p>
    <w:p>
      <w:pPr>
        <w:spacing w:line="360" w:lineRule="auto" w:before="0" w:after="60"/>
        <w:ind w:firstLine="420"/>
        <w:jc w:val="both"/>
      </w:pPr>
      <w:r>
        <w:rPr>
          <w:rFonts w:ascii="SimSun" w:hAnsi="SimSun" w:eastAsia="宋体"/>
          <w:b/>
          <w:sz w:val="21"/>
        </w:rPr>
        <w:t>用 DBT 压住所有情绪。</w:t>
      </w:r>
      <w:r>
        <w:rPr>
          <w:rFonts w:ascii="SimSun" w:hAnsi="SimSun" w:eastAsia="宋体"/>
          <w:b w:val="0"/>
          <w:sz w:val="21"/>
        </w:rPr>
        <w:t xml:space="preserve"> 痛苦耐受是“撑过这一波”，不是“从此不许难受”。长期压抑反而增加爆发风险。</w:t>
      </w:r>
    </w:p>
    <w:p>
      <w:pPr>
        <w:spacing w:line="360" w:lineRule="auto" w:before="0" w:after="60"/>
        <w:ind w:firstLine="420"/>
        <w:jc w:val="both"/>
      </w:pPr>
      <w:r>
        <w:rPr>
          <w:rFonts w:ascii="SimSun" w:hAnsi="SimSun" w:eastAsia="宋体"/>
          <w:b/>
          <w:sz w:val="21"/>
        </w:rPr>
        <w:t>只上课不练。</w:t>
      </w:r>
      <w:r>
        <w:rPr>
          <w:rFonts w:ascii="SimSun" w:hAnsi="SimSun" w:eastAsia="宋体"/>
          <w:b w:val="0"/>
          <w:sz w:val="21"/>
        </w:rPr>
        <w:t xml:space="preserve"> 技能是练出来的，不是听会的。每周一次会谈、其余六天不练，效果通常有限。【临床经验】</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寻求额外帮助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出现自杀念头、自伤冲动，或已经在准备方法：不要独处，立即拨打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自伤后伤口较深、出血不止、意识不清：立即急诊。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练习中反复出现强烈的创伤画面闪回、解离、惊恐，难以自行平复：暂停练习并联系治疗师。</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睡眠连续几天显著减少、话多、冲动加重：先处理病情，暂停认知作业。</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服药后出现严重皮疹、高热、肌肉僵硬、意识改变：立即急诊。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Lam DH, et al. A randomized controlled study of cognitive therapy for relapse prevention for bipolar affective disorder. Archives of General Psychiatry, 2003.</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6.4 人际与社会节律治疗IPSRT</w:t>
      </w:r>
    </w:p>
    <w:p>
      <w:pPr>
        <w:spacing w:line="360" w:lineRule="auto" w:before="0" w:after="60"/>
        <w:ind w:firstLine="420"/>
        <w:jc w:val="both"/>
      </w:pPr>
      <w:r>
        <w:rPr>
          <w:rFonts w:ascii="SimSun" w:hAnsi="SimSun" w:eastAsia="宋体"/>
          <w:b w:val="0"/>
          <w:sz w:val="21"/>
        </w:rPr>
        <w:t>人际与社会节律治疗（Interpersonal and Social Rhythm Therapy，简称 IPSRT）是专门为双相障碍发展出来的一种心理治疗。它有两个抓手：一是把每天的作息、睡眠和社交活动变得规律，二是处理打乱这些规律的人际事件——换工作、升学、分手、生育、丧亲。这一页讲清楚它为什么对双相特别重要、社会节律表怎么记、睡眠该怎么稳，以及角色转换和人际冲突可以怎么提前安排。适合作息一乱就波动、或者每次生活一变就复发的患者。</w:t>
      </w:r>
    </w:p>
    <w:p>
      <w:pPr>
        <w:pStyle w:val="Heading3"/>
        <w:keepNext/>
        <w:pageBreakBefore w:val="0"/>
        <w:spacing w:before="280" w:after="100" w:line="288" w:lineRule="auto"/>
      </w:pPr>
      <w:r>
        <w:rPr>
          <w:rFonts w:ascii="Arial" w:hAnsi="Arial" w:eastAsia="黑体"/>
          <w:b/>
          <w:color w:val="1F4E79"/>
          <w:sz w:val="27"/>
        </w:rPr>
        <w:t>一、IPSRT 的基本想法：情绪对“节律”特别敏感</w:t>
      </w:r>
    </w:p>
    <w:p>
      <w:pPr>
        <w:spacing w:line="360" w:lineRule="auto" w:before="0" w:after="60"/>
        <w:ind w:firstLine="420"/>
        <w:jc w:val="both"/>
      </w:pPr>
      <w:r>
        <w:rPr>
          <w:rFonts w:ascii="SimSun" w:hAnsi="SimSun" w:eastAsia="宋体"/>
          <w:b w:val="0"/>
          <w:sz w:val="21"/>
        </w:rPr>
        <w:t>人的身体里有一套近似二十四小时的生物钟，它靠外界线索来校准：光线、吃饭时间、活动时间、和人打交道的时间。这些线索在学术上叫“授时因子”，意思是“给钟对时的东西”。对大多数人来说，最强的对时信号是睡眠与觉醒的节律，其次是工作、学习和社交的固定安排。</w:t>
      </w:r>
    </w:p>
    <w:p>
      <w:pPr>
        <w:spacing w:line="360" w:lineRule="auto" w:before="0" w:after="60"/>
        <w:ind w:firstLine="420"/>
        <w:jc w:val="both"/>
      </w:pPr>
      <w:r>
        <w:rPr>
          <w:rFonts w:ascii="SimSun" w:hAnsi="SimSun" w:eastAsia="宋体"/>
          <w:b w:val="0"/>
          <w:sz w:val="21"/>
        </w:rPr>
        <w:t>IPSRT 的出发点是：双相障碍的人，生物钟对节律改变比一般人更敏感。一次熬夜、一次跨时区飞行、一段连续加班、一场持续到凌晨的争吵，都可能让生物钟错位，接着出现睡眠减少、情绪升高，最后发展成一次发作。【研究】</w:t>
      </w:r>
    </w:p>
    <w:p>
      <w:pPr>
        <w:spacing w:line="360" w:lineRule="auto" w:before="0" w:after="60"/>
        <w:ind w:firstLine="420"/>
        <w:jc w:val="both"/>
      </w:pPr>
      <w:r>
        <w:rPr>
          <w:rFonts w:ascii="SimSun" w:hAnsi="SimSun" w:eastAsia="宋体"/>
          <w:b w:val="0"/>
          <w:sz w:val="21"/>
        </w:rPr>
        <w:t>所以 IPSRT 不把作息当成“养生建议”，而当成治疗的一部分：把每天的关键时间点固定下来，让生物钟有一个稳定的参照；同时在生活必然发生变化时，提前给节律留出缓冲。</w:t>
      </w:r>
    </w:p>
    <w:p>
      <w:pPr>
        <w:pStyle w:val="Heading3"/>
        <w:keepNext/>
        <w:pageBreakBefore w:val="0"/>
        <w:spacing w:before="280" w:after="100" w:line="288" w:lineRule="auto"/>
      </w:pPr>
      <w:r>
        <w:rPr>
          <w:rFonts w:ascii="Arial" w:hAnsi="Arial" w:eastAsia="黑体"/>
          <w:b/>
          <w:color w:val="1F4E79"/>
          <w:sz w:val="27"/>
        </w:rPr>
        <w:t>二、社会节律表：把“规律”变成看得见的东西</w:t>
      </w:r>
    </w:p>
    <w:p>
      <w:pPr>
        <w:spacing w:line="360" w:lineRule="auto" w:before="0" w:after="60"/>
        <w:ind w:firstLine="420"/>
        <w:jc w:val="both"/>
      </w:pPr>
      <w:r>
        <w:rPr>
          <w:rFonts w:ascii="SimSun" w:hAnsi="SimSun" w:eastAsia="宋体"/>
          <w:b w:val="0"/>
          <w:sz w:val="21"/>
        </w:rPr>
        <w:t>IPSRT 最常用的工具是“社会节律表”。做法很简单：每天记录几个固定时间点，再给当天的规律程度打一个分。</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记录项</w:t>
            </w:r>
          </w:p>
        </w:tc>
        <w:tc>
          <w:tcPr>
            <w:tcW w:type="dxa" w:w="3572"/>
            <w:shd w:val="clear" w:color="auto" w:fill="1F4E79"/>
          </w:tcPr>
          <w:p>
            <w:pPr>
              <w:spacing w:before="20" w:after="20" w:line="264" w:lineRule="auto"/>
              <w:jc w:val="left"/>
            </w:pPr>
            <w:r>
              <w:rPr>
                <w:rFonts w:ascii="SimSun" w:hAnsi="SimSun" w:eastAsia="宋体"/>
                <w:b/>
                <w:color w:val="FFFFFF"/>
                <w:sz w:val="18"/>
              </w:rPr>
              <w:t>记什么</w:t>
            </w:r>
          </w:p>
        </w:tc>
        <w:tc>
          <w:tcPr>
            <w:tcW w:type="dxa" w:w="3628"/>
            <w:shd w:val="clear" w:color="auto" w:fill="1F4E79"/>
          </w:tcPr>
          <w:p>
            <w:pPr>
              <w:spacing w:before="20" w:after="20" w:line="264" w:lineRule="auto"/>
              <w:jc w:val="left"/>
            </w:pPr>
            <w:r>
              <w:rPr>
                <w:rFonts w:ascii="SimSun" w:hAnsi="SimSun" w:eastAsia="宋体"/>
                <w:b/>
                <w:color w:val="FFFFFF"/>
                <w:sz w:val="18"/>
              </w:rPr>
              <w:t>为什么重要</w:t>
            </w:r>
          </w:p>
        </w:tc>
      </w:tr>
      <w:tr>
        <w:tc>
          <w:tcPr>
            <w:tcW w:type="dxa" w:w="2211"/>
          </w:tcPr>
          <w:p>
            <w:pPr>
              <w:spacing w:before="20" w:after="20" w:line="276" w:lineRule="auto"/>
              <w:jc w:val="left"/>
            </w:pPr>
            <w:r>
              <w:rPr>
                <w:rFonts w:ascii="SimSun" w:hAnsi="SimSun" w:eastAsia="宋体"/>
                <w:b w:val="0"/>
                <w:color w:val="333333"/>
                <w:sz w:val="17"/>
              </w:rPr>
              <w:t>起床时间</w:t>
            </w:r>
          </w:p>
        </w:tc>
        <w:tc>
          <w:tcPr>
            <w:tcW w:type="dxa" w:w="3572"/>
          </w:tcPr>
          <w:p>
            <w:pPr>
              <w:spacing w:before="20" w:after="20" w:line="276" w:lineRule="auto"/>
              <w:jc w:val="left"/>
            </w:pPr>
            <w:r>
              <w:rPr>
                <w:rFonts w:ascii="SimSun" w:hAnsi="SimSun" w:eastAsia="宋体"/>
                <w:b w:val="0"/>
                <w:color w:val="333333"/>
                <w:sz w:val="17"/>
              </w:rPr>
              <w:t>实际离床的时间，不是闹钟时间</w:t>
            </w:r>
          </w:p>
        </w:tc>
        <w:tc>
          <w:tcPr>
            <w:tcW w:type="dxa" w:w="3628"/>
          </w:tcPr>
          <w:p>
            <w:pPr>
              <w:spacing w:before="20" w:after="20" w:line="276" w:lineRule="auto"/>
              <w:jc w:val="left"/>
            </w:pPr>
            <w:r>
              <w:rPr>
                <w:rFonts w:ascii="SimSun" w:hAnsi="SimSun" w:eastAsia="宋体"/>
                <w:b w:val="0"/>
                <w:color w:val="333333"/>
                <w:sz w:val="17"/>
              </w:rPr>
              <w:t>起床时间是校准生物钟最强的锚点</w:t>
            </w:r>
          </w:p>
        </w:tc>
      </w:tr>
      <w:tr>
        <w:tc>
          <w:tcPr>
            <w:tcW w:type="dxa" w:w="2211"/>
            <w:shd w:val="clear" w:color="auto" w:fill="F7F9FC"/>
          </w:tcPr>
          <w:p>
            <w:pPr>
              <w:spacing w:before="20" w:after="20" w:line="276" w:lineRule="auto"/>
              <w:jc w:val="left"/>
            </w:pPr>
            <w:r>
              <w:rPr>
                <w:rFonts w:ascii="SimSun" w:hAnsi="SimSun" w:eastAsia="宋体"/>
                <w:b w:val="0"/>
                <w:color w:val="333333"/>
                <w:sz w:val="17"/>
              </w:rPr>
              <w:t>第一次与人接触</w:t>
            </w:r>
          </w:p>
        </w:tc>
        <w:tc>
          <w:tcPr>
            <w:tcW w:type="dxa" w:w="3572"/>
            <w:shd w:val="clear" w:color="auto" w:fill="F7F9FC"/>
          </w:tcPr>
          <w:p>
            <w:pPr>
              <w:spacing w:before="20" w:after="20" w:line="276" w:lineRule="auto"/>
              <w:jc w:val="left"/>
            </w:pPr>
            <w:r>
              <w:rPr>
                <w:rFonts w:ascii="SimSun" w:hAnsi="SimSun" w:eastAsia="宋体"/>
                <w:b w:val="0"/>
                <w:color w:val="333333"/>
                <w:sz w:val="17"/>
              </w:rPr>
              <w:t>几点、和谁、面对面还是线上</w:t>
            </w:r>
          </w:p>
        </w:tc>
        <w:tc>
          <w:tcPr>
            <w:tcW w:type="dxa" w:w="3628"/>
            <w:shd w:val="clear" w:color="auto" w:fill="F7F9FC"/>
          </w:tcPr>
          <w:p>
            <w:pPr>
              <w:spacing w:before="20" w:after="20" w:line="276" w:lineRule="auto"/>
              <w:jc w:val="left"/>
            </w:pPr>
            <w:r>
              <w:rPr>
                <w:rFonts w:ascii="SimSun" w:hAnsi="SimSun" w:eastAsia="宋体"/>
                <w:b w:val="0"/>
                <w:color w:val="333333"/>
                <w:sz w:val="17"/>
              </w:rPr>
              <w:t>社交是重要的对时信号</w:t>
            </w:r>
          </w:p>
        </w:tc>
      </w:tr>
      <w:tr>
        <w:tc>
          <w:tcPr>
            <w:tcW w:type="dxa" w:w="2211"/>
          </w:tcPr>
          <w:p>
            <w:pPr>
              <w:spacing w:before="20" w:after="20" w:line="276" w:lineRule="auto"/>
              <w:jc w:val="left"/>
            </w:pPr>
            <w:r>
              <w:rPr>
                <w:rFonts w:ascii="SimSun" w:hAnsi="SimSun" w:eastAsia="宋体"/>
                <w:b w:val="0"/>
                <w:color w:val="333333"/>
                <w:sz w:val="17"/>
              </w:rPr>
              <w:t>开始工作或学习</w:t>
            </w:r>
          </w:p>
        </w:tc>
        <w:tc>
          <w:tcPr>
            <w:tcW w:type="dxa" w:w="3572"/>
          </w:tcPr>
          <w:p>
            <w:pPr>
              <w:spacing w:before="20" w:after="20" w:line="276" w:lineRule="auto"/>
              <w:jc w:val="left"/>
            </w:pPr>
            <w:r>
              <w:rPr>
                <w:rFonts w:ascii="SimSun" w:hAnsi="SimSun" w:eastAsia="宋体"/>
                <w:b w:val="0"/>
                <w:color w:val="333333"/>
                <w:sz w:val="17"/>
              </w:rPr>
              <w:t>几点进入状态</w:t>
            </w:r>
          </w:p>
        </w:tc>
        <w:tc>
          <w:tcPr>
            <w:tcW w:type="dxa" w:w="3628"/>
          </w:tcPr>
          <w:p>
            <w:pPr>
              <w:spacing w:before="20" w:after="20" w:line="276" w:lineRule="auto"/>
              <w:jc w:val="left"/>
            </w:pPr>
            <w:r>
              <w:rPr>
                <w:rFonts w:ascii="SimSun" w:hAnsi="SimSun" w:eastAsia="宋体"/>
                <w:b w:val="0"/>
                <w:color w:val="333333"/>
                <w:sz w:val="17"/>
              </w:rPr>
              <w:t>固定“开始”比固定“结束”更容易做到</w:t>
            </w:r>
          </w:p>
        </w:tc>
      </w:tr>
      <w:tr>
        <w:tc>
          <w:tcPr>
            <w:tcW w:type="dxa" w:w="2211"/>
            <w:shd w:val="clear" w:color="auto" w:fill="F7F9FC"/>
          </w:tcPr>
          <w:p>
            <w:pPr>
              <w:spacing w:before="20" w:after="20" w:line="276" w:lineRule="auto"/>
              <w:jc w:val="left"/>
            </w:pPr>
            <w:r>
              <w:rPr>
                <w:rFonts w:ascii="SimSun" w:hAnsi="SimSun" w:eastAsia="宋体"/>
                <w:b w:val="0"/>
                <w:color w:val="333333"/>
                <w:sz w:val="17"/>
              </w:rPr>
              <w:t>正餐时间</w:t>
            </w:r>
          </w:p>
        </w:tc>
        <w:tc>
          <w:tcPr>
            <w:tcW w:type="dxa" w:w="3572"/>
            <w:shd w:val="clear" w:color="auto" w:fill="F7F9FC"/>
          </w:tcPr>
          <w:p>
            <w:pPr>
              <w:spacing w:before="20" w:after="20" w:line="276" w:lineRule="auto"/>
              <w:jc w:val="left"/>
            </w:pPr>
            <w:r>
              <w:rPr>
                <w:rFonts w:ascii="SimSun" w:hAnsi="SimSun" w:eastAsia="宋体"/>
                <w:b w:val="0"/>
                <w:color w:val="333333"/>
                <w:sz w:val="17"/>
              </w:rPr>
              <w:t>早、中、晚大概几点</w:t>
            </w:r>
          </w:p>
        </w:tc>
        <w:tc>
          <w:tcPr>
            <w:tcW w:type="dxa" w:w="3628"/>
            <w:shd w:val="clear" w:color="auto" w:fill="F7F9FC"/>
          </w:tcPr>
          <w:p>
            <w:pPr>
              <w:spacing w:before="20" w:after="20" w:line="276" w:lineRule="auto"/>
              <w:jc w:val="left"/>
            </w:pPr>
            <w:r>
              <w:rPr>
                <w:rFonts w:ascii="SimSun" w:hAnsi="SimSun" w:eastAsia="宋体"/>
                <w:b w:val="0"/>
                <w:color w:val="333333"/>
                <w:sz w:val="17"/>
              </w:rPr>
              <w:t>进食时间也在给身体对时</w:t>
            </w:r>
          </w:p>
        </w:tc>
      </w:tr>
      <w:tr>
        <w:tc>
          <w:tcPr>
            <w:tcW w:type="dxa" w:w="2211"/>
          </w:tcPr>
          <w:p>
            <w:pPr>
              <w:spacing w:before="20" w:after="20" w:line="276" w:lineRule="auto"/>
              <w:jc w:val="left"/>
            </w:pPr>
            <w:r>
              <w:rPr>
                <w:rFonts w:ascii="SimSun" w:hAnsi="SimSun" w:eastAsia="宋体"/>
                <w:b w:val="0"/>
                <w:color w:val="333333"/>
                <w:sz w:val="17"/>
              </w:rPr>
              <w:t>晚上的活动</w:t>
            </w:r>
          </w:p>
        </w:tc>
        <w:tc>
          <w:tcPr>
            <w:tcW w:type="dxa" w:w="3572"/>
          </w:tcPr>
          <w:p>
            <w:pPr>
              <w:spacing w:before="20" w:after="20" w:line="276" w:lineRule="auto"/>
              <w:jc w:val="left"/>
            </w:pPr>
            <w:r>
              <w:rPr>
                <w:rFonts w:ascii="SimSun" w:hAnsi="SimSun" w:eastAsia="宋体"/>
                <w:b w:val="0"/>
                <w:color w:val="333333"/>
                <w:sz w:val="17"/>
              </w:rPr>
              <w:t>几点结束、是否兴奋</w:t>
            </w:r>
          </w:p>
        </w:tc>
        <w:tc>
          <w:tcPr>
            <w:tcW w:type="dxa" w:w="3628"/>
          </w:tcPr>
          <w:p>
            <w:pPr>
              <w:spacing w:before="20" w:after="20" w:line="276" w:lineRule="auto"/>
              <w:jc w:val="left"/>
            </w:pPr>
            <w:r>
              <w:rPr>
                <w:rFonts w:ascii="SimSun" w:hAnsi="SimSun" w:eastAsia="宋体"/>
                <w:b w:val="0"/>
                <w:color w:val="333333"/>
                <w:sz w:val="17"/>
              </w:rPr>
              <w:t>夜间强光和高唤醒活动会推迟入睡</w:t>
            </w:r>
          </w:p>
        </w:tc>
      </w:tr>
      <w:tr>
        <w:tc>
          <w:tcPr>
            <w:tcW w:type="dxa" w:w="2211"/>
            <w:shd w:val="clear" w:color="auto" w:fill="F7F9FC"/>
          </w:tcPr>
          <w:p>
            <w:pPr>
              <w:spacing w:before="20" w:after="20" w:line="276" w:lineRule="auto"/>
              <w:jc w:val="left"/>
            </w:pPr>
            <w:r>
              <w:rPr>
                <w:rFonts w:ascii="SimSun" w:hAnsi="SimSun" w:eastAsia="宋体"/>
                <w:b w:val="0"/>
                <w:color w:val="333333"/>
                <w:sz w:val="17"/>
              </w:rPr>
              <w:t>上床与入睡</w:t>
            </w:r>
          </w:p>
        </w:tc>
        <w:tc>
          <w:tcPr>
            <w:tcW w:type="dxa" w:w="3572"/>
            <w:shd w:val="clear" w:color="auto" w:fill="F7F9FC"/>
          </w:tcPr>
          <w:p>
            <w:pPr>
              <w:spacing w:before="20" w:after="20" w:line="276" w:lineRule="auto"/>
              <w:jc w:val="left"/>
            </w:pPr>
            <w:r>
              <w:rPr>
                <w:rFonts w:ascii="SimSun" w:hAnsi="SimSun" w:eastAsia="宋体"/>
                <w:b w:val="0"/>
                <w:color w:val="333333"/>
                <w:sz w:val="17"/>
              </w:rPr>
              <w:t>分开记，躺下不等于睡着</w:t>
            </w:r>
          </w:p>
        </w:tc>
        <w:tc>
          <w:tcPr>
            <w:tcW w:type="dxa" w:w="3628"/>
            <w:shd w:val="clear" w:color="auto" w:fill="F7F9FC"/>
          </w:tcPr>
          <w:p>
            <w:pPr>
              <w:spacing w:before="20" w:after="20" w:line="276" w:lineRule="auto"/>
              <w:jc w:val="left"/>
            </w:pPr>
            <w:r>
              <w:rPr>
                <w:rFonts w:ascii="SimSun" w:hAnsi="SimSun" w:eastAsia="宋体"/>
                <w:b w:val="0"/>
                <w:color w:val="333333"/>
                <w:sz w:val="17"/>
              </w:rPr>
              <w:t>入睡困难往往比“睡得晚”更早出现</w:t>
            </w:r>
          </w:p>
        </w:tc>
      </w:tr>
      <w:tr>
        <w:tc>
          <w:tcPr>
            <w:tcW w:type="dxa" w:w="2211"/>
          </w:tcPr>
          <w:p>
            <w:pPr>
              <w:spacing w:before="20" w:after="20" w:line="276" w:lineRule="auto"/>
              <w:jc w:val="left"/>
            </w:pPr>
            <w:r>
              <w:rPr>
                <w:rFonts w:ascii="SimSun" w:hAnsi="SimSun" w:eastAsia="宋体"/>
                <w:b w:val="0"/>
                <w:color w:val="333333"/>
                <w:sz w:val="17"/>
              </w:rPr>
              <w:t>规律评分</w:t>
            </w:r>
          </w:p>
        </w:tc>
        <w:tc>
          <w:tcPr>
            <w:tcW w:type="dxa" w:w="3572"/>
          </w:tcPr>
          <w:p>
            <w:pPr>
              <w:spacing w:before="20" w:after="20" w:line="276" w:lineRule="auto"/>
              <w:jc w:val="left"/>
            </w:pPr>
            <w:r>
              <w:rPr>
                <w:rFonts w:ascii="SimSun" w:hAnsi="SimSun" w:eastAsia="宋体"/>
                <w:b w:val="0"/>
                <w:color w:val="333333"/>
                <w:sz w:val="17"/>
              </w:rPr>
              <w:t>1 分最乱，5 分最规律</w:t>
            </w:r>
          </w:p>
        </w:tc>
        <w:tc>
          <w:tcPr>
            <w:tcW w:type="dxa" w:w="3628"/>
          </w:tcPr>
          <w:p>
            <w:pPr>
              <w:spacing w:before="20" w:after="20" w:line="276" w:lineRule="auto"/>
              <w:jc w:val="left"/>
            </w:pPr>
            <w:r>
              <w:rPr>
                <w:rFonts w:ascii="SimSun" w:hAnsi="SimSun" w:eastAsia="宋体"/>
                <w:b w:val="0"/>
                <w:color w:val="333333"/>
                <w:sz w:val="17"/>
              </w:rPr>
              <w:t>用趋势看变化，不用单日评判自己</w:t>
            </w:r>
          </w:p>
        </w:tc>
      </w:tr>
    </w:tbl>
    <w:p>
      <w:pPr>
        <w:spacing w:before="0" w:after="80" w:line="240" w:lineRule="auto"/>
      </w:pPr>
    </w:p>
    <w:p>
      <w:pPr>
        <w:spacing w:line="360" w:lineRule="auto" w:before="0" w:after="60"/>
        <w:ind w:firstLine="420"/>
        <w:jc w:val="both"/>
      </w:pPr>
      <w:r>
        <w:rPr>
          <w:rFonts w:ascii="SimSun" w:hAnsi="SimSun" w:eastAsia="宋体"/>
          <w:b w:val="0"/>
          <w:sz w:val="21"/>
        </w:rPr>
        <w:t>这张表不需要写得很细，每天两三分钟就够。连续记两周，通常能看出“哪一项最先崩”：有人是起床时间一乱就出事，有人是晚上社交一多就睡不着，有人是周末补觉把整周节奏带偏。</w:t>
      </w:r>
    </w:p>
    <w:p>
      <w:pPr>
        <w:spacing w:line="360" w:lineRule="auto" w:before="0" w:after="60"/>
        <w:ind w:firstLine="420"/>
        <w:jc w:val="both"/>
      </w:pPr>
      <w:r>
        <w:rPr>
          <w:rFonts w:ascii="SimSun" w:hAnsi="SimSun" w:eastAsia="宋体"/>
          <w:b w:val="0"/>
          <w:sz w:val="21"/>
        </w:rPr>
        <w:t>记录的目的不是拿满分，而是提前发现偏离。比如这周有三天的起床时间比平时晚了两个小时，就是一个值得跟医生说的信号，而不是“我又没坚持住”。【临床经验】</w:t>
      </w:r>
    </w:p>
    <w:p>
      <w:pPr>
        <w:pStyle w:val="Heading3"/>
        <w:keepNext/>
        <w:pageBreakBefore w:val="0"/>
        <w:spacing w:before="280" w:after="100" w:line="288" w:lineRule="auto"/>
      </w:pPr>
      <w:r>
        <w:rPr>
          <w:rFonts w:ascii="Arial" w:hAnsi="Arial" w:eastAsia="黑体"/>
          <w:b/>
          <w:color w:val="1F4E79"/>
          <w:sz w:val="27"/>
        </w:rPr>
        <w:t>三、睡眠稳定：最该守住的那一根柱子</w:t>
      </w:r>
    </w:p>
    <w:p>
      <w:pPr>
        <w:spacing w:line="360" w:lineRule="auto" w:before="0" w:after="60"/>
        <w:ind w:firstLine="420"/>
        <w:jc w:val="both"/>
      </w:pPr>
      <w:r>
        <w:rPr>
          <w:rFonts w:ascii="SimSun" w:hAnsi="SimSun" w:eastAsia="宋体"/>
          <w:b w:val="0"/>
          <w:sz w:val="21"/>
        </w:rPr>
        <w:t>在双相障碍里，睡眠减少不只是发作的结果，很多时候是发作的前兆。连续几天睡得少却仍然精力充沛、不觉得困，是轻躁狂最典型的早期表现之一。【指南】</w:t>
      </w:r>
    </w:p>
    <w:p>
      <w:pPr>
        <w:spacing w:line="360" w:lineRule="auto" w:before="0" w:after="60"/>
        <w:ind w:firstLine="420"/>
        <w:jc w:val="both"/>
      </w:pPr>
      <w:r>
        <w:rPr>
          <w:rFonts w:ascii="SimSun" w:hAnsi="SimSun" w:eastAsia="宋体"/>
          <w:b w:val="0"/>
          <w:sz w:val="21"/>
        </w:rPr>
        <w:t>几条具体做法：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先固定起床时间，再谈早睡。</w:t>
      </w:r>
      <w:r>
        <w:rPr>
          <w:rFonts w:ascii="SimSun" w:hAnsi="SimSun" w:eastAsia="宋体"/>
          <w:b w:val="0"/>
          <w:sz w:val="21"/>
        </w:rPr>
        <w:t xml:space="preserve"> 起床时间是自己能控制的，入睡时间受情绪和身体影响大。固定起床、白天见光，晚上自然更容易困。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周末不要大补觉。</w:t>
      </w:r>
      <w:r>
        <w:rPr>
          <w:rFonts w:ascii="SimSun" w:hAnsi="SimSun" w:eastAsia="宋体"/>
          <w:b w:val="0"/>
          <w:sz w:val="21"/>
        </w:rPr>
        <w:t xml:space="preserve"> 周六睡到中午，相当于每周给自己一次“跨时区”。最多比平时晚一小时。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白天要有光和活动。</w:t>
      </w:r>
      <w:r>
        <w:rPr>
          <w:rFonts w:ascii="SimSun" w:hAnsi="SimSun" w:eastAsia="宋体"/>
          <w:b w:val="0"/>
          <w:sz w:val="21"/>
        </w:rPr>
        <w:t xml:space="preserve"> 上午出门走一段、把窗帘拉开，比晚上提前躺下更有用。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睡前留出降速带。</w:t>
      </w:r>
      <w:r>
        <w:rPr>
          <w:rFonts w:ascii="SimSun" w:hAnsi="SimSun" w:eastAsia="宋体"/>
          <w:b w:val="0"/>
          <w:sz w:val="21"/>
        </w:rPr>
        <w:t xml:space="preserve"> 睡前一小时不处理工作、不吵架、不刷刺激性的内容，把灯调暗。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不要用酒精助眠。</w:t>
      </w:r>
      <w:r>
        <w:rPr>
          <w:rFonts w:ascii="SimSun" w:hAnsi="SimSun" w:eastAsia="宋体"/>
          <w:b w:val="0"/>
          <w:sz w:val="21"/>
        </w:rPr>
        <w:t xml:space="preserve"> 酒能让人更快睡着，但会破坏后半夜的睡眠结构，还和很多药物相互作用。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倒班与跨时区要提前规划。</w:t>
      </w:r>
      <w:r>
        <w:rPr>
          <w:rFonts w:ascii="SimSun" w:hAnsi="SimSun" w:eastAsia="宋体"/>
          <w:b w:val="0"/>
          <w:sz w:val="21"/>
        </w:rPr>
        <w:t xml:space="preserve"> 尽量少排连续夜班；长途飞行后给自己留几天缓冲，按目的地时间吃饭和见光，而不是靠补觉硬扛。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睡眠明显变少时，先联系医生，不要自己加助眠药或加心境稳定剂。</w:t>
      </w:r>
      <w:r>
        <w:rPr>
          <w:rFonts w:ascii="SimSun" w:hAnsi="SimSun" w:eastAsia="宋体"/>
          <w:b w:val="0"/>
          <w:sz w:val="21"/>
        </w:rPr>
        <w:t xml:space="preserve"> 用药调整必须由医生决定。</w:t>
      </w:r>
    </w:p>
    <w:p>
      <w:pPr>
        <w:spacing w:line="360" w:lineRule="auto" w:before="0" w:after="60"/>
        <w:ind w:firstLine="420"/>
        <w:jc w:val="both"/>
      </w:pPr>
      <w:r>
        <w:rPr>
          <w:rFonts w:ascii="SimSun" w:hAnsi="SimSun" w:eastAsia="宋体"/>
          <w:b w:val="0"/>
          <w:sz w:val="21"/>
        </w:rPr>
        <w:t>可以直接照着做的睡眠清单：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每天同一时间起床，误差尽量不超过一小时。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周末最多比平时晚起一小时，不靠补觉还债。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上午出门见光至少二十分钟，阴天也算。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睡前一小时把灯调暗，停止工作和争论。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不用酒精助眠，也不靠加量镇静药自己解决失眠。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连续两晚睡眠明显减少，或白天不困反而不累，联系医生。</w:t>
      </w:r>
    </w:p>
    <w:p>
      <w:pPr>
        <w:pStyle w:val="Heading3"/>
        <w:keepNext/>
        <w:pageBreakBefore w:val="0"/>
        <w:spacing w:before="280" w:after="100" w:line="288" w:lineRule="auto"/>
      </w:pPr>
      <w:r>
        <w:rPr>
          <w:rFonts w:ascii="Arial" w:hAnsi="Arial" w:eastAsia="黑体"/>
          <w:b/>
          <w:color w:val="1F4E79"/>
          <w:sz w:val="27"/>
        </w:rPr>
        <w:t>四、角色转换：生活一变，节律先乱</w:t>
      </w:r>
    </w:p>
    <w:p>
      <w:pPr>
        <w:spacing w:line="360" w:lineRule="auto" w:before="0" w:after="60"/>
        <w:ind w:firstLine="420"/>
        <w:jc w:val="both"/>
      </w:pPr>
      <w:r>
        <w:rPr>
          <w:rFonts w:ascii="SimSun" w:hAnsi="SimSun" w:eastAsia="宋体"/>
          <w:b w:val="0"/>
          <w:sz w:val="21"/>
        </w:rPr>
        <w:t>IPSRT 把容易引发波动的人际情境归成几类，其中最常见的是“角色转换”：从学生到上班族、换城市、升职、失业、结婚、生育、退休、成为照顾者。角色一变，作息、身份感、人际圈子同时变，节律最容易被打散。</w:t>
      </w:r>
    </w:p>
    <w:p>
      <w:pPr>
        <w:spacing w:line="360" w:lineRule="auto" w:before="0" w:after="60"/>
        <w:ind w:firstLine="420"/>
        <w:jc w:val="both"/>
      </w:pPr>
      <w:r>
        <w:rPr>
          <w:rFonts w:ascii="SimSun" w:hAnsi="SimSun" w:eastAsia="宋体"/>
          <w:b w:val="0"/>
          <w:sz w:val="21"/>
        </w:rPr>
        <w:t>可以做的事：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提前一两周开始调作息。</w:t>
      </w:r>
      <w:r>
        <w:rPr>
          <w:rFonts w:ascii="SimSun" w:hAnsi="SimSun" w:eastAsia="宋体"/>
          <w:b w:val="0"/>
          <w:sz w:val="21"/>
        </w:rPr>
        <w:t xml:space="preserve"> 新工作八点上班，就不要等到第一天再改起床时间。</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一次只变一件事。</w:t>
      </w:r>
      <w:r>
        <w:rPr>
          <w:rFonts w:ascii="SimSun" w:hAnsi="SimSun" w:eastAsia="宋体"/>
          <w:b w:val="0"/>
          <w:sz w:val="21"/>
        </w:rPr>
        <w:t xml:space="preserve"> 换工作、搬家、生孩子尽量不要挤在同一个月。</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给新阶段设一个“节律缓冲期”。</w:t>
      </w:r>
      <w:r>
        <w:rPr>
          <w:rFonts w:ascii="SimSun" w:hAnsi="SimSun" w:eastAsia="宋体"/>
          <w:b w:val="0"/>
          <w:sz w:val="21"/>
        </w:rPr>
        <w:t xml:space="preserve"> 前一两个月减少夜间社交，把睡眠当成硬任务。</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提前告诉一两个可信的人。</w:t>
      </w:r>
      <w:r>
        <w:rPr>
          <w:rFonts w:ascii="SimSun" w:hAnsi="SimSun" w:eastAsia="宋体"/>
          <w:b w:val="0"/>
          <w:sz w:val="21"/>
        </w:rPr>
        <w:t xml:space="preserve"> 让同事、室友或家人知道“我睡眠乱了可能会生病”，比事后解释容易。</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允许自己哀伤。</w:t>
      </w:r>
      <w:r>
        <w:rPr>
          <w:rFonts w:ascii="SimSun" w:hAnsi="SimSun" w:eastAsia="宋体"/>
          <w:b w:val="0"/>
          <w:sz w:val="21"/>
        </w:rPr>
        <w:t xml:space="preserve"> 失去健康、失去原来的工作能力、失去一段关系，都是真实的丧失。IPSRT 会专门留出空间谈这些，而不是要求“赶紧往前看”。</w:t>
      </w:r>
    </w:p>
    <w:p>
      <w:pPr>
        <w:pStyle w:val="Heading3"/>
        <w:keepNext/>
        <w:pageBreakBefore w:val="0"/>
        <w:spacing w:before="280" w:after="100" w:line="288" w:lineRule="auto"/>
      </w:pPr>
      <w:r>
        <w:rPr>
          <w:rFonts w:ascii="Arial" w:hAnsi="Arial" w:eastAsia="黑体"/>
          <w:b/>
          <w:color w:val="1F4E79"/>
          <w:sz w:val="27"/>
        </w:rPr>
        <w:t>五、人际冲突：把话说清楚，也是在稳节律</w:t>
      </w:r>
    </w:p>
    <w:p>
      <w:pPr>
        <w:spacing w:line="360" w:lineRule="auto" w:before="0" w:after="60"/>
        <w:ind w:firstLine="420"/>
        <w:jc w:val="both"/>
      </w:pPr>
      <w:r>
        <w:rPr>
          <w:rFonts w:ascii="SimSun" w:hAnsi="SimSun" w:eastAsia="宋体"/>
          <w:b w:val="0"/>
          <w:sz w:val="21"/>
        </w:rPr>
        <w:t>IPSRT 的另一半是人际关系。它关注的不是“谁对谁错”，而是冲突怎样持续消耗睡眠和情绪。常见的四类主题是：哀伤与丧失、角色转换、角色争议（和重要的人长期争执）、人际上的孤立与技巧不足。</w:t>
      </w:r>
    </w:p>
    <w:p>
      <w:pPr>
        <w:spacing w:line="360" w:lineRule="auto" w:before="0" w:after="60"/>
        <w:ind w:firstLine="420"/>
        <w:jc w:val="both"/>
      </w:pPr>
      <w:r>
        <w:rPr>
          <w:rFonts w:ascii="SimSun" w:hAnsi="SimSun" w:eastAsia="宋体"/>
          <w:b w:val="0"/>
          <w:sz w:val="21"/>
        </w:rPr>
        <w:t>几个可操作的调整：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把冲突挪出深夜。</w:t>
      </w:r>
      <w:r>
        <w:rPr>
          <w:rFonts w:ascii="SimSun" w:hAnsi="SimSun" w:eastAsia="宋体"/>
          <w:b w:val="0"/>
          <w:sz w:val="21"/>
        </w:rPr>
        <w:t xml:space="preserve"> 晚上十一点后的争执，代价通常是整夜睡不着。可以约定“这件事明天白天再谈”。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说具体请求，不说人格评价。</w:t>
      </w:r>
      <w:r>
        <w:rPr>
          <w:rFonts w:ascii="SimSun" w:hAnsi="SimSun" w:eastAsia="宋体"/>
          <w:b w:val="0"/>
          <w:sz w:val="21"/>
        </w:rPr>
        <w:t xml:space="preserve"> “你能不能十一点后戴耳机”比“你从来不管别人”更容易被接受。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事后修复比当场赢更重要。</w:t>
      </w:r>
      <w:r>
        <w:rPr>
          <w:rFonts w:ascii="SimSun" w:hAnsi="SimSun" w:eastAsia="宋体"/>
          <w:b w:val="0"/>
          <w:sz w:val="21"/>
        </w:rPr>
        <w:t xml:space="preserve"> 吵完之后一句“我昨天话说重了”，能显著降低后续的紧张。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识别“高唤醒”话题。</w:t>
      </w:r>
      <w:r>
        <w:rPr>
          <w:rFonts w:ascii="SimSun" w:hAnsi="SimSun" w:eastAsia="宋体"/>
          <w:b w:val="0"/>
          <w:sz w:val="21"/>
        </w:rPr>
        <w:t xml:space="preserve"> 钱、家务、双方父母、孩子教育，这些话题容易升级，可以限定时间、限定一次只谈一个。</w:t>
      </w:r>
    </w:p>
    <w:p>
      <w:pPr>
        <w:spacing w:line="360" w:lineRule="auto" w:before="0" w:after="60"/>
        <w:ind w:firstLine="420"/>
        <w:jc w:val="both"/>
      </w:pPr>
      <w:r>
        <w:rPr>
          <w:rFonts w:ascii="SimSun" w:hAnsi="SimSun" w:eastAsia="宋体"/>
          <w:b w:val="0"/>
          <w:sz w:val="21"/>
        </w:rPr>
        <w:t>IPSRT 通常以个体形式进行，家庭聚焦治疗则以家庭为单位，两者可以配合：先用 IPSRT 把自己的节律稳住，再用家庭治疗处理互动模式。</w:t>
      </w:r>
    </w:p>
    <w:p>
      <w:pPr>
        <w:pStyle w:val="Heading3"/>
        <w:keepNext/>
        <w:pageBreakBefore w:val="0"/>
        <w:spacing w:before="280" w:after="100" w:line="288" w:lineRule="auto"/>
      </w:pPr>
      <w:r>
        <w:rPr>
          <w:rFonts w:ascii="Arial" w:hAnsi="Arial" w:eastAsia="黑体"/>
          <w:b/>
          <w:color w:val="1F4E79"/>
          <w:sz w:val="27"/>
        </w:rPr>
        <w:t>六、为什么对双相特别重要</w:t>
      </w:r>
    </w:p>
    <w:p>
      <w:pPr>
        <w:spacing w:line="360" w:lineRule="auto" w:before="0" w:after="60"/>
        <w:ind w:firstLine="420"/>
        <w:jc w:val="both"/>
      </w:pPr>
      <w:r>
        <w:rPr>
          <w:rFonts w:ascii="SimSun" w:hAnsi="SimSun" w:eastAsia="宋体"/>
          <w:b w:val="0"/>
          <w:sz w:val="21"/>
        </w:rPr>
        <w:t>第一，双相的复发和睡眠-觉醒节律关系非常紧密。睡眠剥夺可以诱发躁狂样表现，这一点在实验研究和临床观察中方向比较一致。【研究】</w:t>
      </w:r>
    </w:p>
    <w:p>
      <w:pPr>
        <w:spacing w:line="360" w:lineRule="auto" w:before="0" w:after="60"/>
        <w:ind w:firstLine="420"/>
        <w:jc w:val="both"/>
      </w:pPr>
      <w:r>
        <w:rPr>
          <w:rFonts w:ascii="SimSun" w:hAnsi="SimSun" w:eastAsia="宋体"/>
          <w:b w:val="0"/>
          <w:sz w:val="21"/>
        </w:rPr>
        <w:t>第二，双相的人即使情绪稳定，社会节律也常常比一般人乱：晚上活动多、起床时间漂移、周末补觉。节律一乱，早期信号就容易被掩盖。</w:t>
      </w:r>
    </w:p>
    <w:p>
      <w:pPr>
        <w:spacing w:line="360" w:lineRule="auto" w:before="0" w:after="60"/>
        <w:ind w:firstLine="420"/>
        <w:jc w:val="both"/>
      </w:pPr>
      <w:r>
        <w:rPr>
          <w:rFonts w:ascii="SimSun" w:hAnsi="SimSun" w:eastAsia="宋体"/>
          <w:b w:val="0"/>
          <w:sz w:val="21"/>
        </w:rPr>
        <w:t>第三，IPSRT 的随机对照研究显示，接受 IPSRT 的人在两年随访中社会节律更稳定、到复发的时间更长；社会节律的改善和复发风险的下降有关联。【研究】指南也把 IPSRT 列为缓解期复发预防的可选心理干预之一。【指南】</w:t>
      </w:r>
    </w:p>
    <w:p>
      <w:pPr>
        <w:spacing w:line="360" w:lineRule="auto" w:before="0" w:after="60"/>
        <w:ind w:firstLine="420"/>
        <w:jc w:val="both"/>
      </w:pPr>
      <w:r>
        <w:rPr>
          <w:rFonts w:ascii="SimSun" w:hAnsi="SimSun" w:eastAsia="宋体"/>
          <w:b w:val="0"/>
          <w:sz w:val="21"/>
        </w:rPr>
        <w:t>需要说清楚的是，IPSRT 不能替代药物，也不能保证不复发。它的作用是让波动更早被发现、让生活结构更稳，从而减少发作的机会和代价。</w:t>
      </w:r>
    </w:p>
    <w:p>
      <w:pPr>
        <w:pStyle w:val="Heading3"/>
        <w:keepNext/>
        <w:pageBreakBefore w:val="0"/>
        <w:spacing w:before="280" w:after="100" w:line="288" w:lineRule="auto"/>
      </w:pPr>
      <w:r>
        <w:rPr>
          <w:rFonts w:ascii="Arial" w:hAnsi="Arial" w:eastAsia="黑体"/>
          <w:b/>
          <w:color w:val="1F4E79"/>
          <w:sz w:val="27"/>
        </w:rPr>
        <w:t>七、常见问题</w:t>
      </w:r>
    </w:p>
    <w:p>
      <w:pPr>
        <w:spacing w:line="360" w:lineRule="auto" w:before="0" w:after="60"/>
        <w:ind w:firstLine="420"/>
        <w:jc w:val="both"/>
      </w:pPr>
      <w:r>
        <w:rPr>
          <w:rFonts w:ascii="SimSun" w:hAnsi="SimSun" w:eastAsia="宋体"/>
          <w:b/>
          <w:sz w:val="21"/>
        </w:rPr>
        <w:t>“我上夜班，做不到规律怎么办？”</w:t>
      </w:r>
      <w:r>
        <w:rPr>
          <w:rFonts w:ascii="SimSun" w:hAnsi="SimSun" w:eastAsia="宋体"/>
          <w:b w:val="0"/>
          <w:sz w:val="21"/>
        </w:rPr>
        <w:t xml:space="preserve"> 完全规律不现实，但可以做到“相对固定”：固定白天补觉的时段、固定吃饭时间、下班路上戴墨镜减少强光、避免频繁在夜班和白班之间切换。具体安排可以和医生、单位一起商量。</w:t>
      </w:r>
    </w:p>
    <w:p>
      <w:pPr>
        <w:spacing w:line="360" w:lineRule="auto" w:before="0" w:after="60"/>
        <w:ind w:firstLine="420"/>
        <w:jc w:val="both"/>
      </w:pPr>
      <w:r>
        <w:rPr>
          <w:rFonts w:ascii="SimSun" w:hAnsi="SimSun" w:eastAsia="宋体"/>
          <w:b/>
          <w:sz w:val="21"/>
        </w:rPr>
        <w:t>“记了几天就忘了。”</w:t>
      </w:r>
      <w:r>
        <w:rPr>
          <w:rFonts w:ascii="SimSun" w:hAnsi="SimSun" w:eastAsia="宋体"/>
          <w:b w:val="0"/>
          <w:sz w:val="21"/>
        </w:rPr>
        <w:t xml:space="preserve"> 把表放在牙刷旁边，或者设一个每晚固定时间的手机提醒。忘了就补记大概时间，不要因为“记得不完整”就整周放弃。</w:t>
      </w:r>
    </w:p>
    <w:p>
      <w:pPr>
        <w:spacing w:line="360" w:lineRule="auto" w:before="0" w:after="60"/>
        <w:ind w:firstLine="420"/>
        <w:jc w:val="both"/>
      </w:pPr>
      <w:r>
        <w:rPr>
          <w:rFonts w:ascii="SimSun" w:hAnsi="SimSun" w:eastAsia="宋体"/>
          <w:b/>
          <w:sz w:val="21"/>
        </w:rPr>
        <w:t>“周末补觉真的不行吗？”</w:t>
      </w:r>
      <w:r>
        <w:rPr>
          <w:rFonts w:ascii="SimSun" w:hAnsi="SimSun" w:eastAsia="宋体"/>
          <w:b w:val="0"/>
          <w:sz w:val="21"/>
        </w:rPr>
        <w:t xml:space="preserve"> 偶尔一次影响不大，但每周都补，等于每周给自己制造一次时差。比平时晚一小时以内比较安全。</w:t>
      </w:r>
    </w:p>
    <w:p>
      <w:pPr>
        <w:spacing w:line="360" w:lineRule="auto" w:before="0" w:after="60"/>
        <w:ind w:firstLine="420"/>
        <w:jc w:val="both"/>
      </w:pPr>
      <w:r>
        <w:rPr>
          <w:rFonts w:ascii="SimSun" w:hAnsi="SimSun" w:eastAsia="宋体"/>
          <w:b/>
          <w:sz w:val="21"/>
        </w:rPr>
        <w:t>“换了新工作，作息暂时乱一点没关系吧？”</w:t>
      </w:r>
      <w:r>
        <w:rPr>
          <w:rFonts w:ascii="SimSun" w:hAnsi="SimSun" w:eastAsia="宋体"/>
          <w:b w:val="0"/>
          <w:sz w:val="21"/>
        </w:rPr>
        <w:t xml:space="preserve"> 短期的乱可以接受，但要主动安排恢复，并在这段时间更频繁地记录睡眠和情绪。</w:t>
      </w:r>
    </w:p>
    <w:p>
      <w:pPr>
        <w:spacing w:line="360" w:lineRule="auto" w:before="0" w:after="60"/>
        <w:ind w:firstLine="420"/>
        <w:jc w:val="both"/>
      </w:pPr>
      <w:r>
        <w:rPr>
          <w:rFonts w:ascii="SimSun" w:hAnsi="SimSun" w:eastAsia="宋体"/>
          <w:b/>
          <w:sz w:val="21"/>
        </w:rPr>
        <w:t>“IPSRT 要做多久？”</w:t>
      </w:r>
      <w:r>
        <w:rPr>
          <w:rFonts w:ascii="SimSun" w:hAnsi="SimSun" w:eastAsia="宋体"/>
          <w:b w:val="0"/>
          <w:sz w:val="21"/>
        </w:rPr>
        <w:t xml:space="preserve"> 通常是数月、十余次以上的结构化会谈，分阶段进行；具体次数取决于病程、问题和资源。</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寻求额外帮助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连续两三天睡眠明显减少，仍然不困、精力特别好：尽快联系医生，这可能是躁狂前期。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连续几天几乎不睡，伴话多、冲动、易怒、行为失控：尽快精神科急诊，必要时拨打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出现自杀念头、自伤行为：不要独处，立即拨打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跨时区旅行或倒班后情绪明显波动，自己调整不过来。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角色转换期（生育、失业、丧亲）出现持续两周以上的严重失眠或情绪低落。</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服药后出现严重皮疹、高热、肌肉僵硬、意识改变、剧烈呕吐腹泻：立即急诊。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Frank E, et al. Two-year outcomes for bipolar disorder patients treated with interpersonal and social rhythm therapy. Archives of General Psychiatry, 2005.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6.5 家庭聚焦治疗</w:t>
      </w:r>
    </w:p>
    <w:p>
      <w:pPr>
        <w:spacing w:line="360" w:lineRule="auto" w:before="0" w:after="60"/>
        <w:ind w:firstLine="420"/>
        <w:jc w:val="both"/>
      </w:pPr>
      <w:r>
        <w:rPr>
          <w:rFonts w:ascii="SimSun" w:hAnsi="SimSun" w:eastAsia="宋体"/>
          <w:b w:val="0"/>
          <w:sz w:val="21"/>
        </w:rPr>
        <w:t>家庭聚焦治疗（Family-Focused Therapy，简称 FFT）是给双相障碍患者和家属一起做的结构化心理治疗。它不追问“这个家哪里出了问题”，而是教一家人怎么把话说清楚、怎么一起解决具体麻烦、怎么在帮忙和放手之间找到边界。这一页讲 FFT 的三个组成部分、高情感表达是什么意思、家庭会议怎么开，也专门谈照护者的负担。适合关系紧张、一说话就吵、或者家属不知道该怎么帮的家庭。</w:t>
      </w:r>
    </w:p>
    <w:p>
      <w:pPr>
        <w:pStyle w:val="Heading3"/>
        <w:keepNext/>
        <w:pageBreakBefore w:val="0"/>
        <w:spacing w:before="280" w:after="100" w:line="288" w:lineRule="auto"/>
      </w:pPr>
      <w:r>
        <w:rPr>
          <w:rFonts w:ascii="Arial" w:hAnsi="Arial" w:eastAsia="黑体"/>
          <w:b/>
          <w:color w:val="1F4E79"/>
          <w:sz w:val="27"/>
        </w:rPr>
        <w:t>一、家庭聚焦治疗是什么</w:t>
      </w:r>
    </w:p>
    <w:p>
      <w:pPr>
        <w:spacing w:line="360" w:lineRule="auto" w:before="0" w:after="60"/>
        <w:ind w:firstLine="420"/>
        <w:jc w:val="both"/>
      </w:pPr>
      <w:r>
        <w:rPr>
          <w:rFonts w:ascii="SimSun" w:hAnsi="SimSun" w:eastAsia="宋体"/>
          <w:b w:val="0"/>
          <w:sz w:val="21"/>
        </w:rPr>
        <w:t>FFT 一般包含三块内容，按顺序推进：先做心理教育，让全家对疾病有共同的理解；再练沟通，减少批评、打断和回避；最后练问题解决，把“总是吵的那件事”拆成可以执行的步骤。完整疗程通常十余次到二十余次，持续数月，可以是一个家庭单独做，也可以是几个家庭一起的团体形式。【指南】</w:t>
      </w:r>
    </w:p>
    <w:p>
      <w:pPr>
        <w:spacing w:line="360" w:lineRule="auto" w:before="0" w:after="60"/>
        <w:ind w:firstLine="420"/>
        <w:jc w:val="both"/>
      </w:pPr>
      <w:r>
        <w:rPr>
          <w:rFonts w:ascii="SimSun" w:hAnsi="SimSun" w:eastAsia="宋体"/>
          <w:b w:val="0"/>
          <w:sz w:val="21"/>
        </w:rPr>
        <w:t>它有一个明确的前提：</w:t>
      </w:r>
      <w:r>
        <w:rPr>
          <w:rFonts w:ascii="SimSun" w:hAnsi="SimSun" w:eastAsia="宋体"/>
          <w:b/>
          <w:sz w:val="21"/>
        </w:rPr>
        <w:t>家庭不是病因。</w:t>
      </w:r>
      <w:r>
        <w:rPr>
          <w:rFonts w:ascii="SimSun" w:hAnsi="SimSun" w:eastAsia="宋体"/>
          <w:b w:val="0"/>
          <w:sz w:val="21"/>
        </w:rPr>
        <w:t xml:space="preserve"> 双相障碍有很强的生物学基础，任何家庭都不可能“把孩子逼出双相”。但家庭互动会影响病程：冲突多、批评多、过度卷入的环境，和更高的复发率相关；稳定、清楚、有支持的环境，则有助于恢复。FFT 改的是后者，不是追究前者。【研究】</w:t>
      </w:r>
    </w:p>
    <w:p>
      <w:pPr>
        <w:spacing w:line="360" w:lineRule="auto" w:before="0" w:after="60"/>
        <w:ind w:firstLine="420"/>
        <w:jc w:val="both"/>
      </w:pPr>
      <w:r>
        <w:rPr>
          <w:rFonts w:ascii="SimSun" w:hAnsi="SimSun" w:eastAsia="宋体"/>
          <w:b w:val="0"/>
          <w:sz w:val="21"/>
        </w:rPr>
        <w:t>所以家属听到“家庭治疗”不必紧张，它不是审判，也不要求谁认错。它的目标很具体：让一家人少吵几场、早发现几天、在危机时不乱。</w:t>
      </w:r>
    </w:p>
    <w:p>
      <w:pPr>
        <w:pStyle w:val="Heading3"/>
        <w:keepNext/>
        <w:pageBreakBefore w:val="0"/>
        <w:spacing w:before="280" w:after="100" w:line="288" w:lineRule="auto"/>
      </w:pPr>
      <w:r>
        <w:rPr>
          <w:rFonts w:ascii="Arial" w:hAnsi="Arial" w:eastAsia="黑体"/>
          <w:b/>
          <w:color w:val="1F4E79"/>
          <w:sz w:val="27"/>
        </w:rPr>
        <w:t>二、高情感表达：不是爱太多，是批评和卷入太多</w:t>
      </w:r>
    </w:p>
    <w:p>
      <w:pPr>
        <w:spacing w:line="360" w:lineRule="auto" w:before="0" w:after="60"/>
        <w:ind w:firstLine="420"/>
        <w:jc w:val="both"/>
      </w:pPr>
      <w:r>
        <w:rPr>
          <w:rFonts w:ascii="SimSun" w:hAnsi="SimSun" w:eastAsia="宋体"/>
          <w:b w:val="0"/>
          <w:sz w:val="21"/>
        </w:rPr>
        <w:t>研究里常提到“高情感表达”这个概念，指的是家属对患者的批评多、敌意明显，或者过度卷入患者的生活。它不等于“关心得多”，也不等于家庭不和睦。很多高情感表达的家庭非常爱孩子，只是表达方式让患者时刻感到被评判。【研究】</w:t>
      </w:r>
    </w:p>
    <w:p>
      <w:pPr>
        <w:spacing w:line="360" w:lineRule="auto" w:before="0" w:after="60"/>
        <w:ind w:firstLine="420"/>
        <w:jc w:val="both"/>
      </w:pPr>
      <w:r>
        <w:rPr>
          <w:rFonts w:ascii="SimSun" w:hAnsi="SimSun" w:eastAsia="宋体"/>
          <w:b w:val="0"/>
          <w:sz w:val="21"/>
        </w:rPr>
        <w:t>需要强调的是，这不是在怪家属。长期照护一个情绪起伏的人，任何人都会疲惫、急躁、说话变冲。高情感表达是可以改变的互动模式，不是人格缺陷。</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常见表现</w:t>
            </w:r>
          </w:p>
        </w:tc>
        <w:tc>
          <w:tcPr>
            <w:tcW w:type="dxa" w:w="3572"/>
            <w:shd w:val="clear" w:color="auto" w:fill="1F4E79"/>
          </w:tcPr>
          <w:p>
            <w:pPr>
              <w:spacing w:before="20" w:after="20" w:line="264" w:lineRule="auto"/>
              <w:jc w:val="left"/>
            </w:pPr>
            <w:r>
              <w:rPr>
                <w:rFonts w:ascii="SimSun" w:hAnsi="SimSun" w:eastAsia="宋体"/>
                <w:b/>
                <w:color w:val="FFFFFF"/>
                <w:sz w:val="18"/>
              </w:rPr>
              <w:t>患者接收到的信息</w:t>
            </w:r>
          </w:p>
        </w:tc>
        <w:tc>
          <w:tcPr>
            <w:tcW w:type="dxa" w:w="3628"/>
            <w:shd w:val="clear" w:color="auto" w:fill="1F4E79"/>
          </w:tcPr>
          <w:p>
            <w:pPr>
              <w:spacing w:before="20" w:after="20" w:line="264" w:lineRule="auto"/>
              <w:jc w:val="left"/>
            </w:pPr>
            <w:r>
              <w:rPr>
                <w:rFonts w:ascii="SimSun" w:hAnsi="SimSun" w:eastAsia="宋体"/>
                <w:b/>
                <w:color w:val="FFFFFF"/>
                <w:sz w:val="18"/>
              </w:rPr>
              <w:t>可以换成</w:t>
            </w:r>
          </w:p>
        </w:tc>
      </w:tr>
      <w:tr>
        <w:tc>
          <w:tcPr>
            <w:tcW w:type="dxa" w:w="2211"/>
          </w:tcPr>
          <w:p>
            <w:pPr>
              <w:spacing w:before="20" w:after="20" w:line="276" w:lineRule="auto"/>
              <w:jc w:val="left"/>
            </w:pPr>
            <w:r>
              <w:rPr>
                <w:rFonts w:ascii="SimSun" w:hAnsi="SimSun" w:eastAsia="宋体"/>
                <w:b w:val="0"/>
                <w:color w:val="333333"/>
                <w:sz w:val="17"/>
              </w:rPr>
              <w:t>“你又这样，你就是不肯配合。”</w:t>
            </w:r>
          </w:p>
        </w:tc>
        <w:tc>
          <w:tcPr>
            <w:tcW w:type="dxa" w:w="3572"/>
          </w:tcPr>
          <w:p>
            <w:pPr>
              <w:spacing w:before="20" w:after="20" w:line="276" w:lineRule="auto"/>
              <w:jc w:val="left"/>
            </w:pPr>
            <w:r>
              <w:rPr>
                <w:rFonts w:ascii="SimSun" w:hAnsi="SimSun" w:eastAsia="宋体"/>
                <w:b w:val="0"/>
                <w:color w:val="333333"/>
                <w:sz w:val="17"/>
              </w:rPr>
              <w:t>我是个累赘、我做什么都错</w:t>
            </w:r>
          </w:p>
        </w:tc>
        <w:tc>
          <w:tcPr>
            <w:tcW w:type="dxa" w:w="3628"/>
          </w:tcPr>
          <w:p>
            <w:pPr>
              <w:spacing w:before="20" w:after="20" w:line="276" w:lineRule="auto"/>
              <w:jc w:val="left"/>
            </w:pPr>
            <w:r>
              <w:rPr>
                <w:rFonts w:ascii="SimSun" w:hAnsi="SimSun" w:eastAsia="宋体"/>
                <w:b w:val="0"/>
                <w:color w:val="333333"/>
                <w:sz w:val="17"/>
              </w:rPr>
              <w:t>“我看你这周睡得少，要不要一起找医生调一下？”</w:t>
            </w:r>
          </w:p>
        </w:tc>
      </w:tr>
      <w:tr>
        <w:tc>
          <w:tcPr>
            <w:tcW w:type="dxa" w:w="2211"/>
            <w:shd w:val="clear" w:color="auto" w:fill="F7F9FC"/>
          </w:tcPr>
          <w:p>
            <w:pPr>
              <w:spacing w:before="20" w:after="20" w:line="276" w:lineRule="auto"/>
              <w:jc w:val="left"/>
            </w:pPr>
            <w:r>
              <w:rPr>
                <w:rFonts w:ascii="SimSun" w:hAnsi="SimSun" w:eastAsia="宋体"/>
                <w:b w:val="0"/>
                <w:color w:val="333333"/>
                <w:sz w:val="17"/>
              </w:rPr>
              <w:t>反复追问“你今天到底怎么了”</w:t>
            </w:r>
          </w:p>
        </w:tc>
        <w:tc>
          <w:tcPr>
            <w:tcW w:type="dxa" w:w="3572"/>
            <w:shd w:val="clear" w:color="auto" w:fill="F7F9FC"/>
          </w:tcPr>
          <w:p>
            <w:pPr>
              <w:spacing w:before="20" w:after="20" w:line="276" w:lineRule="auto"/>
              <w:jc w:val="left"/>
            </w:pPr>
            <w:r>
              <w:rPr>
                <w:rFonts w:ascii="SimSun" w:hAnsi="SimSun" w:eastAsia="宋体"/>
                <w:b w:val="0"/>
                <w:color w:val="333333"/>
                <w:sz w:val="17"/>
              </w:rPr>
              <w:t>我被监视、我没有空间</w:t>
            </w:r>
          </w:p>
        </w:tc>
        <w:tc>
          <w:tcPr>
            <w:tcW w:type="dxa" w:w="3628"/>
            <w:shd w:val="clear" w:color="auto" w:fill="F7F9FC"/>
          </w:tcPr>
          <w:p>
            <w:pPr>
              <w:spacing w:before="20" w:after="20" w:line="276" w:lineRule="auto"/>
              <w:jc w:val="left"/>
            </w:pPr>
            <w:r>
              <w:rPr>
                <w:rFonts w:ascii="SimSun" w:hAnsi="SimSun" w:eastAsia="宋体"/>
                <w:b w:val="0"/>
                <w:color w:val="333333"/>
                <w:sz w:val="17"/>
              </w:rPr>
              <w:t>“你想说的时候我在，不想说也没关系。”</w:t>
            </w:r>
          </w:p>
        </w:tc>
      </w:tr>
      <w:tr>
        <w:tc>
          <w:tcPr>
            <w:tcW w:type="dxa" w:w="2211"/>
          </w:tcPr>
          <w:p>
            <w:pPr>
              <w:spacing w:before="20" w:after="20" w:line="276" w:lineRule="auto"/>
              <w:jc w:val="left"/>
            </w:pPr>
            <w:r>
              <w:rPr>
                <w:rFonts w:ascii="SimSun" w:hAnsi="SimSun" w:eastAsia="宋体"/>
                <w:b w:val="0"/>
                <w:color w:val="333333"/>
                <w:sz w:val="17"/>
              </w:rPr>
              <w:t>替患者推掉所有社交和工作</w:t>
            </w:r>
          </w:p>
        </w:tc>
        <w:tc>
          <w:tcPr>
            <w:tcW w:type="dxa" w:w="3572"/>
          </w:tcPr>
          <w:p>
            <w:pPr>
              <w:spacing w:before="20" w:after="20" w:line="276" w:lineRule="auto"/>
              <w:jc w:val="left"/>
            </w:pPr>
            <w:r>
              <w:rPr>
                <w:rFonts w:ascii="SimSun" w:hAnsi="SimSun" w:eastAsia="宋体"/>
                <w:b w:val="0"/>
                <w:color w:val="333333"/>
                <w:sz w:val="17"/>
              </w:rPr>
              <w:t>我什么都做不了</w:t>
            </w:r>
          </w:p>
        </w:tc>
        <w:tc>
          <w:tcPr>
            <w:tcW w:type="dxa" w:w="3628"/>
          </w:tcPr>
          <w:p>
            <w:pPr>
              <w:spacing w:before="20" w:after="20" w:line="276" w:lineRule="auto"/>
              <w:jc w:val="left"/>
            </w:pPr>
            <w:r>
              <w:rPr>
                <w:rFonts w:ascii="SimSun" w:hAnsi="SimSun" w:eastAsia="宋体"/>
                <w:b w:val="0"/>
                <w:color w:val="333333"/>
                <w:sz w:val="17"/>
              </w:rPr>
              <w:t>“这次你想自己去，还是我陪你去？”</w:t>
            </w:r>
          </w:p>
        </w:tc>
      </w:tr>
      <w:tr>
        <w:tc>
          <w:tcPr>
            <w:tcW w:type="dxa" w:w="2211"/>
            <w:shd w:val="clear" w:color="auto" w:fill="F7F9FC"/>
          </w:tcPr>
          <w:p>
            <w:pPr>
              <w:spacing w:before="20" w:after="20" w:line="276" w:lineRule="auto"/>
              <w:jc w:val="left"/>
            </w:pPr>
            <w:r>
              <w:rPr>
                <w:rFonts w:ascii="SimSun" w:hAnsi="SimSun" w:eastAsia="宋体"/>
                <w:b w:val="0"/>
                <w:color w:val="333333"/>
                <w:sz w:val="17"/>
              </w:rPr>
              <w:t>当着外人讲患者的病情细节</w:t>
            </w:r>
          </w:p>
        </w:tc>
        <w:tc>
          <w:tcPr>
            <w:tcW w:type="dxa" w:w="3572"/>
            <w:shd w:val="clear" w:color="auto" w:fill="F7F9FC"/>
          </w:tcPr>
          <w:p>
            <w:pPr>
              <w:spacing w:before="20" w:after="20" w:line="276" w:lineRule="auto"/>
              <w:jc w:val="left"/>
            </w:pPr>
            <w:r>
              <w:rPr>
                <w:rFonts w:ascii="SimSun" w:hAnsi="SimSun" w:eastAsia="宋体"/>
                <w:b w:val="0"/>
                <w:color w:val="333333"/>
                <w:sz w:val="17"/>
              </w:rPr>
              <w:t>我被当成病例</w:t>
            </w:r>
          </w:p>
        </w:tc>
        <w:tc>
          <w:tcPr>
            <w:tcW w:type="dxa" w:w="3628"/>
            <w:shd w:val="clear" w:color="auto" w:fill="F7F9FC"/>
          </w:tcPr>
          <w:p>
            <w:pPr>
              <w:spacing w:before="20" w:after="20" w:line="276" w:lineRule="auto"/>
              <w:jc w:val="left"/>
            </w:pPr>
            <w:r>
              <w:rPr>
                <w:rFonts w:ascii="SimSun" w:hAnsi="SimSun" w:eastAsia="宋体"/>
                <w:b w:val="0"/>
                <w:color w:val="333333"/>
                <w:sz w:val="17"/>
              </w:rPr>
              <w:t>先问“这件事我可以跟谁说？”</w:t>
            </w:r>
          </w:p>
        </w:tc>
      </w:tr>
      <w:tr>
        <w:tc>
          <w:tcPr>
            <w:tcW w:type="dxa" w:w="2211"/>
          </w:tcPr>
          <w:p>
            <w:pPr>
              <w:spacing w:before="20" w:after="20" w:line="276" w:lineRule="auto"/>
              <w:jc w:val="left"/>
            </w:pPr>
            <w:r>
              <w:rPr>
                <w:rFonts w:ascii="SimSun" w:hAnsi="SimSun" w:eastAsia="宋体"/>
                <w:b w:val="0"/>
                <w:color w:val="333333"/>
                <w:sz w:val="17"/>
              </w:rPr>
              <w:t>一吵架就翻出过去的账</w:t>
            </w:r>
          </w:p>
        </w:tc>
        <w:tc>
          <w:tcPr>
            <w:tcW w:type="dxa" w:w="3572"/>
          </w:tcPr>
          <w:p>
            <w:pPr>
              <w:spacing w:before="20" w:after="20" w:line="276" w:lineRule="auto"/>
              <w:jc w:val="left"/>
            </w:pPr>
            <w:r>
              <w:rPr>
                <w:rFonts w:ascii="SimSun" w:hAnsi="SimSun" w:eastAsia="宋体"/>
                <w:b w:val="0"/>
                <w:color w:val="333333"/>
                <w:sz w:val="17"/>
              </w:rPr>
              <w:t>我永远洗不清</w:t>
            </w:r>
          </w:p>
        </w:tc>
        <w:tc>
          <w:tcPr>
            <w:tcW w:type="dxa" w:w="3628"/>
          </w:tcPr>
          <w:p>
            <w:pPr>
              <w:spacing w:before="20" w:after="20" w:line="276" w:lineRule="auto"/>
              <w:jc w:val="left"/>
            </w:pPr>
            <w:r>
              <w:rPr>
                <w:rFonts w:ascii="SimSun" w:hAnsi="SimSun" w:eastAsia="宋体"/>
                <w:b w:val="0"/>
                <w:color w:val="333333"/>
                <w:sz w:val="17"/>
              </w:rPr>
              <w:t>一次只谈这一件事</w:t>
            </w:r>
          </w:p>
        </w:tc>
      </w:tr>
    </w:tbl>
    <w:p>
      <w:pPr>
        <w:spacing w:before="0" w:after="80" w:line="240" w:lineRule="auto"/>
      </w:pPr>
    </w:p>
    <w:p>
      <w:pPr>
        <w:spacing w:line="360" w:lineRule="auto" w:before="0" w:after="60"/>
        <w:ind w:firstLine="420"/>
        <w:jc w:val="both"/>
      </w:pPr>
      <w:r>
        <w:rPr>
          <w:rFonts w:ascii="SimSun" w:hAnsi="SimSun" w:eastAsia="宋体"/>
          <w:b w:val="0"/>
          <w:sz w:val="21"/>
        </w:rPr>
        <w:t>降低高情感表达，不是让家属变得冷淡，而是把“评价人”换成“描述事”，把“替你做”换成“和你一起做”。</w:t>
      </w:r>
    </w:p>
    <w:p>
      <w:pPr>
        <w:pStyle w:val="Heading3"/>
        <w:keepNext/>
        <w:pageBreakBefore w:val="0"/>
        <w:spacing w:before="280" w:after="100" w:line="288" w:lineRule="auto"/>
      </w:pPr>
      <w:r>
        <w:rPr>
          <w:rFonts w:ascii="Arial" w:hAnsi="Arial" w:eastAsia="黑体"/>
          <w:b/>
          <w:color w:val="1F4E79"/>
          <w:sz w:val="27"/>
        </w:rPr>
        <w:t>三、沟通训练：先说感受，再说请求</w:t>
      </w:r>
    </w:p>
    <w:p>
      <w:pPr>
        <w:spacing w:line="360" w:lineRule="auto" w:before="0" w:after="60"/>
        <w:ind w:firstLine="420"/>
        <w:jc w:val="both"/>
      </w:pPr>
      <w:r>
        <w:rPr>
          <w:rFonts w:ascii="SimSun" w:hAnsi="SimSun" w:eastAsia="宋体"/>
          <w:b w:val="0"/>
          <w:sz w:val="21"/>
        </w:rPr>
        <w:t>FFT 的沟通练习通常从三段式开始：</w:t>
      </w:r>
      <w:r>
        <w:rPr>
          <w:rFonts w:ascii="SimSun" w:hAnsi="SimSun" w:eastAsia="宋体"/>
          <w:b/>
          <w:sz w:val="21"/>
        </w:rPr>
        <w:t>当……发生时，我感到……，我希望……。</w:t>
      </w:r>
      <w:r>
        <w:rPr>
          <w:rFonts w:ascii="SimSun" w:hAnsi="SimSun" w:eastAsia="宋体"/>
          <w:b w:val="0"/>
          <w:sz w:val="21"/>
        </w:rPr>
        <w:t xml:space="preserve"> 例如：“当你凌晨还在客厅放很大声的音乐时，我会睡不好，也担心你，我希望十一点后能戴耳机。”</w:t>
      </w:r>
    </w:p>
    <w:p>
      <w:pPr>
        <w:spacing w:line="360" w:lineRule="auto" w:before="0" w:after="60"/>
        <w:ind w:firstLine="420"/>
        <w:jc w:val="both"/>
      </w:pPr>
      <w:r>
        <w:rPr>
          <w:rFonts w:ascii="SimSun" w:hAnsi="SimSun" w:eastAsia="宋体"/>
          <w:b w:val="0"/>
          <w:sz w:val="21"/>
        </w:rPr>
        <w:t>三个要点：</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说具体行为和时间，不说人格。</w:t>
      </w:r>
      <w:r>
        <w:rPr>
          <w:rFonts w:ascii="SimSun" w:hAnsi="SimSun" w:eastAsia="宋体"/>
          <w:b w:val="0"/>
          <w:sz w:val="21"/>
        </w:rPr>
        <w:t xml:space="preserve"> “这周有三个晚上两点后才睡”比“你太不自律了”更容易被听进去。</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说自己的感受，不替对方下结论。</w:t>
      </w:r>
      <w:r>
        <w:rPr>
          <w:rFonts w:ascii="SimSun" w:hAnsi="SimSun" w:eastAsia="宋体"/>
          <w:b w:val="0"/>
          <w:sz w:val="21"/>
        </w:rPr>
        <w:t xml:space="preserve"> “我担心”是安全的，“你就是故意的”会立刻引发防御。</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提一个具体、可做到、有时限的请求。</w:t>
      </w:r>
      <w:r>
        <w:rPr>
          <w:rFonts w:ascii="SimSun" w:hAnsi="SimSun" w:eastAsia="宋体"/>
          <w:b w:val="0"/>
          <w:sz w:val="21"/>
        </w:rPr>
        <w:t xml:space="preserve"> “明天开始十一点戴耳机”比“你以后注意点”有用。</w:t>
      </w:r>
    </w:p>
    <w:p>
      <w:pPr>
        <w:spacing w:line="360" w:lineRule="auto" w:before="0" w:after="60"/>
        <w:ind w:firstLine="420"/>
        <w:jc w:val="both"/>
      </w:pPr>
      <w:r>
        <w:rPr>
          <w:rFonts w:ascii="SimSun" w:hAnsi="SimSun" w:eastAsia="宋体"/>
          <w:b w:val="0"/>
          <w:sz w:val="21"/>
        </w:rPr>
        <w:t>倾听同样需要练。最简单的做法是复述：“你的意思是，你觉得我老盯着你吃药，让你很有压力，是吗？”复述不是同意，而是让对方确认“你有没有听懂”。很多争吵其实是因为双方都在准备反驳，没人真的在听。</w:t>
      </w:r>
    </w:p>
    <w:p>
      <w:pPr>
        <w:spacing w:line="360" w:lineRule="auto" w:before="0" w:after="60"/>
        <w:ind w:firstLine="420"/>
        <w:jc w:val="both"/>
      </w:pPr>
      <w:r>
        <w:rPr>
          <w:rFonts w:ascii="SimSun" w:hAnsi="SimSun" w:eastAsia="宋体"/>
          <w:b w:val="0"/>
          <w:sz w:val="21"/>
        </w:rPr>
        <w:t>还有几条规则能显著降低冲突：不打断、不翻旧账、不读心（“你不说我也知道你怎么想”）、不在深夜和酒后谈重要的事、情绪过热时约定暂停二十分钟再回来。</w:t>
      </w:r>
    </w:p>
    <w:p>
      <w:pPr>
        <w:pStyle w:val="Heading3"/>
        <w:keepNext/>
        <w:pageBreakBefore w:val="0"/>
        <w:spacing w:before="280" w:after="100" w:line="288" w:lineRule="auto"/>
      </w:pPr>
      <w:r>
        <w:rPr>
          <w:rFonts w:ascii="Arial" w:hAnsi="Arial" w:eastAsia="黑体"/>
          <w:b/>
          <w:color w:val="1F4E79"/>
          <w:sz w:val="27"/>
        </w:rPr>
        <w:t>四、问题解决：一次只解决一个</w:t>
      </w:r>
    </w:p>
    <w:p>
      <w:pPr>
        <w:spacing w:line="360" w:lineRule="auto" w:before="0" w:after="60"/>
        <w:ind w:firstLine="420"/>
        <w:jc w:val="both"/>
      </w:pPr>
      <w:r>
        <w:rPr>
          <w:rFonts w:ascii="SimSun" w:hAnsi="SimSun" w:eastAsia="宋体"/>
          <w:b w:val="0"/>
          <w:sz w:val="21"/>
        </w:rPr>
        <w:t>FFT 的问题解决有固定步骤，看起来笨，但能防止讨论滑回吵架：</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定义问题</w:t>
      </w:r>
      <w:r>
        <w:rPr>
          <w:rFonts w:ascii="SimSun" w:hAnsi="SimSun" w:eastAsia="宋体"/>
          <w:b w:val="0"/>
          <w:sz w:val="21"/>
        </w:rPr>
        <w:t>：用一句话说清，具体、可观察。不是“家里气氛不好”，而是“早上叫起床要吵二十分钟”。</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头脑风暴</w:t>
      </w:r>
      <w:r>
        <w:rPr>
          <w:rFonts w:ascii="SimSun" w:hAnsi="SimSun" w:eastAsia="宋体"/>
          <w:b w:val="0"/>
          <w:sz w:val="21"/>
        </w:rPr>
        <w:t>：先不评价，能想到的都写下来，包括看起来不现实的。</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评估</w:t>
      </w:r>
      <w:r>
        <w:rPr>
          <w:rFonts w:ascii="SimSun" w:hAnsi="SimSun" w:eastAsia="宋体"/>
          <w:b w:val="0"/>
          <w:sz w:val="21"/>
        </w:rPr>
        <w:t>：每条方案的好处、代价、可行性。</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选一个</w:t>
      </w:r>
      <w:r>
        <w:rPr>
          <w:rFonts w:ascii="SimSun" w:hAnsi="SimSun" w:eastAsia="宋体"/>
          <w:b w:val="0"/>
          <w:sz w:val="21"/>
        </w:rPr>
        <w:t>：不选最完美的，选最可能执行的。</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分工与时间</w:t>
      </w:r>
      <w:r>
        <w:rPr>
          <w:rFonts w:ascii="SimSun" w:hAnsi="SimSun" w:eastAsia="宋体"/>
          <w:b w:val="0"/>
          <w:sz w:val="21"/>
        </w:rPr>
        <w:t>：谁做什么、什么时候开始、做多久。</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回顾</w:t>
      </w:r>
      <w:r>
        <w:rPr>
          <w:rFonts w:ascii="SimSun" w:hAnsi="SimSun" w:eastAsia="宋体"/>
          <w:b w:val="0"/>
          <w:sz w:val="21"/>
        </w:rPr>
        <w:t>：约定一周后看效果，不行就换，不追责。</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问题</w:t>
            </w:r>
          </w:p>
        </w:tc>
        <w:tc>
          <w:tcPr>
            <w:tcW w:type="dxa" w:w="2551"/>
            <w:shd w:val="clear" w:color="auto" w:fill="1F4E79"/>
          </w:tcPr>
          <w:p>
            <w:pPr>
              <w:spacing w:before="20" w:after="20" w:line="264" w:lineRule="auto"/>
              <w:jc w:val="left"/>
            </w:pPr>
            <w:r>
              <w:rPr>
                <w:rFonts w:ascii="SimSun" w:hAnsi="SimSun" w:eastAsia="宋体"/>
                <w:b/>
                <w:color w:val="FFFFFF"/>
                <w:sz w:val="18"/>
              </w:rPr>
              <w:t>方案</w:t>
            </w:r>
          </w:p>
        </w:tc>
        <w:tc>
          <w:tcPr>
            <w:tcW w:type="dxa" w:w="2494"/>
            <w:shd w:val="clear" w:color="auto" w:fill="1F4E79"/>
          </w:tcPr>
          <w:p>
            <w:pPr>
              <w:spacing w:before="20" w:after="20" w:line="264" w:lineRule="auto"/>
              <w:jc w:val="left"/>
            </w:pPr>
            <w:r>
              <w:rPr>
                <w:rFonts w:ascii="SimSun" w:hAnsi="SimSun" w:eastAsia="宋体"/>
                <w:b/>
                <w:color w:val="FFFFFF"/>
                <w:sz w:val="18"/>
              </w:rPr>
              <w:t>谁负责</w:t>
            </w:r>
          </w:p>
        </w:tc>
        <w:tc>
          <w:tcPr>
            <w:tcW w:type="dxa" w:w="2551"/>
            <w:shd w:val="clear" w:color="auto" w:fill="1F4E79"/>
          </w:tcPr>
          <w:p>
            <w:pPr>
              <w:spacing w:before="20" w:after="20" w:line="264" w:lineRule="auto"/>
              <w:jc w:val="left"/>
            </w:pPr>
            <w:r>
              <w:rPr>
                <w:rFonts w:ascii="SimSun" w:hAnsi="SimSun" w:eastAsia="宋体"/>
                <w:b/>
                <w:color w:val="FFFFFF"/>
                <w:sz w:val="18"/>
              </w:rPr>
              <w:t>什么时候回顾</w:t>
            </w:r>
          </w:p>
        </w:tc>
      </w:tr>
      <w:tr>
        <w:tc>
          <w:tcPr>
            <w:tcW w:type="dxa" w:w="1814"/>
          </w:tcPr>
          <w:p>
            <w:pPr>
              <w:spacing w:before="20" w:after="20" w:line="276" w:lineRule="auto"/>
              <w:jc w:val="left"/>
            </w:pPr>
            <w:r>
              <w:rPr>
                <w:rFonts w:ascii="SimSun" w:hAnsi="SimSun" w:eastAsia="宋体"/>
                <w:b w:val="0"/>
                <w:color w:val="333333"/>
                <w:sz w:val="17"/>
              </w:rPr>
              <w:t>早上起床冲突</w:t>
            </w:r>
          </w:p>
        </w:tc>
        <w:tc>
          <w:tcPr>
            <w:tcW w:type="dxa" w:w="2551"/>
          </w:tcPr>
          <w:p>
            <w:pPr>
              <w:spacing w:before="20" w:after="20" w:line="276" w:lineRule="auto"/>
              <w:jc w:val="left"/>
            </w:pPr>
            <w:r>
              <w:rPr>
                <w:rFonts w:ascii="SimSun" w:hAnsi="SimSun" w:eastAsia="宋体"/>
                <w:b w:val="0"/>
                <w:color w:val="333333"/>
                <w:sz w:val="17"/>
              </w:rPr>
              <w:t>患者自己设两个闹钟；家属只叫一次</w:t>
            </w:r>
          </w:p>
        </w:tc>
        <w:tc>
          <w:tcPr>
            <w:tcW w:type="dxa" w:w="2494"/>
          </w:tcPr>
          <w:p>
            <w:pPr>
              <w:spacing w:before="20" w:after="20" w:line="276" w:lineRule="auto"/>
              <w:jc w:val="left"/>
            </w:pPr>
            <w:r>
              <w:rPr>
                <w:rFonts w:ascii="SimSun" w:hAnsi="SimSun" w:eastAsia="宋体"/>
                <w:b w:val="0"/>
                <w:color w:val="333333"/>
                <w:sz w:val="17"/>
              </w:rPr>
              <w:t>患者为主</w:t>
            </w:r>
          </w:p>
        </w:tc>
        <w:tc>
          <w:tcPr>
            <w:tcW w:type="dxa" w:w="2551"/>
          </w:tcPr>
          <w:p>
            <w:pPr>
              <w:spacing w:before="20" w:after="20" w:line="276" w:lineRule="auto"/>
              <w:jc w:val="left"/>
            </w:pPr>
            <w:r>
              <w:rPr>
                <w:rFonts w:ascii="SimSun" w:hAnsi="SimSun" w:eastAsia="宋体"/>
                <w:b w:val="0"/>
                <w:color w:val="333333"/>
                <w:sz w:val="17"/>
              </w:rPr>
              <w:t>一周后</w:t>
            </w:r>
          </w:p>
        </w:tc>
      </w:tr>
      <w:tr>
        <w:tc>
          <w:tcPr>
            <w:tcW w:type="dxa" w:w="1814"/>
            <w:shd w:val="clear" w:color="auto" w:fill="F7F9FC"/>
          </w:tcPr>
          <w:p>
            <w:pPr>
              <w:spacing w:before="20" w:after="20" w:line="276" w:lineRule="auto"/>
              <w:jc w:val="left"/>
            </w:pPr>
            <w:r>
              <w:rPr>
                <w:rFonts w:ascii="SimSun" w:hAnsi="SimSun" w:eastAsia="宋体"/>
                <w:b w:val="0"/>
                <w:color w:val="333333"/>
                <w:sz w:val="17"/>
              </w:rPr>
              <w:t>大额消费</w:t>
            </w:r>
          </w:p>
        </w:tc>
        <w:tc>
          <w:tcPr>
            <w:tcW w:type="dxa" w:w="2551"/>
            <w:shd w:val="clear" w:color="auto" w:fill="F7F9FC"/>
          </w:tcPr>
          <w:p>
            <w:pPr>
              <w:spacing w:before="20" w:after="20" w:line="276" w:lineRule="auto"/>
              <w:jc w:val="left"/>
            </w:pPr>
            <w:r>
              <w:rPr>
                <w:rFonts w:ascii="SimSun" w:hAnsi="SimSun" w:eastAsia="宋体"/>
                <w:b w:val="0"/>
                <w:color w:val="333333"/>
                <w:sz w:val="17"/>
              </w:rPr>
              <w:t>超过约定金额先放 24 小时再决定</w:t>
            </w:r>
          </w:p>
        </w:tc>
        <w:tc>
          <w:tcPr>
            <w:tcW w:type="dxa" w:w="2494"/>
            <w:shd w:val="clear" w:color="auto" w:fill="F7F9FC"/>
          </w:tcPr>
          <w:p>
            <w:pPr>
              <w:spacing w:before="20" w:after="20" w:line="276" w:lineRule="auto"/>
              <w:jc w:val="left"/>
            </w:pPr>
            <w:r>
              <w:rPr>
                <w:rFonts w:ascii="SimSun" w:hAnsi="SimSun" w:eastAsia="宋体"/>
                <w:b w:val="0"/>
                <w:color w:val="333333"/>
                <w:sz w:val="17"/>
              </w:rPr>
              <w:t>双方</w:t>
            </w:r>
          </w:p>
        </w:tc>
        <w:tc>
          <w:tcPr>
            <w:tcW w:type="dxa" w:w="2551"/>
            <w:shd w:val="clear" w:color="auto" w:fill="F7F9FC"/>
          </w:tcPr>
          <w:p>
            <w:pPr>
              <w:spacing w:before="20" w:after="20" w:line="276" w:lineRule="auto"/>
              <w:jc w:val="left"/>
            </w:pPr>
            <w:r>
              <w:rPr>
                <w:rFonts w:ascii="SimSun" w:hAnsi="SimSun" w:eastAsia="宋体"/>
                <w:b w:val="0"/>
                <w:color w:val="333333"/>
                <w:sz w:val="17"/>
              </w:rPr>
              <w:t>两周后</w:t>
            </w:r>
          </w:p>
        </w:tc>
      </w:tr>
      <w:tr>
        <w:tc>
          <w:tcPr>
            <w:tcW w:type="dxa" w:w="1814"/>
          </w:tcPr>
          <w:p>
            <w:pPr>
              <w:spacing w:before="20" w:after="20" w:line="276" w:lineRule="auto"/>
              <w:jc w:val="left"/>
            </w:pPr>
            <w:r>
              <w:rPr>
                <w:rFonts w:ascii="SimSun" w:hAnsi="SimSun" w:eastAsia="宋体"/>
                <w:b w:val="0"/>
                <w:color w:val="333333"/>
                <w:sz w:val="17"/>
              </w:rPr>
              <w:t>复诊总忘</w:t>
            </w:r>
          </w:p>
        </w:tc>
        <w:tc>
          <w:tcPr>
            <w:tcW w:type="dxa" w:w="2551"/>
          </w:tcPr>
          <w:p>
            <w:pPr>
              <w:spacing w:before="20" w:after="20" w:line="276" w:lineRule="auto"/>
              <w:jc w:val="left"/>
            </w:pPr>
            <w:r>
              <w:rPr>
                <w:rFonts w:ascii="SimSun" w:hAnsi="SimSun" w:eastAsia="宋体"/>
                <w:b w:val="0"/>
                <w:color w:val="333333"/>
                <w:sz w:val="17"/>
              </w:rPr>
              <w:t>把复诊日写进家庭日历，提前一天提醒</w:t>
            </w:r>
          </w:p>
        </w:tc>
        <w:tc>
          <w:tcPr>
            <w:tcW w:type="dxa" w:w="2494"/>
          </w:tcPr>
          <w:p>
            <w:pPr>
              <w:spacing w:before="20" w:after="20" w:line="276" w:lineRule="auto"/>
              <w:jc w:val="left"/>
            </w:pPr>
            <w:r>
              <w:rPr>
                <w:rFonts w:ascii="SimSun" w:hAnsi="SimSun" w:eastAsia="宋体"/>
                <w:b w:val="0"/>
                <w:color w:val="333333"/>
                <w:sz w:val="17"/>
              </w:rPr>
              <w:t>家属</w:t>
            </w:r>
          </w:p>
        </w:tc>
        <w:tc>
          <w:tcPr>
            <w:tcW w:type="dxa" w:w="2551"/>
          </w:tcPr>
          <w:p>
            <w:pPr>
              <w:spacing w:before="20" w:after="20" w:line="276" w:lineRule="auto"/>
              <w:jc w:val="left"/>
            </w:pPr>
            <w:r>
              <w:rPr>
                <w:rFonts w:ascii="SimSun" w:hAnsi="SimSun" w:eastAsia="宋体"/>
                <w:b w:val="0"/>
                <w:color w:val="333333"/>
                <w:sz w:val="17"/>
              </w:rPr>
              <w:t>下次复诊</w:t>
            </w:r>
          </w:p>
        </w:tc>
      </w:tr>
      <w:tr>
        <w:tc>
          <w:tcPr>
            <w:tcW w:type="dxa" w:w="1814"/>
            <w:shd w:val="clear" w:color="auto" w:fill="F7F9FC"/>
          </w:tcPr>
          <w:p>
            <w:pPr>
              <w:spacing w:before="20" w:after="20" w:line="276" w:lineRule="auto"/>
              <w:jc w:val="left"/>
            </w:pPr>
            <w:r>
              <w:rPr>
                <w:rFonts w:ascii="SimSun" w:hAnsi="SimSun" w:eastAsia="宋体"/>
                <w:b w:val="0"/>
                <w:color w:val="333333"/>
                <w:sz w:val="17"/>
              </w:rPr>
              <w:t>夜间音乐声</w:t>
            </w:r>
          </w:p>
        </w:tc>
        <w:tc>
          <w:tcPr>
            <w:tcW w:type="dxa" w:w="2551"/>
            <w:shd w:val="clear" w:color="auto" w:fill="F7F9FC"/>
          </w:tcPr>
          <w:p>
            <w:pPr>
              <w:spacing w:before="20" w:after="20" w:line="276" w:lineRule="auto"/>
              <w:jc w:val="left"/>
            </w:pPr>
            <w:r>
              <w:rPr>
                <w:rFonts w:ascii="SimSun" w:hAnsi="SimSun" w:eastAsia="宋体"/>
                <w:b w:val="0"/>
                <w:color w:val="333333"/>
                <w:sz w:val="17"/>
              </w:rPr>
              <w:t>十一点后戴耳机</w:t>
            </w:r>
          </w:p>
        </w:tc>
        <w:tc>
          <w:tcPr>
            <w:tcW w:type="dxa" w:w="2494"/>
            <w:shd w:val="clear" w:color="auto" w:fill="F7F9FC"/>
          </w:tcPr>
          <w:p>
            <w:pPr>
              <w:spacing w:before="20" w:after="20" w:line="276" w:lineRule="auto"/>
              <w:jc w:val="left"/>
            </w:pPr>
            <w:r>
              <w:rPr>
                <w:rFonts w:ascii="SimSun" w:hAnsi="SimSun" w:eastAsia="宋体"/>
                <w:b w:val="0"/>
                <w:color w:val="333333"/>
                <w:sz w:val="17"/>
              </w:rPr>
              <w:t>患者</w:t>
            </w:r>
          </w:p>
        </w:tc>
        <w:tc>
          <w:tcPr>
            <w:tcW w:type="dxa" w:w="2551"/>
            <w:shd w:val="clear" w:color="auto" w:fill="F7F9FC"/>
          </w:tcPr>
          <w:p>
            <w:pPr>
              <w:spacing w:before="20" w:after="20" w:line="276" w:lineRule="auto"/>
              <w:jc w:val="left"/>
            </w:pPr>
            <w:r>
              <w:rPr>
                <w:rFonts w:ascii="SimSun" w:hAnsi="SimSun" w:eastAsia="宋体"/>
                <w:b w:val="0"/>
                <w:color w:val="333333"/>
                <w:sz w:val="17"/>
              </w:rPr>
              <w:t>一周后</w:t>
            </w:r>
          </w:p>
        </w:tc>
      </w:tr>
    </w:tbl>
    <w:p>
      <w:pPr>
        <w:spacing w:before="0" w:after="80" w:line="240" w:lineRule="auto"/>
      </w:pPr>
    </w:p>
    <w:p>
      <w:pPr>
        <w:spacing w:line="360" w:lineRule="auto" w:before="0" w:after="60"/>
        <w:ind w:firstLine="420"/>
        <w:jc w:val="both"/>
      </w:pPr>
      <w:r>
        <w:rPr>
          <w:rFonts w:ascii="SimSun" w:hAnsi="SimSun" w:eastAsia="宋体"/>
          <w:b w:val="0"/>
          <w:sz w:val="21"/>
        </w:rPr>
        <w:t>家庭会议可以固定下来：每周一次、不超过半小时、有简单的记录。时间固定比内容完美更重要。</w:t>
      </w:r>
    </w:p>
    <w:p>
      <w:pPr>
        <w:pStyle w:val="Heading3"/>
        <w:keepNext/>
        <w:pageBreakBefore w:val="0"/>
        <w:spacing w:before="280" w:after="100" w:line="288" w:lineRule="auto"/>
      </w:pPr>
      <w:r>
        <w:rPr>
          <w:rFonts w:ascii="Arial" w:hAnsi="Arial" w:eastAsia="黑体"/>
          <w:b/>
          <w:color w:val="1F4E79"/>
          <w:sz w:val="27"/>
        </w:rPr>
        <w:t>五、边界：帮忙不等于接管</w:t>
      </w:r>
    </w:p>
    <w:p>
      <w:pPr>
        <w:spacing w:line="360" w:lineRule="auto" w:before="0" w:after="60"/>
        <w:ind w:firstLine="420"/>
        <w:jc w:val="both"/>
      </w:pPr>
      <w:r>
        <w:rPr>
          <w:rFonts w:ascii="SimSun" w:hAnsi="SimSun" w:eastAsia="宋体"/>
          <w:b w:val="0"/>
          <w:sz w:val="21"/>
        </w:rPr>
        <w:t>双相障碍会让人在某些阶段判断力下降，家属自然会想多管一点。但长期接管会让患者失去自主感，也让家属耗竭。边界不是冷漠，是把“我能负责的”和“你要负责的”分开。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钱：约定一个需要商量的金额上限，急用时怎么办，写下来。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服药：家属可以提醒、可以帮忙分装，但不代替患者决定吃不吃、吃多少。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隐私：哪些情况可以告诉亲戚、单位、学校，由患者在稳定时决定。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同住：作息、噪音、访客的规则，双方都要遵守，不是只约束患者。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照护分工：谁陪诊、谁管钱、谁值夜，写清楚，别默认由一个人扛。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危机边界：什么情况打 120、什么情况报警、什么情况送急诊，提前说好，避免当场争执。</w:t>
      </w:r>
    </w:p>
    <w:p>
      <w:pPr>
        <w:spacing w:line="360" w:lineRule="auto" w:before="0" w:after="60"/>
        <w:ind w:firstLine="420"/>
        <w:jc w:val="both"/>
      </w:pPr>
      <w:r>
        <w:rPr>
          <w:rFonts w:ascii="SimSun" w:hAnsi="SimSun" w:eastAsia="宋体"/>
          <w:b w:val="0"/>
          <w:sz w:val="21"/>
        </w:rPr>
        <w:t>边界也要有弹性。急性期需要更多代管，稳定期要逐步交还。可以每次复诊后重新讨论一次。</w:t>
      </w:r>
    </w:p>
    <w:p>
      <w:pPr>
        <w:pStyle w:val="Heading3"/>
        <w:keepNext/>
        <w:pageBreakBefore w:val="0"/>
        <w:spacing w:before="280" w:after="100" w:line="288" w:lineRule="auto"/>
      </w:pPr>
      <w:r>
        <w:rPr>
          <w:rFonts w:ascii="Arial" w:hAnsi="Arial" w:eastAsia="黑体"/>
          <w:b/>
          <w:color w:val="1F4E79"/>
          <w:sz w:val="27"/>
        </w:rPr>
        <w:t>六、照护负担：家属也需要被照顾</w:t>
      </w:r>
    </w:p>
    <w:p>
      <w:pPr>
        <w:spacing w:line="360" w:lineRule="auto" w:before="0" w:after="60"/>
        <w:ind w:firstLine="420"/>
        <w:jc w:val="both"/>
      </w:pPr>
      <w:r>
        <w:rPr>
          <w:rFonts w:ascii="SimSun" w:hAnsi="SimSun" w:eastAsia="宋体"/>
          <w:b w:val="0"/>
          <w:sz w:val="21"/>
        </w:rPr>
        <w:t>照护者的负担是真实的：请假陪诊、夜里不敢睡熟、担心钱、被亲戚指责“没管好”、朋友渐渐不联系、自己也睡不好。很多家属会说“我没事”，然后在一两年后突然垮掉。</w:t>
      </w:r>
    </w:p>
    <w:p>
      <w:pPr>
        <w:spacing w:line="360" w:lineRule="auto" w:before="0" w:after="60"/>
        <w:ind w:firstLine="420"/>
        <w:jc w:val="both"/>
      </w:pPr>
      <w:r>
        <w:rPr>
          <w:rFonts w:ascii="SimSun" w:hAnsi="SimSun" w:eastAsia="宋体"/>
          <w:b w:val="0"/>
          <w:sz w:val="21"/>
        </w:rPr>
        <w:t>几件值得做的事：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分工，而不是一个人全包。</w:t>
      </w:r>
      <w:r>
        <w:rPr>
          <w:rFonts w:ascii="SimSun" w:hAnsi="SimSun" w:eastAsia="宋体"/>
          <w:b w:val="0"/>
          <w:sz w:val="21"/>
        </w:rPr>
        <w:t xml:space="preserve"> 哪怕只是把“陪诊”和“管钱”分给两个人。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安排喘息。</w:t>
      </w:r>
      <w:r>
        <w:rPr>
          <w:rFonts w:ascii="SimSun" w:hAnsi="SimSun" w:eastAsia="宋体"/>
          <w:b w:val="0"/>
          <w:sz w:val="21"/>
        </w:rPr>
        <w:t xml:space="preserve"> 每周有半天完全属于自己的时间，不是奢侈，是维持照护能力的必要条件。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找同伴。</w:t>
      </w:r>
      <w:r>
        <w:rPr>
          <w:rFonts w:ascii="SimSun" w:hAnsi="SimSun" w:eastAsia="宋体"/>
          <w:b w:val="0"/>
          <w:sz w:val="21"/>
        </w:rPr>
        <w:t xml:space="preserve"> 家属互助团体里，别人听得懂你在说什么，这种理解很难从别处获得。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自己也要看医生。</w:t>
      </w:r>
      <w:r>
        <w:rPr>
          <w:rFonts w:ascii="SimSun" w:hAnsi="SimSun" w:eastAsia="宋体"/>
          <w:b w:val="0"/>
          <w:sz w:val="21"/>
        </w:rPr>
        <w:t xml:space="preserve"> 长期失眠、焦虑、抑郁不是“想开点”能解决的。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允许自己生气。</w:t>
      </w:r>
      <w:r>
        <w:rPr>
          <w:rFonts w:ascii="SimSun" w:hAnsi="SimSun" w:eastAsia="宋体"/>
          <w:b w:val="0"/>
          <w:sz w:val="21"/>
        </w:rPr>
        <w:t xml:space="preserve"> 对患者发火不代表你不爱他，压抑的愤怒最后往往以更伤人的方式出来。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不把全部身份变成“照护者”。</w:t>
      </w:r>
      <w:r>
        <w:rPr>
          <w:rFonts w:ascii="SimSun" w:hAnsi="SimSun" w:eastAsia="宋体"/>
          <w:b w:val="0"/>
          <w:sz w:val="21"/>
        </w:rPr>
        <w:t xml:space="preserve"> 保留工作、朋友、爱好，哪怕缩减。</w:t>
      </w:r>
    </w:p>
    <w:p>
      <w:pPr>
        <w:pStyle w:val="Heading3"/>
        <w:keepNext/>
        <w:pageBreakBefore w:val="0"/>
        <w:spacing w:before="280" w:after="100" w:line="288" w:lineRule="auto"/>
      </w:pPr>
      <w:r>
        <w:rPr>
          <w:rFonts w:ascii="Arial" w:hAnsi="Arial" w:eastAsia="黑体"/>
          <w:b/>
          <w:color w:val="1F4E79"/>
          <w:sz w:val="27"/>
        </w:rPr>
        <w:t>七、常见问题</w:t>
      </w:r>
    </w:p>
    <w:p>
      <w:pPr>
        <w:spacing w:line="360" w:lineRule="auto" w:before="0" w:after="60"/>
        <w:ind w:firstLine="420"/>
        <w:jc w:val="both"/>
      </w:pPr>
      <w:r>
        <w:rPr>
          <w:rFonts w:ascii="SimSun" w:hAnsi="SimSun" w:eastAsia="宋体"/>
          <w:b/>
          <w:sz w:val="21"/>
        </w:rPr>
        <w:t>“家庭治疗是不是说明我们家有问题？”</w:t>
      </w:r>
      <w:r>
        <w:rPr>
          <w:rFonts w:ascii="SimSun" w:hAnsi="SimSun" w:eastAsia="宋体"/>
          <w:b w:val="0"/>
          <w:sz w:val="21"/>
        </w:rPr>
        <w:t xml:space="preserve"> 不是。它假设家庭是重要的支持系统，目标是让支持更有效，而不是找责任人。</w:t>
      </w:r>
    </w:p>
    <w:p>
      <w:pPr>
        <w:spacing w:line="360" w:lineRule="auto" w:before="0" w:after="60"/>
        <w:ind w:firstLine="420"/>
        <w:jc w:val="both"/>
      </w:pPr>
      <w:r>
        <w:rPr>
          <w:rFonts w:ascii="SimSun" w:hAnsi="SimSun" w:eastAsia="宋体"/>
          <w:b/>
          <w:sz w:val="21"/>
        </w:rPr>
        <w:t>“患者不肯参加怎么办？”</w:t>
      </w:r>
      <w:r>
        <w:rPr>
          <w:rFonts w:ascii="SimSun" w:hAnsi="SimSun" w:eastAsia="宋体"/>
          <w:b w:val="0"/>
          <w:sz w:val="21"/>
        </w:rPr>
        <w:t xml:space="preserve"> 先由家属单独和医生或治疗师谈，学习沟通和边界；等患者愿意时再加入。强迫参加往往效果不好。</w:t>
      </w:r>
    </w:p>
    <w:p>
      <w:pPr>
        <w:spacing w:line="360" w:lineRule="auto" w:before="0" w:after="60"/>
        <w:ind w:firstLine="420"/>
        <w:jc w:val="both"/>
      </w:pPr>
      <w:r>
        <w:rPr>
          <w:rFonts w:ascii="SimSun" w:hAnsi="SimSun" w:eastAsia="宋体"/>
          <w:b/>
          <w:sz w:val="21"/>
        </w:rPr>
        <w:t>“家里人对病情的看法不一致。”</w:t>
      </w:r>
      <w:r>
        <w:rPr>
          <w:rFonts w:ascii="SimSun" w:hAnsi="SimSun" w:eastAsia="宋体"/>
          <w:b w:val="0"/>
          <w:sz w:val="21"/>
        </w:rPr>
        <w:t xml:space="preserve"> 很常见。可以请医生给全家做一次统一的心理教育，把分歧放在“怎么执行”而不是“谁对谁错”上。</w:t>
      </w:r>
    </w:p>
    <w:p>
      <w:pPr>
        <w:spacing w:line="360" w:lineRule="auto" w:before="0" w:after="60"/>
        <w:ind w:firstLine="420"/>
        <w:jc w:val="both"/>
      </w:pPr>
      <w:r>
        <w:rPr>
          <w:rFonts w:ascii="SimSun" w:hAnsi="SimSun" w:eastAsia="宋体"/>
          <w:b/>
          <w:sz w:val="21"/>
        </w:rPr>
        <w:t>“要不要告诉亲戚和单位？”</w:t>
      </w:r>
      <w:r>
        <w:rPr>
          <w:rFonts w:ascii="SimSun" w:hAnsi="SimSun" w:eastAsia="宋体"/>
          <w:b w:val="0"/>
          <w:sz w:val="21"/>
        </w:rPr>
        <w:t xml:space="preserve"> 由患者在稳定时决定，家属尊重这个决定。涉及照护和安全的部分，可以商量一个共享范围。</w:t>
      </w:r>
    </w:p>
    <w:p>
      <w:pPr>
        <w:spacing w:line="360" w:lineRule="auto" w:before="0" w:after="60"/>
        <w:ind w:firstLine="420"/>
        <w:jc w:val="both"/>
      </w:pPr>
      <w:r>
        <w:rPr>
          <w:rFonts w:ascii="SimSun" w:hAnsi="SimSun" w:eastAsia="宋体"/>
          <w:b/>
          <w:sz w:val="21"/>
        </w:rPr>
        <w:t>“要做多久？”</w:t>
      </w:r>
      <w:r>
        <w:rPr>
          <w:rFonts w:ascii="SimSun" w:hAnsi="SimSun" w:eastAsia="宋体"/>
          <w:b w:val="0"/>
          <w:sz w:val="21"/>
        </w:rPr>
        <w:t xml:space="preserve"> 通常数月。危机期频率高一些，稳定后可以拉长间隔或改成定期复诊。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寻求额外帮助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家里有人出现自杀念头、自伤行为，或已经在准备方法：不要独处，立即拨打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患者连续几天睡眠显著减少、话多、冲动、易怒，家庭已经无法保证安全：尽快精神科急诊，必要时拨打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家庭冲突升级到威胁、摔东西、动手，或有人身安全风险：先离开现场、保证安全，必要时报警。</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照护者自己出现持续失眠、绝望感、无法坚持日常：这需要被当成问题处理，而不是硬扛。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患者或家属遭受言语、经济、身体层面的虐待：联系社区、警方或法律途径。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服药后出现严重皮疹、高热、肌肉僵硬、意识改变：立即急诊。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Miklowitz DJ, et al. A randomized study of family-focused psychoeducation and pharmacotherapy in the outpatient management of bipolar disorder. Archives of General Psychiatry, 2003.</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6.6 职业康复、同伴支持与个案管理</w:t>
      </w:r>
    </w:p>
    <w:p>
      <w:pPr>
        <w:spacing w:line="360" w:lineRule="auto" w:before="0" w:after="60"/>
        <w:ind w:firstLine="420"/>
        <w:jc w:val="both"/>
      </w:pPr>
      <w:r>
        <w:rPr>
          <w:rFonts w:ascii="SimSun" w:hAnsi="SimSun" w:eastAsia="宋体"/>
          <w:b w:val="0"/>
          <w:sz w:val="21"/>
        </w:rPr>
        <w:t>症状稳定不等于生活恢复。很多人停药、复诊都做到了，却卡在“回不去工作”“不敢回学校”“不知道该找谁帮忙”上。这一页讲三件常被忽略的事：怎样分阶段复工复学，支持性就业和同伴支持分别能提供什么，个案管理怎样把医院、社区、单位之间的碎片连起来。适合病情已相对稳定、正在考虑回归工作学习的患者，以及想帮忙找资源的家属。</w:t>
      </w:r>
    </w:p>
    <w:p>
      <w:pPr>
        <w:pStyle w:val="Heading3"/>
        <w:keepNext/>
        <w:pageBreakBefore w:val="0"/>
        <w:spacing w:before="280" w:after="100" w:line="288" w:lineRule="auto"/>
      </w:pPr>
      <w:r>
        <w:rPr>
          <w:rFonts w:ascii="Arial" w:hAnsi="Arial" w:eastAsia="黑体"/>
          <w:b/>
          <w:color w:val="1F4E79"/>
          <w:sz w:val="27"/>
        </w:rPr>
        <w:t>一、康复的目标不是“回到病前”，而是找到能持续的生活</w:t>
      </w:r>
    </w:p>
    <w:p>
      <w:pPr>
        <w:spacing w:line="360" w:lineRule="auto" w:before="0" w:after="60"/>
        <w:ind w:firstLine="420"/>
        <w:jc w:val="both"/>
      </w:pPr>
      <w:r>
        <w:rPr>
          <w:rFonts w:ascii="SimSun" w:hAnsi="SimSun" w:eastAsia="宋体"/>
          <w:b w:val="0"/>
          <w:sz w:val="21"/>
        </w:rPr>
        <w:t>很多人把康复理解成“变回生病前的样子”。这个目标听起来合理，实际上常常做不到，也没必要：生病这几年，人的年龄、体力、家庭责任、职业环境都变了。</w:t>
      </w:r>
    </w:p>
    <w:p>
      <w:pPr>
        <w:spacing w:line="360" w:lineRule="auto" w:before="0" w:after="60"/>
        <w:ind w:firstLine="420"/>
        <w:jc w:val="both"/>
      </w:pPr>
      <w:r>
        <w:rPr>
          <w:rFonts w:ascii="SimSun" w:hAnsi="SimSun" w:eastAsia="宋体"/>
          <w:b w:val="0"/>
          <w:sz w:val="21"/>
        </w:rPr>
        <w:t>更现实的目标是：有一份自己能承受的工作或学习节奏，有几位能说真话的人，能照顾好自己的吃睡和吃药，遇到波动知道找谁。这四项里任何一项改善，都是康复的进展。【临床经验】</w:t>
      </w:r>
    </w:p>
    <w:p>
      <w:pPr>
        <w:spacing w:line="360" w:lineRule="auto" w:before="0" w:after="60"/>
        <w:ind w:firstLine="420"/>
        <w:jc w:val="both"/>
      </w:pPr>
      <w:r>
        <w:rPr>
          <w:rFonts w:ascii="SimSun" w:hAnsi="SimSun" w:eastAsia="宋体"/>
          <w:b w:val="0"/>
          <w:sz w:val="21"/>
        </w:rPr>
        <w:t>工作对康复有明确的好处：它提供结构（每天有事做）、身份（我不只是病人）、收入、社交。但工作也是压力源，尤其是夜班、频繁出差、高压考核、人际复杂的岗位。所以问题不是“要不要工作”，而是“什么样的工作、以什么节奏、配什么支持”。</w:t>
      </w:r>
    </w:p>
    <w:p>
      <w:pPr>
        <w:pStyle w:val="Heading3"/>
        <w:keepNext/>
        <w:pageBreakBefore w:val="0"/>
        <w:spacing w:before="280" w:after="100" w:line="288" w:lineRule="auto"/>
      </w:pPr>
      <w:r>
        <w:rPr>
          <w:rFonts w:ascii="Arial" w:hAnsi="Arial" w:eastAsia="黑体"/>
          <w:b/>
          <w:color w:val="1F4E79"/>
          <w:sz w:val="27"/>
        </w:rPr>
        <w:t>二、复工复学：先评估，再分阶段</w:t>
      </w:r>
    </w:p>
    <w:p>
      <w:pPr>
        <w:spacing w:line="360" w:lineRule="auto" w:before="0" w:after="60"/>
        <w:ind w:firstLine="420"/>
        <w:jc w:val="both"/>
      </w:pPr>
      <w:r>
        <w:rPr>
          <w:rFonts w:ascii="SimSun" w:hAnsi="SimSun" w:eastAsia="宋体"/>
          <w:b/>
          <w:sz w:val="21"/>
        </w:rPr>
        <w:t>什么时候可以考虑。</w:t>
      </w:r>
      <w:r>
        <w:rPr>
          <w:rFonts w:ascii="SimSun" w:hAnsi="SimSun" w:eastAsia="宋体"/>
          <w:b w:val="0"/>
          <w:sz w:val="21"/>
        </w:rPr>
        <w:t xml:space="preserve"> 通常需要症状稳定一段时间、睡眠相对规律、药物方案稳定（最近没有频繁调整）、精力和注意力能支撑几小时的活动。具体多久由医生结合病程判断，没有统一标准。【临床经验】</w:t>
      </w:r>
    </w:p>
    <w:p>
      <w:pPr>
        <w:spacing w:line="360" w:lineRule="auto" w:before="0" w:after="60"/>
        <w:ind w:firstLine="420"/>
        <w:jc w:val="both"/>
      </w:pPr>
      <w:r>
        <w:rPr>
          <w:rFonts w:ascii="SimSun" w:hAnsi="SimSun" w:eastAsia="宋体"/>
          <w:b/>
          <w:sz w:val="21"/>
        </w:rPr>
        <w:t>先做一次功能评估。</w:t>
      </w:r>
      <w:r>
        <w:rPr>
          <w:rFonts w:ascii="SimSun" w:hAnsi="SimSun" w:eastAsia="宋体"/>
          <w:b w:val="0"/>
          <w:sz w:val="21"/>
        </w:rPr>
        <w:t xml:space="preserve"> 和医生一起看几件事：注意力能不能连续集中半小时以上、有没有明显的镇静或手抖影响操作、体力能撑多久、情绪波动会不会被特定场景触发。这些比“我感觉好多了”更能预测能不能撑住。</w:t>
      </w:r>
    </w:p>
    <w:p>
      <w:pPr>
        <w:spacing w:line="360" w:lineRule="auto" w:before="0" w:after="60"/>
        <w:ind w:firstLine="420"/>
        <w:jc w:val="both"/>
      </w:pPr>
      <w:r>
        <w:rPr>
          <w:rFonts w:ascii="SimSun" w:hAnsi="SimSun" w:eastAsia="宋体"/>
          <w:b/>
          <w:sz w:val="21"/>
        </w:rPr>
        <w:t>分阶段回去，而不是一步到位。</w:t>
      </w:r>
      <w:r>
        <w:rPr>
          <w:rFonts w:ascii="SimSun" w:hAnsi="SimSun" w:eastAsia="宋体"/>
          <w:b w:val="0"/>
          <w:sz w:val="21"/>
        </w:rPr>
        <w:t xml:space="preserve"> 常见的路径是：先做志愿者或兼职，每周几个小时；适应后再增加天数；最后恢复全职。复学可以先修少量课程、申请缓考或延长学制。阶梯式回归的复发风险通常低于直接满负荷。【临床经验】</w:t>
      </w:r>
    </w:p>
    <w:p>
      <w:pPr>
        <w:spacing w:line="360" w:lineRule="auto" w:before="0" w:after="60"/>
        <w:ind w:firstLine="420"/>
        <w:jc w:val="both"/>
      </w:pPr>
      <w:r>
        <w:rPr>
          <w:rFonts w:ascii="SimSun" w:hAnsi="SimSun" w:eastAsia="宋体"/>
          <w:b/>
          <w:sz w:val="21"/>
        </w:rPr>
        <w:t>和单位或学校怎么谈。</w:t>
      </w:r>
      <w:r>
        <w:rPr>
          <w:rFonts w:ascii="SimSun" w:hAnsi="SimSun" w:eastAsia="宋体"/>
          <w:b w:val="0"/>
          <w:sz w:val="21"/>
        </w:rPr>
        <w:t xml:space="preserve"> 没有标准答案，取决于环境、关系和个人意愿。可以只谈“需要什么安排”，不必完整交代诊断：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固定的白班，尽量不排连续夜班；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减少频繁出差和跨时区飞行；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允许定期请假复诊；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一段时间的弹性工时或部分工作量；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安静一些的工位，减少持续高强度的人际消耗。</w:t>
      </w:r>
    </w:p>
    <w:p>
      <w:pPr>
        <w:spacing w:line="360" w:lineRule="auto" w:before="0" w:after="60"/>
        <w:ind w:firstLine="420"/>
        <w:jc w:val="both"/>
      </w:pPr>
      <w:r>
        <w:rPr>
          <w:rFonts w:ascii="SimSun" w:hAnsi="SimSun" w:eastAsia="宋体"/>
          <w:b w:val="0"/>
          <w:sz w:val="21"/>
        </w:rPr>
        <w:t>如果单位或学校愿意配合，把这些安排写下来，约定试行多久、怎么评估。口头承诺容易在忙起来之后消失。</w:t>
      </w:r>
    </w:p>
    <w:p>
      <w:pPr>
        <w:spacing w:line="360" w:lineRule="auto" w:before="0" w:after="60"/>
        <w:ind w:firstLine="420"/>
        <w:jc w:val="both"/>
      </w:pPr>
      <w:r>
        <w:rPr>
          <w:rFonts w:ascii="SimSun" w:hAnsi="SimSun" w:eastAsia="宋体"/>
          <w:b/>
          <w:sz w:val="21"/>
        </w:rPr>
        <w:t>关于要不要告知。</w:t>
      </w:r>
      <w:r>
        <w:rPr>
          <w:rFonts w:ascii="SimSun" w:hAnsi="SimSun" w:eastAsia="宋体"/>
          <w:b w:val="0"/>
          <w:sz w:val="21"/>
        </w:rPr>
        <w:t xml:space="preserve"> 法律禁止基于精神障碍的就业歧视，患者也有隐私权，但现实中歧视仍然存在。是否告知、告知多少、什么时候告知，需要结合岗位、单位文化、病情稳定程度来权衡，没有统一建议。可以先把“需要什么便利”想清楚，再决定说到什么程度。涉及法律权益时，以《中华人民共和国精神卫生法》《中华人民共和国残疾人保障法》和当地规定为准。</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复工前的准备</w:t>
            </w:r>
          </w:p>
        </w:tc>
        <w:tc>
          <w:tcPr>
            <w:tcW w:type="dxa" w:w="6973"/>
            <w:shd w:val="clear" w:color="auto" w:fill="1F4E79"/>
          </w:tcPr>
          <w:p>
            <w:pPr>
              <w:spacing w:before="20" w:after="20" w:line="264" w:lineRule="auto"/>
              <w:jc w:val="left"/>
            </w:pPr>
            <w:r>
              <w:rPr>
                <w:rFonts w:ascii="SimSun" w:hAnsi="SimSun" w:eastAsia="宋体"/>
                <w:b/>
                <w:color w:val="FFFFFF"/>
                <w:sz w:val="18"/>
              </w:rPr>
              <w:t>具体做什么</w:t>
            </w:r>
          </w:p>
        </w:tc>
      </w:tr>
      <w:tr>
        <w:tc>
          <w:tcPr>
            <w:tcW w:type="dxa" w:w="2438"/>
          </w:tcPr>
          <w:p>
            <w:pPr>
              <w:spacing w:before="20" w:after="20" w:line="276" w:lineRule="auto"/>
              <w:jc w:val="left"/>
            </w:pPr>
            <w:r>
              <w:rPr>
                <w:rFonts w:ascii="SimSun" w:hAnsi="SimSun" w:eastAsia="宋体"/>
                <w:b w:val="0"/>
                <w:color w:val="333333"/>
                <w:sz w:val="17"/>
              </w:rPr>
              <w:t>医疗评估</w:t>
            </w:r>
          </w:p>
        </w:tc>
        <w:tc>
          <w:tcPr>
            <w:tcW w:type="dxa" w:w="6973"/>
          </w:tcPr>
          <w:p>
            <w:pPr>
              <w:spacing w:before="20" w:after="20" w:line="276" w:lineRule="auto"/>
              <w:jc w:val="left"/>
            </w:pPr>
            <w:r>
              <w:rPr>
                <w:rFonts w:ascii="SimSun" w:hAnsi="SimSun" w:eastAsia="宋体"/>
                <w:b w:val="0"/>
                <w:color w:val="333333"/>
                <w:sz w:val="17"/>
              </w:rPr>
              <w:t>和医生确认稳定程度、副作用对工作的影响、复诊频率</w:t>
            </w:r>
          </w:p>
        </w:tc>
      </w:tr>
      <w:tr>
        <w:tc>
          <w:tcPr>
            <w:tcW w:type="dxa" w:w="2438"/>
            <w:shd w:val="clear" w:color="auto" w:fill="F7F9FC"/>
          </w:tcPr>
          <w:p>
            <w:pPr>
              <w:spacing w:before="20" w:after="20" w:line="276" w:lineRule="auto"/>
              <w:jc w:val="left"/>
            </w:pPr>
            <w:r>
              <w:rPr>
                <w:rFonts w:ascii="SimSun" w:hAnsi="SimSun" w:eastAsia="宋体"/>
                <w:b w:val="0"/>
                <w:color w:val="333333"/>
                <w:sz w:val="17"/>
              </w:rPr>
              <w:t>节奏设计</w:t>
            </w:r>
          </w:p>
        </w:tc>
        <w:tc>
          <w:tcPr>
            <w:tcW w:type="dxa" w:w="6973"/>
            <w:shd w:val="clear" w:color="auto" w:fill="F7F9FC"/>
          </w:tcPr>
          <w:p>
            <w:pPr>
              <w:spacing w:before="20" w:after="20" w:line="276" w:lineRule="auto"/>
              <w:jc w:val="left"/>
            </w:pPr>
            <w:r>
              <w:rPr>
                <w:rFonts w:ascii="SimSun" w:hAnsi="SimSun" w:eastAsia="宋体"/>
                <w:b w:val="0"/>
                <w:color w:val="333333"/>
                <w:sz w:val="17"/>
              </w:rPr>
              <w:t>先兼职或部分课程，设定每周上限，留出恢复日</w:t>
            </w:r>
          </w:p>
        </w:tc>
      </w:tr>
      <w:tr>
        <w:tc>
          <w:tcPr>
            <w:tcW w:type="dxa" w:w="2438"/>
          </w:tcPr>
          <w:p>
            <w:pPr>
              <w:spacing w:before="20" w:after="20" w:line="276" w:lineRule="auto"/>
              <w:jc w:val="left"/>
            </w:pPr>
            <w:r>
              <w:rPr>
                <w:rFonts w:ascii="SimSun" w:hAnsi="SimSun" w:eastAsia="宋体"/>
                <w:b w:val="0"/>
                <w:color w:val="333333"/>
                <w:sz w:val="17"/>
              </w:rPr>
              <w:t>睡眠安排</w:t>
            </w:r>
          </w:p>
        </w:tc>
        <w:tc>
          <w:tcPr>
            <w:tcW w:type="dxa" w:w="6973"/>
          </w:tcPr>
          <w:p>
            <w:pPr>
              <w:spacing w:before="20" w:after="20" w:line="276" w:lineRule="auto"/>
              <w:jc w:val="left"/>
            </w:pPr>
            <w:r>
              <w:rPr>
                <w:rFonts w:ascii="SimSun" w:hAnsi="SimSun" w:eastAsia="宋体"/>
                <w:b w:val="0"/>
                <w:color w:val="333333"/>
                <w:sz w:val="17"/>
              </w:rPr>
              <w:t>固定起床时间，避免夜班和跨时区，提前和单位沟通</w:t>
            </w:r>
          </w:p>
        </w:tc>
      </w:tr>
      <w:tr>
        <w:tc>
          <w:tcPr>
            <w:tcW w:type="dxa" w:w="2438"/>
            <w:shd w:val="clear" w:color="auto" w:fill="F7F9FC"/>
          </w:tcPr>
          <w:p>
            <w:pPr>
              <w:spacing w:before="20" w:after="20" w:line="276" w:lineRule="auto"/>
              <w:jc w:val="left"/>
            </w:pPr>
            <w:r>
              <w:rPr>
                <w:rFonts w:ascii="SimSun" w:hAnsi="SimSun" w:eastAsia="宋体"/>
                <w:b w:val="0"/>
                <w:color w:val="333333"/>
                <w:sz w:val="17"/>
              </w:rPr>
              <w:t>支持人选</w:t>
            </w:r>
          </w:p>
        </w:tc>
        <w:tc>
          <w:tcPr>
            <w:tcW w:type="dxa" w:w="6973"/>
            <w:shd w:val="clear" w:color="auto" w:fill="F7F9FC"/>
          </w:tcPr>
          <w:p>
            <w:pPr>
              <w:spacing w:before="20" w:after="20" w:line="276" w:lineRule="auto"/>
              <w:jc w:val="left"/>
            </w:pPr>
            <w:r>
              <w:rPr>
                <w:rFonts w:ascii="SimSun" w:hAnsi="SimSun" w:eastAsia="宋体"/>
                <w:b w:val="0"/>
                <w:color w:val="333333"/>
                <w:sz w:val="17"/>
              </w:rPr>
              <w:t>指定一位同事或同学，在状态不对时能提醒你</w:t>
            </w:r>
          </w:p>
        </w:tc>
      </w:tr>
      <w:tr>
        <w:tc>
          <w:tcPr>
            <w:tcW w:type="dxa" w:w="2438"/>
          </w:tcPr>
          <w:p>
            <w:pPr>
              <w:spacing w:before="20" w:after="20" w:line="276" w:lineRule="auto"/>
              <w:jc w:val="left"/>
            </w:pPr>
            <w:r>
              <w:rPr>
                <w:rFonts w:ascii="SimSun" w:hAnsi="SimSun" w:eastAsia="宋体"/>
                <w:b w:val="0"/>
                <w:color w:val="333333"/>
                <w:sz w:val="17"/>
              </w:rPr>
              <w:t>预警方案</w:t>
            </w:r>
          </w:p>
        </w:tc>
        <w:tc>
          <w:tcPr>
            <w:tcW w:type="dxa" w:w="6973"/>
          </w:tcPr>
          <w:p>
            <w:pPr>
              <w:spacing w:before="20" w:after="20" w:line="276" w:lineRule="auto"/>
              <w:jc w:val="left"/>
            </w:pPr>
            <w:r>
              <w:rPr>
                <w:rFonts w:ascii="SimSun" w:hAnsi="SimSun" w:eastAsia="宋体"/>
                <w:b w:val="0"/>
                <w:color w:val="333333"/>
                <w:sz w:val="17"/>
              </w:rPr>
              <w:t>写好睡眠、情绪、花钱的早期信号，出现时怎么处理</w:t>
            </w:r>
          </w:p>
        </w:tc>
      </w:tr>
      <w:tr>
        <w:tc>
          <w:tcPr>
            <w:tcW w:type="dxa" w:w="2438"/>
            <w:shd w:val="clear" w:color="auto" w:fill="F7F9FC"/>
          </w:tcPr>
          <w:p>
            <w:pPr>
              <w:spacing w:before="20" w:after="20" w:line="276" w:lineRule="auto"/>
              <w:jc w:val="left"/>
            </w:pPr>
            <w:r>
              <w:rPr>
                <w:rFonts w:ascii="SimSun" w:hAnsi="SimSun" w:eastAsia="宋体"/>
                <w:b w:val="0"/>
                <w:color w:val="333333"/>
                <w:sz w:val="17"/>
              </w:rPr>
              <w:t>经济预案</w:t>
            </w:r>
          </w:p>
        </w:tc>
        <w:tc>
          <w:tcPr>
            <w:tcW w:type="dxa" w:w="6973"/>
            <w:shd w:val="clear" w:color="auto" w:fill="F7F9FC"/>
          </w:tcPr>
          <w:p>
            <w:pPr>
              <w:spacing w:before="20" w:after="20" w:line="276" w:lineRule="auto"/>
              <w:jc w:val="left"/>
            </w:pPr>
            <w:r>
              <w:rPr>
                <w:rFonts w:ascii="SimSun" w:hAnsi="SimSun" w:eastAsia="宋体"/>
                <w:b w:val="0"/>
                <w:color w:val="333333"/>
                <w:sz w:val="17"/>
              </w:rPr>
              <w:t>算清收入变化、医保和补贴是否受影响，留出缓冲</w:t>
            </w:r>
          </w:p>
        </w:tc>
      </w:tr>
    </w:tbl>
    <w:p>
      <w:pPr>
        <w:spacing w:before="0" w:after="80" w:line="240" w:lineRule="auto"/>
      </w:pPr>
    </w:p>
    <w:p>
      <w:pPr>
        <w:spacing w:line="360" w:lineRule="auto" w:before="0" w:after="60"/>
        <w:ind w:firstLine="420"/>
        <w:jc w:val="both"/>
      </w:pPr>
      <w:r>
        <w:rPr>
          <w:rFonts w:ascii="SimSun" w:hAnsi="SimSun" w:eastAsia="宋体"/>
          <w:b w:val="0"/>
          <w:sz w:val="21"/>
        </w:rPr>
        <w:t>动手之前，先过一遍这份自查：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最近一个月睡眠基本规律，没有连续熬夜。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药物方案稳定，最近没有频繁调整。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能连续专注半小时以上，副作用不影响操作和通勤。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已经和医生讨论过工作强度、复诊频率和夜班问题。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有一份写下来的早期信号和应对办法，家人或朋友也知道。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算过收入变化对医保、低保或其他补助的影响。</w:t>
      </w:r>
    </w:p>
    <w:p>
      <w:pPr>
        <w:pStyle w:val="Heading3"/>
        <w:keepNext/>
        <w:pageBreakBefore w:val="0"/>
        <w:spacing w:before="280" w:after="100" w:line="288" w:lineRule="auto"/>
      </w:pPr>
      <w:r>
        <w:rPr>
          <w:rFonts w:ascii="Arial" w:hAnsi="Arial" w:eastAsia="黑体"/>
          <w:b/>
          <w:color w:val="1F4E79"/>
          <w:sz w:val="27"/>
        </w:rPr>
        <w:t>三、支持性就业：先上岗，再训练</w:t>
      </w:r>
    </w:p>
    <w:p>
      <w:pPr>
        <w:spacing w:line="360" w:lineRule="auto" w:before="0" w:after="60"/>
        <w:ind w:firstLine="420"/>
        <w:jc w:val="both"/>
      </w:pPr>
      <w:r>
        <w:rPr>
          <w:rFonts w:ascii="SimSun" w:hAnsi="SimSun" w:eastAsia="宋体"/>
          <w:b w:val="0"/>
          <w:sz w:val="21"/>
        </w:rPr>
        <w:t>传统做法是“先长期培训、等能力够了再找工作”，支持性就业反过来：先按本人的意愿找到真实岗位，再在工作中提供持续支持。国际上比较成熟的是“个体安置与支持”模式，几条原则很清楚：以竞争性就业为目标、快速上岗、尊重本人意愿、把就业服务和治疗团队结合起来、提供长期跟进。【研究】</w:t>
      </w:r>
    </w:p>
    <w:p>
      <w:pPr>
        <w:spacing w:line="360" w:lineRule="auto" w:before="0" w:after="60"/>
        <w:ind w:firstLine="420"/>
        <w:jc w:val="both"/>
      </w:pPr>
      <w:r>
        <w:rPr>
          <w:rFonts w:ascii="SimSun" w:hAnsi="SimSun" w:eastAsia="宋体"/>
          <w:b w:val="0"/>
          <w:sz w:val="21"/>
        </w:rPr>
        <w:t>在严重精神障碍人群中，这类模式的就业率通常高于“先训练后就业”的传统路径；专门针对双相障碍的研究相对少一些，但结果方向一致。【研究】国内一些地区有辅助性就业、按比例就业、残疾人就业服务机构，具体形式和覆盖范围差异很大，需要向当地残联和人社部门确认。</w:t>
      </w:r>
    </w:p>
    <w:p>
      <w:pPr>
        <w:spacing w:line="360" w:lineRule="auto" w:before="0" w:after="60"/>
        <w:ind w:firstLine="420"/>
        <w:jc w:val="both"/>
      </w:pPr>
      <w:r>
        <w:rPr>
          <w:rFonts w:ascii="SimSun" w:hAnsi="SimSun" w:eastAsia="宋体"/>
          <w:b w:val="0"/>
          <w:sz w:val="21"/>
        </w:rPr>
        <w:t>支持性就业不是“随便找个活干”。它强调岗位和人的匹配：避开连续夜班和高压销售，优先考虑节奏可控、任务清楚、允许请假的岗位。收入增加可能影响低保或其他补助，复工前要算清楚，必要时咨询当地民政或残联。</w:t>
      </w:r>
    </w:p>
    <w:p>
      <w:pPr>
        <w:pStyle w:val="Heading3"/>
        <w:keepNext/>
        <w:pageBreakBefore w:val="0"/>
        <w:spacing w:before="280" w:after="100" w:line="288" w:lineRule="auto"/>
      </w:pPr>
      <w:r>
        <w:rPr>
          <w:rFonts w:ascii="Arial" w:hAnsi="Arial" w:eastAsia="黑体"/>
          <w:b/>
          <w:color w:val="1F4E79"/>
          <w:sz w:val="27"/>
        </w:rPr>
        <w:t>四、同伴支持：过来人的作用与边界</w:t>
      </w:r>
    </w:p>
    <w:p>
      <w:pPr>
        <w:spacing w:line="360" w:lineRule="auto" w:before="0" w:after="60"/>
        <w:ind w:firstLine="420"/>
        <w:jc w:val="both"/>
      </w:pPr>
      <w:r>
        <w:rPr>
          <w:rFonts w:ascii="SimSun" w:hAnsi="SimSun" w:eastAsia="宋体"/>
          <w:b w:val="0"/>
          <w:sz w:val="21"/>
        </w:rPr>
        <w:t>同伴支持是受过培训的康复者，用自己的经历提供陪伴、信息和希望。形式包括医院里的康复小组、社区同伴支持员、线上互助群、家属互助组织。</w:t>
      </w:r>
    </w:p>
    <w:p>
      <w:pPr>
        <w:spacing w:line="360" w:lineRule="auto" w:before="0" w:after="60"/>
        <w:ind w:firstLine="420"/>
        <w:jc w:val="both"/>
      </w:pPr>
      <w:r>
        <w:rPr>
          <w:rFonts w:ascii="SimSun" w:hAnsi="SimSun" w:eastAsia="宋体"/>
          <w:b w:val="0"/>
          <w:sz w:val="21"/>
        </w:rPr>
        <w:t>它最独特的作用是“你不需要解释，对方就懂”。这种被理解的感觉，很难从医生或家人那里完全获得。同伴还能提供非常具体的信息：怎么跟单位请假、哪家医院复诊排队短、哪种副作用别人是怎么熬过去的。【个人体验】</w:t>
      </w:r>
    </w:p>
    <w:p>
      <w:pPr>
        <w:spacing w:line="360" w:lineRule="auto" w:before="0" w:after="60"/>
        <w:ind w:firstLine="420"/>
        <w:jc w:val="both"/>
      </w:pPr>
      <w:r>
        <w:rPr>
          <w:rFonts w:ascii="SimSun" w:hAnsi="SimSun" w:eastAsia="宋体"/>
          <w:b w:val="0"/>
          <w:sz w:val="21"/>
        </w:rPr>
        <w:t>但同伴支持有明确边界：</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能做</w:t>
            </w:r>
          </w:p>
        </w:tc>
        <w:tc>
          <w:tcPr>
            <w:tcW w:type="dxa" w:w="6973"/>
            <w:shd w:val="clear" w:color="auto" w:fill="1F4E79"/>
          </w:tcPr>
          <w:p>
            <w:pPr>
              <w:spacing w:before="20" w:after="20" w:line="264" w:lineRule="auto"/>
              <w:jc w:val="left"/>
            </w:pPr>
            <w:r>
              <w:rPr>
                <w:rFonts w:ascii="SimSun" w:hAnsi="SimSun" w:eastAsia="宋体"/>
                <w:b/>
                <w:color w:val="FFFFFF"/>
                <w:sz w:val="18"/>
              </w:rPr>
              <w:t>不能做</w:t>
            </w:r>
          </w:p>
        </w:tc>
      </w:tr>
      <w:tr>
        <w:tc>
          <w:tcPr>
            <w:tcW w:type="dxa" w:w="2438"/>
          </w:tcPr>
          <w:p>
            <w:pPr>
              <w:spacing w:before="20" w:after="20" w:line="276" w:lineRule="auto"/>
              <w:jc w:val="left"/>
            </w:pPr>
            <w:r>
              <w:rPr>
                <w:rFonts w:ascii="SimSun" w:hAnsi="SimSun" w:eastAsia="宋体"/>
                <w:b w:val="0"/>
                <w:color w:val="333333"/>
                <w:sz w:val="17"/>
              </w:rPr>
              <w:t>分享自己的经历和应对办法</w:t>
            </w:r>
          </w:p>
        </w:tc>
        <w:tc>
          <w:tcPr>
            <w:tcW w:type="dxa" w:w="6973"/>
          </w:tcPr>
          <w:p>
            <w:pPr>
              <w:spacing w:before="20" w:after="20" w:line="276" w:lineRule="auto"/>
              <w:jc w:val="left"/>
            </w:pPr>
            <w:r>
              <w:rPr>
                <w:rFonts w:ascii="SimSun" w:hAnsi="SimSun" w:eastAsia="宋体"/>
                <w:b w:val="0"/>
                <w:color w:val="333333"/>
                <w:sz w:val="17"/>
              </w:rPr>
              <w:t>替你判断该吃什么药、该不该停药</w:t>
            </w:r>
          </w:p>
        </w:tc>
      </w:tr>
      <w:tr>
        <w:tc>
          <w:tcPr>
            <w:tcW w:type="dxa" w:w="2438"/>
            <w:shd w:val="clear" w:color="auto" w:fill="F7F9FC"/>
          </w:tcPr>
          <w:p>
            <w:pPr>
              <w:spacing w:before="20" w:after="20" w:line="276" w:lineRule="auto"/>
              <w:jc w:val="left"/>
            </w:pPr>
            <w:r>
              <w:rPr>
                <w:rFonts w:ascii="SimSun" w:hAnsi="SimSun" w:eastAsia="宋体"/>
                <w:b w:val="0"/>
                <w:color w:val="333333"/>
                <w:sz w:val="17"/>
              </w:rPr>
              <w:t>陪你去看诊、帮你整理问题</w:t>
            </w:r>
          </w:p>
        </w:tc>
        <w:tc>
          <w:tcPr>
            <w:tcW w:type="dxa" w:w="6973"/>
            <w:shd w:val="clear" w:color="auto" w:fill="F7F9FC"/>
          </w:tcPr>
          <w:p>
            <w:pPr>
              <w:spacing w:before="20" w:after="20" w:line="276" w:lineRule="auto"/>
              <w:jc w:val="left"/>
            </w:pPr>
            <w:r>
              <w:rPr>
                <w:rFonts w:ascii="SimSun" w:hAnsi="SimSun" w:eastAsia="宋体"/>
                <w:b w:val="0"/>
                <w:color w:val="333333"/>
                <w:sz w:val="17"/>
              </w:rPr>
              <w:t>替代医生做诊断</w:t>
            </w:r>
          </w:p>
        </w:tc>
      </w:tr>
      <w:tr>
        <w:tc>
          <w:tcPr>
            <w:tcW w:type="dxa" w:w="2438"/>
          </w:tcPr>
          <w:p>
            <w:pPr>
              <w:spacing w:before="20" w:after="20" w:line="276" w:lineRule="auto"/>
              <w:jc w:val="left"/>
            </w:pPr>
            <w:r>
              <w:rPr>
                <w:rFonts w:ascii="SimSun" w:hAnsi="SimSun" w:eastAsia="宋体"/>
                <w:b w:val="0"/>
                <w:color w:val="333333"/>
                <w:sz w:val="17"/>
              </w:rPr>
              <w:t>在低谷时提供陪伴和希望</w:t>
            </w:r>
          </w:p>
        </w:tc>
        <w:tc>
          <w:tcPr>
            <w:tcW w:type="dxa" w:w="6973"/>
          </w:tcPr>
          <w:p>
            <w:pPr>
              <w:spacing w:before="20" w:after="20" w:line="276" w:lineRule="auto"/>
              <w:jc w:val="left"/>
            </w:pPr>
            <w:r>
              <w:rPr>
                <w:rFonts w:ascii="SimSun" w:hAnsi="SimSun" w:eastAsia="宋体"/>
                <w:b w:val="0"/>
                <w:color w:val="333333"/>
                <w:sz w:val="17"/>
              </w:rPr>
              <w:t>承诺“照我的方法就能好”</w:t>
            </w:r>
          </w:p>
        </w:tc>
      </w:tr>
      <w:tr>
        <w:tc>
          <w:tcPr>
            <w:tcW w:type="dxa" w:w="2438"/>
            <w:shd w:val="clear" w:color="auto" w:fill="F7F9FC"/>
          </w:tcPr>
          <w:p>
            <w:pPr>
              <w:spacing w:before="20" w:after="20" w:line="276" w:lineRule="auto"/>
              <w:jc w:val="left"/>
            </w:pPr>
            <w:r>
              <w:rPr>
                <w:rFonts w:ascii="SimSun" w:hAnsi="SimSun" w:eastAsia="宋体"/>
                <w:b w:val="0"/>
                <w:color w:val="333333"/>
                <w:sz w:val="17"/>
              </w:rPr>
              <w:t>介绍资源和政策信息</w:t>
            </w:r>
          </w:p>
        </w:tc>
        <w:tc>
          <w:tcPr>
            <w:tcW w:type="dxa" w:w="6973"/>
            <w:shd w:val="clear" w:color="auto" w:fill="F7F9FC"/>
          </w:tcPr>
          <w:p>
            <w:pPr>
              <w:spacing w:before="20" w:after="20" w:line="276" w:lineRule="auto"/>
              <w:jc w:val="left"/>
            </w:pPr>
            <w:r>
              <w:rPr>
                <w:rFonts w:ascii="SimSun" w:hAnsi="SimSun" w:eastAsia="宋体"/>
                <w:b w:val="0"/>
                <w:color w:val="333333"/>
                <w:sz w:val="17"/>
              </w:rPr>
              <w:t>推荐偏方、保健品、收费疗程</w:t>
            </w:r>
          </w:p>
        </w:tc>
      </w:tr>
    </w:tbl>
    <w:p>
      <w:pPr>
        <w:spacing w:before="0" w:after="80" w:line="240" w:lineRule="auto"/>
      </w:pPr>
    </w:p>
    <w:p>
      <w:pPr>
        <w:spacing w:line="360" w:lineRule="auto" w:before="0" w:after="60"/>
        <w:ind w:firstLine="420"/>
        <w:jc w:val="both"/>
      </w:pPr>
      <w:r>
        <w:rPr>
          <w:rFonts w:ascii="SimSun" w:hAnsi="SimSun" w:eastAsia="宋体"/>
          <w:b w:val="0"/>
          <w:sz w:val="21"/>
        </w:rPr>
        <w:t>遇到劝你停药、减药、换医生的“同伴”，要警惕。经验可以参考，处方只能由医生开。【指南】</w:t>
      </w:r>
    </w:p>
    <w:p>
      <w:pPr>
        <w:pStyle w:val="Heading3"/>
        <w:keepNext/>
        <w:pageBreakBefore w:val="0"/>
        <w:spacing w:before="280" w:after="100" w:line="288" w:lineRule="auto"/>
      </w:pPr>
      <w:r>
        <w:rPr>
          <w:rFonts w:ascii="Arial" w:hAnsi="Arial" w:eastAsia="黑体"/>
          <w:b/>
          <w:color w:val="1F4E79"/>
          <w:sz w:val="27"/>
        </w:rPr>
        <w:t>五、个案管理：有人帮你把碎片连起来</w:t>
      </w:r>
    </w:p>
    <w:p>
      <w:pPr>
        <w:spacing w:line="360" w:lineRule="auto" w:before="0" w:after="60"/>
        <w:ind w:firstLine="420"/>
        <w:jc w:val="both"/>
      </w:pPr>
      <w:r>
        <w:rPr>
          <w:rFonts w:ascii="SimSun" w:hAnsi="SimSun" w:eastAsia="宋体"/>
          <w:b w:val="0"/>
          <w:sz w:val="21"/>
        </w:rPr>
        <w:t>双相障碍的治疗常常散在不同地方：医院开药、社区随访、心理治疗、康复训练、就业服务、医保报销。个案管理的作用是找一个人（社工、社区精防医生、医院个案管理师）把这些连起来：评估需求、制定计划、陪同转介、定期跟进、危机时协调。</w:t>
      </w:r>
    </w:p>
    <w:p>
      <w:pPr>
        <w:spacing w:line="360" w:lineRule="auto" w:before="0" w:after="60"/>
        <w:ind w:firstLine="420"/>
        <w:jc w:val="both"/>
      </w:pPr>
      <w:r>
        <w:rPr>
          <w:rFonts w:ascii="SimSun" w:hAnsi="SimSun" w:eastAsia="宋体"/>
          <w:b w:val="0"/>
          <w:sz w:val="21"/>
        </w:rPr>
        <w:t>适合考虑个案管理的情况：反复住院、同时跑好几个科室、独居或家庭支持薄弱、经常漏诊漏药、经济或住房困难。</w:t>
      </w:r>
    </w:p>
    <w:p>
      <w:pPr>
        <w:spacing w:line="360" w:lineRule="auto" w:before="0" w:after="60"/>
        <w:ind w:firstLine="420"/>
        <w:jc w:val="both"/>
      </w:pPr>
      <w:r>
        <w:rPr>
          <w:rFonts w:ascii="SimSun" w:hAnsi="SimSun" w:eastAsia="宋体"/>
          <w:b w:val="0"/>
          <w:sz w:val="21"/>
        </w:rPr>
        <w:t>在中国大陆，社区卫生服务中心的精神卫生防治医生通常承担随访和服药管理；部分地区对包括双相障碍在内的严重精神障碍有规范化的社区管理，具体内容和频率以当地规定为准。【指南】</w:t>
      </w:r>
    </w:p>
    <w:p>
      <w:pPr>
        <w:pStyle w:val="Heading3"/>
        <w:keepNext/>
        <w:pageBreakBefore w:val="0"/>
        <w:spacing w:before="280" w:after="100" w:line="288" w:lineRule="auto"/>
      </w:pPr>
      <w:r>
        <w:rPr>
          <w:rFonts w:ascii="Arial" w:hAnsi="Arial" w:eastAsia="黑体"/>
          <w:b/>
          <w:color w:val="1F4E79"/>
          <w:sz w:val="27"/>
        </w:rPr>
        <w:t>六、社区资源地图：遇到问题可以找谁</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你需要什么</w:t>
            </w:r>
          </w:p>
        </w:tc>
        <w:tc>
          <w:tcPr>
            <w:tcW w:type="dxa" w:w="6973"/>
            <w:shd w:val="clear" w:color="auto" w:fill="1F4E79"/>
          </w:tcPr>
          <w:p>
            <w:pPr>
              <w:spacing w:before="20" w:after="20" w:line="264" w:lineRule="auto"/>
              <w:jc w:val="left"/>
            </w:pPr>
            <w:r>
              <w:rPr>
                <w:rFonts w:ascii="SimSun" w:hAnsi="SimSun" w:eastAsia="宋体"/>
                <w:b/>
                <w:color w:val="FFFFFF"/>
                <w:sz w:val="18"/>
              </w:rPr>
              <w:t>通常可以找</w:t>
            </w:r>
          </w:p>
        </w:tc>
      </w:tr>
      <w:tr>
        <w:tc>
          <w:tcPr>
            <w:tcW w:type="dxa" w:w="2438"/>
          </w:tcPr>
          <w:p>
            <w:pPr>
              <w:spacing w:before="20" w:after="20" w:line="276" w:lineRule="auto"/>
              <w:jc w:val="left"/>
            </w:pPr>
            <w:r>
              <w:rPr>
                <w:rFonts w:ascii="SimSun" w:hAnsi="SimSun" w:eastAsia="宋体"/>
                <w:b w:val="0"/>
                <w:color w:val="333333"/>
                <w:sz w:val="17"/>
              </w:rPr>
              <w:t>调药、急性期处理</w:t>
            </w:r>
          </w:p>
        </w:tc>
        <w:tc>
          <w:tcPr>
            <w:tcW w:type="dxa" w:w="6973"/>
          </w:tcPr>
          <w:p>
            <w:pPr>
              <w:spacing w:before="20" w:after="20" w:line="276" w:lineRule="auto"/>
              <w:jc w:val="left"/>
            </w:pPr>
            <w:r>
              <w:rPr>
                <w:rFonts w:ascii="SimSun" w:hAnsi="SimSun" w:eastAsia="宋体"/>
                <w:b w:val="0"/>
                <w:color w:val="333333"/>
                <w:sz w:val="17"/>
              </w:rPr>
              <w:t>精神专科医院或综合医院精神心理科</w:t>
            </w:r>
          </w:p>
        </w:tc>
      </w:tr>
      <w:tr>
        <w:tc>
          <w:tcPr>
            <w:tcW w:type="dxa" w:w="2438"/>
            <w:shd w:val="clear" w:color="auto" w:fill="F7F9FC"/>
          </w:tcPr>
          <w:p>
            <w:pPr>
              <w:spacing w:before="20" w:after="20" w:line="276" w:lineRule="auto"/>
              <w:jc w:val="left"/>
            </w:pPr>
            <w:r>
              <w:rPr>
                <w:rFonts w:ascii="SimSun" w:hAnsi="SimSun" w:eastAsia="宋体"/>
                <w:b w:val="0"/>
                <w:color w:val="333333"/>
                <w:sz w:val="17"/>
              </w:rPr>
              <w:t>日常随访、服药管理</w:t>
            </w:r>
          </w:p>
        </w:tc>
        <w:tc>
          <w:tcPr>
            <w:tcW w:type="dxa" w:w="6973"/>
            <w:shd w:val="clear" w:color="auto" w:fill="F7F9FC"/>
          </w:tcPr>
          <w:p>
            <w:pPr>
              <w:spacing w:before="20" w:after="20" w:line="276" w:lineRule="auto"/>
              <w:jc w:val="left"/>
            </w:pPr>
            <w:r>
              <w:rPr>
                <w:rFonts w:ascii="SimSun" w:hAnsi="SimSun" w:eastAsia="宋体"/>
                <w:b w:val="0"/>
                <w:color w:val="333333"/>
                <w:sz w:val="17"/>
              </w:rPr>
              <w:t>社区卫生服务中心精防医生</w:t>
            </w:r>
          </w:p>
        </w:tc>
      </w:tr>
      <w:tr>
        <w:tc>
          <w:tcPr>
            <w:tcW w:type="dxa" w:w="2438"/>
          </w:tcPr>
          <w:p>
            <w:pPr>
              <w:spacing w:before="20" w:after="20" w:line="276" w:lineRule="auto"/>
              <w:jc w:val="left"/>
            </w:pPr>
            <w:r>
              <w:rPr>
                <w:rFonts w:ascii="SimSun" w:hAnsi="SimSun" w:eastAsia="宋体"/>
                <w:b w:val="0"/>
                <w:color w:val="333333"/>
                <w:sz w:val="17"/>
              </w:rPr>
              <w:t>结构化心理治疗</w:t>
            </w:r>
          </w:p>
        </w:tc>
        <w:tc>
          <w:tcPr>
            <w:tcW w:type="dxa" w:w="6973"/>
          </w:tcPr>
          <w:p>
            <w:pPr>
              <w:spacing w:before="20" w:after="20" w:line="276" w:lineRule="auto"/>
              <w:jc w:val="left"/>
            </w:pPr>
            <w:r>
              <w:rPr>
                <w:rFonts w:ascii="SimSun" w:hAnsi="SimSun" w:eastAsia="宋体"/>
                <w:b w:val="0"/>
                <w:color w:val="333333"/>
                <w:sz w:val="17"/>
              </w:rPr>
              <w:t>医院心理治疗门诊、有资质的心理治疗师</w:t>
            </w:r>
          </w:p>
        </w:tc>
      </w:tr>
      <w:tr>
        <w:tc>
          <w:tcPr>
            <w:tcW w:type="dxa" w:w="2438"/>
            <w:shd w:val="clear" w:color="auto" w:fill="F7F9FC"/>
          </w:tcPr>
          <w:p>
            <w:pPr>
              <w:spacing w:before="20" w:after="20" w:line="276" w:lineRule="auto"/>
              <w:jc w:val="left"/>
            </w:pPr>
            <w:r>
              <w:rPr>
                <w:rFonts w:ascii="SimSun" w:hAnsi="SimSun" w:eastAsia="宋体"/>
                <w:b w:val="0"/>
                <w:color w:val="333333"/>
                <w:sz w:val="17"/>
              </w:rPr>
              <w:t>康复训练、日间活动</w:t>
            </w:r>
          </w:p>
        </w:tc>
        <w:tc>
          <w:tcPr>
            <w:tcW w:type="dxa" w:w="6973"/>
            <w:shd w:val="clear" w:color="auto" w:fill="F7F9FC"/>
          </w:tcPr>
          <w:p>
            <w:pPr>
              <w:spacing w:before="20" w:after="20" w:line="276" w:lineRule="auto"/>
              <w:jc w:val="left"/>
            </w:pPr>
            <w:r>
              <w:rPr>
                <w:rFonts w:ascii="SimSun" w:hAnsi="SimSun" w:eastAsia="宋体"/>
                <w:b w:val="0"/>
                <w:color w:val="333333"/>
                <w:sz w:val="17"/>
              </w:rPr>
              <w:t>社区康复站、日间医院、阳光家园等</w:t>
            </w:r>
          </w:p>
        </w:tc>
      </w:tr>
      <w:tr>
        <w:tc>
          <w:tcPr>
            <w:tcW w:type="dxa" w:w="2438"/>
          </w:tcPr>
          <w:p>
            <w:pPr>
              <w:spacing w:before="20" w:after="20" w:line="276" w:lineRule="auto"/>
              <w:jc w:val="left"/>
            </w:pPr>
            <w:r>
              <w:rPr>
                <w:rFonts w:ascii="SimSun" w:hAnsi="SimSun" w:eastAsia="宋体"/>
                <w:b w:val="0"/>
                <w:color w:val="333333"/>
                <w:sz w:val="17"/>
              </w:rPr>
              <w:t>找工作、职业培训</w:t>
            </w:r>
          </w:p>
        </w:tc>
        <w:tc>
          <w:tcPr>
            <w:tcW w:type="dxa" w:w="6973"/>
          </w:tcPr>
          <w:p>
            <w:pPr>
              <w:spacing w:before="20" w:after="20" w:line="276" w:lineRule="auto"/>
              <w:jc w:val="left"/>
            </w:pPr>
            <w:r>
              <w:rPr>
                <w:rFonts w:ascii="SimSun" w:hAnsi="SimSun" w:eastAsia="宋体"/>
                <w:b w:val="0"/>
                <w:color w:val="333333"/>
                <w:sz w:val="17"/>
              </w:rPr>
              <w:t>当地残联就业服务机构、公共就业服务</w:t>
            </w:r>
          </w:p>
        </w:tc>
      </w:tr>
      <w:tr>
        <w:tc>
          <w:tcPr>
            <w:tcW w:type="dxa" w:w="2438"/>
            <w:shd w:val="clear" w:color="auto" w:fill="F7F9FC"/>
          </w:tcPr>
          <w:p>
            <w:pPr>
              <w:spacing w:before="20" w:after="20" w:line="276" w:lineRule="auto"/>
              <w:jc w:val="left"/>
            </w:pPr>
            <w:r>
              <w:rPr>
                <w:rFonts w:ascii="SimSun" w:hAnsi="SimSun" w:eastAsia="宋体"/>
                <w:b w:val="0"/>
                <w:color w:val="333333"/>
                <w:sz w:val="17"/>
              </w:rPr>
              <w:t>经济困难</w:t>
            </w:r>
          </w:p>
        </w:tc>
        <w:tc>
          <w:tcPr>
            <w:tcW w:type="dxa" w:w="6973"/>
            <w:shd w:val="clear" w:color="auto" w:fill="F7F9FC"/>
          </w:tcPr>
          <w:p>
            <w:pPr>
              <w:spacing w:before="20" w:after="20" w:line="276" w:lineRule="auto"/>
              <w:jc w:val="left"/>
            </w:pPr>
            <w:r>
              <w:rPr>
                <w:rFonts w:ascii="SimSun" w:hAnsi="SimSun" w:eastAsia="宋体"/>
                <w:b w:val="0"/>
                <w:color w:val="333333"/>
                <w:sz w:val="17"/>
              </w:rPr>
              <w:t>民政低保、临时救助、残联补贴</w:t>
            </w:r>
          </w:p>
        </w:tc>
      </w:tr>
      <w:tr>
        <w:tc>
          <w:tcPr>
            <w:tcW w:type="dxa" w:w="2438"/>
          </w:tcPr>
          <w:p>
            <w:pPr>
              <w:spacing w:before="20" w:after="20" w:line="276" w:lineRule="auto"/>
              <w:jc w:val="left"/>
            </w:pPr>
            <w:r>
              <w:rPr>
                <w:rFonts w:ascii="SimSun" w:hAnsi="SimSun" w:eastAsia="宋体"/>
                <w:b w:val="0"/>
                <w:color w:val="333333"/>
                <w:sz w:val="17"/>
              </w:rPr>
              <w:t>家属支持</w:t>
            </w:r>
          </w:p>
        </w:tc>
        <w:tc>
          <w:tcPr>
            <w:tcW w:type="dxa" w:w="6973"/>
          </w:tcPr>
          <w:p>
            <w:pPr>
              <w:spacing w:before="20" w:after="20" w:line="276" w:lineRule="auto"/>
              <w:jc w:val="left"/>
            </w:pPr>
            <w:r>
              <w:rPr>
                <w:rFonts w:ascii="SimSun" w:hAnsi="SimSun" w:eastAsia="宋体"/>
                <w:b w:val="0"/>
                <w:color w:val="333333"/>
                <w:sz w:val="17"/>
              </w:rPr>
              <w:t>家属互助组织、医院家属课堂</w:t>
            </w:r>
          </w:p>
        </w:tc>
      </w:tr>
      <w:tr>
        <w:tc>
          <w:tcPr>
            <w:tcW w:type="dxa" w:w="2438"/>
            <w:shd w:val="clear" w:color="auto" w:fill="F7F9FC"/>
          </w:tcPr>
          <w:p>
            <w:pPr>
              <w:spacing w:before="20" w:after="20" w:line="276" w:lineRule="auto"/>
              <w:jc w:val="left"/>
            </w:pPr>
            <w:r>
              <w:rPr>
                <w:rFonts w:ascii="SimSun" w:hAnsi="SimSun" w:eastAsia="宋体"/>
                <w:b w:val="0"/>
                <w:color w:val="333333"/>
                <w:sz w:val="17"/>
              </w:rPr>
              <w:t>危机</w:t>
            </w:r>
          </w:p>
        </w:tc>
        <w:tc>
          <w:tcPr>
            <w:tcW w:type="dxa" w:w="6973"/>
            <w:shd w:val="clear" w:color="auto" w:fill="F7F9FC"/>
          </w:tcPr>
          <w:p>
            <w:pPr>
              <w:spacing w:before="20" w:after="20" w:line="276" w:lineRule="auto"/>
              <w:jc w:val="left"/>
            </w:pPr>
            <w:r>
              <w:rPr>
                <w:rFonts w:ascii="SimSun" w:hAnsi="SimSun" w:eastAsia="宋体"/>
                <w:b/>
                <w:color w:val="333333"/>
                <w:sz w:val="17"/>
              </w:rPr>
              <w:t>120</w:t>
            </w:r>
            <w:r>
              <w:rPr>
                <w:rFonts w:ascii="SimSun" w:hAnsi="SimSun" w:eastAsia="宋体"/>
                <w:b w:val="0"/>
                <w:color w:val="333333"/>
                <w:sz w:val="17"/>
              </w:rPr>
              <w:t>、</w:t>
            </w:r>
            <w:r>
              <w:rPr>
                <w:rFonts w:ascii="SimSun" w:hAnsi="SimSun" w:eastAsia="宋体"/>
                <w:b/>
                <w:color w:val="333333"/>
                <w:sz w:val="17"/>
              </w:rPr>
              <w:t>110</w:t>
            </w:r>
            <w:r>
              <w:rPr>
                <w:rFonts w:ascii="SimSun" w:hAnsi="SimSun" w:eastAsia="宋体"/>
                <w:b w:val="0"/>
                <w:color w:val="333333"/>
                <w:sz w:val="17"/>
              </w:rPr>
              <w:t>、</w:t>
            </w:r>
            <w:r>
              <w:rPr>
                <w:rFonts w:ascii="SimSun" w:hAnsi="SimSun" w:eastAsia="宋体"/>
                <w:b/>
                <w:color w:val="333333"/>
                <w:sz w:val="17"/>
              </w:rPr>
              <w:t>12356</w:t>
            </w:r>
            <w:r>
              <w:rPr>
                <w:rFonts w:ascii="SimSun" w:hAnsi="SimSun" w:eastAsia="宋体"/>
                <w:b w:val="0"/>
                <w:color w:val="333333"/>
                <w:sz w:val="17"/>
              </w:rPr>
              <w:t xml:space="preserve"> 心理援助热线</w:t>
            </w:r>
          </w:p>
        </w:tc>
      </w:tr>
    </w:tbl>
    <w:p>
      <w:pPr>
        <w:spacing w:before="0" w:after="80" w:line="240" w:lineRule="auto"/>
      </w:pPr>
    </w:p>
    <w:p>
      <w:pPr>
        <w:spacing w:line="360" w:lineRule="auto" w:before="0" w:after="60"/>
        <w:ind w:firstLine="420"/>
        <w:jc w:val="both"/>
      </w:pPr>
      <w:r>
        <w:rPr>
          <w:rFonts w:ascii="SimSun" w:hAnsi="SimSun" w:eastAsia="宋体"/>
          <w:b w:val="0"/>
          <w:sz w:val="21"/>
        </w:rPr>
        <w:t>政策各地差异很大，同一个城市不同区也可能不同。最省事的办法是问社区精防医生或医院社工：“我这个情况，本地能申请什么？”</w:t>
      </w:r>
    </w:p>
    <w:p>
      <w:pPr>
        <w:pStyle w:val="Heading3"/>
        <w:keepNext/>
        <w:pageBreakBefore w:val="0"/>
        <w:spacing w:before="280" w:after="100" w:line="288" w:lineRule="auto"/>
      </w:pPr>
      <w:r>
        <w:rPr>
          <w:rFonts w:ascii="Arial" w:hAnsi="Arial" w:eastAsia="黑体"/>
          <w:b/>
          <w:color w:val="1F4E79"/>
          <w:sz w:val="27"/>
        </w:rPr>
        <w:t>七、常见问题与容易踩的坑</w:t>
      </w:r>
    </w:p>
    <w:p>
      <w:pPr>
        <w:spacing w:line="360" w:lineRule="auto" w:before="0" w:after="60"/>
        <w:ind w:firstLine="420"/>
        <w:jc w:val="both"/>
      </w:pPr>
      <w:r>
        <w:rPr>
          <w:rFonts w:ascii="SimSun" w:hAnsi="SimSun" w:eastAsia="宋体"/>
          <w:b/>
          <w:sz w:val="21"/>
        </w:rPr>
        <w:t>“等我完全好了再工作。”</w:t>
      </w:r>
      <w:r>
        <w:rPr>
          <w:rFonts w:ascii="SimSun" w:hAnsi="SimSun" w:eastAsia="宋体"/>
          <w:b w:val="0"/>
          <w:sz w:val="21"/>
        </w:rPr>
        <w:t xml:space="preserve"> 完全好的标准很难达到，等待本身会让人更退缩。更现实的做法是从很小的量开始试。</w:t>
      </w:r>
    </w:p>
    <w:p>
      <w:pPr>
        <w:spacing w:line="360" w:lineRule="auto" w:before="0" w:after="60"/>
        <w:ind w:firstLine="420"/>
        <w:jc w:val="both"/>
      </w:pPr>
      <w:r>
        <w:rPr>
          <w:rFonts w:ascii="SimSun" w:hAnsi="SimSun" w:eastAsia="宋体"/>
          <w:b/>
          <w:sz w:val="21"/>
        </w:rPr>
        <w:t>“一复工就上全职。”</w:t>
      </w:r>
      <w:r>
        <w:rPr>
          <w:rFonts w:ascii="SimSun" w:hAnsi="SimSun" w:eastAsia="宋体"/>
          <w:b w:val="0"/>
          <w:sz w:val="21"/>
        </w:rPr>
        <w:t xml:space="preserve"> 这是复发的常见诱因。前三个月按七成负荷安排，往往比满负荷撑得更久。</w:t>
      </w:r>
    </w:p>
    <w:p>
      <w:pPr>
        <w:spacing w:line="360" w:lineRule="auto" w:before="0" w:after="60"/>
        <w:ind w:firstLine="420"/>
        <w:jc w:val="both"/>
      </w:pPr>
      <w:r>
        <w:rPr>
          <w:rFonts w:ascii="SimSun" w:hAnsi="SimSun" w:eastAsia="宋体"/>
          <w:b/>
          <w:sz w:val="21"/>
        </w:rPr>
        <w:t>“把同伴支持当治疗。”</w:t>
      </w:r>
      <w:r>
        <w:rPr>
          <w:rFonts w:ascii="SimSun" w:hAnsi="SimSun" w:eastAsia="宋体"/>
          <w:b w:val="0"/>
          <w:sz w:val="21"/>
        </w:rPr>
        <w:t xml:space="preserve"> 同伴能陪你走一段，但不能替代药物和复诊。</w:t>
      </w:r>
    </w:p>
    <w:p>
      <w:pPr>
        <w:spacing w:line="360" w:lineRule="auto" w:before="0" w:after="60"/>
        <w:ind w:firstLine="420"/>
        <w:jc w:val="both"/>
      </w:pPr>
      <w:r>
        <w:rPr>
          <w:rFonts w:ascii="SimSun" w:hAnsi="SimSun" w:eastAsia="宋体"/>
          <w:b/>
          <w:sz w:val="21"/>
        </w:rPr>
        <w:t>“复发一次就再也不敢找工作。”</w:t>
      </w:r>
      <w:r>
        <w:rPr>
          <w:rFonts w:ascii="SimSun" w:hAnsi="SimSun" w:eastAsia="宋体"/>
          <w:b w:val="0"/>
          <w:sz w:val="21"/>
        </w:rPr>
        <w:t xml:space="preserve"> 复发是疾病的一部分，不是能力的判决。可以和医生、就业服务一起分析上次是什么触发了，下次怎么改。</w:t>
      </w:r>
    </w:p>
    <w:p>
      <w:pPr>
        <w:spacing w:line="360" w:lineRule="auto" w:before="0" w:after="60"/>
        <w:ind w:firstLine="420"/>
        <w:jc w:val="both"/>
      </w:pPr>
      <w:r>
        <w:rPr>
          <w:rFonts w:ascii="SimSun" w:hAnsi="SimSun" w:eastAsia="宋体"/>
          <w:b/>
          <w:sz w:val="21"/>
        </w:rPr>
        <w:t>“不知道有补贴，白扛了几年。”</w:t>
      </w:r>
      <w:r>
        <w:rPr>
          <w:rFonts w:ascii="SimSun" w:hAnsi="SimSun" w:eastAsia="宋体"/>
          <w:b w:val="0"/>
          <w:sz w:val="21"/>
        </w:rPr>
        <w:t xml:space="preserve"> 主动问。很多政策不会主动找上门。</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寻求额外帮助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出现自杀念头、自伤行为，或已经在准备方法：不要独处，立即拨打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复工复学后连续几天睡眠明显减少、话多、冲动、无法完成任务：尽快联系医生，必要时暂停工作或学习。</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工作或学校里遭遇歧视、霸凌、被强制透露病情：保留证据，向单位人事、学校或法律途径求助。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出现严重的职场恐慌、无法出门、持续回避：这可能是焦虑共病，需要评估而不是硬撑。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经济困难到影响吃饭、住房、买药：联系社区、民政或社工，不要自行减药。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服药后出现严重皮疹、高热、肌肉僵硬、意识改变：立即急诊。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链接</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模块7：物理与其他治疗</w:t>
      </w:r>
    </w:p>
    <w:p>
      <w:pPr>
        <w:spacing w:before="40" w:after="160" w:line="360" w:lineRule="auto"/>
        <w:jc w:val="both"/>
      </w:pPr>
      <w:r>
        <w:rPr>
          <w:rFonts w:ascii="SimSun" w:hAnsi="SimSun" w:eastAsia="宋体"/>
          <w:color w:val="595959"/>
          <w:sz w:val="19"/>
        </w:rPr>
        <w:t>物理治疗在严重躁狂、紧张症、难治性抑郁和特定人群中有一席之地，但不是“电击惩罚”。</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7.1 无抽搐电休克ECT</w:t>
      </w:r>
    </w:p>
    <w:p>
      <w:pPr>
        <w:spacing w:line="360" w:lineRule="auto" w:before="0" w:after="60"/>
        <w:ind w:firstLine="420"/>
        <w:jc w:val="both"/>
      </w:pPr>
      <w:r>
        <w:rPr>
          <w:rFonts w:ascii="SimSun" w:hAnsi="SimSun" w:eastAsia="宋体"/>
          <w:b w:val="0"/>
          <w:sz w:val="21"/>
        </w:rPr>
        <w:t>“电休克”这三个字，可能是精神科里被误解最深的词。很多人一听就想到电影里的惩罚场面：人被按住、电流穿过身体、痛苦抽搐。现代的无抽搐电休克（ECT）完全不是那样——它在全身麻醉和肌肉松弛下进行，患者睡着、不抽搐、没有疼痛。这一页讲清 ECT 到底怎么做、对哪些双相情况最有用、记忆受影响到底有多大，以及知情同意意味着什么。读完你能判断：当医生建议 ECT 时，这是在冒什么险、换什么收益。</w:t>
      </w:r>
    </w:p>
    <w:p>
      <w:pPr>
        <w:pStyle w:val="Heading3"/>
        <w:keepNext/>
        <w:pageBreakBefore w:val="0"/>
        <w:spacing w:before="280" w:after="100" w:line="288" w:lineRule="auto"/>
      </w:pPr>
      <w:r>
        <w:rPr>
          <w:rFonts w:ascii="Arial" w:hAnsi="Arial" w:eastAsia="黑体"/>
          <w:b/>
          <w:color w:val="1F4E79"/>
          <w:sz w:val="27"/>
        </w:rPr>
        <w:t>一、ECT 到底是什么</w:t>
      </w:r>
    </w:p>
    <w:p>
      <w:pPr>
        <w:spacing w:line="360" w:lineRule="auto" w:before="0" w:after="60"/>
        <w:ind w:firstLine="420"/>
        <w:jc w:val="both"/>
      </w:pPr>
      <w:r>
        <w:rPr>
          <w:rFonts w:ascii="SimSun" w:hAnsi="SimSun" w:eastAsia="宋体"/>
          <w:b w:val="0"/>
          <w:sz w:val="21"/>
        </w:rPr>
        <w:t>ECT 的做法是：在短暂的全身麻醉下，用经过精确控制的微弱电流诱发一次大脑的癫痫样放电，人为地“重启”一部分神经环路。因为同时用了肌肉松弛剂，身体不会出现明显的抽搐，所以叫“无抽搐电休克”或“改良电休克”。整个治疗过程通常只有几分钟，患者醒来时对治疗本身没有记忆。</w:t>
      </w:r>
    </w:p>
    <w:p>
      <w:pPr>
        <w:spacing w:line="360" w:lineRule="auto" w:before="0" w:after="60"/>
        <w:ind w:firstLine="420"/>
        <w:jc w:val="both"/>
      </w:pPr>
      <w:r>
        <w:rPr>
          <w:rFonts w:ascii="SimSun" w:hAnsi="SimSun" w:eastAsia="宋体"/>
          <w:b w:val="0"/>
          <w:sz w:val="21"/>
        </w:rPr>
        <w:t>它常被误认为“最后的手段”或“惩罚性治疗”，这两个印象都不准确。ECT 是目前精神科里起效最快的物理治疗之一，对严重躁狂、紧张症、高自杀风险的抑郁，往往在几天到一两周内就能看到明显变化，而药物起效通常要更久。对某些人来说，它不是“没招了才用”，而是“越早用越安全”。【指南】</w:t>
      </w:r>
    </w:p>
    <w:p>
      <w:pPr>
        <w:spacing w:line="360" w:lineRule="auto" w:before="0" w:after="60"/>
        <w:ind w:firstLine="420"/>
        <w:jc w:val="both"/>
      </w:pPr>
      <w:r>
        <w:rPr>
          <w:rFonts w:ascii="SimSun" w:hAnsi="SimSun" w:eastAsia="宋体"/>
          <w:b w:val="0"/>
          <w:sz w:val="21"/>
        </w:rPr>
        <w:t>当然，它不是万能，也不是没有代价。ECT 需要麻醉、需要评估躯体风险、可能影响记忆，也需要患者或监护人的知情同意。把它讲清楚，比简单地说“很安全”或“很可怕”都更有用。</w:t>
      </w:r>
    </w:p>
    <w:p>
      <w:pPr>
        <w:pStyle w:val="Heading3"/>
        <w:keepNext/>
        <w:pageBreakBefore w:val="0"/>
        <w:spacing w:before="280" w:after="100" w:line="288" w:lineRule="auto"/>
      </w:pPr>
      <w:r>
        <w:rPr>
          <w:rFonts w:ascii="Arial" w:hAnsi="Arial" w:eastAsia="黑体"/>
          <w:b/>
          <w:color w:val="1F4E79"/>
          <w:sz w:val="27"/>
        </w:rPr>
        <w:t>二、谁适合：几类最常考虑的情况</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情况</w:t>
            </w:r>
          </w:p>
        </w:tc>
        <w:tc>
          <w:tcPr>
            <w:tcW w:type="dxa" w:w="3572"/>
            <w:shd w:val="clear" w:color="auto" w:fill="1F4E79"/>
          </w:tcPr>
          <w:p>
            <w:pPr>
              <w:spacing w:before="20" w:after="20" w:line="264" w:lineRule="auto"/>
              <w:jc w:val="left"/>
            </w:pPr>
            <w:r>
              <w:rPr>
                <w:rFonts w:ascii="SimSun" w:hAnsi="SimSun" w:eastAsia="宋体"/>
                <w:b/>
                <w:color w:val="FFFFFF"/>
                <w:sz w:val="18"/>
              </w:rPr>
              <w:t>为什么会考虑 ECT</w:t>
            </w:r>
          </w:p>
        </w:tc>
        <w:tc>
          <w:tcPr>
            <w:tcW w:type="dxa" w:w="3628"/>
            <w:shd w:val="clear" w:color="auto" w:fill="1F4E79"/>
          </w:tcPr>
          <w:p>
            <w:pPr>
              <w:spacing w:before="20" w:after="20" w:line="264" w:lineRule="auto"/>
              <w:jc w:val="left"/>
            </w:pPr>
            <w:r>
              <w:rPr>
                <w:rFonts w:ascii="SimSun" w:hAnsi="SimSun" w:eastAsia="宋体"/>
                <w:b/>
                <w:color w:val="FFFFFF"/>
                <w:sz w:val="18"/>
              </w:rPr>
              <w:t>需要知道的事</w:t>
            </w:r>
          </w:p>
        </w:tc>
      </w:tr>
      <w:tr>
        <w:tc>
          <w:tcPr>
            <w:tcW w:type="dxa" w:w="2211"/>
          </w:tcPr>
          <w:p>
            <w:pPr>
              <w:spacing w:before="20" w:after="20" w:line="276" w:lineRule="auto"/>
              <w:jc w:val="left"/>
            </w:pPr>
            <w:r>
              <w:rPr>
                <w:rFonts w:ascii="SimSun" w:hAnsi="SimSun" w:eastAsia="宋体"/>
                <w:b w:val="0"/>
                <w:color w:val="333333"/>
                <w:sz w:val="17"/>
              </w:rPr>
              <w:t>严重躁狂，药物控制不住</w:t>
            </w:r>
          </w:p>
        </w:tc>
        <w:tc>
          <w:tcPr>
            <w:tcW w:type="dxa" w:w="3572"/>
          </w:tcPr>
          <w:p>
            <w:pPr>
              <w:spacing w:before="20" w:after="20" w:line="276" w:lineRule="auto"/>
              <w:jc w:val="left"/>
            </w:pPr>
            <w:r>
              <w:rPr>
                <w:rFonts w:ascii="SimSun" w:hAnsi="SimSun" w:eastAsia="宋体"/>
                <w:b w:val="0"/>
                <w:color w:val="333333"/>
                <w:sz w:val="17"/>
              </w:rPr>
              <w:t>起效快，能迅速降低兴奋和耗竭风险</w:t>
            </w:r>
          </w:p>
        </w:tc>
        <w:tc>
          <w:tcPr>
            <w:tcW w:type="dxa" w:w="3628"/>
          </w:tcPr>
          <w:p>
            <w:pPr>
              <w:spacing w:before="20" w:after="20" w:line="276" w:lineRule="auto"/>
              <w:jc w:val="left"/>
            </w:pPr>
            <w:r>
              <w:rPr>
                <w:rFonts w:ascii="SimSun" w:hAnsi="SimSun" w:eastAsia="宋体"/>
                <w:b w:val="0"/>
                <w:color w:val="333333"/>
                <w:sz w:val="17"/>
              </w:rPr>
              <w:t>常需联合药物，之后进入维持治疗</w:t>
            </w:r>
          </w:p>
        </w:tc>
      </w:tr>
      <w:tr>
        <w:tc>
          <w:tcPr>
            <w:tcW w:type="dxa" w:w="2211"/>
            <w:shd w:val="clear" w:color="auto" w:fill="F7F9FC"/>
          </w:tcPr>
          <w:p>
            <w:pPr>
              <w:spacing w:before="20" w:after="20" w:line="276" w:lineRule="auto"/>
              <w:jc w:val="left"/>
            </w:pPr>
            <w:r>
              <w:rPr>
                <w:rFonts w:ascii="SimSun" w:hAnsi="SimSun" w:eastAsia="宋体"/>
                <w:b w:val="0"/>
                <w:color w:val="333333"/>
                <w:sz w:val="17"/>
              </w:rPr>
              <w:t>混合发作，自杀风险高</w:t>
            </w:r>
          </w:p>
        </w:tc>
        <w:tc>
          <w:tcPr>
            <w:tcW w:type="dxa" w:w="3572"/>
            <w:shd w:val="clear" w:color="auto" w:fill="F7F9FC"/>
          </w:tcPr>
          <w:p>
            <w:pPr>
              <w:spacing w:before="20" w:after="20" w:line="276" w:lineRule="auto"/>
              <w:jc w:val="left"/>
            </w:pPr>
            <w:r>
              <w:rPr>
                <w:rFonts w:ascii="SimSun" w:hAnsi="SimSun" w:eastAsia="宋体"/>
                <w:b w:val="0"/>
                <w:color w:val="333333"/>
                <w:sz w:val="17"/>
              </w:rPr>
              <w:t>对混合症状和自杀意念有较快作用</w:t>
            </w:r>
          </w:p>
        </w:tc>
        <w:tc>
          <w:tcPr>
            <w:tcW w:type="dxa" w:w="3628"/>
            <w:shd w:val="clear" w:color="auto" w:fill="F7F9FC"/>
          </w:tcPr>
          <w:p>
            <w:pPr>
              <w:spacing w:before="20" w:after="20" w:line="276" w:lineRule="auto"/>
              <w:jc w:val="left"/>
            </w:pPr>
            <w:r>
              <w:rPr>
                <w:rFonts w:ascii="SimSun" w:hAnsi="SimSun" w:eastAsia="宋体"/>
                <w:b w:val="0"/>
                <w:color w:val="333333"/>
                <w:sz w:val="17"/>
              </w:rPr>
              <w:t>需要严密监护，防止冲动</w:t>
            </w:r>
          </w:p>
        </w:tc>
      </w:tr>
      <w:tr>
        <w:tc>
          <w:tcPr>
            <w:tcW w:type="dxa" w:w="2211"/>
          </w:tcPr>
          <w:p>
            <w:pPr>
              <w:spacing w:before="20" w:after="20" w:line="276" w:lineRule="auto"/>
              <w:jc w:val="left"/>
            </w:pPr>
            <w:r>
              <w:rPr>
                <w:rFonts w:ascii="SimSun" w:hAnsi="SimSun" w:eastAsia="宋体"/>
                <w:b w:val="0"/>
                <w:color w:val="333333"/>
                <w:sz w:val="17"/>
              </w:rPr>
              <w:t>紧张症（木僵、拒食、不动）</w:t>
            </w:r>
          </w:p>
        </w:tc>
        <w:tc>
          <w:tcPr>
            <w:tcW w:type="dxa" w:w="3572"/>
          </w:tcPr>
          <w:p>
            <w:pPr>
              <w:spacing w:before="20" w:after="20" w:line="276" w:lineRule="auto"/>
              <w:jc w:val="left"/>
            </w:pPr>
            <w:r>
              <w:rPr>
                <w:rFonts w:ascii="SimSun" w:hAnsi="SimSun" w:eastAsia="宋体"/>
                <w:b w:val="0"/>
                <w:color w:val="333333"/>
                <w:sz w:val="17"/>
              </w:rPr>
              <w:t>是一线治疗，延误可能危及生命</w:t>
            </w:r>
          </w:p>
        </w:tc>
        <w:tc>
          <w:tcPr>
            <w:tcW w:type="dxa" w:w="3628"/>
          </w:tcPr>
          <w:p>
            <w:pPr>
              <w:spacing w:before="20" w:after="20" w:line="276" w:lineRule="auto"/>
              <w:jc w:val="left"/>
            </w:pPr>
            <w:r>
              <w:rPr>
                <w:rFonts w:ascii="SimSun" w:hAnsi="SimSun" w:eastAsia="宋体"/>
                <w:b w:val="0"/>
                <w:color w:val="333333"/>
                <w:sz w:val="17"/>
              </w:rPr>
              <w:t>同时要排查躯体病因</w:t>
            </w:r>
          </w:p>
        </w:tc>
      </w:tr>
      <w:tr>
        <w:tc>
          <w:tcPr>
            <w:tcW w:type="dxa" w:w="2211"/>
            <w:shd w:val="clear" w:color="auto" w:fill="F7F9FC"/>
          </w:tcPr>
          <w:p>
            <w:pPr>
              <w:spacing w:before="20" w:after="20" w:line="276" w:lineRule="auto"/>
              <w:jc w:val="left"/>
            </w:pPr>
            <w:r>
              <w:rPr>
                <w:rFonts w:ascii="SimSun" w:hAnsi="SimSun" w:eastAsia="宋体"/>
                <w:b w:val="0"/>
                <w:color w:val="333333"/>
                <w:sz w:val="17"/>
              </w:rPr>
              <w:t>严重抑郁，伴精神病性症状</w:t>
            </w:r>
          </w:p>
        </w:tc>
        <w:tc>
          <w:tcPr>
            <w:tcW w:type="dxa" w:w="3572"/>
            <w:shd w:val="clear" w:color="auto" w:fill="F7F9FC"/>
          </w:tcPr>
          <w:p>
            <w:pPr>
              <w:spacing w:before="20" w:after="20" w:line="276" w:lineRule="auto"/>
              <w:jc w:val="left"/>
            </w:pPr>
            <w:r>
              <w:rPr>
                <w:rFonts w:ascii="SimSun" w:hAnsi="SimSun" w:eastAsia="宋体"/>
                <w:b w:val="0"/>
                <w:color w:val="333333"/>
                <w:sz w:val="17"/>
              </w:rPr>
              <w:t>对幻觉妄想和抑郁同时有效</w:t>
            </w:r>
          </w:p>
        </w:tc>
        <w:tc>
          <w:tcPr>
            <w:tcW w:type="dxa" w:w="3628"/>
            <w:shd w:val="clear" w:color="auto" w:fill="F7F9FC"/>
          </w:tcPr>
          <w:p>
            <w:pPr>
              <w:spacing w:before="20" w:after="20" w:line="276" w:lineRule="auto"/>
              <w:jc w:val="left"/>
            </w:pPr>
            <w:r>
              <w:rPr>
                <w:rFonts w:ascii="SimSun" w:hAnsi="SimSun" w:eastAsia="宋体"/>
                <w:b w:val="0"/>
                <w:color w:val="333333"/>
                <w:sz w:val="17"/>
              </w:rPr>
              <w:t>常作为首选之一，而非最后选择</w:t>
            </w:r>
          </w:p>
        </w:tc>
      </w:tr>
      <w:tr>
        <w:tc>
          <w:tcPr>
            <w:tcW w:type="dxa" w:w="2211"/>
          </w:tcPr>
          <w:p>
            <w:pPr>
              <w:spacing w:before="20" w:after="20" w:line="276" w:lineRule="auto"/>
              <w:jc w:val="left"/>
            </w:pPr>
            <w:r>
              <w:rPr>
                <w:rFonts w:ascii="SimSun" w:hAnsi="SimSun" w:eastAsia="宋体"/>
                <w:b w:val="0"/>
                <w:color w:val="333333"/>
                <w:sz w:val="17"/>
              </w:rPr>
              <w:t>高自杀风险，需要尽快起效</w:t>
            </w:r>
          </w:p>
        </w:tc>
        <w:tc>
          <w:tcPr>
            <w:tcW w:type="dxa" w:w="3572"/>
          </w:tcPr>
          <w:p>
            <w:pPr>
              <w:spacing w:before="20" w:after="20" w:line="276" w:lineRule="auto"/>
              <w:jc w:val="left"/>
            </w:pPr>
            <w:r>
              <w:rPr>
                <w:rFonts w:ascii="SimSun" w:hAnsi="SimSun" w:eastAsia="宋体"/>
                <w:b w:val="0"/>
                <w:color w:val="333333"/>
                <w:sz w:val="17"/>
              </w:rPr>
              <w:t>比药物更快降低风险</w:t>
            </w:r>
          </w:p>
        </w:tc>
        <w:tc>
          <w:tcPr>
            <w:tcW w:type="dxa" w:w="3628"/>
          </w:tcPr>
          <w:p>
            <w:pPr>
              <w:spacing w:before="20" w:after="20" w:line="276" w:lineRule="auto"/>
              <w:jc w:val="left"/>
            </w:pPr>
            <w:r>
              <w:rPr>
                <w:rFonts w:ascii="SimSun" w:hAnsi="SimSun" w:eastAsia="宋体"/>
                <w:b w:val="0"/>
                <w:color w:val="333333"/>
                <w:sz w:val="17"/>
              </w:rPr>
              <w:t>不能替代环境安全管理</w:t>
            </w:r>
          </w:p>
        </w:tc>
      </w:tr>
      <w:tr>
        <w:tc>
          <w:tcPr>
            <w:tcW w:type="dxa" w:w="2211"/>
            <w:shd w:val="clear" w:color="auto" w:fill="F7F9FC"/>
          </w:tcPr>
          <w:p>
            <w:pPr>
              <w:spacing w:before="20" w:after="20" w:line="276" w:lineRule="auto"/>
              <w:jc w:val="left"/>
            </w:pPr>
            <w:r>
              <w:rPr>
                <w:rFonts w:ascii="SimSun" w:hAnsi="SimSun" w:eastAsia="宋体"/>
                <w:b w:val="0"/>
                <w:color w:val="333333"/>
                <w:sz w:val="17"/>
              </w:rPr>
              <w:t>药物治疗无效或不耐受</w:t>
            </w:r>
          </w:p>
        </w:tc>
        <w:tc>
          <w:tcPr>
            <w:tcW w:type="dxa" w:w="3572"/>
            <w:shd w:val="clear" w:color="auto" w:fill="F7F9FC"/>
          </w:tcPr>
          <w:p>
            <w:pPr>
              <w:spacing w:before="20" w:after="20" w:line="276" w:lineRule="auto"/>
              <w:jc w:val="left"/>
            </w:pPr>
            <w:r>
              <w:rPr>
                <w:rFonts w:ascii="SimSun" w:hAnsi="SimSun" w:eastAsia="宋体"/>
                <w:b w:val="0"/>
                <w:color w:val="333333"/>
                <w:sz w:val="17"/>
              </w:rPr>
              <w:t>是难治性病例的重要选项</w:t>
            </w:r>
          </w:p>
        </w:tc>
        <w:tc>
          <w:tcPr>
            <w:tcW w:type="dxa" w:w="3628"/>
            <w:shd w:val="clear" w:color="auto" w:fill="F7F9FC"/>
          </w:tcPr>
          <w:p>
            <w:pPr>
              <w:spacing w:before="20" w:after="20" w:line="276" w:lineRule="auto"/>
              <w:jc w:val="left"/>
            </w:pPr>
            <w:r>
              <w:rPr>
                <w:rFonts w:ascii="SimSun" w:hAnsi="SimSun" w:eastAsia="宋体"/>
                <w:b w:val="0"/>
                <w:color w:val="333333"/>
                <w:sz w:val="17"/>
              </w:rPr>
              <w:t>需要评估既往治疗是否足够</w:t>
            </w:r>
          </w:p>
        </w:tc>
      </w:tr>
      <w:tr>
        <w:tc>
          <w:tcPr>
            <w:tcW w:type="dxa" w:w="2211"/>
          </w:tcPr>
          <w:p>
            <w:pPr>
              <w:spacing w:before="20" w:after="20" w:line="276" w:lineRule="auto"/>
              <w:jc w:val="left"/>
            </w:pPr>
            <w:r>
              <w:rPr>
                <w:rFonts w:ascii="SimSun" w:hAnsi="SimSun" w:eastAsia="宋体"/>
                <w:b w:val="0"/>
                <w:color w:val="333333"/>
                <w:sz w:val="17"/>
              </w:rPr>
              <w:t>孕期、老年、躯体病多</w:t>
            </w:r>
          </w:p>
        </w:tc>
        <w:tc>
          <w:tcPr>
            <w:tcW w:type="dxa" w:w="3572"/>
          </w:tcPr>
          <w:p>
            <w:pPr>
              <w:spacing w:before="20" w:after="20" w:line="276" w:lineRule="auto"/>
              <w:jc w:val="left"/>
            </w:pPr>
            <w:r>
              <w:rPr>
                <w:rFonts w:ascii="SimSun" w:hAnsi="SimSun" w:eastAsia="宋体"/>
                <w:b w:val="0"/>
                <w:color w:val="333333"/>
                <w:sz w:val="17"/>
              </w:rPr>
              <w:t>在严密评估下可考虑</w:t>
            </w:r>
          </w:p>
        </w:tc>
        <w:tc>
          <w:tcPr>
            <w:tcW w:type="dxa" w:w="3628"/>
          </w:tcPr>
          <w:p>
            <w:pPr>
              <w:spacing w:before="20" w:after="20" w:line="276" w:lineRule="auto"/>
              <w:jc w:val="left"/>
            </w:pPr>
            <w:r>
              <w:rPr>
                <w:rFonts w:ascii="SimSun" w:hAnsi="SimSun" w:eastAsia="宋体"/>
                <w:b w:val="0"/>
                <w:color w:val="333333"/>
                <w:sz w:val="17"/>
              </w:rPr>
              <w:t>需产科、麻醉、内科共同参与</w:t>
            </w:r>
          </w:p>
        </w:tc>
      </w:tr>
    </w:tbl>
    <w:p>
      <w:pPr>
        <w:spacing w:before="0" w:after="80" w:line="240" w:lineRule="auto"/>
      </w:pPr>
    </w:p>
    <w:p>
      <w:pPr>
        <w:spacing w:line="360" w:lineRule="auto" w:before="0" w:after="60"/>
        <w:ind w:firstLine="420"/>
        <w:jc w:val="both"/>
      </w:pPr>
      <w:r>
        <w:rPr>
          <w:rFonts w:ascii="SimSun" w:hAnsi="SimSun" w:eastAsia="宋体"/>
          <w:b w:val="0"/>
          <w:sz w:val="21"/>
        </w:rPr>
        <w:t>这张表里最需要划重点的是</w:t>
      </w:r>
      <w:r>
        <w:rPr>
          <w:rFonts w:ascii="SimSun" w:hAnsi="SimSun" w:eastAsia="宋体"/>
          <w:b/>
          <w:sz w:val="21"/>
        </w:rPr>
        <w:t>紧张症</w:t>
      </w:r>
      <w:r>
        <w:rPr>
          <w:rFonts w:ascii="SimSun" w:hAnsi="SimSun" w:eastAsia="宋体"/>
          <w:b w:val="0"/>
          <w:sz w:val="21"/>
        </w:rPr>
        <w:t>。紧张症不是“闹脾气不说话”，而是可以出现木僵、拒食、保持奇怪姿势、缄默、模仿动作，严重时高热、脱水、电解质紊乱，甚至致命。遇到这种情况，ECT 不是“试试看”，而是应当尽快评估的救命手段。【指南】</w:t>
      </w:r>
    </w:p>
    <w:p>
      <w:pPr>
        <w:spacing w:line="360" w:lineRule="auto" w:before="0" w:after="60"/>
        <w:ind w:firstLine="420"/>
        <w:jc w:val="both"/>
      </w:pPr>
      <w:r>
        <w:rPr>
          <w:rFonts w:ascii="SimSun" w:hAnsi="SimSun" w:eastAsia="宋体"/>
          <w:b w:val="0"/>
          <w:sz w:val="21"/>
        </w:rPr>
        <w:t>对严重躁狂也一样。躁狂本身很少直接致命，但连续几天不睡、不吃不喝、极度兴奋导致的体力耗竭、脱水、冲动受伤，是可以致命的。当药物需要几天才起效，而人已经撑不住时，ECT 的价值就出来了。</w:t>
      </w:r>
    </w:p>
    <w:p>
      <w:pPr>
        <w:pStyle w:val="Heading3"/>
        <w:keepNext/>
        <w:pageBreakBefore w:val="0"/>
        <w:spacing w:before="280" w:after="100" w:line="288" w:lineRule="auto"/>
      </w:pPr>
      <w:r>
        <w:rPr>
          <w:rFonts w:ascii="Arial" w:hAnsi="Arial" w:eastAsia="黑体"/>
          <w:b/>
          <w:color w:val="1F4E79"/>
          <w:sz w:val="27"/>
        </w:rPr>
        <w:t>三、一次治疗是什么流程</w:t>
      </w:r>
    </w:p>
    <w:p>
      <w:pPr>
        <w:spacing w:line="360" w:lineRule="auto" w:before="0" w:after="60"/>
        <w:ind w:firstLine="420"/>
        <w:jc w:val="both"/>
      </w:pPr>
      <w:r>
        <w:rPr>
          <w:rFonts w:ascii="SimSun" w:hAnsi="SimSun" w:eastAsia="宋体"/>
          <w:b w:val="0"/>
          <w:sz w:val="21"/>
        </w:rPr>
        <w:t>ECT 通常在专门的治疗室进行，流程大致如下：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治疗前评估</w:t>
      </w:r>
      <w:r>
        <w:rPr>
          <w:rFonts w:ascii="SimSun" w:hAnsi="SimSun" w:eastAsia="宋体"/>
          <w:b w:val="0"/>
          <w:sz w:val="21"/>
        </w:rPr>
        <w:t>：查心电图、血液化验、胸片等，麻醉医生评估气道和心肺风险；有假牙、松动牙齿、青光眼、近期心梗、颅内压增高等情况要提前说明。</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禁食禁水</w:t>
      </w:r>
      <w:r>
        <w:rPr>
          <w:rFonts w:ascii="SimSun" w:hAnsi="SimSun" w:eastAsia="宋体"/>
          <w:b w:val="0"/>
          <w:sz w:val="21"/>
        </w:rPr>
        <w:t>：按麻醉要求空腹，具体时间由医生交代。</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建立静脉通路、连接监护</w:t>
      </w:r>
      <w:r>
        <w:rPr>
          <w:rFonts w:ascii="SimSun" w:hAnsi="SimSun" w:eastAsia="宋体"/>
          <w:b w:val="0"/>
          <w:sz w:val="21"/>
        </w:rPr>
        <w:t>：监测心电、血压、血氧，贴上脑电电极记录放电情况。</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麻醉与肌肉松弛</w:t>
      </w:r>
      <w:r>
        <w:rPr>
          <w:rFonts w:ascii="SimSun" w:hAnsi="SimSun" w:eastAsia="宋体"/>
          <w:b w:val="0"/>
          <w:sz w:val="21"/>
        </w:rPr>
        <w:t>：患者几秒钟内入睡，肌肉放松，不会感到电流，也不会剧烈抽搐。</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给予刺激</w:t>
      </w:r>
      <w:r>
        <w:rPr>
          <w:rFonts w:ascii="SimSun" w:hAnsi="SimSun" w:eastAsia="宋体"/>
          <w:b w:val="0"/>
          <w:sz w:val="21"/>
        </w:rPr>
        <w:t>：医生根据癫痫样放电是否足够来调整方案。</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苏醒与观察</w:t>
      </w:r>
      <w:r>
        <w:rPr>
          <w:rFonts w:ascii="SimSun" w:hAnsi="SimSun" w:eastAsia="宋体"/>
          <w:b w:val="0"/>
          <w:sz w:val="21"/>
        </w:rPr>
        <w:t>：在恢复室观察血压、心率、意识，完全清醒后回病房。当天可能有头痛、肌肉酸痛、恶心、短暂的意识混乱。</w:t>
      </w:r>
    </w:p>
    <w:p>
      <w:pPr>
        <w:spacing w:line="324" w:lineRule="auto" w:before="0" w:after="40"/>
        <w:ind w:left="425" w:hanging="255"/>
      </w:pPr>
      <w:r>
        <w:rPr>
          <w:rFonts w:ascii="SimSun" w:hAnsi="SimSun" w:eastAsia="宋体"/>
          <w:b/>
          <w:color w:val="2E74B5"/>
          <w:sz w:val="21"/>
        </w:rPr>
        <w:t xml:space="preserve">7. </w:t>
      </w:r>
      <w:r>
        <w:rPr>
          <w:rFonts w:ascii="SimSun" w:hAnsi="SimSun" w:eastAsia="宋体"/>
          <w:b/>
          <w:sz w:val="21"/>
        </w:rPr>
        <w:t>疗程安排</w:t>
      </w:r>
      <w:r>
        <w:rPr>
          <w:rFonts w:ascii="SimSun" w:hAnsi="SimSun" w:eastAsia="宋体"/>
          <w:b w:val="0"/>
          <w:sz w:val="21"/>
        </w:rPr>
        <w:t>：通常需要连续多次，频率和总次数根据疗效和耐受调整；症状控制后可能改为间隔更长的维持治疗。</w:t>
      </w:r>
    </w:p>
    <w:p>
      <w:pPr>
        <w:spacing w:line="360" w:lineRule="auto" w:before="0" w:after="60"/>
        <w:ind w:firstLine="420"/>
        <w:jc w:val="both"/>
      </w:pPr>
      <w:r>
        <w:rPr>
          <w:rFonts w:ascii="SimSun" w:hAnsi="SimSun" w:eastAsia="宋体"/>
          <w:b w:val="0"/>
          <w:sz w:val="21"/>
        </w:rPr>
        <w:t>治疗当天最好有人陪同，不要自己开车。麻醉后 24 小时内不要做需要高度注意力的工作，不要签重要文件，不要独自照顾小孩。</w:t>
      </w:r>
    </w:p>
    <w:p>
      <w:pPr>
        <w:pStyle w:val="Heading3"/>
        <w:keepNext/>
        <w:pageBreakBefore w:val="0"/>
        <w:spacing w:before="280" w:after="100" w:line="288" w:lineRule="auto"/>
      </w:pPr>
      <w:r>
        <w:rPr>
          <w:rFonts w:ascii="Arial" w:hAnsi="Arial" w:eastAsia="黑体"/>
          <w:b/>
          <w:color w:val="1F4E79"/>
          <w:sz w:val="27"/>
        </w:rPr>
        <w:t>四、记忆和认知：最需要说清楚的部分</w:t>
      </w:r>
    </w:p>
    <w:p>
      <w:pPr>
        <w:spacing w:line="360" w:lineRule="auto" w:before="0" w:after="60"/>
        <w:ind w:firstLine="420"/>
        <w:jc w:val="both"/>
      </w:pPr>
      <w:r>
        <w:rPr>
          <w:rFonts w:ascii="SimSun" w:hAnsi="SimSun" w:eastAsia="宋体"/>
          <w:b w:val="0"/>
          <w:sz w:val="21"/>
        </w:rPr>
        <w:t>ECT 最常被担心的是“会不会变傻”。准确的说法是：</w:t>
      </w:r>
      <w:r>
        <w:rPr>
          <w:rFonts w:ascii="SimSun" w:hAnsi="SimSun" w:eastAsia="宋体"/>
          <w:b/>
          <w:sz w:val="21"/>
        </w:rPr>
        <w:t>ECT 会引起记忆和认知方面的副作用，多数是暂时的，但少数人会有较长时间的影响。</w:t>
      </w:r>
      <w:r>
        <w:rPr>
          <w:rFonts w:ascii="SimSun" w:hAnsi="SimSun" w:eastAsia="宋体"/>
          <w:b w:val="0"/>
          <w:sz w:val="21"/>
        </w:rPr>
        <w:t xml:space="preserve"> 这和“把脑子电坏”是两回事——目前没有证据表明 ECT 会造成脑组织的结构性损伤。</w:t>
      </w:r>
    </w:p>
    <w:p>
      <w:pPr>
        <w:spacing w:line="360" w:lineRule="auto" w:before="0" w:after="60"/>
        <w:ind w:firstLine="420"/>
        <w:jc w:val="both"/>
      </w:pPr>
      <w:r>
        <w:rPr>
          <w:rFonts w:ascii="SimSun" w:hAnsi="SimSun" w:eastAsia="宋体"/>
          <w:b w:val="0"/>
          <w:sz w:val="21"/>
        </w:rPr>
        <w:t>常见的影响有三类：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治疗后即刻的混乱</w:t>
      </w:r>
      <w:r>
        <w:rPr>
          <w:rFonts w:ascii="SimSun" w:hAnsi="SimSun" w:eastAsia="宋体"/>
          <w:b w:val="0"/>
          <w:sz w:val="21"/>
        </w:rPr>
        <w:t>：刚醒来的几十分钟到几小时，可能不知道自己在哪、说话重复，通常会很快恢复。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顺行性遗忘</w:t>
      </w:r>
      <w:r>
        <w:rPr>
          <w:rFonts w:ascii="SimSun" w:hAnsi="SimSun" w:eastAsia="宋体"/>
          <w:b w:val="0"/>
          <w:sz w:val="21"/>
        </w:rPr>
        <w:t>：对治疗前后一段时间的新事情记不住，比如治疗那几天吃了什么、谁来看过。多数在几周内改善。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逆行性遗忘</w:t>
      </w:r>
      <w:r>
        <w:rPr>
          <w:rFonts w:ascii="SimSun" w:hAnsi="SimSun" w:eastAsia="宋体"/>
          <w:b w:val="0"/>
          <w:sz w:val="21"/>
        </w:rPr>
        <w:t>：对治疗前一段时间的事情记忆变模糊，越靠近治疗的时间越明显。多数人逐渐恢复，但有些人会留下部分空白，尤其是治疗次数多、双侧刺激、既往认知功能较差的人。</w:t>
      </w:r>
    </w:p>
    <w:p>
      <w:pPr>
        <w:spacing w:line="360" w:lineRule="auto" w:before="0" w:after="60"/>
        <w:ind w:firstLine="420"/>
        <w:jc w:val="both"/>
      </w:pPr>
      <w:r>
        <w:rPr>
          <w:rFonts w:ascii="SimSun" w:hAnsi="SimSun" w:eastAsia="宋体"/>
          <w:b w:val="0"/>
          <w:sz w:val="21"/>
        </w:rPr>
        <w:t>医疗团队通常会做认知监测，比如重复词语记忆、注意力测试，用来发现变化并调整方案。患者和家属也可以自己记录：治疗前把重要的事情写下来，治疗后如果发现“记性明显变差、找不到路、算不清账”持续不改善，要告诉医生。</w:t>
      </w:r>
    </w:p>
    <w:p>
      <w:pPr>
        <w:spacing w:line="360" w:lineRule="auto" w:before="0" w:after="60"/>
        <w:ind w:firstLine="420"/>
        <w:jc w:val="both"/>
      </w:pPr>
      <w:r>
        <w:rPr>
          <w:rFonts w:ascii="SimSun" w:hAnsi="SimSun" w:eastAsia="宋体"/>
          <w:b w:val="0"/>
          <w:sz w:val="21"/>
        </w:rPr>
        <w:t>需要权衡的是：</w:t>
      </w:r>
      <w:r>
        <w:rPr>
          <w:rFonts w:ascii="SimSun" w:hAnsi="SimSun" w:eastAsia="宋体"/>
          <w:b/>
          <w:sz w:val="21"/>
        </w:rPr>
        <w:t>不治疗的风险也在伤害认知。</w:t>
      </w:r>
      <w:r>
        <w:rPr>
          <w:rFonts w:ascii="SimSun" w:hAnsi="SimSun" w:eastAsia="宋体"/>
          <w:b w:val="0"/>
          <w:sz w:val="21"/>
        </w:rPr>
        <w:t xml:space="preserve"> 严重抑郁、躁狂和紧张症本身就会造成注意力、记忆和执行功能的下降，反复发作还与认知功能变差相关。ECT 的记忆副作用，通常要和“疾病继续拖着”的代价放在一起看。</w:t>
      </w:r>
    </w:p>
    <w:p>
      <w:pPr>
        <w:pStyle w:val="Heading3"/>
        <w:keepNext/>
        <w:pageBreakBefore w:val="0"/>
        <w:spacing w:before="280" w:after="100" w:line="288" w:lineRule="auto"/>
      </w:pPr>
      <w:r>
        <w:rPr>
          <w:rFonts w:ascii="Arial" w:hAnsi="Arial" w:eastAsia="黑体"/>
          <w:b/>
          <w:color w:val="1F4E79"/>
          <w:sz w:val="27"/>
        </w:rPr>
        <w:t>五、知情同意与你的权利</w:t>
      </w:r>
    </w:p>
    <w:p>
      <w:pPr>
        <w:spacing w:line="360" w:lineRule="auto" w:before="0" w:after="60"/>
        <w:ind w:firstLine="420"/>
        <w:jc w:val="both"/>
      </w:pPr>
      <w:r>
        <w:rPr>
          <w:rFonts w:ascii="SimSun" w:hAnsi="SimSun" w:eastAsia="宋体"/>
          <w:b w:val="0"/>
          <w:sz w:val="21"/>
        </w:rPr>
        <w:t>按《中华人民共和国精神卫生法》和医院制度，ECT 属于有创、有风险的物理治疗，需要知情同意。可以理解为三件事：</w:t>
      </w:r>
      <w:r>
        <w:rPr>
          <w:rFonts w:ascii="SimSun" w:hAnsi="SimSun" w:eastAsia="宋体"/>
          <w:b/>
          <w:sz w:val="21"/>
        </w:rPr>
        <w:t>被告知、被允许提问、被允许拒绝。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医生应当说明：为什么建议 ECT、替代方案有哪些、可能的获益和风险（包括记忆影响）、大概需要多少次。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你有权问：能不能先试药物？能不能只用一侧刺激？能不能减少次数？做完记忆会怎么样？谁来评估我的记忆？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你有权拒绝，也有权在疗程中途退出。拒绝不会导致“被放弃治疗”，医生仍有义务提供其他方案。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对无法表达意愿的患者（比如木僵、严重谵妄），通常需要监护人同意，并经过医院规定的审核程序。具体以现行法律和医院制度为准。</w:t>
      </w:r>
    </w:p>
    <w:p>
      <w:pPr>
        <w:spacing w:line="360" w:lineRule="auto" w:before="0" w:after="60"/>
        <w:ind w:firstLine="420"/>
        <w:jc w:val="both"/>
      </w:pPr>
      <w:r>
        <w:rPr>
          <w:rFonts w:ascii="SimSun" w:hAnsi="SimSun" w:eastAsia="宋体"/>
          <w:b w:val="0"/>
          <w:sz w:val="21"/>
        </w:rPr>
        <w:t>家属常问“要不要替患者签字”。这不是一个可以替别人轻易决定的事。能做的是：把患者的既往意愿、价值观、对记忆的看重程度告诉医生，要求充分解释，必要时寻求第二诊疗意见。</w:t>
      </w:r>
      <w:r>
        <w:rPr>
          <w:rFonts w:ascii="SimSun" w:hAnsi="SimSun" w:eastAsia="宋体"/>
          <w:b/>
          <w:sz w:val="21"/>
        </w:rPr>
        <w:t>知情同意的核心不是“签个字”，而是“真的听懂了”。</w:t>
      </w:r>
    </w:p>
    <w:p>
      <w:pPr>
        <w:pStyle w:val="Heading3"/>
        <w:keepNext/>
        <w:pageBreakBefore w:val="0"/>
        <w:spacing w:before="280" w:after="100" w:line="288" w:lineRule="auto"/>
      </w:pPr>
      <w:r>
        <w:rPr>
          <w:rFonts w:ascii="Arial" w:hAnsi="Arial" w:eastAsia="黑体"/>
          <w:b/>
          <w:color w:val="1F4E79"/>
          <w:sz w:val="27"/>
        </w:rPr>
        <w:t>六、风险、急诊边界与常见问题</w:t>
      </w:r>
    </w:p>
    <w:p>
      <w:pPr>
        <w:spacing w:line="360" w:lineRule="auto" w:before="0" w:after="60"/>
        <w:ind w:firstLine="420"/>
        <w:jc w:val="both"/>
      </w:pPr>
      <w:r>
        <w:rPr>
          <w:rFonts w:ascii="SimSun" w:hAnsi="SimSun" w:eastAsia="宋体"/>
          <w:b w:val="0"/>
          <w:sz w:val="21"/>
        </w:rPr>
        <w:t>ECT 的严重并发症发生率很低，但不是零。麻醉相关风险（过敏、误吸、心律失常）、治疗后血压升高、头痛、肌肉酸痛、恶心、短暂的意识混乱都可能出现。少数人会出现癫痫发作时间过长，需要药物终止。有近期心梗、未控制的颅内压增高、主动脉瘤等情况，通常不宜做，需要麻醉和专科评估。</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需要立即联系医生或去急诊：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治疗后持续几小时意识不清、叫不醒、说话混乱不恢复；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剧烈头痛、呕吐、视物模糊、一侧肢体无力（警惕脑血管问题）；</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胸痛、心悸、呼吸困难；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抽搐持续不停止，或短时间内反复抽搐；</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治疗后出现高热、肌肉僵硬；</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出现自杀念头、自伤行为，或躁狂症状明显加重。</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尽快联系治疗团队：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记忆减退持续两周以上没有改善，影响工作或生活；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情绪从抑郁突然转为异常兴奋、话多、睡得少；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治疗后持续头痛、恶心、乏力；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对治疗有疑问，或想调整后续安排。</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“ECT 是不是会让人变傻？”</w:t>
      </w:r>
      <w:r>
        <w:rPr>
          <w:rFonts w:ascii="SimSun" w:hAnsi="SimSun" w:eastAsia="宋体"/>
          <w:b w:val="0"/>
          <w:sz w:val="21"/>
        </w:rPr>
        <w:t xml:space="preserve"> 它会影响记忆，多数是暂时的，但确实有人会有较长久的空白。医生会通过选择刺激方式、控制次数、做认知监测来减少影响。把它当成“完全没有代价”是不诚实的，当成“一定会毁掉脑子”也不符合证据。</w:t>
      </w:r>
    </w:p>
    <w:p>
      <w:pPr>
        <w:spacing w:line="360" w:lineRule="auto" w:before="0" w:after="60"/>
        <w:ind w:firstLine="420"/>
        <w:jc w:val="both"/>
      </w:pPr>
      <w:r>
        <w:rPr>
          <w:rFonts w:ascii="SimSun" w:hAnsi="SimSun" w:eastAsia="宋体"/>
          <w:b/>
          <w:sz w:val="21"/>
        </w:rPr>
        <w:t>“做几次能好？”</w:t>
      </w:r>
      <w:r>
        <w:rPr>
          <w:rFonts w:ascii="SimSun" w:hAnsi="SimSun" w:eastAsia="宋体"/>
          <w:b w:val="0"/>
          <w:sz w:val="21"/>
        </w:rPr>
        <w:t xml:space="preserve"> 因人而异，取决于病情严重度、对治疗的反应和既往发作史。有人几次就明显改善，有人需要更多次，之后还可能需要维持治疗。具体次数由治疗团队根据反应决定。</w:t>
      </w:r>
    </w:p>
    <w:p>
      <w:pPr>
        <w:spacing w:line="360" w:lineRule="auto" w:before="0" w:after="60"/>
        <w:ind w:firstLine="420"/>
        <w:jc w:val="both"/>
      </w:pPr>
      <w:r>
        <w:rPr>
          <w:rFonts w:ascii="SimSun" w:hAnsi="SimSun" w:eastAsia="宋体"/>
          <w:b/>
          <w:sz w:val="21"/>
        </w:rPr>
        <w:t>“做完 ECT 还要吃药吗？”</w:t>
      </w:r>
      <w:r>
        <w:rPr>
          <w:rFonts w:ascii="SimSun" w:hAnsi="SimSun" w:eastAsia="宋体"/>
          <w:b w:val="0"/>
          <w:sz w:val="21"/>
        </w:rPr>
        <w:t xml:space="preserve"> 通常要。ECT 控制急性症状，药物负责维持，两者不是替代关系。停不停药、怎么维持，要由医生安排。</w:t>
      </w:r>
    </w:p>
    <w:p>
      <w:pPr>
        <w:spacing w:line="360" w:lineRule="auto" w:before="0" w:after="60"/>
        <w:ind w:firstLine="420"/>
        <w:jc w:val="both"/>
      </w:pPr>
      <w:r>
        <w:rPr>
          <w:rFonts w:ascii="SimSun" w:hAnsi="SimSun" w:eastAsia="宋体"/>
          <w:b/>
          <w:sz w:val="21"/>
        </w:rPr>
        <w:t>“ECT 能根治双相吗？”</w:t>
      </w:r>
      <w:r>
        <w:rPr>
          <w:rFonts w:ascii="SimSun" w:hAnsi="SimSun" w:eastAsia="宋体"/>
          <w:b w:val="0"/>
          <w:sz w:val="21"/>
        </w:rPr>
        <w:t xml:space="preserve"> 不能。它控制的是这一次发作，降低当下的危险，不改变双相障碍需要长期管理的事实。</w:t>
      </w:r>
    </w:p>
    <w:p>
      <w:pPr>
        <w:spacing w:line="360" w:lineRule="auto" w:before="0" w:after="60"/>
        <w:ind w:firstLine="420"/>
        <w:jc w:val="both"/>
      </w:pPr>
      <w:r>
        <w:rPr>
          <w:rFonts w:ascii="SimSun" w:hAnsi="SimSun" w:eastAsia="宋体"/>
          <w:b/>
          <w:sz w:val="21"/>
        </w:rPr>
        <w:t>“为什么医生不先试药，直接建议 ECT？”</w:t>
      </w:r>
      <w:r>
        <w:rPr>
          <w:rFonts w:ascii="SimSun" w:hAnsi="SimSun" w:eastAsia="宋体"/>
          <w:b w:val="0"/>
          <w:sz w:val="21"/>
        </w:rPr>
        <w:t xml:space="preserve"> 在紧张症、高自杀风险、严重躁狂伴耗竭的情况下，等药物起效可能来不及。这时 ECT 是“更快更安全”的选择，不是跳过步骤。</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6">
        <w:r>
          <w:rPr>
            <w:rFonts w:ascii="SimSun" w:hAnsi="SimSun" w:eastAsia="宋体"/>
            <w:color w:val="2E74B5"/>
            <w:u w:val="single"/>
            <w:sz w:val="21"/>
          </w:rPr>
          <w:t xml:space="preserve">链接</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7.2 rTMS与tDCS</w:t>
      </w:r>
    </w:p>
    <w:p>
      <w:pPr>
        <w:spacing w:line="360" w:lineRule="auto" w:before="0" w:after="60"/>
        <w:ind w:firstLine="420"/>
        <w:jc w:val="both"/>
      </w:pPr>
      <w:r>
        <w:rPr>
          <w:rFonts w:ascii="SimSun" w:hAnsi="SimSun" w:eastAsia="宋体"/>
          <w:b w:val="0"/>
          <w:sz w:val="21"/>
        </w:rPr>
        <w:t>在药物和电休克之外，还有两类“用物理方式调节大脑”的治疗：重复经颅磁刺激（rTMS）和经颅直流电刺激（tDCS）。它们不需要麻醉，不用住院，听起来比 ECT “温和”，因此常被寄予很高期待。但温和不等于适合所有人，也不等于可以替代药物。这一页讲清它们是什么、对双相抑郁的证据到哪一步、转躁风险有多大，以及为什么现在还不是常规首选。读完你能判断：医生提到这两种治疗时，是在什么位置上考虑它们。</w:t>
      </w:r>
    </w:p>
    <w:p>
      <w:pPr>
        <w:pStyle w:val="Heading3"/>
        <w:keepNext/>
        <w:pageBreakBefore w:val="0"/>
        <w:spacing w:before="280" w:after="100" w:line="288" w:lineRule="auto"/>
      </w:pPr>
      <w:r>
        <w:rPr>
          <w:rFonts w:ascii="Arial" w:hAnsi="Arial" w:eastAsia="黑体"/>
          <w:b/>
          <w:color w:val="1F4E79"/>
          <w:sz w:val="27"/>
        </w:rPr>
        <w:t>一、rTMS 是什么：不用麻醉的“磁刺激”</w:t>
      </w:r>
    </w:p>
    <w:p>
      <w:pPr>
        <w:spacing w:line="360" w:lineRule="auto" w:before="0" w:after="60"/>
        <w:ind w:firstLine="420"/>
        <w:jc w:val="both"/>
      </w:pPr>
      <w:r>
        <w:rPr>
          <w:rFonts w:ascii="SimSun" w:hAnsi="SimSun" w:eastAsia="宋体"/>
          <w:b w:val="0"/>
          <w:sz w:val="21"/>
        </w:rPr>
        <w:t>rTMS 的做法是：把一个磁线圈放在头皮特定位置，通过快速变化的磁场在大脑皮层诱发微弱电流，从而调节局部神经活动。治疗时人是清醒的，坐在治疗椅上，不需要麻醉，也不需要肌肉松弛。治疗结束后可以正常活动，通常不需要人陪。</w:t>
      </w:r>
    </w:p>
    <w:p>
      <w:pPr>
        <w:spacing w:line="360" w:lineRule="auto" w:before="0" w:after="60"/>
        <w:ind w:firstLine="420"/>
        <w:jc w:val="both"/>
      </w:pPr>
      <w:r>
        <w:rPr>
          <w:rFonts w:ascii="SimSun" w:hAnsi="SimSun" w:eastAsia="宋体"/>
          <w:b w:val="0"/>
          <w:sz w:val="21"/>
        </w:rPr>
        <w:t>它和 ECT 的区别很关键：ECT 是诱发一次全面癫痫样放电，需要麻醉，起效快，对严重躁狂、紧张症、高自杀风险有明确地位；rTMS 是局部、清醒、温和的皮层调节，起效通常以周计，对急性危险状态没有 ECT 那样的快速作用。</w:t>
      </w:r>
      <w:r>
        <w:rPr>
          <w:rFonts w:ascii="SimSun" w:hAnsi="SimSun" w:eastAsia="宋体"/>
          <w:b/>
          <w:sz w:val="21"/>
        </w:rPr>
        <w:t>把 rTMS 当成“更安全的 ECT”是误解，它们的适应证和强度不在一个层级。</w:t>
      </w:r>
    </w:p>
    <w:p>
      <w:pPr>
        <w:spacing w:line="360" w:lineRule="auto" w:before="0" w:after="60"/>
        <w:ind w:firstLine="420"/>
        <w:jc w:val="both"/>
      </w:pPr>
      <w:r>
        <w:rPr>
          <w:rFonts w:ascii="SimSun" w:hAnsi="SimSun" w:eastAsia="宋体"/>
          <w:b w:val="0"/>
          <w:sz w:val="21"/>
        </w:rPr>
        <w:t>tDCS 则是用很弱的直流电，通过头皮电极改变神经细胞的兴奋性。它更简单、更便宜，但证据也更少，目前主要用于研究场景，临床上远不如 rTMS 成熟。</w:t>
      </w:r>
    </w:p>
    <w:p>
      <w:pPr>
        <w:pStyle w:val="Heading3"/>
        <w:keepNext/>
        <w:pageBreakBefore w:val="0"/>
        <w:spacing w:before="280" w:after="100" w:line="288" w:lineRule="auto"/>
      </w:pPr>
      <w:r>
        <w:rPr>
          <w:rFonts w:ascii="Arial" w:hAnsi="Arial" w:eastAsia="黑体"/>
          <w:b/>
          <w:color w:val="1F4E79"/>
          <w:sz w:val="27"/>
        </w:rPr>
        <w:t>二、证据到哪一步：有效信号，但不是常规首选</w:t>
      </w:r>
    </w:p>
    <w:p>
      <w:pPr>
        <w:spacing w:line="360" w:lineRule="auto" w:before="0" w:after="60"/>
        <w:ind w:firstLine="420"/>
        <w:jc w:val="both"/>
      </w:pPr>
      <w:r>
        <w:rPr>
          <w:rFonts w:ascii="SimSun" w:hAnsi="SimSun" w:eastAsia="宋体"/>
          <w:b w:val="0"/>
          <w:sz w:val="21"/>
        </w:rPr>
        <w:t>rTMS 在单相抑郁中的证据相对多，在双相抑郁中的研究则少得多：样本量小、设计不完全一致、随访时间短。已有的一些随机对照试验和荟萃分析提示，rTMS 对双相抑郁可能有效，尤其是作为药物的辅助治疗；但结果并不一致，也不是所有指南都把它列为一线。【研究】</w:t>
      </w:r>
    </w:p>
    <w:p>
      <w:pPr>
        <w:spacing w:line="360" w:lineRule="auto" w:before="0" w:after="60"/>
        <w:ind w:firstLine="420"/>
        <w:jc w:val="both"/>
      </w:pPr>
      <w:r>
        <w:rPr>
          <w:rFonts w:ascii="SimSun" w:hAnsi="SimSun" w:eastAsia="宋体"/>
          <w:b w:val="0"/>
          <w:sz w:val="21"/>
        </w:rPr>
        <w:t>CANMAT/ISBD 2018 把 rTMS 列为双相抑郁在药物治疗效果不佳时可以考虑的选项之一，位置在 ECT 之后、常规药物之前或之间，取决于具体病情。【指南】换句话说：</w:t>
      </w:r>
      <w:r>
        <w:rPr>
          <w:rFonts w:ascii="SimSun" w:hAnsi="SimSun" w:eastAsia="宋体"/>
          <w:b/>
          <w:sz w:val="21"/>
        </w:rPr>
        <w:t>它不是起点，也不是“没药可吃才用”，而是介于两者之间的一个备选。</w:t>
      </w:r>
      <w:r>
        <w:rPr>
          <w:rFonts w:ascii="SimSun" w:hAnsi="SimSun" w:eastAsia="宋体"/>
          <w:b w:val="0"/>
          <w:sz w:val="21"/>
        </w:rPr>
        <w:t xml:space="preserve"> 对不能耐受药物副作用、或药物效果不理想但又不至于做 ECT 的人，它可能有用。</w:t>
      </w:r>
    </w:p>
    <w:p>
      <w:pPr>
        <w:spacing w:line="360" w:lineRule="auto" w:before="0" w:after="60"/>
        <w:ind w:firstLine="420"/>
        <w:jc w:val="both"/>
      </w:pPr>
      <w:r>
        <w:rPr>
          <w:rFonts w:ascii="SimSun" w:hAnsi="SimSun" w:eastAsia="宋体"/>
          <w:b w:val="0"/>
          <w:sz w:val="21"/>
        </w:rPr>
        <w:t>还有几点现实限制：rTMS 通常需要连续多天到诊所治疗，前后数周；效果不是立竿见影，常在第 2 到 4 周才逐渐显现；停止治疗后，如果不继续药物维持，复发并不少见；不同医院设备、方案和经验差别较大；费用和可及性因地区而异。</w:t>
      </w:r>
    </w:p>
    <w:p>
      <w:pPr>
        <w:pStyle w:val="Heading3"/>
        <w:keepNext/>
        <w:pageBreakBefore w:val="0"/>
        <w:spacing w:before="280" w:after="100" w:line="288" w:lineRule="auto"/>
      </w:pPr>
      <w:r>
        <w:rPr>
          <w:rFonts w:ascii="Arial" w:hAnsi="Arial" w:eastAsia="黑体"/>
          <w:b/>
          <w:color w:val="1F4E79"/>
          <w:sz w:val="27"/>
        </w:rPr>
        <w:t>三、转躁风险：低，但不是零</w:t>
      </w:r>
    </w:p>
    <w:p>
      <w:pPr>
        <w:spacing w:line="360" w:lineRule="auto" w:before="0" w:after="60"/>
        <w:ind w:firstLine="420"/>
        <w:jc w:val="both"/>
      </w:pPr>
      <w:r>
        <w:rPr>
          <w:rFonts w:ascii="SimSun" w:hAnsi="SimSun" w:eastAsia="宋体"/>
          <w:b w:val="0"/>
          <w:sz w:val="21"/>
        </w:rPr>
        <w:t>这是双相患者最该问的问题。rTMS 确实可能诱发轻躁狂或躁狂，文献中有个案报告，也有人群研究提示风险存在但不高。【研究】机制上可以理解：它和抗抑郁药一样，是在“往上托”情绪，双相的大脑可能被推过头。</w:t>
      </w:r>
    </w:p>
    <w:p>
      <w:pPr>
        <w:spacing w:line="360" w:lineRule="auto" w:before="0" w:after="60"/>
        <w:ind w:firstLine="420"/>
        <w:jc w:val="both"/>
      </w:pPr>
      <w:r>
        <w:rPr>
          <w:rFonts w:ascii="SimSun" w:hAnsi="SimSun" w:eastAsia="宋体"/>
          <w:b w:val="0"/>
          <w:sz w:val="21"/>
        </w:rPr>
        <w:t>所以做 rTMS 时，监测和用抗抑郁药时一样重要：睡眠时长、话量、活动量、花钱、易怒、冲动，都要记录。如果治疗期间出现“睡得少但精力好、话变多、停不下来”，要立刻告诉治疗团队，而不是觉得“治疗起效了，我终于有精神了”。</w:t>
      </w:r>
    </w:p>
    <w:p>
      <w:pPr>
        <w:spacing w:line="360" w:lineRule="auto" w:before="0" w:after="60"/>
        <w:ind w:firstLine="420"/>
        <w:jc w:val="both"/>
      </w:pPr>
      <w:r>
        <w:rPr>
          <w:rFonts w:ascii="SimSun" w:hAnsi="SimSun" w:eastAsia="宋体"/>
          <w:b w:val="0"/>
          <w:sz w:val="21"/>
        </w:rPr>
        <w:t>风险高低和几个因素有关：双相 I 型、既往有药物诱发转躁史、混合特征、快速循环、没有同时使用心境稳定剂。</w:t>
      </w:r>
      <w:r>
        <w:rPr>
          <w:rFonts w:ascii="SimSun" w:hAnsi="SimSun" w:eastAsia="宋体"/>
          <w:b/>
          <w:sz w:val="21"/>
        </w:rPr>
        <w:t>做 rTMS 不等于可以停掉心境稳定剂</w:t>
      </w:r>
      <w:r>
        <w:rPr>
          <w:rFonts w:ascii="SimSun" w:hAnsi="SimSun" w:eastAsia="宋体"/>
          <w:b w:val="0"/>
          <w:sz w:val="21"/>
        </w:rPr>
        <w:t>，这一点常被忽略。多数研究里，rTMS 是加在原有治疗之上的，而不是替代。</w:t>
      </w:r>
    </w:p>
    <w:p>
      <w:pPr>
        <w:pStyle w:val="Heading3"/>
        <w:keepNext/>
        <w:pageBreakBefore w:val="0"/>
        <w:spacing w:before="280" w:after="100" w:line="288" w:lineRule="auto"/>
      </w:pPr>
      <w:r>
        <w:rPr>
          <w:rFonts w:ascii="Arial" w:hAnsi="Arial" w:eastAsia="黑体"/>
          <w:b/>
          <w:color w:val="1F4E79"/>
          <w:sz w:val="27"/>
        </w:rPr>
        <w:t>四、谁适合、谁要慎重</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情况</w:t>
            </w:r>
          </w:p>
        </w:tc>
        <w:tc>
          <w:tcPr>
            <w:tcW w:type="dxa" w:w="3572"/>
            <w:shd w:val="clear" w:color="auto" w:fill="1F4E79"/>
          </w:tcPr>
          <w:p>
            <w:pPr>
              <w:spacing w:before="20" w:after="20" w:line="264" w:lineRule="auto"/>
              <w:jc w:val="left"/>
            </w:pPr>
            <w:r>
              <w:rPr>
                <w:rFonts w:ascii="SimSun" w:hAnsi="SimSun" w:eastAsia="宋体"/>
                <w:b/>
                <w:color w:val="FFFFFF"/>
                <w:sz w:val="18"/>
              </w:rPr>
              <w:t>是否适合考虑 rTMS</w:t>
            </w:r>
          </w:p>
        </w:tc>
        <w:tc>
          <w:tcPr>
            <w:tcW w:type="dxa" w:w="3628"/>
            <w:shd w:val="clear" w:color="auto" w:fill="1F4E79"/>
          </w:tcPr>
          <w:p>
            <w:pPr>
              <w:spacing w:before="20" w:after="20" w:line="264" w:lineRule="auto"/>
              <w:jc w:val="left"/>
            </w:pPr>
            <w:r>
              <w:rPr>
                <w:rFonts w:ascii="SimSun" w:hAnsi="SimSun" w:eastAsia="宋体"/>
                <w:b/>
                <w:color w:val="FFFFFF"/>
                <w:sz w:val="18"/>
              </w:rPr>
              <w:t>说明</w:t>
            </w:r>
          </w:p>
        </w:tc>
      </w:tr>
      <w:tr>
        <w:tc>
          <w:tcPr>
            <w:tcW w:type="dxa" w:w="2211"/>
          </w:tcPr>
          <w:p>
            <w:pPr>
              <w:spacing w:before="20" w:after="20" w:line="276" w:lineRule="auto"/>
              <w:jc w:val="left"/>
            </w:pPr>
            <w:r>
              <w:rPr>
                <w:rFonts w:ascii="SimSun" w:hAnsi="SimSun" w:eastAsia="宋体"/>
                <w:b w:val="0"/>
                <w:color w:val="333333"/>
                <w:sz w:val="17"/>
              </w:rPr>
              <w:t>双相抑郁，药物效果不佳</w:t>
            </w:r>
          </w:p>
        </w:tc>
        <w:tc>
          <w:tcPr>
            <w:tcW w:type="dxa" w:w="3572"/>
          </w:tcPr>
          <w:p>
            <w:pPr>
              <w:spacing w:before="20" w:after="20" w:line="276" w:lineRule="auto"/>
              <w:jc w:val="left"/>
            </w:pPr>
            <w:r>
              <w:rPr>
                <w:rFonts w:ascii="SimSun" w:hAnsi="SimSun" w:eastAsia="宋体"/>
                <w:b w:val="0"/>
                <w:color w:val="333333"/>
                <w:sz w:val="17"/>
              </w:rPr>
              <w:t>可以考虑</w:t>
            </w:r>
          </w:p>
        </w:tc>
        <w:tc>
          <w:tcPr>
            <w:tcW w:type="dxa" w:w="3628"/>
          </w:tcPr>
          <w:p>
            <w:pPr>
              <w:spacing w:before="20" w:after="20" w:line="276" w:lineRule="auto"/>
              <w:jc w:val="left"/>
            </w:pPr>
            <w:r>
              <w:rPr>
                <w:rFonts w:ascii="SimSun" w:hAnsi="SimSun" w:eastAsia="宋体"/>
                <w:b w:val="0"/>
                <w:color w:val="333333"/>
                <w:sz w:val="17"/>
              </w:rPr>
              <w:t>通常作为辅助，不是单打独斗【指南】</w:t>
            </w:r>
          </w:p>
        </w:tc>
      </w:tr>
      <w:tr>
        <w:tc>
          <w:tcPr>
            <w:tcW w:type="dxa" w:w="2211"/>
            <w:shd w:val="clear" w:color="auto" w:fill="F7F9FC"/>
          </w:tcPr>
          <w:p>
            <w:pPr>
              <w:spacing w:before="20" w:after="20" w:line="276" w:lineRule="auto"/>
              <w:jc w:val="left"/>
            </w:pPr>
            <w:r>
              <w:rPr>
                <w:rFonts w:ascii="SimSun" w:hAnsi="SimSun" w:eastAsia="宋体"/>
                <w:b w:val="0"/>
                <w:color w:val="333333"/>
                <w:sz w:val="17"/>
              </w:rPr>
              <w:t>不能耐受药物副作用</w:t>
            </w:r>
          </w:p>
        </w:tc>
        <w:tc>
          <w:tcPr>
            <w:tcW w:type="dxa" w:w="3572"/>
            <w:shd w:val="clear" w:color="auto" w:fill="F7F9FC"/>
          </w:tcPr>
          <w:p>
            <w:pPr>
              <w:spacing w:before="20" w:after="20" w:line="276" w:lineRule="auto"/>
              <w:jc w:val="left"/>
            </w:pPr>
            <w:r>
              <w:rPr>
                <w:rFonts w:ascii="SimSun" w:hAnsi="SimSun" w:eastAsia="宋体"/>
                <w:b w:val="0"/>
                <w:color w:val="333333"/>
                <w:sz w:val="17"/>
              </w:rPr>
              <w:t>可以考虑</w:t>
            </w:r>
          </w:p>
        </w:tc>
        <w:tc>
          <w:tcPr>
            <w:tcW w:type="dxa" w:w="3628"/>
            <w:shd w:val="clear" w:color="auto" w:fill="F7F9FC"/>
          </w:tcPr>
          <w:p>
            <w:pPr>
              <w:spacing w:before="20" w:after="20" w:line="276" w:lineRule="auto"/>
              <w:jc w:val="left"/>
            </w:pPr>
            <w:r>
              <w:rPr>
                <w:rFonts w:ascii="SimSun" w:hAnsi="SimSun" w:eastAsia="宋体"/>
                <w:b w:val="0"/>
                <w:color w:val="333333"/>
                <w:sz w:val="17"/>
              </w:rPr>
              <w:t>仍需评估转躁风险</w:t>
            </w:r>
          </w:p>
        </w:tc>
      </w:tr>
      <w:tr>
        <w:tc>
          <w:tcPr>
            <w:tcW w:type="dxa" w:w="2211"/>
          </w:tcPr>
          <w:p>
            <w:pPr>
              <w:spacing w:before="20" w:after="20" w:line="276" w:lineRule="auto"/>
              <w:jc w:val="left"/>
            </w:pPr>
            <w:r>
              <w:rPr>
                <w:rFonts w:ascii="SimSun" w:hAnsi="SimSun" w:eastAsia="宋体"/>
                <w:b w:val="0"/>
                <w:color w:val="333333"/>
                <w:sz w:val="17"/>
              </w:rPr>
              <w:t>严重抑郁伴精神病性症状</w:t>
            </w:r>
          </w:p>
        </w:tc>
        <w:tc>
          <w:tcPr>
            <w:tcW w:type="dxa" w:w="3572"/>
          </w:tcPr>
          <w:p>
            <w:pPr>
              <w:spacing w:before="20" w:after="20" w:line="276" w:lineRule="auto"/>
              <w:jc w:val="left"/>
            </w:pPr>
            <w:r>
              <w:rPr>
                <w:rFonts w:ascii="SimSun" w:hAnsi="SimSun" w:eastAsia="宋体"/>
                <w:b w:val="0"/>
                <w:color w:val="333333"/>
                <w:sz w:val="17"/>
              </w:rPr>
              <w:t>不作为首选</w:t>
            </w:r>
          </w:p>
        </w:tc>
        <w:tc>
          <w:tcPr>
            <w:tcW w:type="dxa" w:w="3628"/>
          </w:tcPr>
          <w:p>
            <w:pPr>
              <w:spacing w:before="20" w:after="20" w:line="276" w:lineRule="auto"/>
              <w:jc w:val="left"/>
            </w:pPr>
            <w:r>
              <w:rPr>
                <w:rFonts w:ascii="SimSun" w:hAnsi="SimSun" w:eastAsia="宋体"/>
                <w:b w:val="0"/>
                <w:color w:val="333333"/>
                <w:sz w:val="17"/>
              </w:rPr>
              <w:t>ECT 更合适</w:t>
            </w:r>
          </w:p>
        </w:tc>
      </w:tr>
      <w:tr>
        <w:tc>
          <w:tcPr>
            <w:tcW w:type="dxa" w:w="2211"/>
            <w:shd w:val="clear" w:color="auto" w:fill="F7F9FC"/>
          </w:tcPr>
          <w:p>
            <w:pPr>
              <w:spacing w:before="20" w:after="20" w:line="276" w:lineRule="auto"/>
              <w:jc w:val="left"/>
            </w:pPr>
            <w:r>
              <w:rPr>
                <w:rFonts w:ascii="SimSun" w:hAnsi="SimSun" w:eastAsia="宋体"/>
                <w:b w:val="0"/>
                <w:color w:val="333333"/>
                <w:sz w:val="17"/>
              </w:rPr>
              <w:t>急性躁狂</w:t>
            </w:r>
          </w:p>
        </w:tc>
        <w:tc>
          <w:tcPr>
            <w:tcW w:type="dxa" w:w="3572"/>
            <w:shd w:val="clear" w:color="auto" w:fill="F7F9FC"/>
          </w:tcPr>
          <w:p>
            <w:pPr>
              <w:spacing w:before="20" w:after="20" w:line="276" w:lineRule="auto"/>
              <w:jc w:val="left"/>
            </w:pPr>
            <w:r>
              <w:rPr>
                <w:rFonts w:ascii="SimSun" w:hAnsi="SimSun" w:eastAsia="宋体"/>
                <w:b w:val="0"/>
                <w:color w:val="333333"/>
                <w:sz w:val="17"/>
              </w:rPr>
              <w:t>证据不足</w:t>
            </w:r>
          </w:p>
        </w:tc>
        <w:tc>
          <w:tcPr>
            <w:tcW w:type="dxa" w:w="3628"/>
            <w:shd w:val="clear" w:color="auto" w:fill="F7F9FC"/>
          </w:tcPr>
          <w:p>
            <w:pPr>
              <w:spacing w:before="20" w:after="20" w:line="276" w:lineRule="auto"/>
              <w:jc w:val="left"/>
            </w:pPr>
            <w:r>
              <w:rPr>
                <w:rFonts w:ascii="SimSun" w:hAnsi="SimSun" w:eastAsia="宋体"/>
                <w:b w:val="0"/>
                <w:color w:val="333333"/>
                <w:sz w:val="17"/>
              </w:rPr>
              <w:t>不用 rTMS 控制躁狂</w:t>
            </w:r>
          </w:p>
        </w:tc>
      </w:tr>
      <w:tr>
        <w:tc>
          <w:tcPr>
            <w:tcW w:type="dxa" w:w="2211"/>
          </w:tcPr>
          <w:p>
            <w:pPr>
              <w:spacing w:before="20" w:after="20" w:line="276" w:lineRule="auto"/>
              <w:jc w:val="left"/>
            </w:pPr>
            <w:r>
              <w:rPr>
                <w:rFonts w:ascii="SimSun" w:hAnsi="SimSun" w:eastAsia="宋体"/>
                <w:b w:val="0"/>
                <w:color w:val="333333"/>
                <w:sz w:val="17"/>
              </w:rPr>
              <w:t>高自杀风险、需要快速起效</w:t>
            </w:r>
          </w:p>
        </w:tc>
        <w:tc>
          <w:tcPr>
            <w:tcW w:type="dxa" w:w="3572"/>
          </w:tcPr>
          <w:p>
            <w:pPr>
              <w:spacing w:before="20" w:after="20" w:line="276" w:lineRule="auto"/>
              <w:jc w:val="left"/>
            </w:pPr>
            <w:r>
              <w:rPr>
                <w:rFonts w:ascii="SimSun" w:hAnsi="SimSun" w:eastAsia="宋体"/>
                <w:b w:val="0"/>
                <w:color w:val="333333"/>
                <w:sz w:val="17"/>
              </w:rPr>
              <w:t>不作为首选</w:t>
            </w:r>
          </w:p>
        </w:tc>
        <w:tc>
          <w:tcPr>
            <w:tcW w:type="dxa" w:w="3628"/>
          </w:tcPr>
          <w:p>
            <w:pPr>
              <w:spacing w:before="20" w:after="20" w:line="276" w:lineRule="auto"/>
              <w:jc w:val="left"/>
            </w:pPr>
            <w:r>
              <w:rPr>
                <w:rFonts w:ascii="SimSun" w:hAnsi="SimSun" w:eastAsia="宋体"/>
                <w:b w:val="0"/>
                <w:color w:val="333333"/>
                <w:sz w:val="17"/>
              </w:rPr>
              <w:t>起效以周计，来不及</w:t>
            </w:r>
          </w:p>
        </w:tc>
      </w:tr>
      <w:tr>
        <w:tc>
          <w:tcPr>
            <w:tcW w:type="dxa" w:w="2211"/>
            <w:shd w:val="clear" w:color="auto" w:fill="F7F9FC"/>
          </w:tcPr>
          <w:p>
            <w:pPr>
              <w:spacing w:before="20" w:after="20" w:line="276" w:lineRule="auto"/>
              <w:jc w:val="left"/>
            </w:pPr>
            <w:r>
              <w:rPr>
                <w:rFonts w:ascii="SimSun" w:hAnsi="SimSun" w:eastAsia="宋体"/>
                <w:b w:val="0"/>
                <w:color w:val="333333"/>
                <w:sz w:val="17"/>
              </w:rPr>
              <w:t>有癫痫史、颅内金属植入物</w:t>
            </w:r>
          </w:p>
        </w:tc>
        <w:tc>
          <w:tcPr>
            <w:tcW w:type="dxa" w:w="3572"/>
            <w:shd w:val="clear" w:color="auto" w:fill="F7F9FC"/>
          </w:tcPr>
          <w:p>
            <w:pPr>
              <w:spacing w:before="20" w:after="20" w:line="276" w:lineRule="auto"/>
              <w:jc w:val="left"/>
            </w:pPr>
            <w:r>
              <w:rPr>
                <w:rFonts w:ascii="SimSun" w:hAnsi="SimSun" w:eastAsia="宋体"/>
                <w:b w:val="0"/>
                <w:color w:val="333333"/>
                <w:sz w:val="17"/>
              </w:rPr>
              <w:t>需严格评估</w:t>
            </w:r>
          </w:p>
        </w:tc>
        <w:tc>
          <w:tcPr>
            <w:tcW w:type="dxa" w:w="3628"/>
            <w:shd w:val="clear" w:color="auto" w:fill="F7F9FC"/>
          </w:tcPr>
          <w:p>
            <w:pPr>
              <w:spacing w:before="20" w:after="20" w:line="276" w:lineRule="auto"/>
              <w:jc w:val="left"/>
            </w:pPr>
            <w:r>
              <w:rPr>
                <w:rFonts w:ascii="SimSun" w:hAnsi="SimSun" w:eastAsia="宋体"/>
                <w:b w:val="0"/>
                <w:color w:val="333333"/>
                <w:sz w:val="17"/>
              </w:rPr>
              <w:t>可能不适合，由医生判断</w:t>
            </w:r>
          </w:p>
        </w:tc>
      </w:tr>
      <w:tr>
        <w:tc>
          <w:tcPr>
            <w:tcW w:type="dxa" w:w="2211"/>
          </w:tcPr>
          <w:p>
            <w:pPr>
              <w:spacing w:before="20" w:after="20" w:line="276" w:lineRule="auto"/>
              <w:jc w:val="left"/>
            </w:pPr>
            <w:r>
              <w:rPr>
                <w:rFonts w:ascii="SimSun" w:hAnsi="SimSun" w:eastAsia="宋体"/>
                <w:b w:val="0"/>
                <w:color w:val="333333"/>
                <w:sz w:val="17"/>
              </w:rPr>
              <w:t>孕期</w:t>
            </w:r>
          </w:p>
        </w:tc>
        <w:tc>
          <w:tcPr>
            <w:tcW w:type="dxa" w:w="3572"/>
          </w:tcPr>
          <w:p>
            <w:pPr>
              <w:spacing w:before="20" w:after="20" w:line="276" w:lineRule="auto"/>
              <w:jc w:val="left"/>
            </w:pPr>
            <w:r>
              <w:rPr>
                <w:rFonts w:ascii="SimSun" w:hAnsi="SimSun" w:eastAsia="宋体"/>
                <w:b w:val="0"/>
                <w:color w:val="333333"/>
                <w:sz w:val="17"/>
              </w:rPr>
              <w:t>谨慎</w:t>
            </w:r>
          </w:p>
        </w:tc>
        <w:tc>
          <w:tcPr>
            <w:tcW w:type="dxa" w:w="3628"/>
          </w:tcPr>
          <w:p>
            <w:pPr>
              <w:spacing w:before="20" w:after="20" w:line="276" w:lineRule="auto"/>
              <w:jc w:val="left"/>
            </w:pPr>
            <w:r>
              <w:rPr>
                <w:rFonts w:ascii="SimSun" w:hAnsi="SimSun" w:eastAsia="宋体"/>
                <w:b w:val="0"/>
                <w:color w:val="333333"/>
                <w:sz w:val="17"/>
              </w:rPr>
              <w:t>数据有限，需多学科评估</w:t>
            </w:r>
          </w:p>
        </w:tc>
      </w:tr>
      <w:tr>
        <w:tc>
          <w:tcPr>
            <w:tcW w:type="dxa" w:w="2211"/>
            <w:shd w:val="clear" w:color="auto" w:fill="F7F9FC"/>
          </w:tcPr>
          <w:p>
            <w:pPr>
              <w:spacing w:before="20" w:after="20" w:line="276" w:lineRule="auto"/>
              <w:jc w:val="left"/>
            </w:pPr>
            <w:r>
              <w:rPr>
                <w:rFonts w:ascii="SimSun" w:hAnsi="SimSun" w:eastAsia="宋体"/>
                <w:b w:val="0"/>
                <w:color w:val="333333"/>
                <w:sz w:val="17"/>
              </w:rPr>
              <w:t>混合状态、快速循环</w:t>
            </w:r>
          </w:p>
        </w:tc>
        <w:tc>
          <w:tcPr>
            <w:tcW w:type="dxa" w:w="3572"/>
            <w:shd w:val="clear" w:color="auto" w:fill="F7F9FC"/>
          </w:tcPr>
          <w:p>
            <w:pPr>
              <w:spacing w:before="20" w:after="20" w:line="276" w:lineRule="auto"/>
              <w:jc w:val="left"/>
            </w:pPr>
            <w:r>
              <w:rPr>
                <w:rFonts w:ascii="SimSun" w:hAnsi="SimSun" w:eastAsia="宋体"/>
                <w:b w:val="0"/>
                <w:color w:val="333333"/>
                <w:sz w:val="17"/>
              </w:rPr>
              <w:t>谨慎</w:t>
            </w:r>
          </w:p>
        </w:tc>
        <w:tc>
          <w:tcPr>
            <w:tcW w:type="dxa" w:w="3628"/>
            <w:shd w:val="clear" w:color="auto" w:fill="F7F9FC"/>
          </w:tcPr>
          <w:p>
            <w:pPr>
              <w:spacing w:before="20" w:after="20" w:line="276" w:lineRule="auto"/>
              <w:jc w:val="left"/>
            </w:pPr>
            <w:r>
              <w:rPr>
                <w:rFonts w:ascii="SimSun" w:hAnsi="SimSun" w:eastAsia="宋体"/>
                <w:b w:val="0"/>
                <w:color w:val="333333"/>
                <w:sz w:val="17"/>
              </w:rPr>
              <w:t>转躁和病情波动风险更高</w:t>
            </w:r>
          </w:p>
        </w:tc>
      </w:tr>
    </w:tbl>
    <w:p>
      <w:pPr>
        <w:spacing w:before="0" w:after="80" w:line="240" w:lineRule="auto"/>
      </w:pPr>
    </w:p>
    <w:p>
      <w:pPr>
        <w:spacing w:line="360" w:lineRule="auto" w:before="0" w:after="60"/>
        <w:ind w:firstLine="420"/>
        <w:jc w:val="both"/>
      </w:pPr>
      <w:r>
        <w:rPr>
          <w:rFonts w:ascii="SimSun" w:hAnsi="SimSun" w:eastAsia="宋体"/>
          <w:b w:val="0"/>
          <w:sz w:val="21"/>
        </w:rPr>
        <w:t>绝对禁忌和相对禁忌由医生根据设备说明和个人情况判断。植入式心脏起搏器、耳蜗植入、颅内电极、近期脑卒中或心肌梗死、未控制的癫痫、严重头痛病史，都需要提前说明。治疗时通常要戴耳塞，因为磁线圈工作时会发出较响的敲击声，长时间暴露可能影响听力。</w:t>
      </w:r>
    </w:p>
    <w:p>
      <w:pPr>
        <w:pStyle w:val="Heading3"/>
        <w:keepNext/>
        <w:pageBreakBefore w:val="0"/>
        <w:spacing w:before="280" w:after="100" w:line="288" w:lineRule="auto"/>
      </w:pPr>
      <w:r>
        <w:rPr>
          <w:rFonts w:ascii="Arial" w:hAnsi="Arial" w:eastAsia="黑体"/>
          <w:b/>
          <w:color w:val="1F4E79"/>
          <w:sz w:val="27"/>
        </w:rPr>
        <w:t>五、tDCS：证据更少，别急着买家用设备</w:t>
      </w:r>
    </w:p>
    <w:p>
      <w:pPr>
        <w:spacing w:line="360" w:lineRule="auto" w:before="0" w:after="60"/>
        <w:ind w:firstLine="420"/>
        <w:jc w:val="both"/>
      </w:pPr>
      <w:r>
        <w:rPr>
          <w:rFonts w:ascii="SimSun" w:hAnsi="SimSun" w:eastAsia="宋体"/>
          <w:b w:val="0"/>
          <w:sz w:val="21"/>
        </w:rPr>
        <w:t>tDCS 的原理是用很弱的电流改变皮层兴奋性，设备便宜、操作简单，因此网上出现了大量“家用抑郁治疗仪”。这里需要非常明确地说：</w:t>
      </w:r>
      <w:r>
        <w:rPr>
          <w:rFonts w:ascii="SimSun" w:hAnsi="SimSun" w:eastAsia="宋体"/>
          <w:b/>
          <w:sz w:val="21"/>
        </w:rPr>
        <w:t>目前 tDCS 对双相抑郁的证据很有限，不足以支持自行购买、自行使用。</w:t>
      </w:r>
    </w:p>
    <w:p>
      <w:pPr>
        <w:spacing w:line="360" w:lineRule="auto" w:before="0" w:after="60"/>
        <w:ind w:firstLine="420"/>
        <w:jc w:val="both"/>
      </w:pPr>
      <w:r>
        <w:rPr>
          <w:rFonts w:ascii="SimSun" w:hAnsi="SimSun" w:eastAsia="宋体"/>
          <w:b w:val="0"/>
          <w:sz w:val="21"/>
        </w:rPr>
        <w:t>已发表的研究多为小样本、短疗程，结果不一致；对双相的专门研究更少；刺激位置、电流强度、疗程都缺乏统一标准；长期效果和转躁风险也没有足够数据。家用设备还带来额外风险：电极放置不当可能造成皮肤灼伤，电流不稳定可能引发不适，使用者往往同时吃药却不告诉医生，出了问题也难以追溯。【待验证】</w:t>
      </w:r>
    </w:p>
    <w:p>
      <w:pPr>
        <w:spacing w:line="360" w:lineRule="auto" w:before="0" w:after="60"/>
        <w:ind w:firstLine="420"/>
        <w:jc w:val="both"/>
      </w:pPr>
      <w:r>
        <w:rPr>
          <w:rFonts w:ascii="SimSun" w:hAnsi="SimSun" w:eastAsia="宋体"/>
          <w:b w:val="0"/>
          <w:sz w:val="21"/>
        </w:rPr>
        <w:t>如果医生在正规医疗机构建议 tDCS，通常是在研究或特定临床条件下，有明确的评估和随访。除此之外，不建议自己买设备“试试看”。省下的钱和避免的风险，比“可能有用”的期待更实在。</w:t>
      </w:r>
    </w:p>
    <w:p>
      <w:pPr>
        <w:pStyle w:val="Heading3"/>
        <w:keepNext/>
        <w:pageBreakBefore w:val="0"/>
        <w:spacing w:before="280" w:after="100" w:line="288" w:lineRule="auto"/>
      </w:pPr>
      <w:r>
        <w:rPr>
          <w:rFonts w:ascii="Arial" w:hAnsi="Arial" w:eastAsia="黑体"/>
          <w:b/>
          <w:color w:val="1F4E79"/>
          <w:sz w:val="27"/>
        </w:rPr>
        <w:t>六、流程、花费、急诊边界与常见问题</w:t>
      </w:r>
    </w:p>
    <w:p>
      <w:pPr>
        <w:spacing w:line="360" w:lineRule="auto" w:before="0" w:after="60"/>
        <w:ind w:firstLine="420"/>
        <w:jc w:val="both"/>
      </w:pPr>
      <w:r>
        <w:rPr>
          <w:rFonts w:ascii="SimSun" w:hAnsi="SimSun" w:eastAsia="宋体"/>
          <w:b w:val="0"/>
          <w:sz w:val="21"/>
        </w:rPr>
        <w:t>rTMS 的典型流程是：精神科评估 → 确认适应证和禁忌 → 签知情同意 → 连续多天到院治疗 → 定期评估情绪、睡眠、认知和副作用 → 疗程结束后进入维持方案。治疗本身不痛，但会有敲击感、头皮发麻，部分人治疗后头痛或头皮不适。</w:t>
      </w:r>
    </w:p>
    <w:p>
      <w:pPr>
        <w:spacing w:line="360" w:lineRule="auto" w:before="0" w:after="60"/>
        <w:ind w:firstLine="420"/>
        <w:jc w:val="both"/>
      </w:pPr>
      <w:r>
        <w:rPr>
          <w:rFonts w:ascii="SimSun" w:hAnsi="SimSun" w:eastAsia="宋体"/>
          <w:b w:val="0"/>
          <w:sz w:val="21"/>
        </w:rPr>
        <w:t>可以照做的清单：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治疗前把所有的药、植入物、癫痫史、偏头痛史、怀孕可能告诉医生。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确认治疗期间继续原有的心境稳定剂，不自行减停。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每次治疗前后记录睡眠时长和情绪，尤其是睡眠需求减少。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治疗期间避免熬夜、跨时区旅行、大量咖啡因和酒精。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出现头痛、耳鸣、头晕、记忆变差，及时告诉治疗团队。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不因为“做了 rTMS”就放松复诊和药物管理。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对家用 tDCS 设备保持警惕，不自行购买使用。</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需要立即联系医生或去急诊：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治疗中或治疗后出现抽搐、意识丧失；</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剧烈头痛、呕吐、视物模糊、一侧肢体无力；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治疗后情绪突然异常高涨、整夜不睡、冲动消费或行为失控；</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头皮灼伤、水疱、持续疼痛；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心悸、胸痛、晕厥。</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尽快联系治疗团队：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头痛、头皮不适持续超过一天；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耳鸣或听力变化；</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记忆、注意力明显下降；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情绪低落加重，或出现混合症状；</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治疗费用、疗程安排与预期不符，想调整方案。</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“rTMS 能替代药物吗？”</w:t>
      </w:r>
      <w:r>
        <w:rPr>
          <w:rFonts w:ascii="SimSun" w:hAnsi="SimSun" w:eastAsia="宋体"/>
          <w:b w:val="0"/>
          <w:sz w:val="21"/>
        </w:rPr>
        <w:t xml:space="preserve"> 多数情况下不能。它常作为辅助治疗，原有药物通常要继续。适不适合减药，要由医生在疗程结束后评估。</w:t>
      </w:r>
    </w:p>
    <w:p>
      <w:pPr>
        <w:spacing w:line="360" w:lineRule="auto" w:before="0" w:after="60"/>
        <w:ind w:firstLine="420"/>
        <w:jc w:val="both"/>
      </w:pPr>
      <w:r>
        <w:rPr>
          <w:rFonts w:ascii="SimSun" w:hAnsi="SimSun" w:eastAsia="宋体"/>
          <w:b/>
          <w:sz w:val="21"/>
        </w:rPr>
        <w:t>“rTMS 比 ECT 安全，是不是应该先做 rTMS？”</w:t>
      </w:r>
      <w:r>
        <w:rPr>
          <w:rFonts w:ascii="SimSun" w:hAnsi="SimSun" w:eastAsia="宋体"/>
          <w:b w:val="0"/>
          <w:sz w:val="21"/>
        </w:rPr>
        <w:t xml:space="preserve"> 取决于病情。高自杀风险、紧张症、严重躁狂需要快速起效时，ECT 更合适；病情相对稳定、药物效果不佳时，rTMS 可以作为备选。安全性和有效性要一起看。</w:t>
      </w:r>
    </w:p>
    <w:p>
      <w:pPr>
        <w:spacing w:line="360" w:lineRule="auto" w:before="0" w:after="60"/>
        <w:ind w:firstLine="420"/>
        <w:jc w:val="both"/>
      </w:pPr>
      <w:r>
        <w:rPr>
          <w:rFonts w:ascii="SimSun" w:hAnsi="SimSun" w:eastAsia="宋体"/>
          <w:b/>
          <w:sz w:val="21"/>
        </w:rPr>
        <w:t>“做一次就能好吗？”</w:t>
      </w:r>
      <w:r>
        <w:rPr>
          <w:rFonts w:ascii="SimSun" w:hAnsi="SimSun" w:eastAsia="宋体"/>
          <w:b w:val="0"/>
          <w:sz w:val="21"/>
        </w:rPr>
        <w:t xml:space="preserve"> 不能。rTMS 通常需要连续多次，效果逐渐累积，停止后还可能复发。把它当成一个疗程，而不是一次性的“修理”。</w:t>
      </w:r>
    </w:p>
    <w:p>
      <w:pPr>
        <w:spacing w:line="360" w:lineRule="auto" w:before="0" w:after="60"/>
        <w:ind w:firstLine="420"/>
        <w:jc w:val="both"/>
      </w:pPr>
      <w:r>
        <w:rPr>
          <w:rFonts w:ascii="SimSun" w:hAnsi="SimSun" w:eastAsia="宋体"/>
          <w:b/>
          <w:sz w:val="21"/>
        </w:rPr>
        <w:t>“tDCS 家用仪靠谱吗？”</w:t>
      </w:r>
      <w:r>
        <w:rPr>
          <w:rFonts w:ascii="SimSun" w:hAnsi="SimSun" w:eastAsia="宋体"/>
          <w:b w:val="0"/>
          <w:sz w:val="21"/>
        </w:rPr>
        <w:t xml:space="preserve"> 目前证据不足，不建议自行购买使用。正规研究中的 tDCS 有严格参数和监测，和网上卖的家用设备不是一回事。</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7.3 光照治疗、睡眠剥夺与补充剂证据</w:t>
      </w:r>
    </w:p>
    <w:p>
      <w:pPr>
        <w:spacing w:line="360" w:lineRule="auto" w:before="0" w:after="60"/>
        <w:ind w:firstLine="420"/>
        <w:jc w:val="both"/>
      </w:pPr>
      <w:r>
        <w:rPr>
          <w:rFonts w:ascii="SimSun" w:hAnsi="SimSun" w:eastAsia="宋体"/>
          <w:b w:val="0"/>
          <w:sz w:val="21"/>
        </w:rPr>
        <w:t>在药物和心理治疗之外，光照治疗、睡眠剥夺和各类补充剂是患者最常自己尝试的三类方法。它们有一个共同点：听起来“自然、无害、可以自己来”，但对双相障碍的人来说，恰恰可能因为“自己来”而诱发转躁。这一页讲清每种方法的证据到什么程度、可能带来什么好处、风险在哪，以及为什么它们都不能替代药物。读完你能分辨：哪些值得和医生讨论，哪些应该直接放弃。</w:t>
      </w:r>
    </w:p>
    <w:p>
      <w:pPr>
        <w:pStyle w:val="Heading3"/>
        <w:keepNext/>
        <w:pageBreakBefore w:val="0"/>
        <w:spacing w:before="280" w:after="100" w:line="288" w:lineRule="auto"/>
      </w:pPr>
      <w:r>
        <w:rPr>
          <w:rFonts w:ascii="Arial" w:hAnsi="Arial" w:eastAsia="黑体"/>
          <w:b/>
          <w:color w:val="1F4E79"/>
          <w:sz w:val="27"/>
        </w:rPr>
        <w:t>一、为什么它们只能“辅助”</w:t>
      </w:r>
    </w:p>
    <w:p>
      <w:pPr>
        <w:spacing w:line="360" w:lineRule="auto" w:before="0" w:after="60"/>
        <w:ind w:firstLine="420"/>
        <w:jc w:val="both"/>
      </w:pPr>
      <w:r>
        <w:rPr>
          <w:rFonts w:ascii="SimSun" w:hAnsi="SimSun" w:eastAsia="宋体"/>
          <w:b w:val="0"/>
          <w:sz w:val="21"/>
        </w:rPr>
        <w:t>双相障碍的核心治疗是心境稳定剂、抗精神病药和心理社会干预。光照、睡眠调整、营养补充之所以被归为“辅助”，不是因为它们没用，而是因为：</w:t>
      </w:r>
      <w:r>
        <w:rPr>
          <w:rFonts w:ascii="SimSun" w:hAnsi="SimSun" w:eastAsia="宋体"/>
          <w:b/>
          <w:sz w:val="21"/>
        </w:rPr>
        <w:t>证据强度不足以单独撑起治疗，作用幅度通常中等，而且对双相患者有特殊的“转躁”风险。</w:t>
      </w:r>
    </w:p>
    <w:p>
      <w:pPr>
        <w:spacing w:line="360" w:lineRule="auto" w:before="0" w:after="60"/>
        <w:ind w:firstLine="420"/>
        <w:jc w:val="both"/>
      </w:pPr>
      <w:r>
        <w:rPr>
          <w:rFonts w:ascii="SimSun" w:hAnsi="SimSun" w:eastAsia="宋体"/>
          <w:b w:val="0"/>
          <w:sz w:val="21"/>
        </w:rPr>
        <w:t>这一点和单相抑郁不同。单相抑郁的人做光照治疗、熬一夜，最坏的结果是没效果；双相障碍的人做同样的事，可能把情绪推向轻躁狂甚至躁狂。睡眠减少本身就是躁狂的早期信号，也是诱因之一。所以这类方法在双相里必须“有人看着做”，而不是“网上看到就试”。</w:t>
      </w:r>
    </w:p>
    <w:p>
      <w:pPr>
        <w:spacing w:line="360" w:lineRule="auto" w:before="0" w:after="60"/>
        <w:ind w:firstLine="420"/>
        <w:jc w:val="both"/>
      </w:pPr>
      <w:r>
        <w:rPr>
          <w:rFonts w:ascii="SimSun" w:hAnsi="SimSun" w:eastAsia="宋体"/>
          <w:b w:val="0"/>
          <w:sz w:val="21"/>
        </w:rPr>
        <w:t>还有一层现实：补充剂市场几乎没有监管，标签上的成分和实际含量可能不符，和处方药的相互作用也常被忽略。</w:t>
      </w:r>
      <w:r>
        <w:rPr>
          <w:rFonts w:ascii="SimSun" w:hAnsi="SimSun" w:eastAsia="宋体"/>
          <w:b/>
          <w:sz w:val="21"/>
        </w:rPr>
        <w:t>“天然”不等于“安全”，更不等于“可以和药一起吃”。</w:t>
      </w:r>
    </w:p>
    <w:p>
      <w:pPr>
        <w:pStyle w:val="Heading3"/>
        <w:keepNext/>
        <w:pageBreakBefore w:val="0"/>
        <w:spacing w:before="280" w:after="100" w:line="288" w:lineRule="auto"/>
      </w:pPr>
      <w:r>
        <w:rPr>
          <w:rFonts w:ascii="Arial" w:hAnsi="Arial" w:eastAsia="黑体"/>
          <w:b/>
          <w:color w:val="1F4E79"/>
          <w:sz w:val="27"/>
        </w:rPr>
        <w:t>二、光照治疗：证据、做法与转躁</w:t>
      </w:r>
    </w:p>
    <w:p>
      <w:pPr>
        <w:spacing w:line="360" w:lineRule="auto" w:before="0" w:after="60"/>
        <w:ind w:firstLine="420"/>
        <w:jc w:val="both"/>
      </w:pPr>
      <w:r>
        <w:rPr>
          <w:rFonts w:ascii="SimSun" w:hAnsi="SimSun" w:eastAsia="宋体"/>
          <w:b w:val="0"/>
          <w:sz w:val="21"/>
        </w:rPr>
        <w:t>光照治疗的原理是模拟自然光，通过眼睛影响生物钟和情绪调节系统。它在季节性情感障碍中的证据比较充分，在非季节性的双相抑郁中也有一些研究支持，常作为药物的辅助。【研究】部分指南把它列为双相抑郁的辅助选项，但证据质量参差，研究样本通常不大。【指南】</w:t>
      </w:r>
    </w:p>
    <w:p>
      <w:pPr>
        <w:spacing w:line="360" w:lineRule="auto" w:before="0" w:after="60"/>
        <w:ind w:firstLine="420"/>
        <w:jc w:val="both"/>
      </w:pPr>
      <w:r>
        <w:rPr>
          <w:rFonts w:ascii="SimSun" w:hAnsi="SimSun" w:eastAsia="宋体"/>
          <w:b w:val="0"/>
          <w:sz w:val="21"/>
        </w:rPr>
        <w:t>做法上，通常是在早晨使用专门的光疗设备，坐着接受一段时间的光照，期间可以看书、吃早饭，但不要直视光源。具体设备、时长和时段由医生指导，不建议自己买一台“看着亮”的灯就用。设备应当带紫外线过滤，避免晒伤和眼损伤；不要用普通台灯、浴霸或太阳光凑合。</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方面</w:t>
            </w:r>
          </w:p>
        </w:tc>
        <w:tc>
          <w:tcPr>
            <w:tcW w:type="dxa" w:w="6973"/>
            <w:shd w:val="clear" w:color="auto" w:fill="1F4E79"/>
          </w:tcPr>
          <w:p>
            <w:pPr>
              <w:spacing w:before="20" w:after="20" w:line="264" w:lineRule="auto"/>
              <w:jc w:val="left"/>
            </w:pPr>
            <w:r>
              <w:rPr>
                <w:rFonts w:ascii="SimSun" w:hAnsi="SimSun" w:eastAsia="宋体"/>
                <w:b/>
                <w:color w:val="FFFFFF"/>
                <w:sz w:val="18"/>
              </w:rPr>
              <w:t>说明</w:t>
            </w:r>
          </w:p>
        </w:tc>
      </w:tr>
      <w:tr>
        <w:tc>
          <w:tcPr>
            <w:tcW w:type="dxa" w:w="2438"/>
          </w:tcPr>
          <w:p>
            <w:pPr>
              <w:spacing w:before="20" w:after="20" w:line="276" w:lineRule="auto"/>
              <w:jc w:val="left"/>
            </w:pPr>
            <w:r>
              <w:rPr>
                <w:rFonts w:ascii="SimSun" w:hAnsi="SimSun" w:eastAsia="宋体"/>
                <w:b w:val="0"/>
                <w:color w:val="333333"/>
                <w:sz w:val="17"/>
              </w:rPr>
              <w:t>可能获益</w:t>
            </w:r>
          </w:p>
        </w:tc>
        <w:tc>
          <w:tcPr>
            <w:tcW w:type="dxa" w:w="6973"/>
          </w:tcPr>
          <w:p>
            <w:pPr>
              <w:spacing w:before="20" w:after="20" w:line="276" w:lineRule="auto"/>
              <w:jc w:val="left"/>
            </w:pPr>
            <w:r>
              <w:rPr>
                <w:rFonts w:ascii="SimSun" w:hAnsi="SimSun" w:eastAsia="宋体"/>
                <w:b w:val="0"/>
                <w:color w:val="333333"/>
                <w:sz w:val="17"/>
              </w:rPr>
              <w:t>改善抑郁情绪、睡眠节律和精力，尤其对季节性加重的人</w:t>
            </w:r>
          </w:p>
        </w:tc>
      </w:tr>
      <w:tr>
        <w:tc>
          <w:tcPr>
            <w:tcW w:type="dxa" w:w="2438"/>
            <w:shd w:val="clear" w:color="auto" w:fill="F7F9FC"/>
          </w:tcPr>
          <w:p>
            <w:pPr>
              <w:spacing w:before="20" w:after="20" w:line="276" w:lineRule="auto"/>
              <w:jc w:val="left"/>
            </w:pPr>
            <w:r>
              <w:rPr>
                <w:rFonts w:ascii="SimSun" w:hAnsi="SimSun" w:eastAsia="宋体"/>
                <w:b w:val="0"/>
                <w:color w:val="333333"/>
                <w:sz w:val="17"/>
              </w:rPr>
              <w:t>证据强度</w:t>
            </w:r>
          </w:p>
        </w:tc>
        <w:tc>
          <w:tcPr>
            <w:tcW w:type="dxa" w:w="6973"/>
            <w:shd w:val="clear" w:color="auto" w:fill="F7F9FC"/>
          </w:tcPr>
          <w:p>
            <w:pPr>
              <w:spacing w:before="20" w:after="20" w:line="276" w:lineRule="auto"/>
              <w:jc w:val="left"/>
            </w:pPr>
            <w:r>
              <w:rPr>
                <w:rFonts w:ascii="SimSun" w:hAnsi="SimSun" w:eastAsia="宋体"/>
                <w:b w:val="0"/>
                <w:color w:val="333333"/>
                <w:sz w:val="17"/>
              </w:rPr>
              <w:t>中等，研究质量不一，双相专门研究较少【研究】</w:t>
            </w:r>
          </w:p>
        </w:tc>
      </w:tr>
      <w:tr>
        <w:tc>
          <w:tcPr>
            <w:tcW w:type="dxa" w:w="2438"/>
          </w:tcPr>
          <w:p>
            <w:pPr>
              <w:spacing w:before="20" w:after="20" w:line="276" w:lineRule="auto"/>
              <w:jc w:val="left"/>
            </w:pPr>
            <w:r>
              <w:rPr>
                <w:rFonts w:ascii="SimSun" w:hAnsi="SimSun" w:eastAsia="宋体"/>
                <w:b w:val="0"/>
                <w:color w:val="333333"/>
                <w:sz w:val="17"/>
              </w:rPr>
              <w:t>主要风险</w:t>
            </w:r>
          </w:p>
        </w:tc>
        <w:tc>
          <w:tcPr>
            <w:tcW w:type="dxa" w:w="6973"/>
          </w:tcPr>
          <w:p>
            <w:pPr>
              <w:spacing w:before="20" w:after="20" w:line="276" w:lineRule="auto"/>
              <w:jc w:val="left"/>
            </w:pPr>
            <w:r>
              <w:rPr>
                <w:rFonts w:ascii="SimSun" w:hAnsi="SimSun" w:eastAsia="宋体"/>
                <w:b w:val="0"/>
                <w:color w:val="333333"/>
                <w:sz w:val="17"/>
              </w:rPr>
              <w:t>诱发轻躁狂或躁狂、眼疲劳、头痛、皮肤光敏反应</w:t>
            </w:r>
          </w:p>
        </w:tc>
      </w:tr>
      <w:tr>
        <w:tc>
          <w:tcPr>
            <w:tcW w:type="dxa" w:w="2438"/>
            <w:shd w:val="clear" w:color="auto" w:fill="F7F9FC"/>
          </w:tcPr>
          <w:p>
            <w:pPr>
              <w:spacing w:before="20" w:after="20" w:line="276" w:lineRule="auto"/>
              <w:jc w:val="left"/>
            </w:pPr>
            <w:r>
              <w:rPr>
                <w:rFonts w:ascii="SimSun" w:hAnsi="SimSun" w:eastAsia="宋体"/>
                <w:b w:val="0"/>
                <w:color w:val="333333"/>
                <w:sz w:val="17"/>
              </w:rPr>
              <w:t>不适合的人</w:t>
            </w:r>
          </w:p>
        </w:tc>
        <w:tc>
          <w:tcPr>
            <w:tcW w:type="dxa" w:w="6973"/>
            <w:shd w:val="clear" w:color="auto" w:fill="F7F9FC"/>
          </w:tcPr>
          <w:p>
            <w:pPr>
              <w:spacing w:before="20" w:after="20" w:line="276" w:lineRule="auto"/>
              <w:jc w:val="left"/>
            </w:pPr>
            <w:r>
              <w:rPr>
                <w:rFonts w:ascii="SimSun" w:hAnsi="SimSun" w:eastAsia="宋体"/>
                <w:b w:val="0"/>
                <w:color w:val="333333"/>
                <w:sz w:val="17"/>
              </w:rPr>
              <w:t>视网膜疾病、光敏性疾病、正在用光敏药物的人</w:t>
            </w:r>
          </w:p>
        </w:tc>
      </w:tr>
    </w:tbl>
    <w:p>
      <w:pPr>
        <w:spacing w:before="0" w:after="80" w:line="240" w:lineRule="auto"/>
      </w:pPr>
    </w:p>
    <w:p>
      <w:pPr>
        <w:spacing w:line="360" w:lineRule="auto" w:before="0" w:after="60"/>
        <w:ind w:firstLine="420"/>
        <w:jc w:val="both"/>
      </w:pPr>
      <w:r>
        <w:rPr>
          <w:rFonts w:ascii="SimSun" w:hAnsi="SimSun" w:eastAsia="宋体"/>
          <w:b w:val="0"/>
          <w:sz w:val="21"/>
        </w:rPr>
        <w:t>转躁是光照治疗最需要警惕的问题。研究里确实有诱发轻躁狂的报告，尤其在双相 I 型、没有同时使用心境稳定剂、或光照时间安排在傍晚的人身上。【研究】所以治疗期间要记录睡眠和情绪，一旦出现“睡得少但精力好、话变多、停不下来”，要立刻告诉医生。</w:t>
      </w:r>
      <w:r>
        <w:rPr>
          <w:rFonts w:ascii="SimSun" w:hAnsi="SimSun" w:eastAsia="宋体"/>
          <w:b/>
          <w:sz w:val="21"/>
        </w:rPr>
        <w:t>不要因为“这是自然疗法”就放松监测。</w:t>
      </w:r>
    </w:p>
    <w:p>
      <w:pPr>
        <w:spacing w:line="360" w:lineRule="auto" w:before="0" w:after="60"/>
        <w:ind w:firstLine="420"/>
        <w:jc w:val="both"/>
      </w:pPr>
      <w:r>
        <w:rPr>
          <w:rFonts w:ascii="SimSun" w:hAnsi="SimSun" w:eastAsia="宋体"/>
          <w:b w:val="0"/>
          <w:sz w:val="21"/>
        </w:rPr>
        <w:t>光敏风险也常被忽略。某些药物（如部分抗生素、利尿剂、维 A 酸类、某些抗精神病药和抗抑郁药）会让皮肤和眼睛对光更敏感；红斑狼疮、卟啉病等疾病也属于光敏性疾病。开始前把这些情况告诉医生。</w:t>
      </w:r>
    </w:p>
    <w:p>
      <w:pPr>
        <w:pStyle w:val="Heading3"/>
        <w:keepNext/>
        <w:pageBreakBefore w:val="0"/>
        <w:spacing w:before="280" w:after="100" w:line="288" w:lineRule="auto"/>
      </w:pPr>
      <w:r>
        <w:rPr>
          <w:rFonts w:ascii="Arial" w:hAnsi="Arial" w:eastAsia="黑体"/>
          <w:b/>
          <w:color w:val="1F4E79"/>
          <w:sz w:val="27"/>
        </w:rPr>
        <w:t>三、睡眠剥夺：起效快，也最容易“翻车”</w:t>
      </w:r>
    </w:p>
    <w:p>
      <w:pPr>
        <w:spacing w:line="360" w:lineRule="auto" w:before="0" w:after="60"/>
        <w:ind w:firstLine="420"/>
        <w:jc w:val="both"/>
      </w:pPr>
      <w:r>
        <w:rPr>
          <w:rFonts w:ascii="SimSun" w:hAnsi="SimSun" w:eastAsia="宋体"/>
          <w:b w:val="0"/>
          <w:sz w:val="21"/>
        </w:rPr>
        <w:t>睡眠剥夺（也叫觉醒治疗）是指有意减少或取消一晚睡眠，用来快速改善抑郁。它的特点是</w:t>
      </w:r>
      <w:r>
        <w:rPr>
          <w:rFonts w:ascii="SimSun" w:hAnsi="SimSun" w:eastAsia="宋体"/>
          <w:b/>
          <w:sz w:val="21"/>
        </w:rPr>
        <w:t>起效极快</w:t>
      </w:r>
      <w:r>
        <w:rPr>
          <w:rFonts w:ascii="SimSun" w:hAnsi="SimSun" w:eastAsia="宋体"/>
          <w:b w:val="0"/>
          <w:sz w:val="21"/>
        </w:rPr>
        <w:t>：有些人一夜不睡，第二天抑郁就明显减轻，效果在几小时内出现，比任何抗抑郁药都快。【研究】</w:t>
      </w:r>
    </w:p>
    <w:p>
      <w:pPr>
        <w:spacing w:line="360" w:lineRule="auto" w:before="0" w:after="60"/>
        <w:ind w:firstLine="420"/>
        <w:jc w:val="both"/>
      </w:pPr>
      <w:r>
        <w:rPr>
          <w:rFonts w:ascii="SimSun" w:hAnsi="SimSun" w:eastAsia="宋体"/>
          <w:b w:val="0"/>
          <w:sz w:val="21"/>
        </w:rPr>
        <w:t>但它的缺点同样突出：</w:t>
      </w:r>
      <w:r>
        <w:rPr>
          <w:rFonts w:ascii="SimSun" w:hAnsi="SimSun" w:eastAsia="宋体"/>
          <w:b/>
          <w:sz w:val="21"/>
        </w:rPr>
        <w:t>效果短暂</w:t>
      </w:r>
      <w:r>
        <w:rPr>
          <w:rFonts w:ascii="SimSun" w:hAnsi="SimSun" w:eastAsia="宋体"/>
          <w:b w:val="0"/>
          <w:sz w:val="21"/>
        </w:rPr>
        <w:t>，补一觉后往往回落；</w:t>
      </w:r>
      <w:r>
        <w:rPr>
          <w:rFonts w:ascii="SimSun" w:hAnsi="SimSun" w:eastAsia="宋体"/>
          <w:b/>
          <w:sz w:val="21"/>
        </w:rPr>
        <w:t>转躁风险高</w:t>
      </w:r>
      <w:r>
        <w:rPr>
          <w:rFonts w:ascii="SimSun" w:hAnsi="SimSun" w:eastAsia="宋体"/>
          <w:b w:val="0"/>
          <w:sz w:val="21"/>
        </w:rPr>
        <w:t>，尤其在双相障碍中，睡眠剥夺本身就是诱发躁狂的经典因素；</w:t>
      </w:r>
      <w:r>
        <w:rPr>
          <w:rFonts w:ascii="SimSun" w:hAnsi="SimSun" w:eastAsia="宋体"/>
          <w:b/>
          <w:sz w:val="21"/>
        </w:rPr>
        <w:t>操作不当有害</w:t>
      </w:r>
      <w:r>
        <w:rPr>
          <w:rFonts w:ascii="SimSun" w:hAnsi="SimSun" w:eastAsia="宋体"/>
          <w:b w:val="0"/>
          <w:sz w:val="21"/>
        </w:rPr>
        <w:t>，连续多日不睡可能导致极度疲劳、注意力下降、判断力受损，甚至诱发精神病性症状。</w:t>
      </w:r>
    </w:p>
    <w:p>
      <w:pPr>
        <w:spacing w:line="360" w:lineRule="auto" w:before="0" w:after="60"/>
        <w:ind w:firstLine="420"/>
        <w:jc w:val="both"/>
      </w:pPr>
      <w:r>
        <w:rPr>
          <w:rFonts w:ascii="SimSun" w:hAnsi="SimSun" w:eastAsia="宋体"/>
          <w:b w:val="0"/>
          <w:sz w:val="21"/>
        </w:rPr>
        <w:t>因此，睡眠剥夺在双相抑郁里绝不是“自己在家熬一晚”的方法。正规做法通常是在医院或严密随访下进行，配合心境稳定剂、随后安排睡眠相位前移（把入睡和起床时间整体提前），并密切监测转躁。即便如此，它的证据仍有限，不属于常规一线治疗。【待验证】</w:t>
      </w:r>
    </w:p>
    <w:p>
      <w:pPr>
        <w:spacing w:line="360" w:lineRule="auto" w:before="0" w:after="60"/>
        <w:ind w:firstLine="420"/>
        <w:jc w:val="both"/>
      </w:pPr>
      <w:r>
        <w:rPr>
          <w:rFonts w:ascii="SimSun" w:hAnsi="SimSun" w:eastAsia="宋体"/>
          <w:b w:val="0"/>
          <w:sz w:val="21"/>
        </w:rPr>
        <w:t>需要特别提醒：</w:t>
      </w:r>
      <w:r>
        <w:rPr>
          <w:rFonts w:ascii="SimSun" w:hAnsi="SimSun" w:eastAsia="宋体"/>
          <w:b/>
          <w:sz w:val="21"/>
        </w:rPr>
        <w:t>如果已经连续几天睡得很少、却越来精神，那不是“治疗起效”，而可能是转躁的开始。</w:t>
      </w:r>
      <w:r>
        <w:rPr>
          <w:rFonts w:ascii="SimSun" w:hAnsi="SimSun" w:eastAsia="宋体"/>
          <w:b w:val="0"/>
          <w:sz w:val="21"/>
        </w:rPr>
        <w:t xml:space="preserve"> 这时要做的是联系医生，而不是继续“保持这个状态”。</w:t>
      </w:r>
    </w:p>
    <w:p>
      <w:pPr>
        <w:pStyle w:val="Heading3"/>
        <w:keepNext/>
        <w:pageBreakBefore w:val="0"/>
        <w:spacing w:before="280" w:after="100" w:line="288" w:lineRule="auto"/>
      </w:pPr>
      <w:r>
        <w:rPr>
          <w:rFonts w:ascii="Arial" w:hAnsi="Arial" w:eastAsia="黑体"/>
          <w:b/>
          <w:color w:val="1F4E79"/>
          <w:sz w:val="27"/>
        </w:rPr>
        <w:t>四、Omega-3 与其他补充剂</w:t>
      </w:r>
    </w:p>
    <w:p>
      <w:pPr>
        <w:spacing w:line="360" w:lineRule="auto" w:before="0" w:after="60"/>
        <w:ind w:firstLine="420"/>
        <w:jc w:val="both"/>
      </w:pPr>
      <w:r>
        <w:rPr>
          <w:rFonts w:ascii="SimSun" w:hAnsi="SimSun" w:eastAsia="宋体"/>
          <w:b w:val="0"/>
          <w:sz w:val="21"/>
        </w:rPr>
        <w:t>Omega-3 脂肪酸（尤其是 EPA）是研究最多的补充剂之一。一些随机对照试验和荟萃分析提示，它可能对抑郁症状有轻度改善，作为辅助治疗时作用不大但相对安全；也有研究没有发现明显效果，结果并不一致。【研究】它</w:t>
      </w:r>
      <w:r>
        <w:rPr>
          <w:rFonts w:ascii="SimSun" w:hAnsi="SimSun" w:eastAsia="宋体"/>
          <w:b/>
          <w:sz w:val="21"/>
        </w:rPr>
        <w:t>不能替代心境稳定剂</w:t>
      </w:r>
      <w:r>
        <w:rPr>
          <w:rFonts w:ascii="SimSun" w:hAnsi="SimSun" w:eastAsia="宋体"/>
          <w:b w:val="0"/>
          <w:sz w:val="21"/>
        </w:rPr>
        <w:t>，对躁狂没有治疗作用，也不能用来“预防复发”。</w:t>
      </w:r>
    </w:p>
    <w:p>
      <w:pPr>
        <w:spacing w:line="360" w:lineRule="auto" w:before="0" w:after="60"/>
        <w:ind w:firstLine="420"/>
        <w:jc w:val="both"/>
      </w:pPr>
      <w:r>
        <w:rPr>
          <w:rFonts w:ascii="SimSun" w:hAnsi="SimSun" w:eastAsia="宋体"/>
          <w:b w:val="0"/>
          <w:sz w:val="21"/>
        </w:rPr>
        <w:t>其他常见补充剂的证据更弱：</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补充剂</w:t>
            </w:r>
          </w:p>
        </w:tc>
        <w:tc>
          <w:tcPr>
            <w:tcW w:type="dxa" w:w="2551"/>
            <w:shd w:val="clear" w:color="auto" w:fill="1F4E79"/>
          </w:tcPr>
          <w:p>
            <w:pPr>
              <w:spacing w:before="20" w:after="20" w:line="264" w:lineRule="auto"/>
              <w:jc w:val="left"/>
            </w:pPr>
            <w:r>
              <w:rPr>
                <w:rFonts w:ascii="SimSun" w:hAnsi="SimSun" w:eastAsia="宋体"/>
                <w:b/>
                <w:color w:val="FFFFFF"/>
                <w:sz w:val="18"/>
              </w:rPr>
              <w:t>证据强度</w:t>
            </w:r>
          </w:p>
        </w:tc>
        <w:tc>
          <w:tcPr>
            <w:tcW w:type="dxa" w:w="2494"/>
            <w:shd w:val="clear" w:color="auto" w:fill="1F4E79"/>
          </w:tcPr>
          <w:p>
            <w:pPr>
              <w:spacing w:before="20" w:after="20" w:line="264" w:lineRule="auto"/>
              <w:jc w:val="left"/>
            </w:pPr>
            <w:r>
              <w:rPr>
                <w:rFonts w:ascii="SimSun" w:hAnsi="SimSun" w:eastAsia="宋体"/>
                <w:b/>
                <w:color w:val="FFFFFF"/>
                <w:sz w:val="18"/>
              </w:rPr>
              <w:t>可能的获益</w:t>
            </w:r>
          </w:p>
        </w:tc>
        <w:tc>
          <w:tcPr>
            <w:tcW w:type="dxa" w:w="2551"/>
            <w:shd w:val="clear" w:color="auto" w:fill="1F4E79"/>
          </w:tcPr>
          <w:p>
            <w:pPr>
              <w:spacing w:before="20" w:after="20" w:line="264" w:lineRule="auto"/>
              <w:jc w:val="left"/>
            </w:pPr>
            <w:r>
              <w:rPr>
                <w:rFonts w:ascii="SimSun" w:hAnsi="SimSun" w:eastAsia="宋体"/>
                <w:b/>
                <w:color w:val="FFFFFF"/>
                <w:sz w:val="18"/>
              </w:rPr>
              <w:t>主要风险</w:t>
            </w:r>
          </w:p>
        </w:tc>
      </w:tr>
      <w:tr>
        <w:tc>
          <w:tcPr>
            <w:tcW w:type="dxa" w:w="1814"/>
          </w:tcPr>
          <w:p>
            <w:pPr>
              <w:spacing w:before="20" w:after="20" w:line="276" w:lineRule="auto"/>
              <w:jc w:val="left"/>
            </w:pPr>
            <w:r>
              <w:rPr>
                <w:rFonts w:ascii="SimSun" w:hAnsi="SimSun" w:eastAsia="宋体"/>
                <w:b w:val="0"/>
                <w:color w:val="333333"/>
                <w:sz w:val="17"/>
              </w:rPr>
              <w:t>Omega-3（EPA 为主）</w:t>
            </w:r>
          </w:p>
        </w:tc>
        <w:tc>
          <w:tcPr>
            <w:tcW w:type="dxa" w:w="2551"/>
          </w:tcPr>
          <w:p>
            <w:pPr>
              <w:spacing w:before="20" w:after="20" w:line="276" w:lineRule="auto"/>
              <w:jc w:val="left"/>
            </w:pPr>
            <w:r>
              <w:rPr>
                <w:rFonts w:ascii="SimSun" w:hAnsi="SimSun" w:eastAsia="宋体"/>
                <w:b w:val="0"/>
                <w:color w:val="333333"/>
                <w:sz w:val="17"/>
              </w:rPr>
              <w:t>中等偏弱，结果不一致</w:t>
            </w:r>
          </w:p>
        </w:tc>
        <w:tc>
          <w:tcPr>
            <w:tcW w:type="dxa" w:w="2494"/>
          </w:tcPr>
          <w:p>
            <w:pPr>
              <w:spacing w:before="20" w:after="20" w:line="276" w:lineRule="auto"/>
              <w:jc w:val="left"/>
            </w:pPr>
            <w:r>
              <w:rPr>
                <w:rFonts w:ascii="SimSun" w:hAnsi="SimSun" w:eastAsia="宋体"/>
                <w:b w:val="0"/>
                <w:color w:val="333333"/>
                <w:sz w:val="17"/>
              </w:rPr>
              <w:t>辅助改善抑郁症状</w:t>
            </w:r>
          </w:p>
        </w:tc>
        <w:tc>
          <w:tcPr>
            <w:tcW w:type="dxa" w:w="2551"/>
          </w:tcPr>
          <w:p>
            <w:pPr>
              <w:spacing w:before="20" w:after="20" w:line="276" w:lineRule="auto"/>
              <w:jc w:val="left"/>
            </w:pPr>
            <w:r>
              <w:rPr>
                <w:rFonts w:ascii="SimSun" w:hAnsi="SimSun" w:eastAsia="宋体"/>
                <w:b w:val="0"/>
                <w:color w:val="333333"/>
                <w:sz w:val="17"/>
              </w:rPr>
              <w:t>高剂量可能增加出血风险，与抗凝药同用需谨慎</w:t>
            </w:r>
          </w:p>
        </w:tc>
      </w:tr>
      <w:tr>
        <w:tc>
          <w:tcPr>
            <w:tcW w:type="dxa" w:w="1814"/>
            <w:shd w:val="clear" w:color="auto" w:fill="F7F9FC"/>
          </w:tcPr>
          <w:p>
            <w:pPr>
              <w:spacing w:before="20" w:after="20" w:line="276" w:lineRule="auto"/>
              <w:jc w:val="left"/>
            </w:pPr>
            <w:r>
              <w:rPr>
                <w:rFonts w:ascii="SimSun" w:hAnsi="SimSun" w:eastAsia="宋体"/>
                <w:b w:val="0"/>
                <w:color w:val="333333"/>
                <w:sz w:val="17"/>
              </w:rPr>
              <w:t>N-乙酰半胱氨酸</w:t>
            </w:r>
          </w:p>
        </w:tc>
        <w:tc>
          <w:tcPr>
            <w:tcW w:type="dxa" w:w="2551"/>
            <w:shd w:val="clear" w:color="auto" w:fill="F7F9FC"/>
          </w:tcPr>
          <w:p>
            <w:pPr>
              <w:spacing w:before="20" w:after="20" w:line="276" w:lineRule="auto"/>
              <w:jc w:val="left"/>
            </w:pPr>
            <w:r>
              <w:rPr>
                <w:rFonts w:ascii="SimSun" w:hAnsi="SimSun" w:eastAsia="宋体"/>
                <w:b w:val="0"/>
                <w:color w:val="333333"/>
                <w:sz w:val="17"/>
              </w:rPr>
              <w:t>弱，初步研究</w:t>
            </w:r>
          </w:p>
        </w:tc>
        <w:tc>
          <w:tcPr>
            <w:tcW w:type="dxa" w:w="2494"/>
            <w:shd w:val="clear" w:color="auto" w:fill="F7F9FC"/>
          </w:tcPr>
          <w:p>
            <w:pPr>
              <w:spacing w:before="20" w:after="20" w:line="276" w:lineRule="auto"/>
              <w:jc w:val="left"/>
            </w:pPr>
            <w:r>
              <w:rPr>
                <w:rFonts w:ascii="SimSun" w:hAnsi="SimSun" w:eastAsia="宋体"/>
                <w:b w:val="0"/>
                <w:color w:val="333333"/>
                <w:sz w:val="17"/>
              </w:rPr>
              <w:t>辅助改善抑郁、冲动</w:t>
            </w:r>
          </w:p>
        </w:tc>
        <w:tc>
          <w:tcPr>
            <w:tcW w:type="dxa" w:w="2551"/>
            <w:shd w:val="clear" w:color="auto" w:fill="F7F9FC"/>
          </w:tcPr>
          <w:p>
            <w:pPr>
              <w:spacing w:before="20" w:after="20" w:line="276" w:lineRule="auto"/>
              <w:jc w:val="left"/>
            </w:pPr>
            <w:r>
              <w:rPr>
                <w:rFonts w:ascii="SimSun" w:hAnsi="SimSun" w:eastAsia="宋体"/>
                <w:b w:val="0"/>
                <w:color w:val="333333"/>
                <w:sz w:val="17"/>
              </w:rPr>
              <w:t>胃肠道不适，长期安全性数据不足</w:t>
            </w:r>
          </w:p>
        </w:tc>
      </w:tr>
      <w:tr>
        <w:tc>
          <w:tcPr>
            <w:tcW w:type="dxa" w:w="1814"/>
          </w:tcPr>
          <w:p>
            <w:pPr>
              <w:spacing w:before="20" w:after="20" w:line="276" w:lineRule="auto"/>
              <w:jc w:val="left"/>
            </w:pPr>
            <w:r>
              <w:rPr>
                <w:rFonts w:ascii="SimSun" w:hAnsi="SimSun" w:eastAsia="宋体"/>
                <w:b w:val="0"/>
                <w:color w:val="333333"/>
                <w:sz w:val="17"/>
              </w:rPr>
              <w:t>维生素 D</w:t>
            </w:r>
          </w:p>
        </w:tc>
        <w:tc>
          <w:tcPr>
            <w:tcW w:type="dxa" w:w="2551"/>
          </w:tcPr>
          <w:p>
            <w:pPr>
              <w:spacing w:before="20" w:after="20" w:line="276" w:lineRule="auto"/>
              <w:jc w:val="left"/>
            </w:pPr>
            <w:r>
              <w:rPr>
                <w:rFonts w:ascii="SimSun" w:hAnsi="SimSun" w:eastAsia="宋体"/>
                <w:b w:val="0"/>
                <w:color w:val="333333"/>
                <w:sz w:val="17"/>
              </w:rPr>
              <w:t>取决于是否缺乏</w:t>
            </w:r>
          </w:p>
        </w:tc>
        <w:tc>
          <w:tcPr>
            <w:tcW w:type="dxa" w:w="2494"/>
          </w:tcPr>
          <w:p>
            <w:pPr>
              <w:spacing w:before="20" w:after="20" w:line="276" w:lineRule="auto"/>
              <w:jc w:val="left"/>
            </w:pPr>
            <w:r>
              <w:rPr>
                <w:rFonts w:ascii="SimSun" w:hAnsi="SimSun" w:eastAsia="宋体"/>
                <w:b w:val="0"/>
                <w:color w:val="333333"/>
                <w:sz w:val="17"/>
              </w:rPr>
              <w:t>缺乏者补充有益骨骼和整体健康</w:t>
            </w:r>
          </w:p>
        </w:tc>
        <w:tc>
          <w:tcPr>
            <w:tcW w:type="dxa" w:w="2551"/>
          </w:tcPr>
          <w:p>
            <w:pPr>
              <w:spacing w:before="20" w:after="20" w:line="276" w:lineRule="auto"/>
              <w:jc w:val="left"/>
            </w:pPr>
            <w:r>
              <w:rPr>
                <w:rFonts w:ascii="SimSun" w:hAnsi="SimSun" w:eastAsia="宋体"/>
                <w:b w:val="0"/>
                <w:color w:val="333333"/>
                <w:sz w:val="17"/>
              </w:rPr>
              <w:t>过量可致高钙血症</w:t>
            </w:r>
          </w:p>
        </w:tc>
      </w:tr>
      <w:tr>
        <w:tc>
          <w:tcPr>
            <w:tcW w:type="dxa" w:w="1814"/>
            <w:shd w:val="clear" w:color="auto" w:fill="F7F9FC"/>
          </w:tcPr>
          <w:p>
            <w:pPr>
              <w:spacing w:before="20" w:after="20" w:line="276" w:lineRule="auto"/>
              <w:jc w:val="left"/>
            </w:pPr>
            <w:r>
              <w:rPr>
                <w:rFonts w:ascii="SimSun" w:hAnsi="SimSun" w:eastAsia="宋体"/>
                <w:b w:val="0"/>
                <w:color w:val="333333"/>
                <w:sz w:val="17"/>
              </w:rPr>
              <w:t>叶酸</w:t>
            </w:r>
          </w:p>
        </w:tc>
        <w:tc>
          <w:tcPr>
            <w:tcW w:type="dxa" w:w="2551"/>
            <w:shd w:val="clear" w:color="auto" w:fill="F7F9FC"/>
          </w:tcPr>
          <w:p>
            <w:pPr>
              <w:spacing w:before="20" w:after="20" w:line="276" w:lineRule="auto"/>
              <w:jc w:val="left"/>
            </w:pPr>
            <w:r>
              <w:rPr>
                <w:rFonts w:ascii="SimSun" w:hAnsi="SimSun" w:eastAsia="宋体"/>
                <w:b w:val="0"/>
                <w:color w:val="333333"/>
                <w:sz w:val="17"/>
              </w:rPr>
              <w:t>弱，缺乏者有意义</w:t>
            </w:r>
          </w:p>
        </w:tc>
        <w:tc>
          <w:tcPr>
            <w:tcW w:type="dxa" w:w="2494"/>
            <w:shd w:val="clear" w:color="auto" w:fill="F7F9FC"/>
          </w:tcPr>
          <w:p>
            <w:pPr>
              <w:spacing w:before="20" w:after="20" w:line="276" w:lineRule="auto"/>
              <w:jc w:val="left"/>
            </w:pPr>
            <w:r>
              <w:rPr>
                <w:rFonts w:ascii="SimSun" w:hAnsi="SimSun" w:eastAsia="宋体"/>
                <w:b w:val="0"/>
                <w:color w:val="333333"/>
                <w:sz w:val="17"/>
              </w:rPr>
              <w:t>缺乏者辅助改善情绪</w:t>
            </w:r>
          </w:p>
        </w:tc>
        <w:tc>
          <w:tcPr>
            <w:tcW w:type="dxa" w:w="2551"/>
            <w:shd w:val="clear" w:color="auto" w:fill="F7F9FC"/>
          </w:tcPr>
          <w:p>
            <w:pPr>
              <w:spacing w:before="20" w:after="20" w:line="276" w:lineRule="auto"/>
              <w:jc w:val="left"/>
            </w:pPr>
            <w:r>
              <w:rPr>
                <w:rFonts w:ascii="SimSun" w:hAnsi="SimSun" w:eastAsia="宋体"/>
                <w:b w:val="0"/>
                <w:color w:val="333333"/>
                <w:sz w:val="17"/>
              </w:rPr>
              <w:t>一般安全，需注意与某些药物相互作用</w:t>
            </w:r>
          </w:p>
        </w:tc>
      </w:tr>
      <w:tr>
        <w:tc>
          <w:tcPr>
            <w:tcW w:type="dxa" w:w="1814"/>
          </w:tcPr>
          <w:p>
            <w:pPr>
              <w:spacing w:before="20" w:after="20" w:line="276" w:lineRule="auto"/>
              <w:jc w:val="left"/>
            </w:pPr>
            <w:r>
              <w:rPr>
                <w:rFonts w:ascii="SimSun" w:hAnsi="SimSun" w:eastAsia="宋体"/>
                <w:b w:val="0"/>
                <w:color w:val="333333"/>
                <w:sz w:val="17"/>
              </w:rPr>
              <w:t>圣约翰草</w:t>
            </w:r>
          </w:p>
        </w:tc>
        <w:tc>
          <w:tcPr>
            <w:tcW w:type="dxa" w:w="2551"/>
          </w:tcPr>
          <w:p>
            <w:pPr>
              <w:spacing w:before="20" w:after="20" w:line="276" w:lineRule="auto"/>
              <w:jc w:val="left"/>
            </w:pPr>
            <w:r>
              <w:rPr>
                <w:rFonts w:ascii="SimSun" w:hAnsi="SimSun" w:eastAsia="宋体"/>
                <w:b w:val="0"/>
                <w:color w:val="333333"/>
                <w:sz w:val="17"/>
              </w:rPr>
              <w:t>不推荐</w:t>
            </w:r>
          </w:p>
        </w:tc>
        <w:tc>
          <w:tcPr>
            <w:tcW w:type="dxa" w:w="2494"/>
          </w:tcPr>
          <w:p>
            <w:pPr>
              <w:spacing w:before="20" w:after="20" w:line="276" w:lineRule="auto"/>
              <w:jc w:val="left"/>
            </w:pPr>
            <w:r>
              <w:rPr>
                <w:rFonts w:ascii="SimSun" w:hAnsi="SimSun" w:eastAsia="宋体"/>
                <w:b w:val="0"/>
                <w:color w:val="333333"/>
                <w:sz w:val="17"/>
              </w:rPr>
              <w:t>无</w:t>
            </w:r>
          </w:p>
        </w:tc>
        <w:tc>
          <w:tcPr>
            <w:tcW w:type="dxa" w:w="2551"/>
          </w:tcPr>
          <w:p>
            <w:pPr>
              <w:spacing w:before="20" w:after="20" w:line="276" w:lineRule="auto"/>
              <w:jc w:val="left"/>
            </w:pPr>
            <w:r>
              <w:rPr>
                <w:rFonts w:ascii="SimSun" w:hAnsi="SimSun" w:eastAsia="宋体"/>
                <w:b w:val="0"/>
                <w:color w:val="333333"/>
                <w:sz w:val="17"/>
              </w:rPr>
              <w:t>诱导肝酶、降低多种药物浓度、血清素综合征、诱发转躁</w:t>
            </w:r>
          </w:p>
        </w:tc>
      </w:tr>
      <w:tr>
        <w:tc>
          <w:tcPr>
            <w:tcW w:type="dxa" w:w="1814"/>
            <w:shd w:val="clear" w:color="auto" w:fill="F7F9FC"/>
          </w:tcPr>
          <w:p>
            <w:pPr>
              <w:spacing w:before="20" w:after="20" w:line="276" w:lineRule="auto"/>
              <w:jc w:val="left"/>
            </w:pPr>
            <w:r>
              <w:rPr>
                <w:rFonts w:ascii="SimSun" w:hAnsi="SimSun" w:eastAsia="宋体"/>
                <w:b w:val="0"/>
                <w:color w:val="333333"/>
                <w:sz w:val="17"/>
              </w:rPr>
              <w:t>SAMe</w:t>
            </w:r>
          </w:p>
        </w:tc>
        <w:tc>
          <w:tcPr>
            <w:tcW w:type="dxa" w:w="2551"/>
            <w:shd w:val="clear" w:color="auto" w:fill="F7F9FC"/>
          </w:tcPr>
          <w:p>
            <w:pPr>
              <w:spacing w:before="20" w:after="20" w:line="276" w:lineRule="auto"/>
              <w:jc w:val="left"/>
            </w:pPr>
            <w:r>
              <w:rPr>
                <w:rFonts w:ascii="SimSun" w:hAnsi="SimSun" w:eastAsia="宋体"/>
                <w:b w:val="0"/>
                <w:color w:val="333333"/>
                <w:sz w:val="17"/>
              </w:rPr>
              <w:t>不推荐自行使用</w:t>
            </w:r>
          </w:p>
        </w:tc>
        <w:tc>
          <w:tcPr>
            <w:tcW w:type="dxa" w:w="2494"/>
            <w:shd w:val="clear" w:color="auto" w:fill="F7F9FC"/>
          </w:tcPr>
          <w:p>
            <w:pPr>
              <w:spacing w:before="20" w:after="20" w:line="276" w:lineRule="auto"/>
              <w:jc w:val="left"/>
            </w:pPr>
            <w:r>
              <w:rPr>
                <w:rFonts w:ascii="SimSun" w:hAnsi="SimSun" w:eastAsia="宋体"/>
                <w:b w:val="0"/>
                <w:color w:val="333333"/>
                <w:sz w:val="17"/>
              </w:rPr>
              <w:t>研究集中在单相抑郁</w:t>
            </w:r>
          </w:p>
        </w:tc>
        <w:tc>
          <w:tcPr>
            <w:tcW w:type="dxa" w:w="2551"/>
            <w:shd w:val="clear" w:color="auto" w:fill="F7F9FC"/>
          </w:tcPr>
          <w:p>
            <w:pPr>
              <w:spacing w:before="20" w:after="20" w:line="276" w:lineRule="auto"/>
              <w:jc w:val="left"/>
            </w:pPr>
            <w:r>
              <w:rPr>
                <w:rFonts w:ascii="SimSun" w:hAnsi="SimSun" w:eastAsia="宋体"/>
                <w:b w:val="0"/>
                <w:color w:val="333333"/>
                <w:sz w:val="17"/>
              </w:rPr>
              <w:t>可能诱发躁狂，与抗抑郁药合用风险更高</w:t>
            </w:r>
          </w:p>
        </w:tc>
      </w:tr>
    </w:tbl>
    <w:p>
      <w:pPr>
        <w:spacing w:before="0" w:after="80" w:line="240" w:lineRule="auto"/>
      </w:pPr>
    </w:p>
    <w:p>
      <w:pPr>
        <w:spacing w:line="360" w:lineRule="auto" w:before="0" w:after="60"/>
        <w:ind w:firstLine="420"/>
        <w:jc w:val="both"/>
      </w:pPr>
      <w:r>
        <w:rPr>
          <w:rFonts w:ascii="SimSun" w:hAnsi="SimSun" w:eastAsia="宋体"/>
          <w:b w:val="0"/>
          <w:sz w:val="21"/>
        </w:rPr>
        <w:t>圣约翰草（贯叶连翘）值得单独说：它是很强的肝酶诱导剂，会让避孕药、抗凝药、部分抗精神病药和免疫抑制剂的效果下降；和 SSRI 类抗抑郁药合用可能引起血清素综合征；本身也可能诱发转躁。</w:t>
      </w:r>
      <w:r>
        <w:rPr>
          <w:rFonts w:ascii="SimSun" w:hAnsi="SimSun" w:eastAsia="宋体"/>
          <w:b/>
          <w:sz w:val="21"/>
        </w:rPr>
        <w:t>在双相障碍里，它不是一个“温和的草药”，而是一个需要避开的相互作用源。</w:t>
      </w:r>
    </w:p>
    <w:p>
      <w:pPr>
        <w:spacing w:line="360" w:lineRule="auto" w:before="0" w:after="60"/>
        <w:ind w:firstLine="420"/>
        <w:jc w:val="both"/>
      </w:pPr>
      <w:r>
        <w:rPr>
          <w:rFonts w:ascii="SimSun" w:hAnsi="SimSun" w:eastAsia="宋体"/>
          <w:b w:val="0"/>
          <w:sz w:val="21"/>
        </w:rPr>
        <w:t>褪黑素常被用来调整睡眠时相，对倒时差可能有帮助，但对双相复发预防的证据不足，且可能与部分药物相互作用。想用的话，先问医生。</w:t>
      </w:r>
    </w:p>
    <w:p>
      <w:pPr>
        <w:pStyle w:val="Heading3"/>
        <w:keepNext/>
        <w:pageBreakBefore w:val="0"/>
        <w:spacing w:before="280" w:after="100" w:line="288" w:lineRule="auto"/>
      </w:pPr>
      <w:r>
        <w:rPr>
          <w:rFonts w:ascii="Arial" w:hAnsi="Arial" w:eastAsia="黑体"/>
          <w:b/>
          <w:color w:val="1F4E79"/>
          <w:sz w:val="27"/>
        </w:rPr>
        <w:t>五、怎么安全尝试：清单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先和医生说明想尝试什么、为什么想试、期望是什么。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确认它不会和正在吃的药相互作用（包括避孕药、抗凝药）。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确认自己目前不是混合状态、快速循环期，或近期有转躁。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从低强度、短时间开始，不追求“越强越好”。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同时坚持原有药物，不因为“加了新方法”就减药。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每天记录睡眠时长、情绪、精力、话量和冲动。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设定停止规则：出现转躁信号、睡眠明显减少、情绪异常高涨，立即停并联系医生。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不购买来源不明、宣称“根治双相”的产品。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孕期、哺乳期、肝肾功能不全、正在抗凝治疗，先咨询医生。</w:t>
      </w:r>
    </w:p>
    <w:p>
      <w:pPr>
        <w:pStyle w:val="Heading3"/>
        <w:keepNext/>
        <w:pageBreakBefore w:val="0"/>
        <w:spacing w:before="280" w:after="100" w:line="288" w:lineRule="auto"/>
      </w:pPr>
      <w:r>
        <w:rPr>
          <w:rFonts w:ascii="Arial" w:hAnsi="Arial" w:eastAsia="黑体"/>
          <w:b/>
          <w:color w:val="1F4E79"/>
          <w:sz w:val="27"/>
        </w:rPr>
        <w:t>六、什么时候需要联系医生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光照或睡眠剥夺后出现整夜不睡、话多、冲动消费、行为失控（转躁）；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高热、大汗、肌肉抽动、意识改变（警惕血清素综合征，尤其合用圣约翰草或多种抗抑郁药）；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剧烈眼痛、视力突然下降、皮肤大面积红肿水疱（光损伤或光敏反应）；</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心悸、胸痛、晕厥。</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情绪明显转向兴奋、易怒，睡眠需求减少；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抑郁加重，或出现混合症状；</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头痛、眼疲劳、皮肤发红持续不缓解；</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准备开始或停止任何补充剂；</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正在服用抗凝药、避孕药、抗癫痫药，想加补充剂；</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计划怀孕、已怀孕或哺乳。</w:t>
      </w:r>
    </w:p>
    <w:p>
      <w:pPr>
        <w:pStyle w:val="Heading4"/>
        <w:keepNext/>
        <w:pageBreakBefore w:val="0"/>
        <w:spacing w:before="200" w:after="60" w:line="288" w:lineRule="auto"/>
      </w:pPr>
      <w:r>
        <w:rPr>
          <w:rFonts w:ascii="Arial" w:hAnsi="Arial" w:eastAsia="黑体"/>
          <w:b/>
          <w:color w:val="333333"/>
          <w:sz w:val="23"/>
        </w:rPr>
        <w:t>常见问题</w:t>
      </w:r>
    </w:p>
    <w:p>
      <w:pPr>
        <w:spacing w:line="360" w:lineRule="auto" w:before="0" w:after="60"/>
        <w:ind w:firstLine="420"/>
        <w:jc w:val="both"/>
      </w:pPr>
      <w:r>
        <w:rPr>
          <w:rFonts w:ascii="SimSun" w:hAnsi="SimSun" w:eastAsia="宋体"/>
          <w:b/>
          <w:sz w:val="21"/>
        </w:rPr>
        <w:t>“光照治疗能代替抗抑郁药吗？”</w:t>
      </w:r>
      <w:r>
        <w:rPr>
          <w:rFonts w:ascii="SimSun" w:hAnsi="SimSun" w:eastAsia="宋体"/>
          <w:b w:val="0"/>
          <w:sz w:val="21"/>
        </w:rPr>
        <w:t xml:space="preserve"> 不能。它是辅助手段，证据强度不足以单独治疗双相抑郁，也不能替代心境稳定剂。</w:t>
      </w:r>
    </w:p>
    <w:p>
      <w:pPr>
        <w:spacing w:line="360" w:lineRule="auto" w:before="0" w:after="60"/>
        <w:ind w:firstLine="420"/>
        <w:jc w:val="both"/>
      </w:pPr>
      <w:r>
        <w:rPr>
          <w:rFonts w:ascii="SimSun" w:hAnsi="SimSun" w:eastAsia="宋体"/>
          <w:b/>
          <w:sz w:val="21"/>
        </w:rPr>
        <w:t>“熬一夜真的能治抑郁吗？”</w:t>
      </w:r>
      <w:r>
        <w:rPr>
          <w:rFonts w:ascii="SimSun" w:hAnsi="SimSun" w:eastAsia="宋体"/>
          <w:b w:val="0"/>
          <w:sz w:val="21"/>
        </w:rPr>
        <w:t xml:space="preserve"> 有些人会短暂好转，但效果通常只维持到下一次睡眠，而且转躁风险高。不要把“不睡”当成自助疗法。</w:t>
      </w:r>
    </w:p>
    <w:p>
      <w:pPr>
        <w:spacing w:line="360" w:lineRule="auto" w:before="0" w:after="60"/>
        <w:ind w:firstLine="420"/>
        <w:jc w:val="both"/>
      </w:pPr>
      <w:r>
        <w:rPr>
          <w:rFonts w:ascii="SimSun" w:hAnsi="SimSun" w:eastAsia="宋体"/>
          <w:b/>
          <w:sz w:val="21"/>
        </w:rPr>
        <w:t>“Omega-3 是不是多吃点更好？”</w:t>
      </w:r>
      <w:r>
        <w:rPr>
          <w:rFonts w:ascii="SimSun" w:hAnsi="SimSun" w:eastAsia="宋体"/>
          <w:b w:val="0"/>
          <w:sz w:val="21"/>
        </w:rPr>
        <w:t xml:space="preserve"> 不是。研究用的剂量不等于“越多越好”，高剂量可能增加出血风险，与抗凝药同用尤其要小心。</w:t>
      </w:r>
    </w:p>
    <w:p>
      <w:pPr>
        <w:spacing w:line="360" w:lineRule="auto" w:before="0" w:after="60"/>
        <w:ind w:firstLine="420"/>
        <w:jc w:val="both"/>
      </w:pPr>
      <w:r>
        <w:rPr>
          <w:rFonts w:ascii="SimSun" w:hAnsi="SimSun" w:eastAsia="宋体"/>
          <w:b/>
          <w:sz w:val="21"/>
        </w:rPr>
        <w:t>“保健品是天然的，应该比药安全吧？”</w:t>
      </w:r>
      <w:r>
        <w:rPr>
          <w:rFonts w:ascii="SimSun" w:hAnsi="SimSun" w:eastAsia="宋体"/>
          <w:b w:val="0"/>
          <w:sz w:val="21"/>
        </w:rPr>
        <w:t xml:space="preserve"> 不一定。天然不等于无害，圣约翰草就是典型例子：它会改变多种药物的浓度，还可能诱发转躁。</w:t>
      </w:r>
    </w:p>
    <w:p>
      <w:pPr>
        <w:spacing w:line="360" w:lineRule="auto" w:before="0" w:after="60"/>
        <w:ind w:firstLine="420"/>
        <w:jc w:val="both"/>
      </w:pPr>
      <w:r>
        <w:rPr>
          <w:rFonts w:ascii="SimSun" w:hAnsi="SimSun" w:eastAsia="宋体"/>
          <w:b/>
          <w:sz w:val="21"/>
        </w:rPr>
        <w:t>“我能不能只靠光照和运动，不吃药？”</w:t>
      </w:r>
      <w:r>
        <w:rPr>
          <w:rFonts w:ascii="SimSun" w:hAnsi="SimSun" w:eastAsia="宋体"/>
          <w:b w:val="0"/>
          <w:sz w:val="21"/>
        </w:rPr>
        <w:t xml:space="preserve"> 对少数轻症、稳定期的人，医生可能会讨论减少药物负担，但这必须建立在充分评估和随访之上。自行停药的风险通常远大于收益。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模块8：特殊人群</w:t>
      </w:r>
    </w:p>
    <w:p>
      <w:pPr>
        <w:spacing w:before="40" w:after="160" w:line="360" w:lineRule="auto"/>
        <w:jc w:val="both"/>
      </w:pPr>
      <w:r>
        <w:rPr>
          <w:rFonts w:ascii="SimSun" w:hAnsi="SimSun" w:eastAsia="宋体"/>
          <w:color w:val="595959"/>
          <w:sz w:val="19"/>
        </w:rPr>
        <w:t>儿童青少年、老年、孕产期、躯体疾病患者的治疗重点不同。这一模块讲原则，不替代专科面诊。</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8.1 儿童青少年双相障碍</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这一页写给刚被诊断为双相障碍的孩子家长，也写给已经确诊、想弄明白“为什么这么难判断”的青少年本人。孩子身上的双相，样子常常和成人不一样：发作界限模糊、易激惹比兴高采烈更常见，还容易和 ADHD、孤独症、创伤反应、抑郁搅在一起。读完这一页，你会知道为什么要找儿童精神科评估、家庭和学校能做什么、吃药要盯哪些指标，以及哪些情况一分钟都不能等。</w:t>
      </w:r>
    </w:p>
    <w:p>
      <w:pPr>
        <w:pStyle w:val="Heading3"/>
        <w:keepNext/>
        <w:pageBreakBefore w:val="0"/>
        <w:spacing w:before="280" w:after="100" w:line="288" w:lineRule="auto"/>
      </w:pPr>
      <w:r>
        <w:rPr>
          <w:rFonts w:ascii="Arial" w:hAnsi="Arial" w:eastAsia="黑体"/>
          <w:b/>
          <w:color w:val="1F4E79"/>
          <w:sz w:val="27"/>
        </w:rPr>
        <w:t>一、先弄懂几个词，再看孩子</w:t>
      </w:r>
    </w:p>
    <w:p>
      <w:pPr>
        <w:spacing w:line="360" w:lineRule="auto" w:before="0" w:after="60"/>
        <w:ind w:firstLine="420"/>
        <w:jc w:val="both"/>
      </w:pPr>
      <w:r>
        <w:rPr>
          <w:rFonts w:ascii="SimSun" w:hAnsi="SimSun" w:eastAsia="宋体"/>
          <w:b w:val="0"/>
          <w:sz w:val="21"/>
        </w:rPr>
        <w:t>儿童青少年双相障碍的讨论里，最容易吵起来的就是“这到底算不算双相”。先把词说清楚，后面的判断才有落点。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躁狂与轻躁狂</w:t>
      </w:r>
      <w:r>
        <w:rPr>
          <w:rFonts w:ascii="SimSun" w:hAnsi="SimSun" w:eastAsia="宋体"/>
          <w:b w:val="0"/>
          <w:sz w:val="21"/>
        </w:rPr>
        <w:t>：一段时间里情绪异常高涨，或者异常易怒，同时出现睡得少却不困、话比平时多、脑子转得飞快、觉得自己特别有本事、做事不计后果。轻躁狂程度轻一些，身边人看得出“像换了个人”，但还没到完全失控。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易激惹</w:t>
      </w:r>
      <w:r>
        <w:rPr>
          <w:rFonts w:ascii="SimSun" w:hAnsi="SimSun" w:eastAsia="宋体"/>
          <w:b w:val="0"/>
          <w:sz w:val="21"/>
        </w:rPr>
        <w:t>：一点小事就炸，摔东西、骂人、动手。很多人以为躁狂就是开心，其实孩子身上更常见的是“一点就着”。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混合特征</w:t>
      </w:r>
      <w:r>
        <w:rPr>
          <w:rFonts w:ascii="SimSun" w:hAnsi="SimSun" w:eastAsia="宋体"/>
          <w:b w:val="0"/>
          <w:sz w:val="21"/>
        </w:rPr>
        <w:t>：抑郁的绝望和躁狂的激越同时在场。比如一边说“活着没意思”，一边坐不住、整夜不睡、冲动发火。这种状态最危险，自杀和冲动风险都高。【指南】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快速循环</w:t>
      </w:r>
      <w:r>
        <w:rPr>
          <w:rFonts w:ascii="SimSun" w:hAnsi="SimSun" w:eastAsia="宋体"/>
          <w:b w:val="0"/>
          <w:sz w:val="21"/>
        </w:rPr>
        <w:t>：情绪在高涨和低落之间频繁切换，中间恢复得不充分。孩子身上比成人多见。【研究】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发作性</w:t>
      </w:r>
      <w:r>
        <w:rPr>
          <w:rFonts w:ascii="SimSun" w:hAnsi="SimSun" w:eastAsia="宋体"/>
          <w:b w:val="0"/>
          <w:sz w:val="21"/>
        </w:rPr>
        <w:t>：症状是一段一段出现的，有起点、有终点，而不是天天都这样。这一点是区分双相和很多其他问题的关键。</w:t>
      </w:r>
    </w:p>
    <w:p>
      <w:pPr>
        <w:spacing w:line="360" w:lineRule="auto" w:before="0" w:after="60"/>
        <w:ind w:firstLine="420"/>
        <w:jc w:val="both"/>
      </w:pPr>
      <w:r>
        <w:rPr>
          <w:rFonts w:ascii="SimSun" w:hAnsi="SimSun" w:eastAsia="宋体"/>
          <w:b w:val="0"/>
          <w:sz w:val="21"/>
        </w:rPr>
        <w:t>孩子身上的双相有几个特点，值得家长先放在心里：</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界限不清</w:t>
      </w:r>
      <w:r>
        <w:rPr>
          <w:rFonts w:ascii="SimSun" w:hAnsi="SimSun" w:eastAsia="宋体"/>
          <w:b w:val="0"/>
          <w:sz w:val="21"/>
        </w:rPr>
        <w:t>。成人常常能说出“从哪天开始不对”，孩子往往是慢慢变糟，家长回想起来只能说“这个学期一直不对劲”。</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混合和快速循环多</w:t>
      </w:r>
      <w:r>
        <w:rPr>
          <w:rFonts w:ascii="SimSun" w:hAnsi="SimSun" w:eastAsia="宋体"/>
          <w:b w:val="0"/>
          <w:sz w:val="21"/>
        </w:rPr>
        <w:t>。同一天里又绝望又亢奋，或者一周里高高低低好几轮，容易被当成“青春期情绪化”。</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易激惹打头</w:t>
      </w:r>
      <w:r>
        <w:rPr>
          <w:rFonts w:ascii="SimSun" w:hAnsi="SimSun" w:eastAsia="宋体"/>
          <w:b w:val="0"/>
          <w:sz w:val="21"/>
        </w:rPr>
        <w:t>。发脾气、砸门、和老师对着干，比“兴奋得睡不着”更早被注意到。</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和发育阶段缠在一起</w:t>
      </w:r>
      <w:r>
        <w:rPr>
          <w:rFonts w:ascii="SimSun" w:hAnsi="SimSun" w:eastAsia="宋体"/>
          <w:b w:val="0"/>
          <w:sz w:val="21"/>
        </w:rPr>
        <w:t>。青春期本来就睡得晚、爱冒险、和父母顶嘴，判断“是不是症状”需要看变化幅度、持续时间和功能受损。</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诊断争议大</w:t>
      </w:r>
      <w:r>
        <w:rPr>
          <w:rFonts w:ascii="SimSun" w:hAnsi="SimSun" w:eastAsia="宋体"/>
          <w:b w:val="0"/>
          <w:sz w:val="21"/>
        </w:rPr>
        <w:t>。低龄儿童诊断双相在学界一直有争论，很多指南主张非常谨慎，尤其是学龄前儿童。【指南】这也意味着：孩子被下这个诊断时，值得找儿童青少年精神科医生复核，而不是在普通门诊一锤定音。</w:t>
      </w:r>
    </w:p>
    <w:p>
      <w:pPr>
        <w:spacing w:line="360" w:lineRule="auto" w:before="0" w:after="60"/>
        <w:ind w:firstLine="420"/>
        <w:jc w:val="both"/>
      </w:pPr>
      <w:r>
        <w:rPr>
          <w:rFonts w:ascii="SimSun" w:hAnsi="SimSun" w:eastAsia="宋体"/>
          <w:b w:val="0"/>
          <w:sz w:val="21"/>
        </w:rPr>
        <w:t>起病越早，复发和功能受损往往越明显，诊断被延迟也很常见。延迟的原因不神秘：孩子不会描述“心境高涨”，家长更关注成绩和打架，医生在有限的门诊时间里很难拼出完整病程。</w:t>
      </w:r>
    </w:p>
    <w:p>
      <w:pPr>
        <w:pStyle w:val="Heading3"/>
        <w:keepNext/>
        <w:pageBreakBefore w:val="0"/>
        <w:spacing w:before="280" w:after="100" w:line="288" w:lineRule="auto"/>
      </w:pPr>
      <w:r>
        <w:rPr>
          <w:rFonts w:ascii="Arial" w:hAnsi="Arial" w:eastAsia="黑体"/>
          <w:b/>
          <w:color w:val="1F4E79"/>
          <w:sz w:val="27"/>
        </w:rPr>
        <w:t>二、先分清：是双相，还是别的</w:t>
      </w:r>
    </w:p>
    <w:p>
      <w:pPr>
        <w:spacing w:line="360" w:lineRule="auto" w:before="0" w:after="60"/>
        <w:ind w:firstLine="420"/>
        <w:jc w:val="both"/>
      </w:pPr>
      <w:r>
        <w:rPr>
          <w:rFonts w:ascii="SimSun" w:hAnsi="SimSun" w:eastAsia="宋体"/>
          <w:b w:val="0"/>
          <w:sz w:val="21"/>
        </w:rPr>
        <w:t>儿童青少年期，好几件事看起来都像双相。弄错方向的代价不小：把双相当成 ADHD 只用兴奋剂，可能让情绪更不稳定；把创伤反应当成双相长期用药，可能错过真正需要的心理治疗。</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容易被当成双相的情况</w:t>
            </w:r>
          </w:p>
        </w:tc>
        <w:tc>
          <w:tcPr>
            <w:tcW w:type="dxa" w:w="3572"/>
            <w:shd w:val="clear" w:color="auto" w:fill="1F4E79"/>
          </w:tcPr>
          <w:p>
            <w:pPr>
              <w:spacing w:before="20" w:after="20" w:line="264" w:lineRule="auto"/>
              <w:jc w:val="left"/>
            </w:pPr>
            <w:r>
              <w:rPr>
                <w:rFonts w:ascii="SimSun" w:hAnsi="SimSun" w:eastAsia="宋体"/>
                <w:b/>
                <w:color w:val="FFFFFF"/>
                <w:sz w:val="18"/>
              </w:rPr>
              <w:t>关键区别</w:t>
            </w:r>
          </w:p>
        </w:tc>
        <w:tc>
          <w:tcPr>
            <w:tcW w:type="dxa" w:w="3628"/>
            <w:shd w:val="clear" w:color="auto" w:fill="1F4E79"/>
          </w:tcPr>
          <w:p>
            <w:pPr>
              <w:spacing w:before="20" w:after="20" w:line="264" w:lineRule="auto"/>
              <w:jc w:val="left"/>
            </w:pPr>
            <w:r>
              <w:rPr>
                <w:rFonts w:ascii="SimSun" w:hAnsi="SimSun" w:eastAsia="宋体"/>
                <w:b/>
                <w:color w:val="FFFFFF"/>
                <w:sz w:val="18"/>
              </w:rPr>
              <w:t>下一步</w:t>
            </w:r>
          </w:p>
        </w:tc>
      </w:tr>
      <w:tr>
        <w:tc>
          <w:tcPr>
            <w:tcW w:type="dxa" w:w="2211"/>
          </w:tcPr>
          <w:p>
            <w:pPr>
              <w:spacing w:before="20" w:after="20" w:line="276" w:lineRule="auto"/>
              <w:jc w:val="left"/>
            </w:pPr>
            <w:r>
              <w:rPr>
                <w:rFonts w:ascii="SimSun" w:hAnsi="SimSun" w:eastAsia="宋体"/>
                <w:b w:val="0"/>
                <w:color w:val="333333"/>
                <w:sz w:val="17"/>
              </w:rPr>
              <w:t>ADHD（注意缺陷多动障碍）</w:t>
            </w:r>
          </w:p>
        </w:tc>
        <w:tc>
          <w:tcPr>
            <w:tcW w:type="dxa" w:w="3572"/>
          </w:tcPr>
          <w:p>
            <w:pPr>
              <w:spacing w:before="20" w:after="20" w:line="276" w:lineRule="auto"/>
              <w:jc w:val="left"/>
            </w:pPr>
            <w:r>
              <w:rPr>
                <w:rFonts w:ascii="SimSun" w:hAnsi="SimSun" w:eastAsia="宋体"/>
                <w:b w:val="0"/>
                <w:color w:val="333333"/>
                <w:sz w:val="17"/>
              </w:rPr>
              <w:t>注意困难、多动、冲动是长期底色，从小就有，不是一段一段发作；没有明显的“心境高涨期”</w:t>
            </w:r>
          </w:p>
        </w:tc>
        <w:tc>
          <w:tcPr>
            <w:tcW w:type="dxa" w:w="3628"/>
          </w:tcPr>
          <w:p>
            <w:pPr>
              <w:spacing w:before="20" w:after="20" w:line="276" w:lineRule="auto"/>
              <w:jc w:val="left"/>
            </w:pPr>
            <w:r>
              <w:rPr>
                <w:rFonts w:ascii="SimSun" w:hAnsi="SimSun" w:eastAsia="宋体"/>
                <w:b w:val="0"/>
                <w:color w:val="333333"/>
                <w:sz w:val="17"/>
              </w:rPr>
              <w:t>由专科判断是否共病、治疗先后顺序</w:t>
            </w:r>
          </w:p>
        </w:tc>
      </w:tr>
      <w:tr>
        <w:tc>
          <w:tcPr>
            <w:tcW w:type="dxa" w:w="2211"/>
            <w:shd w:val="clear" w:color="auto" w:fill="F7F9FC"/>
          </w:tcPr>
          <w:p>
            <w:pPr>
              <w:spacing w:before="20" w:after="20" w:line="276" w:lineRule="auto"/>
              <w:jc w:val="left"/>
            </w:pPr>
            <w:r>
              <w:rPr>
                <w:rFonts w:ascii="SimSun" w:hAnsi="SimSun" w:eastAsia="宋体"/>
                <w:b w:val="0"/>
                <w:color w:val="333333"/>
                <w:sz w:val="17"/>
              </w:rPr>
              <w:t>孤独症谱系（ASD）</w:t>
            </w:r>
          </w:p>
        </w:tc>
        <w:tc>
          <w:tcPr>
            <w:tcW w:type="dxa" w:w="3572"/>
            <w:shd w:val="clear" w:color="auto" w:fill="F7F9FC"/>
          </w:tcPr>
          <w:p>
            <w:pPr>
              <w:spacing w:before="20" w:after="20" w:line="276" w:lineRule="auto"/>
              <w:jc w:val="left"/>
            </w:pPr>
            <w:r>
              <w:rPr>
                <w:rFonts w:ascii="SimSun" w:hAnsi="SimSun" w:eastAsia="宋体"/>
                <w:b w:val="0"/>
                <w:color w:val="333333"/>
                <w:sz w:val="17"/>
              </w:rPr>
              <w:t>情绪爆发常由感官过载、常规被打破触发；社交沟通困难、兴趣狭窄是长期特征</w:t>
            </w:r>
          </w:p>
        </w:tc>
        <w:tc>
          <w:tcPr>
            <w:tcW w:type="dxa" w:w="3628"/>
            <w:shd w:val="clear" w:color="auto" w:fill="F7F9FC"/>
          </w:tcPr>
          <w:p>
            <w:pPr>
              <w:spacing w:before="20" w:after="20" w:line="276" w:lineRule="auto"/>
              <w:jc w:val="left"/>
            </w:pPr>
            <w:r>
              <w:rPr>
                <w:rFonts w:ascii="SimSun" w:hAnsi="SimSun" w:eastAsia="宋体"/>
                <w:b w:val="0"/>
                <w:color w:val="333333"/>
                <w:sz w:val="17"/>
              </w:rPr>
              <w:t>发育行为评估，调整环境与沟通方式</w:t>
            </w:r>
          </w:p>
        </w:tc>
      </w:tr>
      <w:tr>
        <w:tc>
          <w:tcPr>
            <w:tcW w:type="dxa" w:w="2211"/>
          </w:tcPr>
          <w:p>
            <w:pPr>
              <w:spacing w:before="20" w:after="20" w:line="276" w:lineRule="auto"/>
              <w:jc w:val="left"/>
            </w:pPr>
            <w:r>
              <w:rPr>
                <w:rFonts w:ascii="SimSun" w:hAnsi="SimSun" w:eastAsia="宋体"/>
                <w:b w:val="0"/>
                <w:color w:val="333333"/>
                <w:sz w:val="17"/>
              </w:rPr>
              <w:t>创伤后应激（PTSD）</w:t>
            </w:r>
          </w:p>
        </w:tc>
        <w:tc>
          <w:tcPr>
            <w:tcW w:type="dxa" w:w="3572"/>
          </w:tcPr>
          <w:p>
            <w:pPr>
              <w:spacing w:before="20" w:after="20" w:line="276" w:lineRule="auto"/>
              <w:jc w:val="left"/>
            </w:pPr>
            <w:r>
              <w:rPr>
                <w:rFonts w:ascii="SimSun" w:hAnsi="SimSun" w:eastAsia="宋体"/>
                <w:b w:val="0"/>
                <w:color w:val="333333"/>
                <w:sz w:val="17"/>
              </w:rPr>
              <w:t>有明确的创伤或长期忽视史；闯入性回忆、回避、过度警觉；情绪爆发多与触发线索有关</w:t>
            </w:r>
          </w:p>
        </w:tc>
        <w:tc>
          <w:tcPr>
            <w:tcW w:type="dxa" w:w="3628"/>
          </w:tcPr>
          <w:p>
            <w:pPr>
              <w:spacing w:before="20" w:after="20" w:line="276" w:lineRule="auto"/>
              <w:jc w:val="left"/>
            </w:pPr>
            <w:r>
              <w:rPr>
                <w:rFonts w:ascii="SimSun" w:hAnsi="SimSun" w:eastAsia="宋体"/>
                <w:b w:val="0"/>
                <w:color w:val="333333"/>
                <w:sz w:val="17"/>
              </w:rPr>
              <w:t>创伤知情评估，心理治疗为主</w:t>
            </w:r>
          </w:p>
        </w:tc>
      </w:tr>
      <w:tr>
        <w:tc>
          <w:tcPr>
            <w:tcW w:type="dxa" w:w="2211"/>
            <w:shd w:val="clear" w:color="auto" w:fill="F7F9FC"/>
          </w:tcPr>
          <w:p>
            <w:pPr>
              <w:spacing w:before="20" w:after="20" w:line="276" w:lineRule="auto"/>
              <w:jc w:val="left"/>
            </w:pPr>
            <w:r>
              <w:rPr>
                <w:rFonts w:ascii="SimSun" w:hAnsi="SimSun" w:eastAsia="宋体"/>
                <w:b w:val="0"/>
                <w:color w:val="333333"/>
                <w:sz w:val="17"/>
              </w:rPr>
              <w:t>单相抑郁</w:t>
            </w:r>
          </w:p>
        </w:tc>
        <w:tc>
          <w:tcPr>
            <w:tcW w:type="dxa" w:w="3572"/>
            <w:shd w:val="clear" w:color="auto" w:fill="F7F9FC"/>
          </w:tcPr>
          <w:p>
            <w:pPr>
              <w:spacing w:before="20" w:after="20" w:line="276" w:lineRule="auto"/>
              <w:jc w:val="left"/>
            </w:pPr>
            <w:r>
              <w:rPr>
                <w:rFonts w:ascii="SimSun" w:hAnsi="SimSun" w:eastAsia="宋体"/>
                <w:b w:val="0"/>
                <w:color w:val="333333"/>
                <w:sz w:val="17"/>
              </w:rPr>
              <w:t>只有低落，没有过持续几天的高涨或易激惹；抗抑郁药后突然“变了一个人”要高度警惕</w:t>
            </w:r>
          </w:p>
        </w:tc>
        <w:tc>
          <w:tcPr>
            <w:tcW w:type="dxa" w:w="3628"/>
            <w:shd w:val="clear" w:color="auto" w:fill="F7F9FC"/>
          </w:tcPr>
          <w:p>
            <w:pPr>
              <w:spacing w:before="20" w:after="20" w:line="276" w:lineRule="auto"/>
              <w:jc w:val="left"/>
            </w:pPr>
            <w:r>
              <w:rPr>
                <w:rFonts w:ascii="SimSun" w:hAnsi="SimSun" w:eastAsia="宋体"/>
                <w:b w:val="0"/>
                <w:color w:val="333333"/>
                <w:sz w:val="17"/>
              </w:rPr>
              <w:t>主动追问轻躁狂史，重新评估</w:t>
            </w:r>
          </w:p>
        </w:tc>
      </w:tr>
      <w:tr>
        <w:tc>
          <w:tcPr>
            <w:tcW w:type="dxa" w:w="2211"/>
          </w:tcPr>
          <w:p>
            <w:pPr>
              <w:spacing w:before="20" w:after="20" w:line="276" w:lineRule="auto"/>
              <w:jc w:val="left"/>
            </w:pPr>
            <w:r>
              <w:rPr>
                <w:rFonts w:ascii="SimSun" w:hAnsi="SimSun" w:eastAsia="宋体"/>
                <w:b w:val="0"/>
                <w:color w:val="333333"/>
                <w:sz w:val="17"/>
              </w:rPr>
              <w:t>破坏性心境失调障碍（DMDD）</w:t>
            </w:r>
          </w:p>
        </w:tc>
        <w:tc>
          <w:tcPr>
            <w:tcW w:type="dxa" w:w="3572"/>
          </w:tcPr>
          <w:p>
            <w:pPr>
              <w:spacing w:before="20" w:after="20" w:line="276" w:lineRule="auto"/>
              <w:jc w:val="left"/>
            </w:pPr>
            <w:r>
              <w:rPr>
                <w:rFonts w:ascii="SimSun" w:hAnsi="SimSun" w:eastAsia="宋体"/>
                <w:b w:val="0"/>
                <w:color w:val="333333"/>
                <w:sz w:val="17"/>
              </w:rPr>
              <w:t>慢性、几乎天天易激惹，发脾气频繁，但不符合发作性的高涨</w:t>
            </w:r>
          </w:p>
        </w:tc>
        <w:tc>
          <w:tcPr>
            <w:tcW w:type="dxa" w:w="3628"/>
          </w:tcPr>
          <w:p>
            <w:pPr>
              <w:spacing w:before="20" w:after="20" w:line="276" w:lineRule="auto"/>
              <w:jc w:val="left"/>
            </w:pPr>
            <w:r>
              <w:rPr>
                <w:rFonts w:ascii="SimSun" w:hAnsi="SimSun" w:eastAsia="宋体"/>
                <w:b w:val="0"/>
                <w:color w:val="333333"/>
                <w:sz w:val="17"/>
              </w:rPr>
              <w:t>儿童精神科鉴别，治疗路径不同</w:t>
            </w:r>
          </w:p>
        </w:tc>
      </w:tr>
      <w:tr>
        <w:tc>
          <w:tcPr>
            <w:tcW w:type="dxa" w:w="2211"/>
            <w:shd w:val="clear" w:color="auto" w:fill="F7F9FC"/>
          </w:tcPr>
          <w:p>
            <w:pPr>
              <w:spacing w:before="20" w:after="20" w:line="276" w:lineRule="auto"/>
              <w:jc w:val="left"/>
            </w:pPr>
            <w:r>
              <w:rPr>
                <w:rFonts w:ascii="SimSun" w:hAnsi="SimSun" w:eastAsia="宋体"/>
                <w:b w:val="0"/>
                <w:color w:val="333333"/>
                <w:sz w:val="17"/>
              </w:rPr>
              <w:t>物质或药物所致</w:t>
            </w:r>
          </w:p>
        </w:tc>
        <w:tc>
          <w:tcPr>
            <w:tcW w:type="dxa" w:w="3572"/>
            <w:shd w:val="clear" w:color="auto" w:fill="F7F9FC"/>
          </w:tcPr>
          <w:p>
            <w:pPr>
              <w:spacing w:before="20" w:after="20" w:line="276" w:lineRule="auto"/>
              <w:jc w:val="left"/>
            </w:pPr>
            <w:r>
              <w:rPr>
                <w:rFonts w:ascii="SimSun" w:hAnsi="SimSun" w:eastAsia="宋体"/>
                <w:b w:val="0"/>
                <w:color w:val="333333"/>
                <w:sz w:val="17"/>
              </w:rPr>
              <w:t>近期使用大麻、兴奋剂、激素、某些感冒药或减肥药；停药后好转</w:t>
            </w:r>
          </w:p>
        </w:tc>
        <w:tc>
          <w:tcPr>
            <w:tcW w:type="dxa" w:w="3628"/>
            <w:shd w:val="clear" w:color="auto" w:fill="F7F9FC"/>
          </w:tcPr>
          <w:p>
            <w:pPr>
              <w:spacing w:before="20" w:after="20" w:line="276" w:lineRule="auto"/>
              <w:jc w:val="left"/>
            </w:pPr>
            <w:r>
              <w:rPr>
                <w:rFonts w:ascii="SimSun" w:hAnsi="SimSun" w:eastAsia="宋体"/>
                <w:b w:val="0"/>
                <w:color w:val="333333"/>
                <w:sz w:val="17"/>
              </w:rPr>
              <w:t>如实告诉医生所有在用物质</w:t>
            </w:r>
          </w:p>
        </w:tc>
      </w:tr>
      <w:tr>
        <w:tc>
          <w:tcPr>
            <w:tcW w:type="dxa" w:w="2211"/>
          </w:tcPr>
          <w:p>
            <w:pPr>
              <w:spacing w:before="20" w:after="20" w:line="276" w:lineRule="auto"/>
              <w:jc w:val="left"/>
            </w:pPr>
            <w:r>
              <w:rPr>
                <w:rFonts w:ascii="SimSun" w:hAnsi="SimSun" w:eastAsia="宋体"/>
                <w:b w:val="0"/>
                <w:color w:val="333333"/>
                <w:sz w:val="17"/>
              </w:rPr>
              <w:t>躯体疾病</w:t>
            </w:r>
          </w:p>
        </w:tc>
        <w:tc>
          <w:tcPr>
            <w:tcW w:type="dxa" w:w="3572"/>
          </w:tcPr>
          <w:p>
            <w:pPr>
              <w:spacing w:before="20" w:after="20" w:line="276" w:lineRule="auto"/>
              <w:jc w:val="left"/>
            </w:pPr>
            <w:r>
              <w:rPr>
                <w:rFonts w:ascii="SimSun" w:hAnsi="SimSun" w:eastAsia="宋体"/>
                <w:b w:val="0"/>
                <w:color w:val="333333"/>
                <w:sz w:val="17"/>
              </w:rPr>
              <w:t>甲状腺功能异常、癫痫、睡眠严重不足、感染后状态</w:t>
            </w:r>
          </w:p>
        </w:tc>
        <w:tc>
          <w:tcPr>
            <w:tcW w:type="dxa" w:w="3628"/>
          </w:tcPr>
          <w:p>
            <w:pPr>
              <w:spacing w:before="20" w:after="20" w:line="276" w:lineRule="auto"/>
              <w:jc w:val="left"/>
            </w:pPr>
            <w:r>
              <w:rPr>
                <w:rFonts w:ascii="SimSun" w:hAnsi="SimSun" w:eastAsia="宋体"/>
                <w:b w:val="0"/>
                <w:color w:val="333333"/>
                <w:sz w:val="17"/>
              </w:rPr>
              <w:t>查体与必要的化验</w:t>
            </w:r>
          </w:p>
        </w:tc>
      </w:tr>
    </w:tbl>
    <w:p>
      <w:pPr>
        <w:spacing w:before="0" w:after="80" w:line="240" w:lineRule="auto"/>
      </w:pPr>
    </w:p>
    <w:p>
      <w:pPr>
        <w:spacing w:line="360" w:lineRule="auto" w:before="0" w:after="60"/>
        <w:ind w:firstLine="420"/>
        <w:jc w:val="both"/>
      </w:pPr>
      <w:r>
        <w:rPr>
          <w:rFonts w:ascii="SimSun" w:hAnsi="SimSun" w:eastAsia="宋体"/>
          <w:b w:val="0"/>
          <w:sz w:val="21"/>
        </w:rPr>
        <w:t>这张表不是让人自己对号入座，而是提醒：</w:t>
      </w:r>
      <w:r>
        <w:rPr>
          <w:rFonts w:ascii="SimSun" w:hAnsi="SimSun" w:eastAsia="宋体"/>
          <w:b/>
          <w:sz w:val="21"/>
        </w:rPr>
        <w:t>“像双相”不等于“就是双相”</w:t>
      </w:r>
      <w:r>
        <w:rPr>
          <w:rFonts w:ascii="SimSun" w:hAnsi="SimSun" w:eastAsia="宋体"/>
          <w:b w:val="0"/>
          <w:sz w:val="21"/>
        </w:rPr>
        <w:t>，需要把病程、触发因素、家族史、发育史放在一起看。【指南】</w:t>
      </w:r>
    </w:p>
    <w:p>
      <w:pPr>
        <w:spacing w:line="360" w:lineRule="auto" w:before="0" w:after="60"/>
        <w:ind w:firstLine="420"/>
        <w:jc w:val="both"/>
      </w:pPr>
      <w:r>
        <w:rPr>
          <w:rFonts w:ascii="SimSun" w:hAnsi="SimSun" w:eastAsia="宋体"/>
          <w:b w:val="0"/>
          <w:sz w:val="21"/>
        </w:rPr>
        <w:t>有两个坑特别常见。</w:t>
      </w:r>
    </w:p>
    <w:p>
      <w:pPr>
        <w:spacing w:line="360" w:lineRule="auto" w:before="0" w:after="60"/>
        <w:ind w:firstLine="420"/>
        <w:jc w:val="both"/>
      </w:pPr>
      <w:r>
        <w:rPr>
          <w:rFonts w:ascii="SimSun" w:hAnsi="SimSun" w:eastAsia="宋体"/>
          <w:b w:val="0"/>
          <w:sz w:val="21"/>
        </w:rPr>
        <w:t>第一个坑是</w:t>
      </w:r>
      <w:r>
        <w:rPr>
          <w:rFonts w:ascii="SimSun" w:hAnsi="SimSun" w:eastAsia="宋体"/>
          <w:b/>
          <w:sz w:val="21"/>
        </w:rPr>
        <w:t>共病</w:t>
      </w:r>
      <w:r>
        <w:rPr>
          <w:rFonts w:ascii="SimSun" w:hAnsi="SimSun" w:eastAsia="宋体"/>
          <w:b w:val="0"/>
          <w:sz w:val="21"/>
        </w:rPr>
        <w:t>。ADHD 和双相可以同时存在，不是二选一。合并 ADHD 时是否用兴奋剂、什么时候用、怎么监测情绪，必须由儿童精神科医生决定，家长不要自行找药或自行停。</w:t>
      </w:r>
    </w:p>
    <w:p>
      <w:pPr>
        <w:spacing w:line="360" w:lineRule="auto" w:before="0" w:after="60"/>
        <w:ind w:firstLine="420"/>
        <w:jc w:val="both"/>
      </w:pPr>
      <w:r>
        <w:rPr>
          <w:rFonts w:ascii="SimSun" w:hAnsi="SimSun" w:eastAsia="宋体"/>
          <w:b w:val="0"/>
          <w:sz w:val="21"/>
        </w:rPr>
        <w:t>第二个坑是</w:t>
      </w:r>
      <w:r>
        <w:rPr>
          <w:rFonts w:ascii="SimSun" w:hAnsi="SimSun" w:eastAsia="宋体"/>
          <w:b/>
          <w:sz w:val="21"/>
        </w:rPr>
        <w:t>只问家长，不问孩子</w:t>
      </w:r>
      <w:r>
        <w:rPr>
          <w:rFonts w:ascii="SimSun" w:hAnsi="SimSun" w:eastAsia="宋体"/>
          <w:b w:val="0"/>
          <w:sz w:val="21"/>
        </w:rPr>
        <w:t>。青少年可能瞒着自伤、幻听、用药，也可能在家长面前表现得“没事”。单独给孩子说话的时间，往往才是信息的入口。</w:t>
      </w:r>
    </w:p>
    <w:p>
      <w:pPr>
        <w:pStyle w:val="Heading3"/>
        <w:keepNext/>
        <w:pageBreakBefore w:val="0"/>
        <w:spacing w:before="280" w:after="100" w:line="288" w:lineRule="auto"/>
      </w:pPr>
      <w:r>
        <w:rPr>
          <w:rFonts w:ascii="Arial" w:hAnsi="Arial" w:eastAsia="黑体"/>
          <w:b/>
          <w:color w:val="1F4E79"/>
          <w:sz w:val="27"/>
        </w:rPr>
        <w:t>三、评估：为什么一定要找儿童精神科</w:t>
      </w:r>
    </w:p>
    <w:p>
      <w:pPr>
        <w:spacing w:line="360" w:lineRule="auto" w:before="0" w:after="60"/>
        <w:ind w:firstLine="420"/>
        <w:jc w:val="both"/>
      </w:pPr>
      <w:r>
        <w:rPr>
          <w:rFonts w:ascii="SimSun" w:hAnsi="SimSun" w:eastAsia="宋体"/>
          <w:b w:val="0"/>
          <w:sz w:val="21"/>
        </w:rPr>
        <w:t>儿童青少年双相的评估，比成人更依赖“多方拼图”，一次门诊很难完成。【指南】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多来源信息</w:t>
      </w:r>
      <w:r>
        <w:rPr>
          <w:rFonts w:ascii="SimSun" w:hAnsi="SimSun" w:eastAsia="宋体"/>
          <w:b w:val="0"/>
          <w:sz w:val="21"/>
        </w:rPr>
        <w:t>：孩子本人、父母（最好两位）、班主任或心理老师。同一件事在三方眼里的样子常常不同，差异本身就是信息。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纵向病程</w:t>
      </w:r>
      <w:r>
        <w:rPr>
          <w:rFonts w:ascii="SimSun" w:hAnsi="SimSun" w:eastAsia="宋体"/>
          <w:b w:val="0"/>
          <w:sz w:val="21"/>
        </w:rPr>
        <w:t>：什么时候开始、持续多久、之间有没有完全正常的时期、有没有诱发事件（转学、被欺凌、亲人去世、熬夜备考）。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发育与学校史</w:t>
      </w:r>
      <w:r>
        <w:rPr>
          <w:rFonts w:ascii="SimSun" w:hAnsi="SimSun" w:eastAsia="宋体"/>
          <w:b w:val="0"/>
          <w:sz w:val="21"/>
        </w:rPr>
        <w:t>：发育里程碑、成绩变化、同伴关系、被欺凌史、旷课。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家族史</w:t>
      </w:r>
      <w:r>
        <w:rPr>
          <w:rFonts w:ascii="SimSun" w:hAnsi="SimSun" w:eastAsia="宋体"/>
          <w:b w:val="0"/>
          <w:sz w:val="21"/>
        </w:rPr>
        <w:t>：父母双方三代内的双相、抑郁、自杀、物质使用、精神分裂症。家族史不是命运，但会影响评估。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躯体与化验</w:t>
      </w:r>
      <w:r>
        <w:rPr>
          <w:rFonts w:ascii="SimSun" w:hAnsi="SimSun" w:eastAsia="宋体"/>
          <w:b w:val="0"/>
          <w:sz w:val="21"/>
        </w:rPr>
        <w:t>：身高体重、血压、甲状腺功能，必要时药物筛查。不要跳过躯体检查。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量表只是辅助</w:t>
      </w:r>
      <w:r>
        <w:rPr>
          <w:rFonts w:ascii="SimSun" w:hAnsi="SimSun" w:eastAsia="宋体"/>
          <w:b w:val="0"/>
          <w:sz w:val="21"/>
        </w:rPr>
        <w:t>：YMRS 有儿童版本，HAMD、MDQ 也有相应使用场景，但它们不能代替面诊，更不能自测确诊。【指南】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用药史要细</w:t>
      </w:r>
      <w:r>
        <w:rPr>
          <w:rFonts w:ascii="SimSun" w:hAnsi="SimSun" w:eastAsia="宋体"/>
          <w:b w:val="0"/>
          <w:sz w:val="21"/>
        </w:rPr>
        <w:t>：用过什么、用了多久、有没有“吃完更兴奋”、有没有皮疹、有没有突然停药。</w:t>
      </w:r>
    </w:p>
    <w:p>
      <w:pPr>
        <w:pStyle w:val="Heading4"/>
        <w:keepNext/>
        <w:pageBreakBefore w:val="0"/>
        <w:spacing w:before="200" w:after="60" w:line="288" w:lineRule="auto"/>
      </w:pPr>
      <w:r>
        <w:rPr>
          <w:rFonts w:ascii="Arial" w:hAnsi="Arial" w:eastAsia="黑体"/>
          <w:b/>
          <w:color w:val="333333"/>
          <w:sz w:val="23"/>
        </w:rPr>
        <w:t>第一次就诊可以带上这些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孩子最近三个月的睡眠记录（几点睡、几点醒、夜里醒几次）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情绪与行为的简单日记（哪天特别高涨、哪天特别低落、持续几天）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学校表现与老师反馈（成绩、纪律、同伴冲突、旷课）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既往诊断、用药清单、化验单、心理测评报告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家族史清单（三代内精神疾病、自杀、物质使用）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孩子自己写的一段话：最近最难受的是什么、有没有不想活的时候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家长想问的三个问题，写在纸上，避免进诊室就忘</w:t>
      </w:r>
    </w:p>
    <w:p>
      <w:pPr>
        <w:pStyle w:val="Heading3"/>
        <w:keepNext/>
        <w:pageBreakBefore w:val="0"/>
        <w:spacing w:before="280" w:after="100" w:line="288" w:lineRule="auto"/>
      </w:pPr>
      <w:r>
        <w:rPr>
          <w:rFonts w:ascii="Arial" w:hAnsi="Arial" w:eastAsia="黑体"/>
          <w:b/>
          <w:color w:val="1F4E79"/>
          <w:sz w:val="27"/>
        </w:rPr>
        <w:t>四、家庭和学校能做什么</w:t>
      </w:r>
    </w:p>
    <w:p>
      <w:pPr>
        <w:spacing w:line="360" w:lineRule="auto" w:before="0" w:after="60"/>
        <w:ind w:firstLine="420"/>
        <w:jc w:val="both"/>
      </w:pPr>
      <w:r>
        <w:rPr>
          <w:rFonts w:ascii="SimSun" w:hAnsi="SimSun" w:eastAsia="宋体"/>
          <w:b w:val="0"/>
          <w:sz w:val="21"/>
        </w:rPr>
        <w:t>药物稳定情绪，环境和关系决定孩子能不能把稳定维持下去。</w:t>
      </w:r>
    </w:p>
    <w:p>
      <w:pPr>
        <w:spacing w:line="360" w:lineRule="auto" w:before="0" w:after="60"/>
        <w:ind w:firstLine="420"/>
        <w:jc w:val="both"/>
      </w:pPr>
      <w:r>
        <w:rPr>
          <w:rFonts w:ascii="SimSun" w:hAnsi="SimSun" w:eastAsia="宋体"/>
          <w:b/>
          <w:sz w:val="21"/>
        </w:rPr>
        <w:t>家庭这边</w:t>
      </w:r>
      <w:r>
        <w:rPr>
          <w:rFonts w:ascii="SimSun" w:hAnsi="SimSun" w:eastAsia="宋体"/>
          <w:b w:val="0"/>
          <w:sz w:val="21"/>
        </w:rPr>
        <w:t>，最有用的不是讲道理，而是四件事：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把病和惩罚分开</w:t>
      </w:r>
      <w:r>
        <w:rPr>
          <w:rFonts w:ascii="SimSun" w:hAnsi="SimSun" w:eastAsia="宋体"/>
          <w:b w:val="0"/>
          <w:sz w:val="21"/>
        </w:rPr>
        <w:t>。发作期的冲动、顶撞、乱花钱是症状的一部分，事后算总账、羞辱、断生活费，通常只会让下一次隐瞒得更彻底。边界仍然要有，但要提前约定、平静执行。</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降低高情感表达</w:t>
      </w:r>
      <w:r>
        <w:rPr>
          <w:rFonts w:ascii="SimSun" w:hAnsi="SimSun" w:eastAsia="宋体"/>
          <w:b w:val="0"/>
          <w:sz w:val="21"/>
        </w:rPr>
        <w:t>。家里长期高压、频繁指责、过度卷入，和复发风险升高有关。【研究】具体做法是：说具体行为，不贴人格标签；少用“你总是”“你就是”；冲突升级时先离开十分钟。</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守住作息</w:t>
      </w:r>
      <w:r>
        <w:rPr>
          <w:rFonts w:ascii="SimSun" w:hAnsi="SimSun" w:eastAsia="宋体"/>
          <w:b w:val="0"/>
          <w:sz w:val="21"/>
        </w:rPr>
        <w:t>。睡眠是双相的开关之一。熬夜打游戏、通宵刷题、周末补觉到中午，都可能把节律推乱。固定起床时间比固定入睡时间更可行。【指南】</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家长自己要有支持</w:t>
      </w:r>
      <w:r>
        <w:rPr>
          <w:rFonts w:ascii="SimSun" w:hAnsi="SimSun" w:eastAsia="宋体"/>
          <w:b w:val="0"/>
          <w:sz w:val="21"/>
        </w:rPr>
        <w:t>。照护是长期消耗，父母一方崩溃，孩子往往最先受影响。找家长互助团体、心理咨询、轮流值守，都不是矫情。</w:t>
      </w:r>
    </w:p>
    <w:p>
      <w:pPr>
        <w:spacing w:line="360" w:lineRule="auto" w:before="0" w:after="60"/>
        <w:ind w:firstLine="420"/>
        <w:jc w:val="both"/>
      </w:pPr>
      <w:r>
        <w:rPr>
          <w:rFonts w:ascii="SimSun" w:hAnsi="SimSun" w:eastAsia="宋体"/>
          <w:b/>
          <w:sz w:val="21"/>
        </w:rPr>
        <w:t>学校这边</w:t>
      </w:r>
      <w:r>
        <w:rPr>
          <w:rFonts w:ascii="SimSun" w:hAnsi="SimSun" w:eastAsia="宋体"/>
          <w:b w:val="0"/>
          <w:sz w:val="21"/>
        </w:rPr>
        <w:t>，可以谈的合理便利包括：座位调整、考试分段或延时、作业量弹性、允许在情绪失控时去安静的地方缓一缓、心理老师定期跟进、复学时的渐进安排。这些不是“特殊照顾”，而是让孩子能留在学校里的具体条件。同时要留意校园欺凌，被欺凌既可能是诱因，也可能是复发的维持因素。</w:t>
      </w:r>
    </w:p>
    <w:p>
      <w:pPr>
        <w:pStyle w:val="Heading3"/>
        <w:keepNext/>
        <w:pageBreakBefore w:val="0"/>
        <w:spacing w:before="280" w:after="100" w:line="288" w:lineRule="auto"/>
      </w:pPr>
      <w:r>
        <w:rPr>
          <w:rFonts w:ascii="Arial" w:hAnsi="Arial" w:eastAsia="黑体"/>
          <w:b/>
          <w:color w:val="1F4E79"/>
          <w:sz w:val="27"/>
        </w:rPr>
        <w:t>五、药物与监测：孩子不是“缩小版成人”</w:t>
      </w:r>
    </w:p>
    <w:p>
      <w:pPr>
        <w:spacing w:line="360" w:lineRule="auto" w:before="0" w:after="60"/>
        <w:ind w:firstLine="420"/>
        <w:jc w:val="both"/>
      </w:pPr>
      <w:r>
        <w:rPr>
          <w:rFonts w:ascii="SimSun" w:hAnsi="SimSun" w:eastAsia="宋体"/>
          <w:b w:val="0"/>
          <w:sz w:val="21"/>
        </w:rPr>
        <w:t>儿童青少年用药有几个必须知道的原则，具体用哪种药、用多少，只能由医生定。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很多药属于超说明书使用</w:t>
      </w:r>
      <w:r>
        <w:rPr>
          <w:rFonts w:ascii="SimSun" w:hAnsi="SimSun" w:eastAsia="宋体"/>
          <w:b w:val="0"/>
          <w:sz w:val="21"/>
        </w:rPr>
        <w:t>。也就是说，药品说明书上没有写这个年龄段，但临床证据和指南支持使用。这不等于“拿孩子做实验”，但医生有义务把理由、预期收益、已知风险讲清楚，家长有权利问明白。【指南】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从低剂量开始，缓慢调整</w:t>
      </w:r>
      <w:r>
        <w:rPr>
          <w:rFonts w:ascii="SimSun" w:hAnsi="SimSun" w:eastAsia="宋体"/>
          <w:b w:val="0"/>
          <w:sz w:val="21"/>
        </w:rPr>
        <w:t>。加量速度由医生安排，家长不要因为“看起来没好”自行加，也不要因为“看起来好了”自行减。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要盯的指标比成人多</w:t>
      </w:r>
      <w:r>
        <w:rPr>
          <w:rFonts w:ascii="SimSun" w:hAnsi="SimSun" w:eastAsia="宋体"/>
          <w:b w:val="0"/>
          <w:sz w:val="21"/>
        </w:rPr>
        <w:t>：身高、体重、腰围、血压、血糖血脂、泌乳素、甲状腺功能、肝功能；用锂盐还要查血锂、肾功能；用抗精神病药要观察手抖、走路僵、坐不住、眼球上翻等锥体外系反应。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发育与认知要长期看</w:t>
      </w:r>
      <w:r>
        <w:rPr>
          <w:rFonts w:ascii="SimSun" w:hAnsi="SimSun" w:eastAsia="宋体"/>
          <w:b w:val="0"/>
          <w:sz w:val="21"/>
        </w:rPr>
        <w:t>。药物对发育中大脑的长期影响，目前证据有限，不能拍胸脯说“完全没影响”，也不能因此拒绝必要的治疗。【待验证】可行的做法是每半年到一年评估一次学习能力、社交和身高体重曲线。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心理社会治疗不是可选项</w:t>
      </w:r>
      <w:r>
        <w:rPr>
          <w:rFonts w:ascii="SimSun" w:hAnsi="SimSun" w:eastAsia="宋体"/>
          <w:b w:val="0"/>
          <w:sz w:val="21"/>
        </w:rPr>
        <w:t>。心理教育、家庭聚焦治疗、CBT、人际与社会节律治疗（IPSRT），在青少年里都有应用；药物解决症状，心理社会干预解决识别信号、沟通和节律。【指南】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依从性要靠合作，不靠搜查</w:t>
      </w:r>
      <w:r>
        <w:rPr>
          <w:rFonts w:ascii="SimSun" w:hAnsi="SimSun" w:eastAsia="宋体"/>
          <w:b w:val="0"/>
          <w:sz w:val="21"/>
        </w:rPr>
        <w:t>。青少年藏药、吐药，常常是因为“不想被当成病人”“吃了变胖”“同学会问”。把选择权还给他一部分（比如自己设提醒、自己选服药时间），比翻书包有效。</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说“不想活了”、写遗书、把心爱的东西送人、突然异常平静地道别——</w:t>
      </w:r>
      <w:r>
        <w:rPr>
          <w:rFonts w:ascii="SimSun" w:hAnsi="SimSun" w:eastAsia="宋体"/>
          <w:b/>
          <w:color w:val="404040"/>
          <w:sz w:val="21"/>
        </w:rPr>
        <w:t>不要独处，立即联系医生；有明确计划或已动手，拨打 120，必要时 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出现自伤（划手臂、撞头、掐自己），即使伤口不深，也要当天联系医生。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连续几天几乎不睡、话停不下来、冲动乱花钱、攻击家人或同学——尽快精神科急诊评估；有伤人威胁时拨打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说听到别人听不到的声音、坚信有人要害自己、行为明显紊乱——立即急诊。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服药后出现皮疹，尤其伴发热、口腔溃疡、眼睛红、皮肤起疱或脱皮——</w:t>
      </w:r>
      <w:r>
        <w:rPr>
          <w:rFonts w:ascii="SimSun" w:hAnsi="SimSun" w:eastAsia="宋体"/>
          <w:b/>
          <w:color w:val="404040"/>
          <w:sz w:val="21"/>
        </w:rPr>
        <w:t>立即停药并急诊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出现高热、肌肉僵硬、意识不清、大汗、心跳很快——</w:t>
      </w:r>
      <w:r>
        <w:rPr>
          <w:rFonts w:ascii="SimSun" w:hAnsi="SimSun" w:eastAsia="宋体"/>
          <w:b/>
          <w:color w:val="404040"/>
          <w:sz w:val="21"/>
        </w:rPr>
        <w:t>立即拨打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手抖明显加重、走路不稳、反复呕吐、意识模糊（用锂盐的孩子）——立即急诊查血锂。</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拒绝吃喝、尿量明显减少、抽搐、意识不清——立即急诊。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拿不准算不算严重时，按严重处理。也可以拨打 </w:t>
      </w:r>
      <w:r>
        <w:rPr>
          <w:rFonts w:ascii="SimSun" w:hAnsi="SimSun" w:eastAsia="宋体"/>
          <w:b/>
          <w:color w:val="404040"/>
          <w:sz w:val="19"/>
        </w:rPr>
        <w:t>12356</w:t>
      </w:r>
      <w:r>
        <w:rPr>
          <w:rFonts w:ascii="SimSun" w:hAnsi="SimSun" w:eastAsia="宋体"/>
          <w:b w:val="0"/>
          <w:color w:val="404040"/>
          <w:sz w:val="19"/>
        </w:rPr>
        <w:t xml:space="preserve"> 心理援助热线先问清楚。</w:t>
      </w:r>
    </w:p>
    <w:p>
      <w:pPr>
        <w:pStyle w:val="Heading3"/>
        <w:keepNext/>
        <w:pageBreakBefore w:val="0"/>
        <w:spacing w:before="280" w:after="100" w:line="288" w:lineRule="auto"/>
      </w:pPr>
      <w:r>
        <w:rPr>
          <w:rFonts w:ascii="Arial" w:hAnsi="Arial" w:eastAsia="黑体"/>
          <w:b/>
          <w:color w:val="1F4E79"/>
          <w:sz w:val="27"/>
        </w:rPr>
        <w:t>六、容易踩的坑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把青春期当双相</w:t>
      </w:r>
      <w:r>
        <w:rPr>
          <w:rFonts w:ascii="SimSun" w:hAnsi="SimSun" w:eastAsia="宋体"/>
          <w:b w:val="0"/>
          <w:sz w:val="21"/>
        </w:rPr>
        <w:t>：熬夜、叛逆、追星、和父母吵架，本身不是病。看的是持续时间、功能受损和发作性。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把双相当叛逆</w:t>
      </w:r>
      <w:r>
        <w:rPr>
          <w:rFonts w:ascii="SimSun" w:hAnsi="SimSun" w:eastAsia="宋体"/>
          <w:b w:val="0"/>
          <w:sz w:val="21"/>
        </w:rPr>
        <w:t>：反复的彻夜不睡、夸大、冲动消费、突然的成绩崩塌，不该只用“管教”解决。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只治孩子，不治环境</w:t>
      </w:r>
      <w:r>
        <w:rPr>
          <w:rFonts w:ascii="SimSun" w:hAnsi="SimSun" w:eastAsia="宋体"/>
          <w:b w:val="0"/>
          <w:sz w:val="21"/>
        </w:rPr>
        <w:t>：家庭冲突、校园欺凌、长期睡眠不足不改变，药效会打折扣。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自行停药</w:t>
      </w:r>
      <w:r>
        <w:rPr>
          <w:rFonts w:ascii="SimSun" w:hAnsi="SimSun" w:eastAsia="宋体"/>
          <w:b w:val="0"/>
          <w:sz w:val="21"/>
        </w:rPr>
        <w:t>：觉得“好两个月了”就停，复发风险很高；停药要在医生安排下缓慢进行。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隐瞒发作</w:t>
      </w:r>
      <w:r>
        <w:rPr>
          <w:rFonts w:ascii="SimSun" w:hAnsi="SimSun" w:eastAsia="宋体"/>
          <w:b w:val="0"/>
          <w:sz w:val="21"/>
        </w:rPr>
        <w:t>：怕住院、怕被贴标签而少说，医生拿不到真实病程，方案就会偏。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忽略孩子自己的叙述</w:t>
      </w:r>
      <w:r>
        <w:rPr>
          <w:rFonts w:ascii="SimSun" w:hAnsi="SimSun" w:eastAsia="宋体"/>
          <w:b w:val="0"/>
          <w:sz w:val="21"/>
        </w:rPr>
        <w:t>：孩子说“那种感觉又来了”，往往比量表更早。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一次门诊定终身</w:t>
      </w:r>
      <w:r>
        <w:rPr>
          <w:rFonts w:ascii="SimSun" w:hAnsi="SimSun" w:eastAsia="宋体"/>
          <w:b w:val="0"/>
          <w:sz w:val="21"/>
        </w:rPr>
        <w:t>：儿童青少年诊断会随发育和病程修正，定期复核是正常的，不是医生不靠谱。</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Bipolar Disorder. </w:t>
      </w:r>
      <w:hyperlink r:id="rId14">
        <w:r>
          <w:rPr>
            <w:rFonts w:ascii="SimSun" w:hAnsi="SimSun" w:eastAsia="宋体"/>
            <w:color w:val="2E74B5"/>
            <w:u w:val="single"/>
            <w:sz w:val="21"/>
          </w:rPr>
          <w:t xml:space="preserve">https://www.nimh.nih.gov/health/topics/bipolar-disorder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8.2 老年双相障碍</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这一页写给 60 岁以上确诊双相障碍的人，也写给他们的子女和主要照护者。老年双相不是把成年人的方案照搬过来就行：晚发的人要先查有没有别的躯体原因，共病多、吃的药多、跌倒和记性变差的风险都更高，锂盐的安全窗口也更窄。读完这一页，你会知道晚发和早发有什么不同、复诊要带什么、家里怎么防跌倒，以及哪些变化必须立刻去医院。</w:t>
      </w:r>
    </w:p>
    <w:p>
      <w:pPr>
        <w:pStyle w:val="Heading3"/>
        <w:keepNext/>
        <w:pageBreakBefore w:val="0"/>
        <w:spacing w:before="280" w:after="100" w:line="288" w:lineRule="auto"/>
      </w:pPr>
      <w:r>
        <w:rPr>
          <w:rFonts w:ascii="Arial" w:hAnsi="Arial" w:eastAsia="黑体"/>
          <w:b/>
          <w:color w:val="1F4E79"/>
          <w:sz w:val="27"/>
        </w:rPr>
        <w:t>一、晚发还是早发：两条不同的路</w:t>
      </w:r>
    </w:p>
    <w:p>
      <w:pPr>
        <w:spacing w:line="360" w:lineRule="auto" w:before="0" w:after="60"/>
        <w:ind w:firstLine="420"/>
        <w:jc w:val="both"/>
      </w:pPr>
      <w:r>
        <w:rPr>
          <w:rFonts w:ascii="SimSun" w:hAnsi="SimSun" w:eastAsia="宋体"/>
          <w:b w:val="0"/>
          <w:sz w:val="21"/>
        </w:rPr>
        <w:t>同样是双相，六七十岁第一次发病，和二十岁发病一直治到老，背后的东西差别很大。</w:t>
      </w:r>
    </w:p>
    <w:p>
      <w:pPr>
        <w:spacing w:line="360" w:lineRule="auto" w:before="0" w:after="60"/>
        <w:ind w:firstLine="420"/>
        <w:jc w:val="both"/>
      </w:pPr>
      <w:r>
        <w:rPr>
          <w:rFonts w:ascii="SimSun" w:hAnsi="SimSun" w:eastAsia="宋体"/>
          <w:b/>
          <w:sz w:val="21"/>
        </w:rPr>
        <w:t>早发、进入老年的人</w:t>
      </w:r>
      <w:r>
        <w:rPr>
          <w:rFonts w:ascii="SimSun" w:hAnsi="SimSun" w:eastAsia="宋体"/>
          <w:b w:val="0"/>
          <w:sz w:val="21"/>
        </w:rPr>
        <w:t>，通常已经有多年病程：可能发作过很多次，工作、婚姻、经济都受影响，长期在吃药。到了老年，发作的形态可能变：躁狂变少、抑郁变多，或者情绪高低切换得更频繁；也可能因为退休、丧偶、身体变差而复发。这类人的重点往往是“维持治疗 + 减少药物负担 + 处理共病”。</w:t>
      </w:r>
    </w:p>
    <w:p>
      <w:pPr>
        <w:spacing w:line="360" w:lineRule="auto" w:before="0" w:after="60"/>
        <w:ind w:firstLine="420"/>
        <w:jc w:val="both"/>
      </w:pPr>
      <w:r>
        <w:rPr>
          <w:rFonts w:ascii="SimSun" w:hAnsi="SimSun" w:eastAsia="宋体"/>
          <w:b/>
          <w:sz w:val="21"/>
        </w:rPr>
        <w:t>晚发的人</w:t>
      </w:r>
      <w:r>
        <w:rPr>
          <w:rFonts w:ascii="SimSun" w:hAnsi="SimSun" w:eastAsia="宋体"/>
          <w:b w:val="0"/>
          <w:sz w:val="21"/>
        </w:rPr>
        <w:t>，一般指中老年以后第一次出现躁狂或轻躁狂。这时第一件事不是加心境稳定剂，而是先排除“别的原因”。【指南】</w:t>
      </w:r>
    </w:p>
    <w:p>
      <w:pPr>
        <w:spacing w:line="360" w:lineRule="auto" w:before="0" w:after="60"/>
        <w:ind w:firstLine="420"/>
        <w:jc w:val="both"/>
      </w:pPr>
      <w:r>
        <w:rPr>
          <w:rFonts w:ascii="SimSun" w:hAnsi="SimSun" w:eastAsia="宋体"/>
          <w:b w:val="0"/>
          <w:sz w:val="21"/>
        </w:rPr>
        <w:t>需要排查的方向包括：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脑血管病</w:t>
      </w:r>
      <w:r>
        <w:rPr>
          <w:rFonts w:ascii="SimSun" w:hAnsi="SimSun" w:eastAsia="宋体"/>
          <w:b w:val="0"/>
          <w:sz w:val="21"/>
        </w:rPr>
        <w:t>：卒中、小血管病变可以引起类似躁狂的表现，常伴执行功能下降、走路不稳、情绪控制变差。【待验证】有研究提出“血管性躁狂”的说法，但目前还不能当成一个独立诊断。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痴呆早期</w:t>
      </w:r>
      <w:r>
        <w:rPr>
          <w:rFonts w:ascii="SimSun" w:hAnsi="SimSun" w:eastAsia="宋体"/>
          <w:b w:val="0"/>
          <w:sz w:val="21"/>
        </w:rPr>
        <w:t>：额颞叶痴呆、路易体痴呆早期可能出现情绪失控、冲动、幻觉，容易被当成双相。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甲状腺功能异常</w:t>
      </w:r>
      <w:r>
        <w:rPr>
          <w:rFonts w:ascii="SimSun" w:hAnsi="SimSun" w:eastAsia="宋体"/>
          <w:b w:val="0"/>
          <w:sz w:val="21"/>
        </w:rPr>
        <w:t>：甲亢可以表现得像躁狂，甲减可以表现得像抑郁。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药物或物质</w:t>
      </w:r>
      <w:r>
        <w:rPr>
          <w:rFonts w:ascii="SimSun" w:hAnsi="SimSun" w:eastAsia="宋体"/>
          <w:b w:val="0"/>
          <w:sz w:val="21"/>
        </w:rPr>
        <w:t>：激素、某些抗抑郁药、左旋多巴、感冒药里的成分、酒精、镇静催眠药过量或戒断。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感染、疼痛、便秘、脱水、睡眠剥夺</w:t>
      </w:r>
      <w:r>
        <w:rPr>
          <w:rFonts w:ascii="SimSun" w:hAnsi="SimSun" w:eastAsia="宋体"/>
          <w:b w:val="0"/>
          <w:sz w:val="21"/>
        </w:rPr>
        <w:t>：在老年人身上，这些都能把情绪推乱。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谵妄</w:t>
      </w:r>
      <w:r>
        <w:rPr>
          <w:rFonts w:ascii="SimSun" w:hAnsi="SimSun" w:eastAsia="宋体"/>
          <w:b w:val="0"/>
          <w:sz w:val="21"/>
        </w:rPr>
        <w:t>：一种急性的意识混乱，注意力集中不了、话前言不搭后语、白天晚上颠倒、时好时坏。谵妄是急症，不是“老了就这样”。</w:t>
      </w:r>
    </w:p>
    <w:p>
      <w:pPr>
        <w:spacing w:line="360" w:lineRule="auto" w:before="0" w:after="60"/>
        <w:ind w:firstLine="420"/>
        <w:jc w:val="both"/>
      </w:pPr>
      <w:r>
        <w:rPr>
          <w:rFonts w:ascii="SimSun" w:hAnsi="SimSun" w:eastAsia="宋体"/>
          <w:b w:val="0"/>
          <w:sz w:val="21"/>
        </w:rPr>
        <w:t>所以，老年人第一次出现躁狂，值得做一次完整的躯体与神经系统评估，包括必要的化验和影像。</w:t>
      </w:r>
      <w:r>
        <w:rPr>
          <w:rFonts w:ascii="SimSun" w:hAnsi="SimSun" w:eastAsia="宋体"/>
          <w:b/>
          <w:sz w:val="21"/>
        </w:rPr>
        <w:t>晚发不等于“就是双相”，早发也不等于“老了会自己好”。</w:t>
      </w:r>
    </w:p>
    <w:p>
      <w:pPr>
        <w:pStyle w:val="Heading3"/>
        <w:keepNext/>
        <w:pageBreakBefore w:val="0"/>
        <w:spacing w:before="280" w:after="100" w:line="288" w:lineRule="auto"/>
      </w:pPr>
      <w:r>
        <w:rPr>
          <w:rFonts w:ascii="Arial" w:hAnsi="Arial" w:eastAsia="黑体"/>
          <w:b/>
          <w:color w:val="1F4E79"/>
          <w:sz w:val="27"/>
        </w:rPr>
        <w:t>二、共病与多重用药：一张必须自己维护的清单</w:t>
      </w:r>
    </w:p>
    <w:p>
      <w:pPr>
        <w:spacing w:line="360" w:lineRule="auto" w:before="0" w:after="60"/>
        <w:ind w:firstLine="420"/>
        <w:jc w:val="both"/>
      </w:pPr>
      <w:r>
        <w:rPr>
          <w:rFonts w:ascii="SimSun" w:hAnsi="SimSun" w:eastAsia="宋体"/>
          <w:b w:val="0"/>
          <w:sz w:val="21"/>
        </w:rPr>
        <w:t>老年人身上很少只有一个病。双相之外，常见高血压、糖尿病、冠心病、慢性肾病、甲状腺病、骨质疏松、白内障、前列腺增生、认知障碍。病多，药就多；药多，相互作用和副作用就多。</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共病</w:t>
            </w:r>
          </w:p>
        </w:tc>
        <w:tc>
          <w:tcPr>
            <w:tcW w:type="dxa" w:w="3572"/>
            <w:shd w:val="clear" w:color="auto" w:fill="1F4E79"/>
          </w:tcPr>
          <w:p>
            <w:pPr>
              <w:spacing w:before="20" w:after="20" w:line="264" w:lineRule="auto"/>
              <w:jc w:val="left"/>
            </w:pPr>
            <w:r>
              <w:rPr>
                <w:rFonts w:ascii="SimSun" w:hAnsi="SimSun" w:eastAsia="宋体"/>
                <w:b/>
                <w:color w:val="FFFFFF"/>
                <w:sz w:val="18"/>
              </w:rPr>
              <w:t>对双相治疗的影响</w:t>
            </w:r>
          </w:p>
        </w:tc>
        <w:tc>
          <w:tcPr>
            <w:tcW w:type="dxa" w:w="3628"/>
            <w:shd w:val="clear" w:color="auto" w:fill="1F4E79"/>
          </w:tcPr>
          <w:p>
            <w:pPr>
              <w:spacing w:before="20" w:after="20" w:line="264" w:lineRule="auto"/>
              <w:jc w:val="left"/>
            </w:pPr>
            <w:r>
              <w:rPr>
                <w:rFonts w:ascii="SimSun" w:hAnsi="SimSun" w:eastAsia="宋体"/>
                <w:b/>
                <w:color w:val="FFFFFF"/>
                <w:sz w:val="18"/>
              </w:rPr>
              <w:t>平时要盯什么</w:t>
            </w:r>
          </w:p>
        </w:tc>
      </w:tr>
      <w:tr>
        <w:tc>
          <w:tcPr>
            <w:tcW w:type="dxa" w:w="2211"/>
          </w:tcPr>
          <w:p>
            <w:pPr>
              <w:spacing w:before="20" w:after="20" w:line="276" w:lineRule="auto"/>
              <w:jc w:val="left"/>
            </w:pPr>
            <w:r>
              <w:rPr>
                <w:rFonts w:ascii="SimSun" w:hAnsi="SimSun" w:eastAsia="宋体"/>
                <w:b w:val="0"/>
                <w:color w:val="333333"/>
                <w:sz w:val="17"/>
              </w:rPr>
              <w:t>高血压、冠心病、心衰</w:t>
            </w:r>
          </w:p>
        </w:tc>
        <w:tc>
          <w:tcPr>
            <w:tcW w:type="dxa" w:w="3572"/>
          </w:tcPr>
          <w:p>
            <w:pPr>
              <w:spacing w:before="20" w:after="20" w:line="276" w:lineRule="auto"/>
              <w:jc w:val="left"/>
            </w:pPr>
            <w:r>
              <w:rPr>
                <w:rFonts w:ascii="SimSun" w:hAnsi="SimSun" w:eastAsia="宋体"/>
                <w:b w:val="0"/>
                <w:color w:val="333333"/>
                <w:sz w:val="17"/>
              </w:rPr>
              <w:t>抗精神病药可能引起体位性低血压、心率变化；部分药影响心电图 QT 间期</w:t>
            </w:r>
          </w:p>
        </w:tc>
        <w:tc>
          <w:tcPr>
            <w:tcW w:type="dxa" w:w="3628"/>
          </w:tcPr>
          <w:p>
            <w:pPr>
              <w:spacing w:before="20" w:after="20" w:line="276" w:lineRule="auto"/>
              <w:jc w:val="left"/>
            </w:pPr>
            <w:r>
              <w:rPr>
                <w:rFonts w:ascii="SimSun" w:hAnsi="SimSun" w:eastAsia="宋体"/>
                <w:b w:val="0"/>
                <w:color w:val="333333"/>
                <w:sz w:val="17"/>
              </w:rPr>
              <w:t>起身慢一点、量血压、必要时查心电图</w:t>
            </w:r>
          </w:p>
        </w:tc>
      </w:tr>
      <w:tr>
        <w:tc>
          <w:tcPr>
            <w:tcW w:type="dxa" w:w="2211"/>
            <w:shd w:val="clear" w:color="auto" w:fill="F7F9FC"/>
          </w:tcPr>
          <w:p>
            <w:pPr>
              <w:spacing w:before="20" w:after="20" w:line="276" w:lineRule="auto"/>
              <w:jc w:val="left"/>
            </w:pPr>
            <w:r>
              <w:rPr>
                <w:rFonts w:ascii="SimSun" w:hAnsi="SimSun" w:eastAsia="宋体"/>
                <w:b w:val="0"/>
                <w:color w:val="333333"/>
                <w:sz w:val="17"/>
              </w:rPr>
              <w:t>慢性肾病</w:t>
            </w:r>
          </w:p>
        </w:tc>
        <w:tc>
          <w:tcPr>
            <w:tcW w:type="dxa" w:w="3572"/>
            <w:shd w:val="clear" w:color="auto" w:fill="F7F9FC"/>
          </w:tcPr>
          <w:p>
            <w:pPr>
              <w:spacing w:before="20" w:after="20" w:line="276" w:lineRule="auto"/>
              <w:jc w:val="left"/>
            </w:pPr>
            <w:r>
              <w:rPr>
                <w:rFonts w:ascii="SimSun" w:hAnsi="SimSun" w:eastAsia="宋体"/>
                <w:b w:val="0"/>
                <w:color w:val="333333"/>
                <w:sz w:val="17"/>
              </w:rPr>
              <w:t>锂盐靠肾排出，肾功能下降时血锂更容易升高</w:t>
            </w:r>
          </w:p>
        </w:tc>
        <w:tc>
          <w:tcPr>
            <w:tcW w:type="dxa" w:w="3628"/>
            <w:shd w:val="clear" w:color="auto" w:fill="F7F9FC"/>
          </w:tcPr>
          <w:p>
            <w:pPr>
              <w:spacing w:before="20" w:after="20" w:line="276" w:lineRule="auto"/>
              <w:jc w:val="left"/>
            </w:pPr>
            <w:r>
              <w:rPr>
                <w:rFonts w:ascii="SimSun" w:hAnsi="SimSun" w:eastAsia="宋体"/>
                <w:b w:val="0"/>
                <w:color w:val="333333"/>
                <w:sz w:val="17"/>
              </w:rPr>
              <w:t>肾功能、血锂、尿量、饮水</w:t>
            </w:r>
          </w:p>
        </w:tc>
      </w:tr>
      <w:tr>
        <w:tc>
          <w:tcPr>
            <w:tcW w:type="dxa" w:w="2211"/>
          </w:tcPr>
          <w:p>
            <w:pPr>
              <w:spacing w:before="20" w:after="20" w:line="276" w:lineRule="auto"/>
              <w:jc w:val="left"/>
            </w:pPr>
            <w:r>
              <w:rPr>
                <w:rFonts w:ascii="SimSun" w:hAnsi="SimSun" w:eastAsia="宋体"/>
                <w:b w:val="0"/>
                <w:color w:val="333333"/>
                <w:sz w:val="17"/>
              </w:rPr>
              <w:t>糖尿病</w:t>
            </w:r>
          </w:p>
        </w:tc>
        <w:tc>
          <w:tcPr>
            <w:tcW w:type="dxa" w:w="3572"/>
          </w:tcPr>
          <w:p>
            <w:pPr>
              <w:spacing w:before="20" w:after="20" w:line="276" w:lineRule="auto"/>
              <w:jc w:val="left"/>
            </w:pPr>
            <w:r>
              <w:rPr>
                <w:rFonts w:ascii="SimSun" w:hAnsi="SimSun" w:eastAsia="宋体"/>
                <w:b w:val="0"/>
                <w:color w:val="333333"/>
                <w:sz w:val="17"/>
              </w:rPr>
              <w:t>部分抗精神病药增加体重和血糖；感染会诱发谵妄</w:t>
            </w:r>
          </w:p>
        </w:tc>
        <w:tc>
          <w:tcPr>
            <w:tcW w:type="dxa" w:w="3628"/>
          </w:tcPr>
          <w:p>
            <w:pPr>
              <w:spacing w:before="20" w:after="20" w:line="276" w:lineRule="auto"/>
              <w:jc w:val="left"/>
            </w:pPr>
            <w:r>
              <w:rPr>
                <w:rFonts w:ascii="SimSun" w:hAnsi="SimSun" w:eastAsia="宋体"/>
                <w:b w:val="0"/>
                <w:color w:val="333333"/>
                <w:sz w:val="17"/>
              </w:rPr>
              <w:t>血糖、体重、足部皮肤</w:t>
            </w:r>
          </w:p>
        </w:tc>
      </w:tr>
      <w:tr>
        <w:tc>
          <w:tcPr>
            <w:tcW w:type="dxa" w:w="2211"/>
            <w:shd w:val="clear" w:color="auto" w:fill="F7F9FC"/>
          </w:tcPr>
          <w:p>
            <w:pPr>
              <w:spacing w:before="20" w:after="20" w:line="276" w:lineRule="auto"/>
              <w:jc w:val="left"/>
            </w:pPr>
            <w:r>
              <w:rPr>
                <w:rFonts w:ascii="SimSun" w:hAnsi="SimSun" w:eastAsia="宋体"/>
                <w:b w:val="0"/>
                <w:color w:val="333333"/>
                <w:sz w:val="17"/>
              </w:rPr>
              <w:t>甲状腺疾病</w:t>
            </w:r>
          </w:p>
        </w:tc>
        <w:tc>
          <w:tcPr>
            <w:tcW w:type="dxa" w:w="3572"/>
            <w:shd w:val="clear" w:color="auto" w:fill="F7F9FC"/>
          </w:tcPr>
          <w:p>
            <w:pPr>
              <w:spacing w:before="20" w:after="20" w:line="276" w:lineRule="auto"/>
              <w:jc w:val="left"/>
            </w:pPr>
            <w:r>
              <w:rPr>
                <w:rFonts w:ascii="SimSun" w:hAnsi="SimSun" w:eastAsia="宋体"/>
                <w:b w:val="0"/>
                <w:color w:val="333333"/>
                <w:sz w:val="17"/>
              </w:rPr>
              <w:t>锂盐可引起甲状腺功能减退或甲状腺肿</w:t>
            </w:r>
          </w:p>
        </w:tc>
        <w:tc>
          <w:tcPr>
            <w:tcW w:type="dxa" w:w="3628"/>
            <w:shd w:val="clear" w:color="auto" w:fill="F7F9FC"/>
          </w:tcPr>
          <w:p>
            <w:pPr>
              <w:spacing w:before="20" w:after="20" w:line="276" w:lineRule="auto"/>
              <w:jc w:val="left"/>
            </w:pPr>
            <w:r>
              <w:rPr>
                <w:rFonts w:ascii="SimSun" w:hAnsi="SimSun" w:eastAsia="宋体"/>
                <w:b w:val="0"/>
                <w:color w:val="333333"/>
                <w:sz w:val="17"/>
              </w:rPr>
              <w:t>促甲状腺激素（TSH）定期查</w:t>
            </w:r>
          </w:p>
        </w:tc>
      </w:tr>
      <w:tr>
        <w:tc>
          <w:tcPr>
            <w:tcW w:type="dxa" w:w="2211"/>
          </w:tcPr>
          <w:p>
            <w:pPr>
              <w:spacing w:before="20" w:after="20" w:line="276" w:lineRule="auto"/>
              <w:jc w:val="left"/>
            </w:pPr>
            <w:r>
              <w:rPr>
                <w:rFonts w:ascii="SimSun" w:hAnsi="SimSun" w:eastAsia="宋体"/>
                <w:b w:val="0"/>
                <w:color w:val="333333"/>
                <w:sz w:val="17"/>
              </w:rPr>
              <w:t>认知障碍</w:t>
            </w:r>
          </w:p>
        </w:tc>
        <w:tc>
          <w:tcPr>
            <w:tcW w:type="dxa" w:w="3572"/>
          </w:tcPr>
          <w:p>
            <w:pPr>
              <w:spacing w:before="20" w:after="20" w:line="276" w:lineRule="auto"/>
              <w:jc w:val="left"/>
            </w:pPr>
            <w:r>
              <w:rPr>
                <w:rFonts w:ascii="SimSun" w:hAnsi="SimSun" w:eastAsia="宋体"/>
                <w:b w:val="0"/>
                <w:color w:val="333333"/>
                <w:sz w:val="17"/>
              </w:rPr>
              <w:t>与双相互相混淆；抗胆碱能作用强的药可能加重糊涂</w:t>
            </w:r>
          </w:p>
        </w:tc>
        <w:tc>
          <w:tcPr>
            <w:tcW w:type="dxa" w:w="3628"/>
          </w:tcPr>
          <w:p>
            <w:pPr>
              <w:spacing w:before="20" w:after="20" w:line="276" w:lineRule="auto"/>
              <w:jc w:val="left"/>
            </w:pPr>
            <w:r>
              <w:rPr>
                <w:rFonts w:ascii="SimSun" w:hAnsi="SimSun" w:eastAsia="宋体"/>
                <w:b w:val="0"/>
                <w:color w:val="333333"/>
                <w:sz w:val="17"/>
              </w:rPr>
              <w:t>记性、注意力、走失风险</w:t>
            </w:r>
          </w:p>
        </w:tc>
      </w:tr>
      <w:tr>
        <w:tc>
          <w:tcPr>
            <w:tcW w:type="dxa" w:w="2211"/>
            <w:shd w:val="clear" w:color="auto" w:fill="F7F9FC"/>
          </w:tcPr>
          <w:p>
            <w:pPr>
              <w:spacing w:before="20" w:after="20" w:line="276" w:lineRule="auto"/>
              <w:jc w:val="left"/>
            </w:pPr>
            <w:r>
              <w:rPr>
                <w:rFonts w:ascii="SimSun" w:hAnsi="SimSun" w:eastAsia="宋体"/>
                <w:b w:val="0"/>
                <w:color w:val="333333"/>
                <w:sz w:val="17"/>
              </w:rPr>
              <w:t>帕金森病、手抖</w:t>
            </w:r>
          </w:p>
        </w:tc>
        <w:tc>
          <w:tcPr>
            <w:tcW w:type="dxa" w:w="3572"/>
            <w:shd w:val="clear" w:color="auto" w:fill="F7F9FC"/>
          </w:tcPr>
          <w:p>
            <w:pPr>
              <w:spacing w:before="20" w:after="20" w:line="276" w:lineRule="auto"/>
              <w:jc w:val="left"/>
            </w:pPr>
            <w:r>
              <w:rPr>
                <w:rFonts w:ascii="SimSun" w:hAnsi="SimSun" w:eastAsia="宋体"/>
                <w:b w:val="0"/>
                <w:color w:val="333333"/>
                <w:sz w:val="17"/>
              </w:rPr>
              <w:t>手抖可能来自病本身、锂盐或抗精神病药，来源不同处理不同</w:t>
            </w:r>
          </w:p>
        </w:tc>
        <w:tc>
          <w:tcPr>
            <w:tcW w:type="dxa" w:w="3628"/>
            <w:shd w:val="clear" w:color="auto" w:fill="F7F9FC"/>
          </w:tcPr>
          <w:p>
            <w:pPr>
              <w:spacing w:before="20" w:after="20" w:line="276" w:lineRule="auto"/>
              <w:jc w:val="left"/>
            </w:pPr>
            <w:r>
              <w:rPr>
                <w:rFonts w:ascii="SimSun" w:hAnsi="SimSun" w:eastAsia="宋体"/>
                <w:b w:val="0"/>
                <w:color w:val="333333"/>
                <w:sz w:val="17"/>
              </w:rPr>
              <w:t>手抖是粗大还是细小、是否伴走路不稳</w:t>
            </w:r>
          </w:p>
        </w:tc>
      </w:tr>
      <w:tr>
        <w:tc>
          <w:tcPr>
            <w:tcW w:type="dxa" w:w="2211"/>
          </w:tcPr>
          <w:p>
            <w:pPr>
              <w:spacing w:before="20" w:after="20" w:line="276" w:lineRule="auto"/>
              <w:jc w:val="left"/>
            </w:pPr>
            <w:r>
              <w:rPr>
                <w:rFonts w:ascii="SimSun" w:hAnsi="SimSun" w:eastAsia="宋体"/>
                <w:b w:val="0"/>
                <w:color w:val="333333"/>
                <w:sz w:val="17"/>
              </w:rPr>
              <w:t>青光眼、前列腺增生</w:t>
            </w:r>
          </w:p>
        </w:tc>
        <w:tc>
          <w:tcPr>
            <w:tcW w:type="dxa" w:w="3572"/>
          </w:tcPr>
          <w:p>
            <w:pPr>
              <w:spacing w:before="20" w:after="20" w:line="276" w:lineRule="auto"/>
              <w:jc w:val="left"/>
            </w:pPr>
            <w:r>
              <w:rPr>
                <w:rFonts w:ascii="SimSun" w:hAnsi="SimSun" w:eastAsia="宋体"/>
                <w:b w:val="0"/>
                <w:color w:val="333333"/>
                <w:sz w:val="17"/>
              </w:rPr>
              <w:t>部分药有抗胆碱能作用，可能诱发眼压升高、排尿困难</w:t>
            </w:r>
          </w:p>
        </w:tc>
        <w:tc>
          <w:tcPr>
            <w:tcW w:type="dxa" w:w="3628"/>
          </w:tcPr>
          <w:p>
            <w:pPr>
              <w:spacing w:before="20" w:after="20" w:line="276" w:lineRule="auto"/>
              <w:jc w:val="left"/>
            </w:pPr>
            <w:r>
              <w:rPr>
                <w:rFonts w:ascii="SimSun" w:hAnsi="SimSun" w:eastAsia="宋体"/>
                <w:b w:val="0"/>
                <w:color w:val="333333"/>
                <w:sz w:val="17"/>
              </w:rPr>
              <w:t>眼痛眼胀、排尿</w:t>
            </w:r>
          </w:p>
        </w:tc>
      </w:tr>
      <w:tr>
        <w:tc>
          <w:tcPr>
            <w:tcW w:type="dxa" w:w="2211"/>
            <w:shd w:val="clear" w:color="auto" w:fill="F7F9FC"/>
          </w:tcPr>
          <w:p>
            <w:pPr>
              <w:spacing w:before="20" w:after="20" w:line="276" w:lineRule="auto"/>
              <w:jc w:val="left"/>
            </w:pPr>
            <w:r>
              <w:rPr>
                <w:rFonts w:ascii="SimSun" w:hAnsi="SimSun" w:eastAsia="宋体"/>
                <w:b w:val="0"/>
                <w:color w:val="333333"/>
                <w:sz w:val="17"/>
              </w:rPr>
              <w:t>骨质疏松、跌倒史</w:t>
            </w:r>
          </w:p>
        </w:tc>
        <w:tc>
          <w:tcPr>
            <w:tcW w:type="dxa" w:w="3572"/>
            <w:shd w:val="clear" w:color="auto" w:fill="F7F9FC"/>
          </w:tcPr>
          <w:p>
            <w:pPr>
              <w:spacing w:before="20" w:after="20" w:line="276" w:lineRule="auto"/>
              <w:jc w:val="left"/>
            </w:pPr>
            <w:r>
              <w:rPr>
                <w:rFonts w:ascii="SimSun" w:hAnsi="SimSun" w:eastAsia="宋体"/>
                <w:b w:val="0"/>
                <w:color w:val="333333"/>
                <w:sz w:val="17"/>
              </w:rPr>
              <w:t>镇静、低血压、低钠都会增加跌倒和骨折</w:t>
            </w:r>
          </w:p>
        </w:tc>
        <w:tc>
          <w:tcPr>
            <w:tcW w:type="dxa" w:w="3628"/>
            <w:shd w:val="clear" w:color="auto" w:fill="F7F9FC"/>
          </w:tcPr>
          <w:p>
            <w:pPr>
              <w:spacing w:before="20" w:after="20" w:line="276" w:lineRule="auto"/>
              <w:jc w:val="left"/>
            </w:pPr>
            <w:r>
              <w:rPr>
                <w:rFonts w:ascii="SimSun" w:hAnsi="SimSun" w:eastAsia="宋体"/>
                <w:b w:val="0"/>
                <w:color w:val="333333"/>
                <w:sz w:val="17"/>
              </w:rPr>
              <w:t>步态、夜起、家里地面</w:t>
            </w:r>
          </w:p>
        </w:tc>
      </w:tr>
    </w:tbl>
    <w:p>
      <w:pPr>
        <w:spacing w:before="0" w:after="80" w:line="240" w:lineRule="auto"/>
      </w:pPr>
    </w:p>
    <w:p>
      <w:pPr>
        <w:spacing w:line="360" w:lineRule="auto" w:before="0" w:after="60"/>
        <w:ind w:firstLine="420"/>
        <w:jc w:val="both"/>
      </w:pPr>
      <w:r>
        <w:rPr>
          <w:rFonts w:ascii="SimSun" w:hAnsi="SimSun" w:eastAsia="宋体"/>
          <w:b/>
          <w:sz w:val="21"/>
        </w:rPr>
        <w:t>关于多重用药</w:t>
      </w:r>
      <w:r>
        <w:rPr>
          <w:rFonts w:ascii="SimSun" w:hAnsi="SimSun" w:eastAsia="宋体"/>
          <w:b w:val="0"/>
          <w:sz w:val="21"/>
        </w:rPr>
        <w:t>，有五件事值得做：</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维护一张用药清单</w:t>
      </w:r>
      <w:r>
        <w:rPr>
          <w:rFonts w:ascii="SimSun" w:hAnsi="SimSun" w:eastAsia="宋体"/>
          <w:b w:val="0"/>
          <w:sz w:val="21"/>
        </w:rPr>
        <w:t>：药名、剂量、为什么吃、谁开的、吃了多久。包括中药、保健品、外用药、偶尔吃的止痛药和感冒药。</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尽量固定一个主要开药医生</w:t>
      </w:r>
      <w:r>
        <w:rPr>
          <w:rFonts w:ascii="SimSun" w:hAnsi="SimSun" w:eastAsia="宋体"/>
          <w:b w:val="0"/>
          <w:sz w:val="21"/>
        </w:rPr>
        <w:t>，或者请药师做一次用药审核。不同专科各开各的，是重复用药和相互作用的温床。</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警惕“处方瀑布”</w:t>
      </w:r>
      <w:r>
        <w:rPr>
          <w:rFonts w:ascii="SimSun" w:hAnsi="SimSun" w:eastAsia="宋体"/>
          <w:b w:val="0"/>
          <w:sz w:val="21"/>
        </w:rPr>
        <w:t>：用一种药去治另一种药的副作用，结果药越加越多。比如用镇静药治失眠，失眠又来自另一个药的副作用。</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不要自行加保健品和中草药</w:t>
      </w:r>
      <w:r>
        <w:rPr>
          <w:rFonts w:ascii="SimSun" w:hAnsi="SimSun" w:eastAsia="宋体"/>
          <w:b w:val="0"/>
          <w:sz w:val="21"/>
        </w:rPr>
        <w:t>。有些会影响凝血、血压、肝酶，甚至干扰血锂。</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每次复诊都更新清单</w:t>
      </w:r>
      <w:r>
        <w:rPr>
          <w:rFonts w:ascii="SimSun" w:hAnsi="SimSun" w:eastAsia="宋体"/>
          <w:b w:val="0"/>
          <w:sz w:val="21"/>
        </w:rPr>
        <w:t>，把停掉的药划掉，别让旧清单一直流传。</w:t>
      </w:r>
    </w:p>
    <w:p>
      <w:pPr>
        <w:pStyle w:val="Heading3"/>
        <w:keepNext/>
        <w:pageBreakBefore w:val="0"/>
        <w:spacing w:before="280" w:after="100" w:line="288" w:lineRule="auto"/>
      </w:pPr>
      <w:r>
        <w:rPr>
          <w:rFonts w:ascii="Arial" w:hAnsi="Arial" w:eastAsia="黑体"/>
          <w:b/>
          <w:color w:val="1F4E79"/>
          <w:sz w:val="27"/>
        </w:rPr>
        <w:t>三、跌倒、认知和日常生活</w:t>
      </w:r>
    </w:p>
    <w:p>
      <w:pPr>
        <w:spacing w:line="360" w:lineRule="auto" w:before="0" w:after="60"/>
        <w:ind w:firstLine="420"/>
        <w:jc w:val="both"/>
      </w:pPr>
      <w:r>
        <w:rPr>
          <w:rFonts w:ascii="SimSun" w:hAnsi="SimSun" w:eastAsia="宋体"/>
          <w:b/>
          <w:sz w:val="21"/>
        </w:rPr>
        <w:t>跌倒</w:t>
      </w:r>
      <w:r>
        <w:rPr>
          <w:rFonts w:ascii="SimSun" w:hAnsi="SimSun" w:eastAsia="宋体"/>
          <w:b w:val="0"/>
          <w:sz w:val="21"/>
        </w:rPr>
        <w:t>是老年双相最容易被低估的风险。原因往往是叠加的：镇静药让人反应慢，降压药和抗精神病药让起身时血压掉下去，锂盐让手抖、走路不稳，夜尿多、视力差、地面滑，任何一条都足以让人摔一跤。跌倒的后果不只是骨折，还有硬膜下血肿——老年人摔到头以后，可能过几天才出现头痛、嗜睡、呕吐、意识变化，这时候要立刻查CT，不能等。</w:t>
      </w:r>
    </w:p>
    <w:p>
      <w:pPr>
        <w:spacing w:line="360" w:lineRule="auto" w:before="0" w:after="60"/>
        <w:ind w:firstLine="420"/>
        <w:jc w:val="both"/>
      </w:pPr>
      <w:r>
        <w:rPr>
          <w:rFonts w:ascii="SimSun" w:hAnsi="SimSun" w:eastAsia="宋体"/>
          <w:b w:val="0"/>
          <w:sz w:val="21"/>
        </w:rPr>
        <w:t>家里可以做的事：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卧室到卫生间装夜灯，走廊不留杂物，地面防滑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卫生间装扶手，马桶旁、淋浴区都要有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床边放便器，减少夜里摸黑走远路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起身分三步：先坐起来，坐一会儿，再站，站稳再走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鞋子合脚、防滑，不穿拖鞋走远路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视力、听力该配的配，听不清会加重猜疑和冲突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每年复核一次“让人犯困、让人站起来发晕”的药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手机设紧急联系人，独居者考虑佩戴呼叫设备</w:t>
      </w:r>
    </w:p>
    <w:p>
      <w:pPr>
        <w:spacing w:line="360" w:lineRule="auto" w:before="0" w:after="60"/>
        <w:ind w:firstLine="420"/>
        <w:jc w:val="both"/>
      </w:pPr>
      <w:r>
        <w:rPr>
          <w:rFonts w:ascii="SimSun" w:hAnsi="SimSun" w:eastAsia="宋体"/>
          <w:b/>
          <w:sz w:val="21"/>
        </w:rPr>
        <w:t>认知</w:t>
      </w:r>
      <w:r>
        <w:rPr>
          <w:rFonts w:ascii="SimSun" w:hAnsi="SimSun" w:eastAsia="宋体"/>
          <w:b w:val="0"/>
          <w:sz w:val="21"/>
        </w:rPr>
        <w:t>方面，双相本身和注意力、记忆、执行功能下降有关，老年期又要和痴呆鉴别。区分点包括：波动性（双相更随情绪波动）、起病方式、是否伴人格改变、影像和量表结果。锂盐可能让一些人觉得反应变慢、记忆变差，这需要和医生讨论，而不是自己停药。电休克在老年严重躁狂、抑郁、紧张症里仍然有效，但要做心血管和认知评估，短期内可能影响记忆，这些都要在知情同意里谈清楚。【指南】</w:t>
      </w:r>
    </w:p>
    <w:p>
      <w:pPr>
        <w:spacing w:line="360" w:lineRule="auto" w:before="0" w:after="60"/>
        <w:ind w:firstLine="420"/>
        <w:jc w:val="both"/>
      </w:pPr>
      <w:r>
        <w:rPr>
          <w:rFonts w:ascii="SimSun" w:hAnsi="SimSun" w:eastAsia="宋体"/>
          <w:b/>
          <w:sz w:val="21"/>
        </w:rPr>
        <w:t>日常生活</w:t>
      </w:r>
      <w:r>
        <w:rPr>
          <w:rFonts w:ascii="SimSun" w:hAnsi="SimSun" w:eastAsia="宋体"/>
          <w:b w:val="0"/>
          <w:sz w:val="21"/>
        </w:rPr>
        <w:t>还有几件事值得提前安排：驾驶是否还安全、大额理财谁把关、独居时谁每天联系、家里燃气电器谁检查、紧急情况下谁有权做医疗决定。这些不是“咒老人出事”，而是把不确定变成约定。</w:t>
      </w:r>
    </w:p>
    <w:p>
      <w:pPr>
        <w:pStyle w:val="Heading3"/>
        <w:keepNext/>
        <w:pageBreakBefore w:val="0"/>
        <w:spacing w:before="280" w:after="100" w:line="288" w:lineRule="auto"/>
      </w:pPr>
      <w:r>
        <w:rPr>
          <w:rFonts w:ascii="Arial" w:hAnsi="Arial" w:eastAsia="黑体"/>
          <w:b/>
          <w:color w:val="1F4E79"/>
          <w:sz w:val="27"/>
        </w:rPr>
        <w:t>四、锂盐在老年身上：窗口更窄</w:t>
      </w:r>
    </w:p>
    <w:p>
      <w:pPr>
        <w:spacing w:line="360" w:lineRule="auto" w:before="0" w:after="60"/>
        <w:ind w:firstLine="420"/>
        <w:jc w:val="both"/>
      </w:pPr>
      <w:r>
        <w:rPr>
          <w:rFonts w:ascii="SimSun" w:hAnsi="SimSun" w:eastAsia="宋体"/>
          <w:b w:val="0"/>
          <w:sz w:val="21"/>
        </w:rPr>
        <w:t>锂盐是双相维持治疗的重要药物，但在老年人身上，安全范围更窄。【指南】</w:t>
      </w:r>
    </w:p>
    <w:p>
      <w:pPr>
        <w:spacing w:line="360" w:lineRule="auto" w:before="0" w:after="60"/>
        <w:ind w:firstLine="420"/>
        <w:jc w:val="both"/>
      </w:pPr>
      <w:r>
        <w:rPr>
          <w:rFonts w:ascii="SimSun" w:hAnsi="SimSun" w:eastAsia="宋体"/>
          <w:b w:val="0"/>
          <w:sz w:val="21"/>
        </w:rPr>
        <w:t>原因很直接：肾功能随年龄下降，锂排出变慢，同样的剂量可能得到更高的血锂；老年人口渴感减退、饮水少；很多人同时在吃利尿剂、降压药、止痛药。</w:t>
      </w:r>
    </w:p>
    <w:p>
      <w:pPr>
        <w:spacing w:line="360" w:lineRule="auto" w:before="0" w:after="60"/>
        <w:ind w:firstLine="420"/>
        <w:jc w:val="both"/>
      </w:pPr>
      <w:r>
        <w:rPr>
          <w:rFonts w:ascii="SimSun" w:hAnsi="SimSun" w:eastAsia="宋体"/>
          <w:b/>
          <w:sz w:val="21"/>
        </w:rPr>
        <w:t>会让血锂升高的常见情况</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发热、腹泻、呕吐、大汗、夏天高温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吃得太淡、刻意低盐饮食、减肥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噻嗪类利尿剂、部分降压药、某些止痛药（如非甾体抗炎药）、部分抗生素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肾功能下降、脱水、手术前后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不小心吃多了</w:t>
      </w:r>
    </w:p>
    <w:p>
      <w:pPr>
        <w:spacing w:line="360" w:lineRule="auto" w:before="0" w:after="60"/>
        <w:ind w:firstLine="420"/>
        <w:jc w:val="both"/>
      </w:pPr>
      <w:r>
        <w:rPr>
          <w:rFonts w:ascii="SimSun" w:hAnsi="SimSun" w:eastAsia="宋体"/>
          <w:b/>
          <w:sz w:val="21"/>
        </w:rPr>
        <w:t>要警惕的表现</w:t>
      </w:r>
      <w:r>
        <w:rPr>
          <w:rFonts w:ascii="SimSun" w:hAnsi="SimSun" w:eastAsia="宋体"/>
          <w:b w:val="0"/>
          <w:sz w:val="21"/>
        </w:rPr>
        <w:t>：手抖比平时明显变粗、走路不稳、反复呕吐或腹泻、嗜睡、说话含糊、意识模糊、抽搐。在老年人身上，“这两天有点糊涂”可能就是中毒的开始，不要当成“年纪大了”。</w:t>
      </w:r>
    </w:p>
    <w:p>
      <w:pPr>
        <w:spacing w:line="360" w:lineRule="auto" w:before="0" w:after="60"/>
        <w:ind w:firstLine="420"/>
        <w:jc w:val="both"/>
      </w:pPr>
      <w:r>
        <w:rPr>
          <w:rFonts w:ascii="SimSun" w:hAnsi="SimSun" w:eastAsia="宋体"/>
          <w:b w:val="0"/>
          <w:sz w:val="21"/>
        </w:rPr>
        <w:t>家属能做的是：把“喝水、吃盐正常、别自行加药”这三件事当成日常；发热、拉肚子、吃不下饭时，当天联系医生问要不要调整；按医生安排复查血锂和肾功能，不要因为“最近挺好”就不查。</w:t>
      </w:r>
      <w:r>
        <w:rPr>
          <w:rFonts w:ascii="SimSun" w:hAnsi="SimSun" w:eastAsia="宋体"/>
          <w:b/>
          <w:sz w:val="21"/>
        </w:rPr>
        <w:t>任何减量、停药都由医生决定，自行停锂盐的复发风险很高。</w:t>
      </w:r>
    </w:p>
    <w:p>
      <w:pPr>
        <w:pStyle w:val="Heading3"/>
        <w:keepNext/>
        <w:pageBreakBefore w:val="0"/>
        <w:spacing w:before="280" w:after="100" w:line="288" w:lineRule="auto"/>
      </w:pPr>
      <w:r>
        <w:rPr>
          <w:rFonts w:ascii="Arial" w:hAnsi="Arial" w:eastAsia="黑体"/>
          <w:b/>
          <w:color w:val="1F4E79"/>
          <w:sz w:val="27"/>
        </w:rPr>
        <w:t>五、照护：家属能做的具体事</w:t>
      </w:r>
    </w:p>
    <w:p>
      <w:pPr>
        <w:spacing w:line="360" w:lineRule="auto" w:before="0" w:after="60"/>
        <w:ind w:firstLine="420"/>
        <w:jc w:val="both"/>
      </w:pPr>
      <w:r>
        <w:rPr>
          <w:rFonts w:ascii="SimSun" w:hAnsi="SimSun" w:eastAsia="宋体"/>
          <w:b w:val="0"/>
          <w:sz w:val="21"/>
        </w:rPr>
        <w:t>照护老年双相的人，最累的往往不是病情本身，而是“什么都要管”。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用药</w:t>
      </w:r>
      <w:r>
        <w:rPr>
          <w:rFonts w:ascii="SimSun" w:hAnsi="SimSun" w:eastAsia="宋体"/>
          <w:b w:val="0"/>
          <w:sz w:val="21"/>
        </w:rPr>
        <w:t>：用分药盒，按天分好；每次换药后重新核对；不“帮忙减半片”。发现漏服，不要一次补两倍，联系医生问怎么处理。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记录</w:t>
      </w:r>
      <w:r>
        <w:rPr>
          <w:rFonts w:ascii="SimSun" w:hAnsi="SimSun" w:eastAsia="宋体"/>
          <w:b w:val="0"/>
          <w:sz w:val="21"/>
        </w:rPr>
        <w:t>：睡眠、情绪、步态、便秘、饮水、有没有说“活着没意思”。一页纸、一周一行就够，复诊时非常有用。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陪诊</w:t>
      </w:r>
      <w:r>
        <w:rPr>
          <w:rFonts w:ascii="SimSun" w:hAnsi="SimSun" w:eastAsia="宋体"/>
          <w:b w:val="0"/>
          <w:sz w:val="21"/>
        </w:rPr>
        <w:t>：带上用药清单、最近的化验单、记录本；进诊室前把最想问的三个问题写下来；经医生和老人同意可以录音，回家再听。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预先计划</w:t>
      </w:r>
      <w:r>
        <w:rPr>
          <w:rFonts w:ascii="SimSun" w:hAnsi="SimSun" w:eastAsia="宋体"/>
          <w:b w:val="0"/>
          <w:sz w:val="21"/>
        </w:rPr>
        <w:t>：万一病情急转，谁陪同、去哪家医院、老人自己希望怎么治，提前聊一次，比在急诊走廊里吵要好。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照护者自己</w:t>
      </w:r>
      <w:r>
        <w:rPr>
          <w:rFonts w:ascii="SimSun" w:hAnsi="SimSun" w:eastAsia="宋体"/>
          <w:b w:val="0"/>
          <w:sz w:val="21"/>
        </w:rPr>
        <w:t>：轮流值守、申请社区居家服务、参加家属团体。照护者倒下，老人往往跟着出问题。</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突然变得糊涂、注意力散、白天晚上颠倒、时好时坏——警惕谵妄，</w:t>
      </w:r>
      <w:r>
        <w:rPr>
          <w:rFonts w:ascii="SimSun" w:hAnsi="SimSun" w:eastAsia="宋体"/>
          <w:b/>
          <w:color w:val="404040"/>
          <w:sz w:val="21"/>
        </w:rPr>
        <w:t>立即就医</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跌倒撞到头，之后出现头痛、嗜睡、呕吐、走路不稳、意识变化——</w:t>
      </w:r>
      <w:r>
        <w:rPr>
          <w:rFonts w:ascii="SimSun" w:hAnsi="SimSun" w:eastAsia="宋体"/>
          <w:b/>
          <w:color w:val="404040"/>
          <w:sz w:val="21"/>
        </w:rPr>
        <w:t>立即急诊查头颅CT</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呕吐、腹泻、吃不下、发热、尿量明显减少，同时在吃锂盐——</w:t>
      </w:r>
      <w:r>
        <w:rPr>
          <w:rFonts w:ascii="SimSun" w:hAnsi="SimSun" w:eastAsia="宋体"/>
          <w:b/>
          <w:color w:val="404040"/>
          <w:sz w:val="21"/>
        </w:rPr>
        <w:t>当天联系医生，必要时急诊查血锂</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手抖明显加重、走路不稳、说话含糊、嗜睡、抽搐——</w:t>
      </w:r>
      <w:r>
        <w:rPr>
          <w:rFonts w:ascii="SimSun" w:hAnsi="SimSun" w:eastAsia="宋体"/>
          <w:b/>
          <w:color w:val="404040"/>
          <w:sz w:val="21"/>
        </w:rPr>
        <w:t>立即拨打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说“不想活了”、拒绝进食饮水、把东西送人、写遗书——</w:t>
      </w:r>
      <w:r>
        <w:rPr>
          <w:rFonts w:ascii="SimSun" w:hAnsi="SimSun" w:eastAsia="宋体"/>
          <w:b/>
          <w:color w:val="404040"/>
          <w:sz w:val="21"/>
        </w:rPr>
        <w:t>不要独处，立即联系医生；有明确计划时拨打 120，必要时 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出现幻觉、坚信有人害自己、半夜往外走、走失——尽快精神科急诊评估，走失时拨打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胸痛、胸闷、心跳很快或很乱、晕倒——</w:t>
      </w:r>
      <w:r>
        <w:rPr>
          <w:rFonts w:ascii="SimSun" w:hAnsi="SimSun" w:eastAsia="宋体"/>
          <w:b/>
          <w:color w:val="404040"/>
          <w:sz w:val="21"/>
        </w:rPr>
        <w:t>立即拨打 120</w:t>
      </w:r>
      <w:r>
        <w:rPr>
          <w:rFonts w:ascii="SimSun" w:hAnsi="SimSun" w:eastAsia="宋体"/>
          <w:b w:val="0"/>
          <w:color w:val="404040"/>
          <w:sz w:val="21"/>
        </w:rPr>
        <w:t>。</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判断不了的时候，按严重处理。也可拨打 </w:t>
      </w:r>
      <w:r>
        <w:rPr>
          <w:rFonts w:ascii="SimSun" w:hAnsi="SimSun" w:eastAsia="宋体"/>
          <w:b/>
          <w:color w:val="404040"/>
          <w:sz w:val="19"/>
        </w:rPr>
        <w:t>12356</w:t>
      </w:r>
      <w:r>
        <w:rPr>
          <w:rFonts w:ascii="SimSun" w:hAnsi="SimSun" w:eastAsia="宋体"/>
          <w:b w:val="0"/>
          <w:color w:val="404040"/>
          <w:sz w:val="19"/>
        </w:rPr>
        <w:t xml:space="preserve"> 心理援助热线咨询。</w:t>
      </w:r>
    </w:p>
    <w:p>
      <w:pPr>
        <w:pStyle w:val="Heading3"/>
        <w:keepNext/>
        <w:pageBreakBefore w:val="0"/>
        <w:spacing w:before="280" w:after="100" w:line="288" w:lineRule="auto"/>
      </w:pPr>
      <w:r>
        <w:rPr>
          <w:rFonts w:ascii="Arial" w:hAnsi="Arial" w:eastAsia="黑体"/>
          <w:b/>
          <w:color w:val="1F4E79"/>
          <w:sz w:val="27"/>
        </w:rPr>
        <w:t>六、容易踩的坑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把晚发躁狂当“老糊涂”或“脾气变坏”</w:t>
      </w:r>
      <w:r>
        <w:rPr>
          <w:rFonts w:ascii="SimSun" w:hAnsi="SimSun" w:eastAsia="宋体"/>
          <w:b w:val="0"/>
          <w:sz w:val="21"/>
        </w:rPr>
        <w:t>：第一次躁狂在老年出现，必须查躯体原因。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把老年抑郁当“正常衰老”</w:t>
      </w:r>
      <w:r>
        <w:rPr>
          <w:rFonts w:ascii="SimSun" w:hAnsi="SimSun" w:eastAsia="宋体"/>
          <w:b w:val="0"/>
          <w:sz w:val="21"/>
        </w:rPr>
        <w:t>：不想动、不吃、说没意思，不是“人老了都这样”，可能是可治的抑郁。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药越多越安心</w:t>
      </w:r>
      <w:r>
        <w:rPr>
          <w:rFonts w:ascii="SimSun" w:hAnsi="SimSun" w:eastAsia="宋体"/>
          <w:b w:val="0"/>
          <w:sz w:val="21"/>
        </w:rPr>
        <w:t>：没人统管的多种用药，本身就是风险。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怕伤肾就自己停锂盐</w:t>
      </w:r>
      <w:r>
        <w:rPr>
          <w:rFonts w:ascii="SimSun" w:hAnsi="SimSun" w:eastAsia="宋体"/>
          <w:b w:val="0"/>
          <w:sz w:val="21"/>
        </w:rPr>
        <w:t>：停药后的复发和自杀风险，往往比监测下的用药更大。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只管情绪不管步态</w:t>
      </w:r>
      <w:r>
        <w:rPr>
          <w:rFonts w:ascii="SimSun" w:hAnsi="SimSun" w:eastAsia="宋体"/>
          <w:b w:val="0"/>
          <w:sz w:val="21"/>
        </w:rPr>
        <w:t>：跌倒在老年人身上是可以致命的。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忽略听力和视力</w:t>
      </w:r>
      <w:r>
        <w:rPr>
          <w:rFonts w:ascii="SimSun" w:hAnsi="SimSun" w:eastAsia="宋体"/>
          <w:b w:val="0"/>
          <w:sz w:val="21"/>
        </w:rPr>
        <w:t>：听不清会加重猜疑、争吵和不配合。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只盯着老人，不看照护者</w:t>
      </w:r>
      <w:r>
        <w:rPr>
          <w:rFonts w:ascii="SimSun" w:hAnsi="SimSun" w:eastAsia="宋体"/>
          <w:b w:val="0"/>
          <w:sz w:val="21"/>
        </w:rPr>
        <w:t>：照护者耗竭时，最先被牺牲的往往是规律服药和复诊。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8.3 孕产期双相障碍</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这一页写给正在备孕、已经怀孕、或者刚生完孩子的双相障碍女性，也写给她们的伴侣和家人。孕期和产后是复发风险很高的阶段，而用药又牵涉到胎儿和婴儿，很多人卡在“吃药怕伤孩子、不吃怕复发”之间，怎么选都害怕。读完这一页，你会知道孕前该谈清楚什么、哪些风险必须由精神科和产科一起评估、产后精神病长什么样、哺乳要怎么权衡，以及哪些情况必须马上急诊。</w:t>
      </w:r>
    </w:p>
    <w:p>
      <w:pPr>
        <w:pStyle w:val="Heading3"/>
        <w:keepNext/>
        <w:pageBreakBefore w:val="0"/>
        <w:spacing w:before="280" w:after="100" w:line="288" w:lineRule="auto"/>
      </w:pPr>
      <w:r>
        <w:rPr>
          <w:rFonts w:ascii="Arial" w:hAnsi="Arial" w:eastAsia="黑体"/>
          <w:b/>
          <w:color w:val="1F4E79"/>
          <w:sz w:val="27"/>
        </w:rPr>
        <w:t>一、先记住一句：这不是一个人能决定的事</w:t>
      </w:r>
    </w:p>
    <w:p>
      <w:pPr>
        <w:spacing w:line="360" w:lineRule="auto" w:before="0" w:after="60"/>
        <w:ind w:firstLine="420"/>
        <w:jc w:val="both"/>
      </w:pPr>
      <w:r>
        <w:rPr>
          <w:rFonts w:ascii="SimSun" w:hAnsi="SimSun" w:eastAsia="宋体"/>
          <w:b w:val="0"/>
          <w:sz w:val="21"/>
        </w:rPr>
        <w:t>孕产期双相的治疗决策，本质上是一道“风险比较题”，而不是“有没有安全药”的判断题。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要一起评估的人</w:t>
      </w:r>
      <w:r>
        <w:rPr>
          <w:rFonts w:ascii="SimSun" w:hAnsi="SimSun" w:eastAsia="宋体"/>
          <w:b w:val="0"/>
          <w:sz w:val="21"/>
        </w:rPr>
        <w:t>：精神科医生、产科医生；情况复杂时还需要母胎医学、临床药师、新生儿科。只有一方拍板，容易漏掉另一半风险。【指南】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两个极端都危险</w:t>
      </w:r>
      <w:r>
        <w:rPr>
          <w:rFonts w:ascii="SimSun" w:hAnsi="SimSun" w:eastAsia="宋体"/>
          <w:b w:val="0"/>
          <w:sz w:val="21"/>
        </w:rPr>
        <w:t>：一个是发现怀孕就自行停掉所有药，另一个是隐瞒怀孕、继续按原方案吃，两边都可能出事。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没有零风险选项</w:t>
      </w:r>
      <w:r>
        <w:rPr>
          <w:rFonts w:ascii="SimSun" w:hAnsi="SimSun" w:eastAsia="宋体"/>
          <w:b w:val="0"/>
          <w:sz w:val="21"/>
        </w:rPr>
        <w:t>：不吃药有复发风险，吃药有药物暴露风险，差别在于风险的大小、可控性和个人承受度。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决定要写下来</w:t>
      </w:r>
      <w:r>
        <w:rPr>
          <w:rFonts w:ascii="SimSun" w:hAnsi="SimSun" w:eastAsia="宋体"/>
          <w:b w:val="0"/>
          <w:sz w:val="21"/>
        </w:rPr>
        <w:t>：方案、复诊时间、出现什么情况要改，写在产检本或手机备忘录里，家人也知道。</w:t>
      </w:r>
    </w:p>
    <w:p>
      <w:pPr>
        <w:spacing w:line="360" w:lineRule="auto" w:before="0" w:after="60"/>
        <w:ind w:firstLine="420"/>
        <w:jc w:val="both"/>
      </w:pPr>
      <w:r>
        <w:rPr>
          <w:rFonts w:ascii="SimSun" w:hAnsi="SimSun" w:eastAsia="宋体"/>
          <w:b w:val="0"/>
          <w:sz w:val="21"/>
        </w:rPr>
        <w:t>有一个常见误解要先拆掉：</w:t>
      </w:r>
      <w:r>
        <w:rPr>
          <w:rFonts w:ascii="SimSun" w:hAnsi="SimSun" w:eastAsia="宋体"/>
          <w:b/>
          <w:sz w:val="21"/>
        </w:rPr>
        <w:t>“怀孕了就必须停药”是错的，“怀孕了也不能调药”也是错的。</w:t>
      </w:r>
      <w:r>
        <w:rPr>
          <w:rFonts w:ascii="SimSun" w:hAnsi="SimSun" w:eastAsia="宋体"/>
          <w:b w:val="0"/>
          <w:sz w:val="21"/>
        </w:rPr>
        <w:t xml:space="preserve"> 正确说法是：孕前就要谈，孕期要监测，产后要盯紧，每一步都由精神科和产科共同决定。</w:t>
      </w:r>
    </w:p>
    <w:p>
      <w:pPr>
        <w:pStyle w:val="Heading3"/>
        <w:keepNext/>
        <w:pageBreakBefore w:val="0"/>
        <w:spacing w:before="280" w:after="100" w:line="288" w:lineRule="auto"/>
      </w:pPr>
      <w:r>
        <w:rPr>
          <w:rFonts w:ascii="Arial" w:hAnsi="Arial" w:eastAsia="黑体"/>
          <w:b/>
          <w:color w:val="1F4E79"/>
          <w:sz w:val="27"/>
        </w:rPr>
        <w:t>二、孕前：最好在“还没怀”的时候谈</w:t>
      </w:r>
    </w:p>
    <w:p>
      <w:pPr>
        <w:spacing w:line="360" w:lineRule="auto" w:before="0" w:after="60"/>
        <w:ind w:firstLine="420"/>
        <w:jc w:val="both"/>
      </w:pPr>
      <w:r>
        <w:rPr>
          <w:rFonts w:ascii="SimSun" w:hAnsi="SimSun" w:eastAsia="宋体"/>
          <w:b w:val="0"/>
          <w:sz w:val="21"/>
        </w:rPr>
        <w:t>如果治疗稳定、正在考虑要孩子，最理想的时机是</w:t>
      </w:r>
      <w:r>
        <w:rPr>
          <w:rFonts w:ascii="SimSun" w:hAnsi="SimSun" w:eastAsia="宋体"/>
          <w:b/>
          <w:sz w:val="21"/>
        </w:rPr>
        <w:t>计划妊娠</w:t>
      </w:r>
      <w:r>
        <w:rPr>
          <w:rFonts w:ascii="SimSun" w:hAnsi="SimSun" w:eastAsia="宋体"/>
          <w:b w:val="0"/>
          <w:sz w:val="21"/>
        </w:rPr>
        <w:t>：先咨询，再怀孕。这样医生有时间把方案调整到相对可控的状态，而不是等验孕棒两条杠了才紧急处理。【指南】</w:t>
      </w:r>
    </w:p>
    <w:p>
      <w:pPr>
        <w:spacing w:line="360" w:lineRule="auto" w:before="0" w:after="60"/>
        <w:ind w:firstLine="420"/>
        <w:jc w:val="both"/>
      </w:pPr>
      <w:r>
        <w:rPr>
          <w:rFonts w:ascii="SimSun" w:hAnsi="SimSun" w:eastAsia="宋体"/>
          <w:b w:val="0"/>
          <w:sz w:val="21"/>
        </w:rPr>
        <w:t>孕前咨询通常会问这些：</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要谈的问题</w:t>
            </w:r>
          </w:p>
        </w:tc>
        <w:tc>
          <w:tcPr>
            <w:tcW w:type="dxa" w:w="6973"/>
            <w:shd w:val="clear" w:color="auto" w:fill="1F4E79"/>
          </w:tcPr>
          <w:p>
            <w:pPr>
              <w:spacing w:before="20" w:after="20" w:line="264" w:lineRule="auto"/>
              <w:jc w:val="left"/>
            </w:pPr>
            <w:r>
              <w:rPr>
                <w:rFonts w:ascii="SimSun" w:hAnsi="SimSun" w:eastAsia="宋体"/>
                <w:b/>
                <w:color w:val="FFFFFF"/>
                <w:sz w:val="18"/>
              </w:rPr>
              <w:t>为什么重要</w:t>
            </w:r>
          </w:p>
        </w:tc>
      </w:tr>
      <w:tr>
        <w:tc>
          <w:tcPr>
            <w:tcW w:type="dxa" w:w="2438"/>
          </w:tcPr>
          <w:p>
            <w:pPr>
              <w:spacing w:before="20" w:after="20" w:line="276" w:lineRule="auto"/>
              <w:jc w:val="left"/>
            </w:pPr>
            <w:r>
              <w:rPr>
                <w:rFonts w:ascii="SimSun" w:hAnsi="SimSun" w:eastAsia="宋体"/>
                <w:b w:val="0"/>
                <w:color w:val="333333"/>
                <w:sz w:val="17"/>
              </w:rPr>
              <w:t>过去发作过几次、最近一次什么时候、有没有停药后复发的经历</w:t>
            </w:r>
          </w:p>
        </w:tc>
        <w:tc>
          <w:tcPr>
            <w:tcW w:type="dxa" w:w="6973"/>
          </w:tcPr>
          <w:p>
            <w:pPr>
              <w:spacing w:before="20" w:after="20" w:line="276" w:lineRule="auto"/>
              <w:jc w:val="left"/>
            </w:pPr>
            <w:r>
              <w:rPr>
                <w:rFonts w:ascii="SimSun" w:hAnsi="SimSun" w:eastAsia="宋体"/>
                <w:b w:val="0"/>
                <w:color w:val="333333"/>
                <w:sz w:val="17"/>
              </w:rPr>
              <w:t>停药后很快复发的人，孕期复发的可能性更高</w:t>
            </w:r>
          </w:p>
        </w:tc>
      </w:tr>
      <w:tr>
        <w:tc>
          <w:tcPr>
            <w:tcW w:type="dxa" w:w="2438"/>
            <w:shd w:val="clear" w:color="auto" w:fill="F7F9FC"/>
          </w:tcPr>
          <w:p>
            <w:pPr>
              <w:spacing w:before="20" w:after="20" w:line="276" w:lineRule="auto"/>
              <w:jc w:val="left"/>
            </w:pPr>
            <w:r>
              <w:rPr>
                <w:rFonts w:ascii="SimSun" w:hAnsi="SimSun" w:eastAsia="宋体"/>
                <w:b w:val="0"/>
                <w:color w:val="333333"/>
                <w:sz w:val="17"/>
              </w:rPr>
              <w:t>以前怀孕、分娩、产后有没有情绪崩溃</w:t>
            </w:r>
          </w:p>
        </w:tc>
        <w:tc>
          <w:tcPr>
            <w:tcW w:type="dxa" w:w="6973"/>
            <w:shd w:val="clear" w:color="auto" w:fill="F7F9FC"/>
          </w:tcPr>
          <w:p>
            <w:pPr>
              <w:spacing w:before="20" w:after="20" w:line="276" w:lineRule="auto"/>
              <w:jc w:val="left"/>
            </w:pPr>
            <w:r>
              <w:rPr>
                <w:rFonts w:ascii="SimSun" w:hAnsi="SimSun" w:eastAsia="宋体"/>
                <w:b w:val="0"/>
                <w:color w:val="333333"/>
                <w:sz w:val="17"/>
              </w:rPr>
              <w:t>有过产后精神病或产后严重发作的人，再次产后的风险明显升高</w:t>
            </w:r>
          </w:p>
        </w:tc>
      </w:tr>
      <w:tr>
        <w:tc>
          <w:tcPr>
            <w:tcW w:type="dxa" w:w="2438"/>
          </w:tcPr>
          <w:p>
            <w:pPr>
              <w:spacing w:before="20" w:after="20" w:line="276" w:lineRule="auto"/>
              <w:jc w:val="left"/>
            </w:pPr>
            <w:r>
              <w:rPr>
                <w:rFonts w:ascii="SimSun" w:hAnsi="SimSun" w:eastAsia="宋体"/>
                <w:b w:val="0"/>
                <w:color w:val="333333"/>
                <w:sz w:val="17"/>
              </w:rPr>
              <w:t>现在吃哪些药、有没有合并用药</w:t>
            </w:r>
          </w:p>
        </w:tc>
        <w:tc>
          <w:tcPr>
            <w:tcW w:type="dxa" w:w="6973"/>
          </w:tcPr>
          <w:p>
            <w:pPr>
              <w:spacing w:before="20" w:after="20" w:line="276" w:lineRule="auto"/>
              <w:jc w:val="left"/>
            </w:pPr>
            <w:r>
              <w:rPr>
                <w:rFonts w:ascii="SimSun" w:hAnsi="SimSun" w:eastAsia="宋体"/>
                <w:b w:val="0"/>
                <w:color w:val="333333"/>
                <w:sz w:val="17"/>
              </w:rPr>
              <w:t>有些药在孕期需要提前换或提前停，不能临时抱佛脚</w:t>
            </w:r>
          </w:p>
        </w:tc>
      </w:tr>
      <w:tr>
        <w:tc>
          <w:tcPr>
            <w:tcW w:type="dxa" w:w="2438"/>
            <w:shd w:val="clear" w:color="auto" w:fill="F7F9FC"/>
          </w:tcPr>
          <w:p>
            <w:pPr>
              <w:spacing w:before="20" w:after="20" w:line="276" w:lineRule="auto"/>
              <w:jc w:val="left"/>
            </w:pPr>
            <w:r>
              <w:rPr>
                <w:rFonts w:ascii="SimSun" w:hAnsi="SimSun" w:eastAsia="宋体"/>
                <w:b w:val="0"/>
                <w:color w:val="333333"/>
                <w:sz w:val="17"/>
              </w:rPr>
              <w:t>家族里有没有双相、产后精神病、自杀</w:t>
            </w:r>
          </w:p>
        </w:tc>
        <w:tc>
          <w:tcPr>
            <w:tcW w:type="dxa" w:w="6973"/>
            <w:shd w:val="clear" w:color="auto" w:fill="F7F9FC"/>
          </w:tcPr>
          <w:p>
            <w:pPr>
              <w:spacing w:before="20" w:after="20" w:line="276" w:lineRule="auto"/>
              <w:jc w:val="left"/>
            </w:pPr>
            <w:r>
              <w:rPr>
                <w:rFonts w:ascii="SimSun" w:hAnsi="SimSun" w:eastAsia="宋体"/>
                <w:b w:val="0"/>
                <w:color w:val="333333"/>
                <w:sz w:val="17"/>
              </w:rPr>
              <w:t>影响风险评估和产后监测强度</w:t>
            </w:r>
          </w:p>
        </w:tc>
      </w:tr>
      <w:tr>
        <w:tc>
          <w:tcPr>
            <w:tcW w:type="dxa" w:w="2438"/>
          </w:tcPr>
          <w:p>
            <w:pPr>
              <w:spacing w:before="20" w:after="20" w:line="276" w:lineRule="auto"/>
              <w:jc w:val="left"/>
            </w:pPr>
            <w:r>
              <w:rPr>
                <w:rFonts w:ascii="SimSun" w:hAnsi="SimSun" w:eastAsia="宋体"/>
                <w:b w:val="0"/>
                <w:color w:val="333333"/>
                <w:sz w:val="17"/>
              </w:rPr>
              <w:t>有没有其他病：甲状腺、高血压、糖尿病、肾病</w:t>
            </w:r>
          </w:p>
        </w:tc>
        <w:tc>
          <w:tcPr>
            <w:tcW w:type="dxa" w:w="6973"/>
          </w:tcPr>
          <w:p>
            <w:pPr>
              <w:spacing w:before="20" w:after="20" w:line="276" w:lineRule="auto"/>
              <w:jc w:val="left"/>
            </w:pPr>
            <w:r>
              <w:rPr>
                <w:rFonts w:ascii="SimSun" w:hAnsi="SimSun" w:eastAsia="宋体"/>
                <w:b w:val="0"/>
                <w:color w:val="333333"/>
                <w:sz w:val="17"/>
              </w:rPr>
              <w:t>影响孕期监测和用药选择</w:t>
            </w:r>
          </w:p>
        </w:tc>
      </w:tr>
      <w:tr>
        <w:tc>
          <w:tcPr>
            <w:tcW w:type="dxa" w:w="2438"/>
            <w:shd w:val="clear" w:color="auto" w:fill="F7F9FC"/>
          </w:tcPr>
          <w:p>
            <w:pPr>
              <w:spacing w:before="20" w:after="20" w:line="276" w:lineRule="auto"/>
              <w:jc w:val="left"/>
            </w:pPr>
            <w:r>
              <w:rPr>
                <w:rFonts w:ascii="SimSun" w:hAnsi="SimSun" w:eastAsia="宋体"/>
                <w:b w:val="0"/>
                <w:color w:val="333333"/>
                <w:sz w:val="17"/>
              </w:rPr>
              <w:t>家里有谁能帮忙、夜间谁轮班</w:t>
            </w:r>
          </w:p>
        </w:tc>
        <w:tc>
          <w:tcPr>
            <w:tcW w:type="dxa" w:w="6973"/>
            <w:shd w:val="clear" w:color="auto" w:fill="F7F9FC"/>
          </w:tcPr>
          <w:p>
            <w:pPr>
              <w:spacing w:before="20" w:after="20" w:line="276" w:lineRule="auto"/>
              <w:jc w:val="left"/>
            </w:pPr>
            <w:r>
              <w:rPr>
                <w:rFonts w:ascii="SimSun" w:hAnsi="SimSun" w:eastAsia="宋体"/>
                <w:b w:val="0"/>
                <w:color w:val="333333"/>
                <w:sz w:val="17"/>
              </w:rPr>
              <w:t>睡眠剥夺是复发的强力诱因，人手是真资源</w:t>
            </w:r>
          </w:p>
        </w:tc>
      </w:tr>
    </w:tbl>
    <w:p>
      <w:pPr>
        <w:spacing w:before="0" w:after="80" w:line="240" w:lineRule="auto"/>
      </w:pPr>
    </w:p>
    <w:p>
      <w:pPr>
        <w:spacing w:line="360" w:lineRule="auto" w:before="0" w:after="60"/>
        <w:ind w:firstLine="420"/>
        <w:jc w:val="both"/>
      </w:pPr>
      <w:r>
        <w:rPr>
          <w:rFonts w:ascii="SimSun" w:hAnsi="SimSun" w:eastAsia="宋体"/>
          <w:b w:val="0"/>
          <w:sz w:val="21"/>
        </w:rPr>
        <w:t>同时可以做的事：提前补充叶酸（具体用法问产科）、戒烟戒酒、把作息尽量固定、把体重血压记个基线、完成该做的孕前检查。</w:t>
      </w:r>
      <w:r>
        <w:rPr>
          <w:rFonts w:ascii="SimSun" w:hAnsi="SimSun" w:eastAsia="宋体"/>
          <w:b/>
          <w:sz w:val="21"/>
        </w:rPr>
        <w:t>药怎么调，一定在孕前由医生安排，不要自己先减一半“试试看”。</w:t>
      </w:r>
    </w:p>
    <w:p>
      <w:pPr>
        <w:spacing w:line="360" w:lineRule="auto" w:before="0" w:after="60"/>
        <w:ind w:firstLine="420"/>
        <w:jc w:val="both"/>
      </w:pPr>
      <w:r>
        <w:rPr>
          <w:rFonts w:ascii="SimSun" w:hAnsi="SimSun" w:eastAsia="宋体"/>
          <w:b w:val="0"/>
          <w:sz w:val="21"/>
        </w:rPr>
        <w:t>如果已经怀孕、还没咨询过，也没关系，尽快约一次精神科，把孕周、现在吃的药、最近的状态说清楚。越早越好，但不是“晚了就没救”。</w:t>
      </w:r>
    </w:p>
    <w:p>
      <w:pPr>
        <w:pStyle w:val="Heading3"/>
        <w:keepNext/>
        <w:pageBreakBefore w:val="0"/>
        <w:spacing w:before="280" w:after="100" w:line="288" w:lineRule="auto"/>
      </w:pPr>
      <w:r>
        <w:rPr>
          <w:rFonts w:ascii="Arial" w:hAnsi="Arial" w:eastAsia="黑体"/>
          <w:b/>
          <w:color w:val="1F4E79"/>
          <w:sz w:val="27"/>
        </w:rPr>
        <w:t>三、孕期：药物风险和复发风险要一起算</w:t>
      </w:r>
    </w:p>
    <w:p>
      <w:pPr>
        <w:spacing w:line="360" w:lineRule="auto" w:before="0" w:after="60"/>
        <w:ind w:firstLine="420"/>
        <w:jc w:val="both"/>
      </w:pPr>
      <w:r>
        <w:rPr>
          <w:rFonts w:ascii="SimSun" w:hAnsi="SimSun" w:eastAsia="宋体"/>
          <w:b/>
          <w:sz w:val="21"/>
        </w:rPr>
        <w:t>先说复发风险。</w:t>
      </w:r>
      <w:r>
        <w:rPr>
          <w:rFonts w:ascii="SimSun" w:hAnsi="SimSun" w:eastAsia="宋体"/>
          <w:b w:val="0"/>
          <w:sz w:val="21"/>
        </w:rPr>
        <w:t xml:space="preserve"> 孕期并不是情绪的保护区。相反，停药的女性在孕期复发的比例不低，睡眠被打断、孕吐脱水、产检压力、家庭关系变化，都可能成为诱因。【指南】复发本身对胎儿也有影响：严重抑郁时吃不下、睡不好、不产检；躁狂时冲动、冒险、不配合产检；严重时还可能自伤。</w:t>
      </w:r>
    </w:p>
    <w:p>
      <w:pPr>
        <w:spacing w:line="360" w:lineRule="auto" w:before="0" w:after="60"/>
        <w:ind w:firstLine="420"/>
        <w:jc w:val="both"/>
      </w:pPr>
      <w:r>
        <w:rPr>
          <w:rFonts w:ascii="SimSun" w:hAnsi="SimSun" w:eastAsia="宋体"/>
          <w:b/>
          <w:sz w:val="21"/>
        </w:rPr>
        <w:t>再说药物风险。</w:t>
      </w:r>
      <w:r>
        <w:rPr>
          <w:rFonts w:ascii="SimSun" w:hAnsi="SimSun" w:eastAsia="宋体"/>
          <w:b w:val="0"/>
          <w:sz w:val="21"/>
        </w:rPr>
        <w:t xml:space="preserve"> 下面只讲已知的风险点，不推荐任何一种药，具体用哪个、用多少，必须由医生结合你的病史决定。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丙戊酸盐</w:t>
      </w:r>
      <w:r>
        <w:rPr>
          <w:rFonts w:ascii="SimSun" w:hAnsi="SimSun" w:eastAsia="宋体"/>
          <w:b w:val="0"/>
          <w:sz w:val="21"/>
        </w:rPr>
        <w:t>：这是孕期风险最明确的一类。它与胎儿神经管缺陷等出生缺陷相关，也可能影响孩子后期的神经发育。因此育龄女性一般不被作为首选，除非病情确实没有其他选择；正在使用的人需要严格的避孕咨询，万一怀孕要尽快找医生，</w:t>
      </w:r>
      <w:r>
        <w:rPr>
          <w:rFonts w:ascii="SimSun" w:hAnsi="SimSun" w:eastAsia="宋体"/>
          <w:b/>
          <w:sz w:val="21"/>
        </w:rPr>
        <w:t>但不能自己突然停</w:t>
      </w:r>
      <w:r>
        <w:rPr>
          <w:rFonts w:ascii="SimSun" w:hAnsi="SimSun" w:eastAsia="宋体"/>
          <w:b w:val="0"/>
          <w:sz w:val="21"/>
        </w:rPr>
        <w:t>——突然停药的躁狂复发和撤药风险同样真实。【指南】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锂盐</w:t>
      </w:r>
      <w:r>
        <w:rPr>
          <w:rFonts w:ascii="SimSun" w:hAnsi="SimSun" w:eastAsia="宋体"/>
          <w:b w:val="0"/>
          <w:sz w:val="21"/>
        </w:rPr>
        <w:t>：与先天性心脏畸形（如 Ebstein 异常）存在关联，但绝对风险不高，需要产前超声和胎儿心脏评估。孕期血容量和肾清除率会变化，孕吐、脱水、合并用药都可能让血锂波动，所以监测要比平时更勤；分娩前后是风险窗口，需要产科和精神科一起安排。【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拉莫三嗪</w:t>
      </w:r>
      <w:r>
        <w:rPr>
          <w:rFonts w:ascii="SimSun" w:hAnsi="SimSun" w:eastAsia="宋体"/>
          <w:b w:val="0"/>
          <w:sz w:val="21"/>
        </w:rPr>
        <w:t>：孕期代谢加快，血药浓度可能下降，医生可能需要在监测下调整；皮疹风险仍然存在，加量必须慢。是否调整、怎么调整，由医生定。【指南】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抗精神病药</w:t>
      </w:r>
      <w:r>
        <w:rPr>
          <w:rFonts w:ascii="SimSun" w:hAnsi="SimSun" w:eastAsia="宋体"/>
          <w:b w:val="0"/>
          <w:sz w:val="21"/>
        </w:rPr>
        <w:t>：要考虑体重增加、妊娠糖尿病、血压、锥体外系反应；部分药物在分娩前后可能让新生儿出现短暂的嗜睡、吃奶差、肌张力变化，产科和儿科需要提前知道你在用什么。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抗抑郁药</w:t>
      </w:r>
      <w:r>
        <w:rPr>
          <w:rFonts w:ascii="SimSun" w:hAnsi="SimSun" w:eastAsia="宋体"/>
          <w:b w:val="0"/>
          <w:sz w:val="21"/>
        </w:rPr>
        <w:t>：双相抑郁单用抗抑郁药有转躁、混合、快速循环的风险，孕期更不该自行加用；孕晚期使用与新生儿短暂适应问题相关，需要权衡。【研究】</w:t>
      </w:r>
    </w:p>
    <w:p>
      <w:pPr>
        <w:spacing w:line="360" w:lineRule="auto" w:before="0" w:after="60"/>
        <w:ind w:firstLine="420"/>
        <w:jc w:val="both"/>
      </w:pPr>
      <w:r>
        <w:rPr>
          <w:rFonts w:ascii="SimSun" w:hAnsi="SimSun" w:eastAsia="宋体"/>
          <w:b/>
          <w:sz w:val="21"/>
        </w:rPr>
        <w:t>孕期还要盯的</w:t>
      </w:r>
      <w:r>
        <w:rPr>
          <w:rFonts w:ascii="SimSun" w:hAnsi="SimSun" w:eastAsia="宋体"/>
          <w:b w:val="0"/>
          <w:sz w:val="21"/>
        </w:rPr>
        <w:t>：体重、血压、血糖、甲状腺功能、肾功能、血锂（如果在用）、情绪和睡眠。每次产检主动说“我在吃精神科药，这是清单”，别等医生问。</w:t>
      </w:r>
    </w:p>
    <w:p>
      <w:pPr>
        <w:pStyle w:val="Heading3"/>
        <w:keepNext/>
        <w:pageBreakBefore w:val="0"/>
        <w:spacing w:before="280" w:after="100" w:line="288" w:lineRule="auto"/>
      </w:pPr>
      <w:r>
        <w:rPr>
          <w:rFonts w:ascii="Arial" w:hAnsi="Arial" w:eastAsia="黑体"/>
          <w:b/>
          <w:color w:val="1F4E79"/>
          <w:sz w:val="27"/>
        </w:rPr>
        <w:t>四、产后：最危险的窗口</w:t>
      </w:r>
    </w:p>
    <w:p>
      <w:pPr>
        <w:spacing w:line="360" w:lineRule="auto" w:before="0" w:after="60"/>
        <w:ind w:firstLine="420"/>
        <w:jc w:val="both"/>
      </w:pPr>
      <w:r>
        <w:rPr>
          <w:rFonts w:ascii="SimSun" w:hAnsi="SimSun" w:eastAsia="宋体"/>
          <w:b w:val="0"/>
          <w:sz w:val="21"/>
        </w:rPr>
        <w:t>产后是双相女性风险最高的阶段，没有之一。</w:t>
      </w:r>
      <w:r>
        <w:rPr>
          <w:rFonts w:ascii="SimSun" w:hAnsi="SimSun" w:eastAsia="宋体"/>
          <w:b/>
          <w:sz w:val="21"/>
        </w:rPr>
        <w:t>产后精神病</w:t>
      </w:r>
      <w:r>
        <w:rPr>
          <w:rFonts w:ascii="SimSun" w:hAnsi="SimSun" w:eastAsia="宋体"/>
          <w:b w:val="0"/>
          <w:sz w:val="21"/>
        </w:rPr>
        <w:t>通常在分娩后几天到几周内出现，表现是：极度兴奋或极度混乱、几乎不睡、幻觉（听到或看到不存在的东西）、妄想（坚信孩子被掉包、有人要害孩子）、情绪在几分钟内剧烈变化、行为紊乱、对婴儿出现奇怪或可怕的想法。这是</w:t>
      </w:r>
      <w:r>
        <w:rPr>
          <w:rFonts w:ascii="SimSun" w:hAnsi="SimSun" w:eastAsia="宋体"/>
          <w:b/>
          <w:sz w:val="21"/>
        </w:rPr>
        <w:t>精神科急症</w:t>
      </w:r>
      <w:r>
        <w:rPr>
          <w:rFonts w:ascii="SimSun" w:hAnsi="SimSun" w:eastAsia="宋体"/>
          <w:b w:val="0"/>
          <w:sz w:val="21"/>
        </w:rPr>
        <w:t>，可能伴随自杀和伤害婴儿的风险，必须立即就医，不能在家“观察两天看看”。【指南】</w:t>
      </w:r>
    </w:p>
    <w:p>
      <w:pPr>
        <w:spacing w:line="360" w:lineRule="auto" w:before="0" w:after="60"/>
        <w:ind w:firstLine="420"/>
        <w:jc w:val="both"/>
      </w:pPr>
      <w:r>
        <w:rPr>
          <w:rFonts w:ascii="SimSun" w:hAnsi="SimSun" w:eastAsia="宋体"/>
          <w:b w:val="0"/>
          <w:sz w:val="21"/>
        </w:rPr>
        <w:t>产后风险更高的人包括：以前有过产后精神病、双相 I 型、过去因双相住过院、孕期停药、产后严重失眠、缺乏支持。</w:t>
      </w:r>
    </w:p>
    <w:p>
      <w:pPr>
        <w:spacing w:line="360" w:lineRule="auto" w:before="0" w:after="60"/>
        <w:ind w:firstLine="420"/>
        <w:jc w:val="both"/>
      </w:pPr>
      <w:r>
        <w:rPr>
          <w:rFonts w:ascii="SimSun" w:hAnsi="SimSun" w:eastAsia="宋体"/>
          <w:b w:val="0"/>
          <w:sz w:val="21"/>
        </w:rPr>
        <w:t>产后能做的具体事：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产后尽早复诊，不要等到“满月再说”；风险高的人出院前就约好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夜间喂养排班，保证有一段连续 4 小时以上的睡眠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家人知道早期信号：话变多、睡变少、异常兴奋或异常沉默、说奇怪的话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家里有人能每天看一眼她的状态，而不是只问“奶够不够”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把精神科急诊电话、12356 热线存在手机里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不把“产后情绪低落”和“产后精神病”混为一谈：前者常见、通常较轻，后者是急症</w:t>
      </w:r>
    </w:p>
    <w:p>
      <w:pPr>
        <w:pStyle w:val="Heading3"/>
        <w:keepNext/>
        <w:pageBreakBefore w:val="0"/>
        <w:spacing w:before="280" w:after="100" w:line="288" w:lineRule="auto"/>
      </w:pPr>
      <w:r>
        <w:rPr>
          <w:rFonts w:ascii="Arial" w:hAnsi="Arial" w:eastAsia="黑体"/>
          <w:b/>
          <w:color w:val="1F4E79"/>
          <w:sz w:val="27"/>
        </w:rPr>
        <w:t>五、哺乳：可以谈，但别一个人扛</w:t>
      </w:r>
    </w:p>
    <w:p>
      <w:pPr>
        <w:spacing w:line="360" w:lineRule="auto" w:before="0" w:after="60"/>
        <w:ind w:firstLine="420"/>
        <w:jc w:val="both"/>
      </w:pPr>
      <w:r>
        <w:rPr>
          <w:rFonts w:ascii="SimSun" w:hAnsi="SimSun" w:eastAsia="宋体"/>
          <w:b w:val="0"/>
          <w:sz w:val="21"/>
        </w:rPr>
        <w:t>哺乳不是非黑即白的选择题。药物会进入乳汁，但不同药物进入的量差别很大；婴儿的敏感度也不同，早产儿、低体重儿、有病的婴儿更敏感。【指南】</w:t>
      </w:r>
    </w:p>
    <w:p>
      <w:pPr>
        <w:spacing w:line="360" w:lineRule="auto" w:before="0" w:after="60"/>
        <w:ind w:firstLine="420"/>
        <w:jc w:val="both"/>
      </w:pPr>
      <w:r>
        <w:rPr>
          <w:rFonts w:ascii="SimSun" w:hAnsi="SimSun" w:eastAsia="宋体"/>
          <w:b w:val="0"/>
          <w:sz w:val="21"/>
        </w:rPr>
        <w:t>值得和医生讨论的问题：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我现在吃的药，进入乳汁的情况大概是什么样？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如果我选择哺乳，婴儿需要观察什么（嗜睡、吃奶差、体重不增、皮疹、肌张力异常）？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如果我选择配方奶，会不会有人说我不爱孩子？——不会，喂养方式不等于母爱多少。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混合喂养能不能作为过渡？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如果我需要调整药物，调整后多久需要复查？</w:t>
      </w:r>
    </w:p>
    <w:p>
      <w:pPr>
        <w:spacing w:line="360" w:lineRule="auto" w:before="0" w:after="60"/>
        <w:ind w:firstLine="420"/>
        <w:jc w:val="both"/>
      </w:pPr>
      <w:r>
        <w:rPr>
          <w:rFonts w:ascii="SimSun" w:hAnsi="SimSun" w:eastAsia="宋体"/>
          <w:b w:val="0"/>
          <w:sz w:val="21"/>
        </w:rPr>
        <w:t>有一点要写清楚：</w:t>
      </w:r>
      <w:r>
        <w:rPr>
          <w:rFonts w:ascii="SimSun" w:hAnsi="SimSun" w:eastAsia="宋体"/>
          <w:b/>
          <w:sz w:val="21"/>
        </w:rPr>
        <w:t>锂盐进入乳汁的比例相对较高，婴儿的肾功能还不成熟，选择哺乳时需要医生评估和儿科随访。</w:t>
      </w:r>
      <w:r>
        <w:rPr>
          <w:rFonts w:ascii="SimSun" w:hAnsi="SimSun" w:eastAsia="宋体"/>
          <w:b w:val="0"/>
          <w:sz w:val="21"/>
        </w:rPr>
        <w:t xml:space="preserve"> 这不是“绝对不能喂”，而是“必须有人盯着”。</w:t>
      </w:r>
    </w:p>
    <w:p>
      <w:pPr>
        <w:spacing w:line="360" w:lineRule="auto" w:before="0" w:after="60"/>
        <w:ind w:firstLine="420"/>
        <w:jc w:val="both"/>
      </w:pPr>
      <w:r>
        <w:rPr>
          <w:rFonts w:ascii="SimSun" w:hAnsi="SimSun" w:eastAsia="宋体"/>
          <w:b w:val="0"/>
          <w:sz w:val="21"/>
        </w:rPr>
        <w:t>同样，</w:t>
      </w:r>
      <w:r>
        <w:rPr>
          <w:rFonts w:ascii="SimSun" w:hAnsi="SimSun" w:eastAsia="宋体"/>
          <w:b/>
          <w:sz w:val="21"/>
        </w:rPr>
        <w:t>不哺乳、用配方奶，是可以的</w:t>
      </w:r>
      <w:r>
        <w:rPr>
          <w:rFonts w:ascii="SimSun" w:hAnsi="SimSun" w:eastAsia="宋体"/>
          <w:b w:val="0"/>
          <w:sz w:val="21"/>
        </w:rPr>
        <w:t>。在复发风险和喂养方式之间，优先保证母亲能睡、能治、能稳定，孩子才有一个稳定的照护者。</w:t>
      </w:r>
    </w:p>
    <w:p>
      <w:pPr>
        <w:pStyle w:val="Heading3"/>
        <w:keepNext/>
        <w:pageBreakBefore w:val="0"/>
        <w:spacing w:before="280" w:after="100" w:line="288" w:lineRule="auto"/>
      </w:pPr>
      <w:r>
        <w:rPr>
          <w:rFonts w:ascii="Arial" w:hAnsi="Arial" w:eastAsia="黑体"/>
          <w:b/>
          <w:color w:val="1F4E79"/>
          <w:sz w:val="27"/>
        </w:rPr>
        <w:t>六、和家人怎么说，以及容易踩的坑</w:t>
      </w:r>
    </w:p>
    <w:p>
      <w:pPr>
        <w:spacing w:line="360" w:lineRule="auto" w:before="0" w:after="60"/>
        <w:ind w:firstLine="420"/>
        <w:jc w:val="both"/>
      </w:pPr>
      <w:r>
        <w:rPr>
          <w:rFonts w:ascii="SimSun" w:hAnsi="SimSun" w:eastAsia="宋体"/>
          <w:b w:val="0"/>
          <w:sz w:val="21"/>
        </w:rPr>
        <w:t>伴侣能做的三件事：陪同就诊、承担夜班、学会识别早期信号。长辈常说“怀孕哪能吃这些药”，这时候最有用的不是争论，而是把医生的话带回来：“这是精神科和产科一起定的方案，我们下次复诊一起去问。”把“要不要吃药”变成“我们一起去找医生确认”，冲突会小很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一怀孕就自行停掉所有药</w:t>
      </w:r>
      <w:r>
        <w:rPr>
          <w:rFonts w:ascii="SimSun" w:hAnsi="SimSun" w:eastAsia="宋体"/>
          <w:b w:val="0"/>
          <w:sz w:val="21"/>
        </w:rPr>
        <w:t>：最常见的错误，也是复发最常见的起点。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隐瞒怀孕继续吃</w:t>
      </w:r>
      <w:r>
        <w:rPr>
          <w:rFonts w:ascii="SimSun" w:hAnsi="SimSun" w:eastAsia="宋体"/>
          <w:b w:val="0"/>
          <w:sz w:val="21"/>
        </w:rPr>
        <w:t>：医生不知道，就没法帮你调整监测。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把产后失眠当成“当妈都这样”</w:t>
      </w:r>
      <w:r>
        <w:rPr>
          <w:rFonts w:ascii="SimSun" w:hAnsi="SimSun" w:eastAsia="宋体"/>
          <w:b w:val="0"/>
          <w:sz w:val="21"/>
        </w:rPr>
        <w:t>：连续几天几乎不睡、话多、异常兴奋，是信号，不是勤劳。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产后出现幻觉妄想还拖着</w:t>
      </w:r>
      <w:r>
        <w:rPr>
          <w:rFonts w:ascii="SimSun" w:hAnsi="SimSun" w:eastAsia="宋体"/>
          <w:b w:val="0"/>
          <w:sz w:val="21"/>
        </w:rPr>
        <w:t>：这是急症，越早治越好。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哺乳期自行吃“偏方”“调理药”</w:t>
      </w:r>
      <w:r>
        <w:rPr>
          <w:rFonts w:ascii="SimSun" w:hAnsi="SimSun" w:eastAsia="宋体"/>
          <w:b w:val="0"/>
          <w:sz w:val="21"/>
        </w:rPr>
        <w:t>：成分不明，可能影响情绪和婴儿。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只关注孩子，不关注母亲</w:t>
      </w:r>
      <w:r>
        <w:rPr>
          <w:rFonts w:ascii="SimSun" w:hAnsi="SimSun" w:eastAsia="宋体"/>
          <w:b w:val="0"/>
          <w:sz w:val="21"/>
        </w:rPr>
        <w:t>：产后复查只查伤口和子宫，不查情绪，是常见的漏网。</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产后出现幻觉、妄想、说话前言不搭后语、行为紊乱、几乎不睡——</w:t>
      </w:r>
      <w:r>
        <w:rPr>
          <w:rFonts w:ascii="SimSun" w:hAnsi="SimSun" w:eastAsia="宋体"/>
          <w:b/>
          <w:color w:val="404040"/>
          <w:sz w:val="21"/>
        </w:rPr>
        <w:t>立即精神科急诊，拨打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出现伤害自己或伤害婴儿的念头、画面、冲动——</w:t>
      </w:r>
      <w:r>
        <w:rPr>
          <w:rFonts w:ascii="SimSun" w:hAnsi="SimSun" w:eastAsia="宋体"/>
          <w:b/>
          <w:color w:val="404040"/>
          <w:sz w:val="21"/>
        </w:rPr>
        <w:t>不要让孩子和母亲单独相处，立即拨打 120，必要时 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孕期或产后情绪突然高涨、冲动、整夜不睡、话停不下来——尽快精神科急诊评估。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严重抑郁、不吃不喝、说“不想活了”——</w:t>
      </w:r>
      <w:r>
        <w:rPr>
          <w:rFonts w:ascii="SimSun" w:hAnsi="SimSun" w:eastAsia="宋体"/>
          <w:b/>
          <w:color w:val="404040"/>
          <w:sz w:val="21"/>
        </w:rPr>
        <w:t>立即联系医生，有计划时拨打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孕期剧烈呕吐、腹泻、吃不下、发热，同时在用锂盐——</w:t>
      </w:r>
      <w:r>
        <w:rPr>
          <w:rFonts w:ascii="SimSun" w:hAnsi="SimSun" w:eastAsia="宋体"/>
          <w:b/>
          <w:color w:val="404040"/>
          <w:sz w:val="21"/>
        </w:rPr>
        <w:t>当天联系医生，必要时急诊查血锂</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服药后出现皮疹，尤其伴发热、口腔溃疡、眼红、起疱脱皮——</w:t>
      </w:r>
      <w:r>
        <w:rPr>
          <w:rFonts w:ascii="SimSun" w:hAnsi="SimSun" w:eastAsia="宋体"/>
          <w:b/>
          <w:color w:val="404040"/>
          <w:sz w:val="21"/>
        </w:rPr>
        <w:t>立即停药并急诊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高热、肌肉僵硬、意识不清、大汗——</w:t>
      </w:r>
      <w:r>
        <w:rPr>
          <w:rFonts w:ascii="SimSun" w:hAnsi="SimSun" w:eastAsia="宋体"/>
          <w:b/>
          <w:color w:val="404040"/>
          <w:sz w:val="21"/>
        </w:rPr>
        <w:t>立即拨打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孕晚期或产后出现剧烈头痛、看东西模糊、上腹疼痛、抽搐——</w:t>
      </w:r>
      <w:r>
        <w:rPr>
          <w:rFonts w:ascii="SimSun" w:hAnsi="SimSun" w:eastAsia="宋体"/>
          <w:b/>
          <w:color w:val="404040"/>
          <w:sz w:val="21"/>
        </w:rPr>
        <w:t>立即拨打 120</w:t>
      </w:r>
      <w:r>
        <w:rPr>
          <w:rFonts w:ascii="SimSun" w:hAnsi="SimSun" w:eastAsia="宋体"/>
          <w:b w:val="0"/>
          <w:color w:val="404040"/>
          <w:sz w:val="21"/>
        </w:rPr>
        <w:t>（警惕子痫前期等产科急症）。</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拿不准时按严重处理。可拨打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8.4 躯体疾病与物质使用共病</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这一页写给同时患有心血管病、肾病、肝病、甲状腺疾病，或者有酒精、兴奋剂、大麻使用问题的双相障碍患者和家属。躯体病和物质使用会让双相的药更难用、风险更高，也最容易被“心内科管心、精神科管情绪”切成两半。读完这一页，你会知道为什么要有一个医生统筹、哪些组合要特别小心、物质使用为什么不能只靠“下决心”，以及哪些情况必须立刻去急诊。</w:t>
      </w:r>
    </w:p>
    <w:p>
      <w:pPr>
        <w:pStyle w:val="Heading3"/>
        <w:keepNext/>
        <w:pageBreakBefore w:val="0"/>
        <w:spacing w:before="280" w:after="100" w:line="288" w:lineRule="auto"/>
      </w:pPr>
      <w:r>
        <w:rPr>
          <w:rFonts w:ascii="Arial" w:hAnsi="Arial" w:eastAsia="黑体"/>
          <w:b/>
          <w:color w:val="1F4E79"/>
          <w:sz w:val="27"/>
        </w:rPr>
        <w:t>一、为什么共病会让治疗变复杂</w:t>
      </w:r>
    </w:p>
    <w:p>
      <w:pPr>
        <w:spacing w:line="360" w:lineRule="auto" w:before="0" w:after="60"/>
        <w:ind w:firstLine="420"/>
        <w:jc w:val="both"/>
      </w:pPr>
      <w:r>
        <w:rPr>
          <w:rFonts w:ascii="SimSun" w:hAnsi="SimSun" w:eastAsia="宋体"/>
          <w:b w:val="0"/>
          <w:sz w:val="21"/>
        </w:rPr>
        <w:t>双相障碍很少单独出现。临床上常见的是“双相 + 高血压 + 脂肪肝 + 失眠药 + 偶尔喝酒”这样的组合。共病让治疗变复杂，主要有四条路径：</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药物代谢相互影响</w:t>
      </w:r>
      <w:r>
        <w:rPr>
          <w:rFonts w:ascii="SimSun" w:hAnsi="SimSun" w:eastAsia="宋体"/>
          <w:b w:val="0"/>
          <w:sz w:val="21"/>
        </w:rPr>
        <w:t>。肝酶被诱导或被抑制，会让另一种药的血药浓度忽高忽低。卡马西平是典型的“诱导剂”，会让很多药变得不够用；丙戊酸盐会抑制别人的代谢，让别人的浓度升上去。</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药物可能加重躯体病</w:t>
      </w:r>
      <w:r>
        <w:rPr>
          <w:rFonts w:ascii="SimSun" w:hAnsi="SimSun" w:eastAsia="宋体"/>
          <w:b w:val="0"/>
          <w:sz w:val="21"/>
        </w:rPr>
        <w:t>。锂盐靠肾排，肾功能不好时容易蓄积；丙戊酸盐有肝毒性和高氨血症风险；部分抗精神病药影响体重、血糖、血脂和心电图 QT 间期。</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躯体病会模拟或诱发情绪发作</w:t>
      </w:r>
      <w:r>
        <w:rPr>
          <w:rFonts w:ascii="SimSun" w:hAnsi="SimSun" w:eastAsia="宋体"/>
          <w:b w:val="0"/>
          <w:sz w:val="21"/>
        </w:rPr>
        <w:t>。甲亢可以像躁狂，甲减可以像抑郁，感染、疼痛、激素、睡眠剥夺都能把情绪推乱。</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物质使用同时踩好几脚</w:t>
      </w:r>
      <w:r>
        <w:rPr>
          <w:rFonts w:ascii="SimSun" w:hAnsi="SimSun" w:eastAsia="宋体"/>
          <w:b w:val="0"/>
          <w:sz w:val="21"/>
        </w:rPr>
        <w:t>。它诱发发作、破坏睡眠、降低服药依从性、和药物直接相互作用，戒断本身还可能是急症。</w:t>
      </w:r>
    </w:p>
    <w:p>
      <w:pPr>
        <w:spacing w:line="360" w:lineRule="auto" w:before="0" w:after="60"/>
        <w:ind w:firstLine="420"/>
        <w:jc w:val="both"/>
      </w:pPr>
      <w:r>
        <w:rPr>
          <w:rFonts w:ascii="SimSun" w:hAnsi="SimSun" w:eastAsia="宋体"/>
          <w:b w:val="0"/>
          <w:sz w:val="21"/>
        </w:rPr>
        <w:t>面对共病，原则不是“先治哪个”，而是</w:t>
      </w:r>
      <w:r>
        <w:rPr>
          <w:rFonts w:ascii="SimSun" w:hAnsi="SimSun" w:eastAsia="宋体"/>
          <w:b/>
          <w:sz w:val="21"/>
        </w:rPr>
        <w:t>先处理当下最危险的那个问题，同时不让另一边失控</w:t>
      </w:r>
      <w:r>
        <w:rPr>
          <w:rFonts w:ascii="SimSun" w:hAnsi="SimSun" w:eastAsia="宋体"/>
          <w:b w:val="0"/>
          <w:sz w:val="21"/>
        </w:rPr>
        <w:t>。因为“有肝病”就停掉所有精神科药，和“只治情绪”不管心肝肾功能，同样会出事。</w:t>
      </w:r>
    </w:p>
    <w:p>
      <w:pPr>
        <w:pStyle w:val="Heading3"/>
        <w:keepNext/>
        <w:pageBreakBefore w:val="0"/>
        <w:spacing w:before="280" w:after="100" w:line="288" w:lineRule="auto"/>
      </w:pPr>
      <w:r>
        <w:rPr>
          <w:rFonts w:ascii="Arial" w:hAnsi="Arial" w:eastAsia="黑体"/>
          <w:b/>
          <w:color w:val="1F4E79"/>
          <w:sz w:val="27"/>
        </w:rPr>
        <w:t>二、四个躯体系统：心脏、肾脏、肝脏、甲状腺</w:t>
      </w:r>
    </w:p>
    <w:p>
      <w:pPr>
        <w:spacing w:line="360" w:lineRule="auto" w:before="0" w:after="60"/>
        <w:ind w:firstLine="420"/>
        <w:jc w:val="both"/>
      </w:pPr>
      <w:r>
        <w:rPr>
          <w:rFonts w:ascii="SimSun" w:hAnsi="SimSun" w:eastAsia="宋体"/>
          <w:b w:val="0"/>
          <w:sz w:val="21"/>
        </w:rPr>
        <w:t>双相的治疗方案要跟着躯体情况走。下面四个系统的问题，最常在复诊时被漏掉，值得逐个过一遍。</w:t>
      </w:r>
    </w:p>
    <w:p>
      <w:pPr>
        <w:pStyle w:val="Heading4"/>
        <w:keepNext/>
        <w:pageBreakBefore w:val="0"/>
        <w:spacing w:before="200" w:after="60" w:line="288" w:lineRule="auto"/>
      </w:pPr>
      <w:r>
        <w:rPr>
          <w:rFonts w:ascii="Arial" w:hAnsi="Arial" w:eastAsia="黑体"/>
          <w:b/>
          <w:color w:val="333333"/>
          <w:sz w:val="23"/>
        </w:rPr>
        <w:t>心血管：先看心电图和血压</w:t>
      </w:r>
    </w:p>
    <w:p>
      <w:pPr>
        <w:spacing w:line="360" w:lineRule="auto" w:before="0" w:after="60"/>
        <w:ind w:firstLine="420"/>
        <w:jc w:val="both"/>
      </w:pPr>
      <w:r>
        <w:rPr>
          <w:rFonts w:ascii="SimSun" w:hAnsi="SimSun" w:eastAsia="宋体"/>
          <w:b w:val="0"/>
          <w:sz w:val="21"/>
        </w:rPr>
        <w:t>心脏问题和双相治疗的交集，主要在三点：心律、血压、代谢。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QT 间期延长</w:t>
      </w:r>
      <w:r>
        <w:rPr>
          <w:rFonts w:ascii="SimSun" w:hAnsi="SimSun" w:eastAsia="宋体"/>
          <w:b w:val="0"/>
          <w:sz w:val="21"/>
        </w:rPr>
        <w:t>。心电图上的 QT 间期反映心脏复极时间，部分抗精神病药和卡马西平可能让它变长；低钾、低镁、同时用其他延长 QT 的药、先天性长 QT，都会放大风险。开始这类药前做一次心电图，之后按医生安排复查，是常规做法。【指南】出现心悸、头晕、眼前发黑、晕倒，要立刻就医。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体位性低血压</w:t>
      </w:r>
      <w:r>
        <w:rPr>
          <w:rFonts w:ascii="SimSun" w:hAnsi="SimSun" w:eastAsia="宋体"/>
          <w:b w:val="0"/>
          <w:sz w:val="21"/>
        </w:rPr>
        <w:t>。起身时血压骤降，眼前发黑、站不稳，老年人、脱水、同时吃降压药的人更明显。对策很朴素：起身分三步、别空腹洗热水澡、告诉医生你站起来会晕。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锂盐与心电图</w:t>
      </w:r>
      <w:r>
        <w:rPr>
          <w:rFonts w:ascii="SimSun" w:hAnsi="SimSun" w:eastAsia="宋体"/>
          <w:b w:val="0"/>
          <w:sz w:val="21"/>
        </w:rPr>
        <w:t>。锂盐可能引起 T 波改变、窦性心律不齐，多数是良性的，但需要基线心电图和定期复查。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抗凝与抗血小板</w:t>
      </w:r>
      <w:r>
        <w:rPr>
          <w:rFonts w:ascii="SimSun" w:hAnsi="SimSun" w:eastAsia="宋体"/>
          <w:b w:val="0"/>
          <w:sz w:val="21"/>
        </w:rPr>
        <w:t>。卡马西平会加快华法林代谢，让抗凝效果打折；换药、停药时凝血指标会波动，必须让开抗凝药的医生知道。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心衰、冠心病</w:t>
      </w:r>
      <w:r>
        <w:rPr>
          <w:rFonts w:ascii="SimSun" w:hAnsi="SimSun" w:eastAsia="宋体"/>
          <w:b w:val="0"/>
          <w:sz w:val="21"/>
        </w:rPr>
        <w:t>。部分药引起水钠潴留、体重增加，会加重心脏负担；反过来，心功能差时用药要更保守。</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心血管问题</w:t>
            </w:r>
          </w:p>
        </w:tc>
        <w:tc>
          <w:tcPr>
            <w:tcW w:type="dxa" w:w="3572"/>
            <w:shd w:val="clear" w:color="auto" w:fill="1F4E79"/>
          </w:tcPr>
          <w:p>
            <w:pPr>
              <w:spacing w:before="20" w:after="20" w:line="264" w:lineRule="auto"/>
              <w:jc w:val="left"/>
            </w:pPr>
            <w:r>
              <w:rPr>
                <w:rFonts w:ascii="SimSun" w:hAnsi="SimSun" w:eastAsia="宋体"/>
                <w:b/>
                <w:color w:val="FFFFFF"/>
                <w:sz w:val="18"/>
              </w:rPr>
              <w:t>需要特别留意的方向</w:t>
            </w:r>
          </w:p>
        </w:tc>
        <w:tc>
          <w:tcPr>
            <w:tcW w:type="dxa" w:w="3628"/>
            <w:shd w:val="clear" w:color="auto" w:fill="1F4E79"/>
          </w:tcPr>
          <w:p>
            <w:pPr>
              <w:spacing w:before="20" w:after="20" w:line="264" w:lineRule="auto"/>
              <w:jc w:val="left"/>
            </w:pPr>
            <w:r>
              <w:rPr>
                <w:rFonts w:ascii="SimSun" w:hAnsi="SimSun" w:eastAsia="宋体"/>
                <w:b/>
                <w:color w:val="FFFFFF"/>
                <w:sz w:val="18"/>
              </w:rPr>
              <w:t>平时盯什么</w:t>
            </w:r>
          </w:p>
        </w:tc>
      </w:tr>
      <w:tr>
        <w:tc>
          <w:tcPr>
            <w:tcW w:type="dxa" w:w="2211"/>
          </w:tcPr>
          <w:p>
            <w:pPr>
              <w:spacing w:before="20" w:after="20" w:line="276" w:lineRule="auto"/>
              <w:jc w:val="left"/>
            </w:pPr>
            <w:r>
              <w:rPr>
                <w:rFonts w:ascii="SimSun" w:hAnsi="SimSun" w:eastAsia="宋体"/>
                <w:b w:val="0"/>
                <w:color w:val="333333"/>
                <w:sz w:val="17"/>
              </w:rPr>
              <w:t>心律失常、长 QT</w:t>
            </w:r>
          </w:p>
        </w:tc>
        <w:tc>
          <w:tcPr>
            <w:tcW w:type="dxa" w:w="3572"/>
          </w:tcPr>
          <w:p>
            <w:pPr>
              <w:spacing w:before="20" w:after="20" w:line="276" w:lineRule="auto"/>
              <w:jc w:val="left"/>
            </w:pPr>
            <w:r>
              <w:rPr>
                <w:rFonts w:ascii="SimSun" w:hAnsi="SimSun" w:eastAsia="宋体"/>
                <w:b w:val="0"/>
                <w:color w:val="333333"/>
                <w:sz w:val="17"/>
              </w:rPr>
              <w:t>部分抗精神病药、卡马西平</w:t>
            </w:r>
          </w:p>
        </w:tc>
        <w:tc>
          <w:tcPr>
            <w:tcW w:type="dxa" w:w="3628"/>
          </w:tcPr>
          <w:p>
            <w:pPr>
              <w:spacing w:before="20" w:after="20" w:line="276" w:lineRule="auto"/>
              <w:jc w:val="left"/>
            </w:pPr>
            <w:r>
              <w:rPr>
                <w:rFonts w:ascii="SimSun" w:hAnsi="SimSun" w:eastAsia="宋体"/>
                <w:b w:val="0"/>
                <w:color w:val="333333"/>
                <w:sz w:val="17"/>
              </w:rPr>
              <w:t>心电图、血钾血镁、有没有晕厥</w:t>
            </w:r>
          </w:p>
        </w:tc>
      </w:tr>
      <w:tr>
        <w:tc>
          <w:tcPr>
            <w:tcW w:type="dxa" w:w="2211"/>
            <w:shd w:val="clear" w:color="auto" w:fill="F7F9FC"/>
          </w:tcPr>
          <w:p>
            <w:pPr>
              <w:spacing w:before="20" w:after="20" w:line="276" w:lineRule="auto"/>
              <w:jc w:val="left"/>
            </w:pPr>
            <w:r>
              <w:rPr>
                <w:rFonts w:ascii="SimSun" w:hAnsi="SimSun" w:eastAsia="宋体"/>
                <w:b w:val="0"/>
                <w:color w:val="333333"/>
                <w:sz w:val="17"/>
              </w:rPr>
              <w:t>高血压</w:t>
            </w:r>
          </w:p>
        </w:tc>
        <w:tc>
          <w:tcPr>
            <w:tcW w:type="dxa" w:w="3572"/>
            <w:shd w:val="clear" w:color="auto" w:fill="F7F9FC"/>
          </w:tcPr>
          <w:p>
            <w:pPr>
              <w:spacing w:before="20" w:after="20" w:line="276" w:lineRule="auto"/>
              <w:jc w:val="left"/>
            </w:pPr>
            <w:r>
              <w:rPr>
                <w:rFonts w:ascii="SimSun" w:hAnsi="SimSun" w:eastAsia="宋体"/>
                <w:b w:val="0"/>
                <w:color w:val="333333"/>
                <w:sz w:val="17"/>
              </w:rPr>
              <w:t>体重增加、水钠潴留、镇静</w:t>
            </w:r>
          </w:p>
        </w:tc>
        <w:tc>
          <w:tcPr>
            <w:tcW w:type="dxa" w:w="3628"/>
            <w:shd w:val="clear" w:color="auto" w:fill="F7F9FC"/>
          </w:tcPr>
          <w:p>
            <w:pPr>
              <w:spacing w:before="20" w:after="20" w:line="276" w:lineRule="auto"/>
              <w:jc w:val="left"/>
            </w:pPr>
            <w:r>
              <w:rPr>
                <w:rFonts w:ascii="SimSun" w:hAnsi="SimSun" w:eastAsia="宋体"/>
                <w:b w:val="0"/>
                <w:color w:val="333333"/>
                <w:sz w:val="17"/>
              </w:rPr>
              <w:t>家庭血压、体重腰围</w:t>
            </w:r>
          </w:p>
        </w:tc>
      </w:tr>
      <w:tr>
        <w:tc>
          <w:tcPr>
            <w:tcW w:type="dxa" w:w="2211"/>
          </w:tcPr>
          <w:p>
            <w:pPr>
              <w:spacing w:before="20" w:after="20" w:line="276" w:lineRule="auto"/>
              <w:jc w:val="left"/>
            </w:pPr>
            <w:r>
              <w:rPr>
                <w:rFonts w:ascii="SimSun" w:hAnsi="SimSun" w:eastAsia="宋体"/>
                <w:b w:val="0"/>
                <w:color w:val="333333"/>
                <w:sz w:val="17"/>
              </w:rPr>
              <w:t>冠心病、心衰</w:t>
            </w:r>
          </w:p>
        </w:tc>
        <w:tc>
          <w:tcPr>
            <w:tcW w:type="dxa" w:w="3572"/>
          </w:tcPr>
          <w:p>
            <w:pPr>
              <w:spacing w:before="20" w:after="20" w:line="276" w:lineRule="auto"/>
              <w:jc w:val="left"/>
            </w:pPr>
            <w:r>
              <w:rPr>
                <w:rFonts w:ascii="SimSun" w:hAnsi="SimSun" w:eastAsia="宋体"/>
                <w:b w:val="0"/>
                <w:color w:val="333333"/>
                <w:sz w:val="17"/>
              </w:rPr>
              <w:t>体位性低血压、心率</w:t>
            </w:r>
          </w:p>
        </w:tc>
        <w:tc>
          <w:tcPr>
            <w:tcW w:type="dxa" w:w="3628"/>
          </w:tcPr>
          <w:p>
            <w:pPr>
              <w:spacing w:before="20" w:after="20" w:line="276" w:lineRule="auto"/>
              <w:jc w:val="left"/>
            </w:pPr>
            <w:r>
              <w:rPr>
                <w:rFonts w:ascii="SimSun" w:hAnsi="SimSun" w:eastAsia="宋体"/>
                <w:b w:val="0"/>
                <w:color w:val="333333"/>
                <w:sz w:val="17"/>
              </w:rPr>
              <w:t>胸闷气短、下肢水肿、夜间憋醒</w:t>
            </w:r>
          </w:p>
        </w:tc>
      </w:tr>
      <w:tr>
        <w:tc>
          <w:tcPr>
            <w:tcW w:type="dxa" w:w="2211"/>
            <w:shd w:val="clear" w:color="auto" w:fill="F7F9FC"/>
          </w:tcPr>
          <w:p>
            <w:pPr>
              <w:spacing w:before="20" w:after="20" w:line="276" w:lineRule="auto"/>
              <w:jc w:val="left"/>
            </w:pPr>
            <w:r>
              <w:rPr>
                <w:rFonts w:ascii="SimSun" w:hAnsi="SimSun" w:eastAsia="宋体"/>
                <w:b w:val="0"/>
                <w:color w:val="333333"/>
                <w:sz w:val="17"/>
              </w:rPr>
              <w:t>用抗凝药</w:t>
            </w:r>
          </w:p>
        </w:tc>
        <w:tc>
          <w:tcPr>
            <w:tcW w:type="dxa" w:w="3572"/>
            <w:shd w:val="clear" w:color="auto" w:fill="F7F9FC"/>
          </w:tcPr>
          <w:p>
            <w:pPr>
              <w:spacing w:before="20" w:after="20" w:line="276" w:lineRule="auto"/>
              <w:jc w:val="left"/>
            </w:pPr>
            <w:r>
              <w:rPr>
                <w:rFonts w:ascii="SimSun" w:hAnsi="SimSun" w:eastAsia="宋体"/>
                <w:b w:val="0"/>
                <w:color w:val="333333"/>
                <w:sz w:val="17"/>
              </w:rPr>
              <w:t>卡马西平等诱导肝酶</w:t>
            </w:r>
          </w:p>
        </w:tc>
        <w:tc>
          <w:tcPr>
            <w:tcW w:type="dxa" w:w="3628"/>
            <w:shd w:val="clear" w:color="auto" w:fill="F7F9FC"/>
          </w:tcPr>
          <w:p>
            <w:pPr>
              <w:spacing w:before="20" w:after="20" w:line="276" w:lineRule="auto"/>
              <w:jc w:val="left"/>
            </w:pPr>
            <w:r>
              <w:rPr>
                <w:rFonts w:ascii="SimSun" w:hAnsi="SimSun" w:eastAsia="宋体"/>
                <w:b w:val="0"/>
                <w:color w:val="333333"/>
                <w:sz w:val="17"/>
              </w:rPr>
              <w:t>凝血指标、牙龈出血、黑便</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肾脏：锂盐的主战场</w:t>
      </w:r>
    </w:p>
    <w:p>
      <w:pPr>
        <w:spacing w:line="360" w:lineRule="auto" w:before="0" w:after="60"/>
        <w:ind w:firstLine="420"/>
        <w:jc w:val="both"/>
      </w:pPr>
      <w:r>
        <w:rPr>
          <w:rFonts w:ascii="SimSun" w:hAnsi="SimSun" w:eastAsia="宋体"/>
          <w:b w:val="0"/>
          <w:sz w:val="21"/>
        </w:rPr>
        <w:t>锂盐几乎全部经肾排出，所以肾功能是锂盐治疗的“基础设施”。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肾功能下降时</w:t>
      </w:r>
      <w:r>
        <w:rPr>
          <w:rFonts w:ascii="SimSun" w:hAnsi="SimSun" w:eastAsia="宋体"/>
          <w:b w:val="0"/>
          <w:sz w:val="21"/>
        </w:rPr>
        <w:t>，锂排出变慢，同样的剂量会产生更高的血锂。老年人、糖尿病肾病、高血压肾损害的人尤其要小心。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长期用锂盐</w:t>
      </w:r>
      <w:r>
        <w:rPr>
          <w:rFonts w:ascii="SimSun" w:hAnsi="SimSun" w:eastAsia="宋体"/>
          <w:b w:val="0"/>
          <w:sz w:val="21"/>
        </w:rPr>
        <w:t>可能影响肾小管的浓缩功能，表现为多尿、口渴、夜尿增多；少数人会出现肾性尿崩症，也就是肾脏“关不住水”。【研究】这些变化需要定期查肾功能、尿常规，并和医生讨论。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会让血锂升高的常见药</w:t>
      </w:r>
      <w:r>
        <w:rPr>
          <w:rFonts w:ascii="SimSun" w:hAnsi="SimSun" w:eastAsia="宋体"/>
          <w:b w:val="0"/>
          <w:sz w:val="21"/>
        </w:rPr>
        <w:t>：噻嗪类利尿剂、部分降压药、非甾体抗炎药（很多止痛药和感冒药里都有）、部分抗生素。加任何新药前，告诉医生你在吃锂盐。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脱水是加速器</w:t>
      </w:r>
      <w:r>
        <w:rPr>
          <w:rFonts w:ascii="SimSun" w:hAnsi="SimSun" w:eastAsia="宋体"/>
          <w:b w:val="0"/>
          <w:sz w:val="21"/>
        </w:rPr>
        <w:t>：发热、腹泻、呕吐、大汗、夏天户外工作、刻意低盐饮食，都会让血锂上去。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透析的人</w:t>
      </w:r>
      <w:r>
        <w:rPr>
          <w:rFonts w:ascii="SimSun" w:hAnsi="SimSun" w:eastAsia="宋体"/>
          <w:b w:val="0"/>
          <w:sz w:val="21"/>
        </w:rPr>
        <w:t>：锂会被透析清除，用药和监测需要肾内科与精神科一起安排，不能按普通人的节奏来。</w:t>
      </w:r>
    </w:p>
    <w:p>
      <w:pPr>
        <w:pStyle w:val="Heading4"/>
        <w:keepNext/>
        <w:pageBreakBefore w:val="0"/>
        <w:spacing w:before="200" w:after="60" w:line="288" w:lineRule="auto"/>
      </w:pPr>
      <w:r>
        <w:rPr>
          <w:rFonts w:ascii="Arial" w:hAnsi="Arial" w:eastAsia="黑体"/>
          <w:b/>
          <w:color w:val="333333"/>
          <w:sz w:val="23"/>
        </w:rPr>
        <w:t>肝脏：丙戊酸盐要特别小心</w:t>
      </w:r>
    </w:p>
    <w:p>
      <w:pPr>
        <w:spacing w:line="360" w:lineRule="auto" w:before="0" w:after="60"/>
        <w:ind w:firstLine="420"/>
        <w:jc w:val="both"/>
      </w:pPr>
      <w:r>
        <w:rPr>
          <w:rFonts w:ascii="SimSun" w:hAnsi="SimSun" w:eastAsia="宋体"/>
          <w:b w:val="0"/>
          <w:sz w:val="21"/>
        </w:rPr>
        <w:t>肝脏负责代谢很多精神科药物，肝病会改变药物在体内的浓度和毒性。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丙戊酸盐</w:t>
      </w:r>
      <w:r>
        <w:rPr>
          <w:rFonts w:ascii="SimSun" w:hAnsi="SimSun" w:eastAsia="宋体"/>
          <w:b w:val="0"/>
          <w:sz w:val="21"/>
        </w:rPr>
        <w:t>有明确的肝毒性风险，尤其在儿童、有代谢病或线粒体病的人身上；它还可能引起高氨血症——血里氨升高，表现为呕吐、乏力、意识模糊、手抖加重，严重时昏迷。用丙戊酸盐的人出现“莫名其妙的糊涂和呕吐”，要查血氨。【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卡马西平</w:t>
      </w:r>
      <w:r>
        <w:rPr>
          <w:rFonts w:ascii="SimSun" w:hAnsi="SimSun" w:eastAsia="宋体"/>
          <w:b w:val="0"/>
          <w:sz w:val="21"/>
        </w:rPr>
        <w:t>也可能引起肝损伤，并且是强肝酶诱导剂，会让口服避孕药、抗凝药、部分抗癫痫药失效。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脂肪肝、酒精性肝病</w:t>
      </w:r>
      <w:r>
        <w:rPr>
          <w:rFonts w:ascii="SimSun" w:hAnsi="SimSun" w:eastAsia="宋体"/>
          <w:b w:val="0"/>
          <w:sz w:val="21"/>
        </w:rPr>
        <w:t>在双相患者里并不少见，会让代谢更乱、药物负担更重。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严重肝病</w:t>
      </w:r>
      <w:r>
        <w:rPr>
          <w:rFonts w:ascii="SimSun" w:hAnsi="SimSun" w:eastAsia="宋体"/>
          <w:b w:val="0"/>
          <w:sz w:val="21"/>
        </w:rPr>
        <w:t>时，蛋白合成下降、凝血变差，用药要更保守，必要时调整方案。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w:t>
      </w:r>
      <w:r>
        <w:rPr>
          <w:rFonts w:ascii="SimSun" w:hAnsi="SimSun" w:eastAsia="宋体"/>
          <w:b/>
          <w:sz w:val="21"/>
        </w:rPr>
        <w:t>黄疸（眼白和皮肤发黄）、深色尿、右上腹持续疼痛、皮肤瘙痒、容易出血</w:t>
      </w:r>
      <w:r>
        <w:rPr>
          <w:rFonts w:ascii="SimSun" w:hAnsi="SimSun" w:eastAsia="宋体"/>
          <w:b w:val="0"/>
          <w:sz w:val="21"/>
        </w:rPr>
        <w:t>，不要等复诊，直接就医。</w:t>
      </w:r>
    </w:p>
    <w:p>
      <w:pPr>
        <w:pStyle w:val="Heading3"/>
        <w:keepNext/>
        <w:pageBreakBefore w:val="0"/>
        <w:spacing w:before="280" w:after="100" w:line="288" w:lineRule="auto"/>
      </w:pPr>
      <w:r>
        <w:rPr>
          <w:rFonts w:ascii="Arial" w:hAnsi="Arial" w:eastAsia="黑体"/>
          <w:b/>
          <w:color w:val="1F4E79"/>
          <w:sz w:val="27"/>
        </w:rPr>
        <w:t>五、甲状腺：一个常被漏掉的方向</w:t>
      </w:r>
    </w:p>
    <w:p>
      <w:pPr>
        <w:spacing w:line="360" w:lineRule="auto" w:before="0" w:after="60"/>
        <w:ind w:firstLine="420"/>
        <w:jc w:val="both"/>
      </w:pPr>
      <w:r>
        <w:rPr>
          <w:rFonts w:ascii="SimSun" w:hAnsi="SimSun" w:eastAsia="宋体"/>
          <w:b w:val="0"/>
          <w:sz w:val="21"/>
        </w:rPr>
        <w:t>甲状腺和情绪的关系非常直接：甲亢可以表现得像躁狂——心跳快、怕热、手抖、话多、睡不着、体重下降；甲减可以表现得像抑郁——乏力、怕冷、反应慢、记性差、情绪低。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锂盐</w:t>
      </w:r>
      <w:r>
        <w:rPr>
          <w:rFonts w:ascii="SimSun" w:hAnsi="SimSun" w:eastAsia="宋体"/>
          <w:b w:val="0"/>
          <w:sz w:val="21"/>
        </w:rPr>
        <w:t>可能引起甲状腺功能减退、甲状腺肿，少数人出现甲亢。所以用锂盐的人要定期查促甲状腺激素（TSH）。【指南】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甲状腺功能异常被纠正后，情绪常常跟着改善；反过来，情绪长期不稳的人，值得查一次甲状腺。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胺碘酮</w:t>
      </w:r>
      <w:r>
        <w:rPr>
          <w:rFonts w:ascii="SimSun" w:hAnsi="SimSun" w:eastAsia="宋体"/>
          <w:b w:val="0"/>
          <w:sz w:val="21"/>
        </w:rPr>
        <w:t>含碘量高，可能引起甲亢或甲减，也会影响锂盐的浓度，用这类药的人要更勤地复查。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怀孕和产后甲状腺功能会波动，这段时期的监测见</w:t>
      </w:r>
      <w:r>
        <w:rPr>
          <w:rFonts w:ascii="SimSun" w:hAnsi="SimSun" w:eastAsia="宋体"/>
          <w:b w:val="0"/>
          <w:color w:val="2E74B5"/>
          <w:sz w:val="21"/>
          <w:u w:val="single"/>
        </w:rPr>
        <w:t>8.3 孕产期双相障碍</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六、物质使用：酒精、兴奋剂、大麻</w:t>
      </w:r>
    </w:p>
    <w:p>
      <w:pPr>
        <w:spacing w:line="360" w:lineRule="auto" w:before="0" w:after="60"/>
        <w:ind w:firstLine="420"/>
        <w:jc w:val="both"/>
      </w:pPr>
      <w:r>
        <w:rPr>
          <w:rFonts w:ascii="SimSun" w:hAnsi="SimSun" w:eastAsia="宋体"/>
          <w:b w:val="0"/>
          <w:sz w:val="21"/>
        </w:rPr>
        <w:t>双相和物质使用常常同时出现，而且互相加重：情绪发作时用酒或药“自救”，物质又让发作更频繁、更难治。【指南】</w:t>
      </w:r>
    </w:p>
    <w:p>
      <w:pPr>
        <w:spacing w:line="360" w:lineRule="auto" w:before="0" w:after="60"/>
        <w:ind w:firstLine="420"/>
        <w:jc w:val="both"/>
      </w:pPr>
      <w:r>
        <w:rPr>
          <w:rFonts w:ascii="SimSun" w:hAnsi="SimSun" w:eastAsia="宋体"/>
          <w:b/>
          <w:sz w:val="21"/>
        </w:rPr>
        <w:t>酒精</w:t>
      </w:r>
      <w:r>
        <w:rPr>
          <w:rFonts w:ascii="SimSun" w:hAnsi="SimSun" w:eastAsia="宋体"/>
          <w:b w:val="0"/>
          <w:sz w:val="21"/>
        </w:rPr>
        <w:t>是最常见的一种。它会让抑郁加重、睡眠变浅、判断力下降，长期喝伤肝、伤胃、伤神经；和镇静类药物一起用，可能抑制呼吸。更危险的是</w:t>
      </w:r>
      <w:r>
        <w:rPr>
          <w:rFonts w:ascii="SimSun" w:hAnsi="SimSun" w:eastAsia="宋体"/>
          <w:b/>
          <w:sz w:val="21"/>
        </w:rPr>
        <w:t>戒断</w:t>
      </w:r>
      <w:r>
        <w:rPr>
          <w:rFonts w:ascii="SimSun" w:hAnsi="SimSun" w:eastAsia="宋体"/>
          <w:b w:val="0"/>
          <w:sz w:val="21"/>
        </w:rPr>
        <w:t>：长期大量饮酒的人突然停酒，可能出现手抖、出汗、心跳快、幻觉，严重时癫痫发作或震颤谵妄——这是可以致命的急症，</w:t>
      </w:r>
      <w:r>
        <w:rPr>
          <w:rFonts w:ascii="SimSun" w:hAnsi="SimSun" w:eastAsia="宋体"/>
          <w:b/>
          <w:sz w:val="21"/>
        </w:rPr>
        <w:t>不能在家硬扛，需要医疗监护下戒断</w:t>
      </w:r>
      <w:r>
        <w:rPr>
          <w:rFonts w:ascii="SimSun" w:hAnsi="SimSun" w:eastAsia="宋体"/>
          <w:b w:val="0"/>
          <w:sz w:val="21"/>
        </w:rPr>
        <w:t>。</w:t>
      </w:r>
    </w:p>
    <w:p>
      <w:pPr>
        <w:spacing w:line="360" w:lineRule="auto" w:before="0" w:after="60"/>
        <w:ind w:firstLine="420"/>
        <w:jc w:val="both"/>
      </w:pPr>
      <w:r>
        <w:rPr>
          <w:rFonts w:ascii="SimSun" w:hAnsi="SimSun" w:eastAsia="宋体"/>
          <w:b/>
          <w:sz w:val="21"/>
        </w:rPr>
        <w:t>兴奋剂</w:t>
      </w:r>
      <w:r>
        <w:rPr>
          <w:rFonts w:ascii="SimSun" w:hAnsi="SimSun" w:eastAsia="宋体"/>
          <w:b w:val="0"/>
          <w:sz w:val="21"/>
        </w:rPr>
        <w:t>（冰毒、可卡因、部分来路不明的“减肥药”“提神药”）能直接诱发躁狂、幻觉、冲动和心血管事件。它和双相的症状可以长得一模一样，医生有时需要先按物质所致来处理，观察一段时间才能分清。</w:t>
      </w:r>
    </w:p>
    <w:p>
      <w:pPr>
        <w:spacing w:line="360" w:lineRule="auto" w:before="0" w:after="60"/>
        <w:ind w:firstLine="420"/>
        <w:jc w:val="both"/>
      </w:pPr>
      <w:r>
        <w:rPr>
          <w:rFonts w:ascii="SimSun" w:hAnsi="SimSun" w:eastAsia="宋体"/>
          <w:b/>
          <w:sz w:val="21"/>
        </w:rPr>
        <w:t>大麻</w:t>
      </w:r>
      <w:r>
        <w:rPr>
          <w:rFonts w:ascii="SimSun" w:hAnsi="SimSun" w:eastAsia="宋体"/>
          <w:b w:val="0"/>
          <w:sz w:val="21"/>
        </w:rPr>
        <w:t>的问题更微妙。有人用它助眠、缓解焦虑，但大麻可能加重焦虑、诱发精神病性症状，长期使用还与动机下降、注意力变差有关；证据并不一致，但“用大麻治双相”没有依据。【待验证】尤其是有过幻觉、妄想的人，风险更高。</w:t>
      </w:r>
    </w:p>
    <w:p>
      <w:pPr>
        <w:spacing w:line="360" w:lineRule="auto" w:before="0" w:after="60"/>
        <w:ind w:firstLine="420"/>
        <w:jc w:val="both"/>
      </w:pPr>
      <w:r>
        <w:rPr>
          <w:rFonts w:ascii="SimSun" w:hAnsi="SimSun" w:eastAsia="宋体"/>
          <w:b/>
          <w:sz w:val="21"/>
        </w:rPr>
        <w:t>尼古丁和咖啡因</w:t>
      </w:r>
      <w:r>
        <w:rPr>
          <w:rFonts w:ascii="SimSun" w:hAnsi="SimSun" w:eastAsia="宋体"/>
          <w:b w:val="0"/>
          <w:sz w:val="21"/>
        </w:rPr>
        <w:t>也值得说一句：吸烟会诱导肝酶，突然戒烟时某些药的血药浓度会上升；咖啡因过量会加重失眠、心悸和焦虑。</w:t>
      </w:r>
    </w:p>
    <w:p>
      <w:pPr>
        <w:spacing w:line="360" w:lineRule="auto" w:before="0" w:after="60"/>
        <w:ind w:firstLine="420"/>
        <w:jc w:val="both"/>
      </w:pPr>
      <w:r>
        <w:rPr>
          <w:rFonts w:ascii="SimSun" w:hAnsi="SimSun" w:eastAsia="宋体"/>
          <w:b w:val="0"/>
          <w:sz w:val="21"/>
        </w:rPr>
        <w:t>面对物质使用，有几条比“讲道理”更有用：</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别指望一次戒断</w:t>
      </w:r>
      <w:r>
        <w:rPr>
          <w:rFonts w:ascii="SimSun" w:hAnsi="SimSun" w:eastAsia="宋体"/>
          <w:b w:val="0"/>
          <w:sz w:val="21"/>
        </w:rPr>
        <w:t>。复发是这个过程的一部分，不是道德失败。</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减少伤害</w:t>
      </w:r>
      <w:r>
        <w:rPr>
          <w:rFonts w:ascii="SimSun" w:hAnsi="SimSun" w:eastAsia="宋体"/>
          <w:b w:val="0"/>
          <w:sz w:val="21"/>
        </w:rPr>
        <w:t>：先减少量、减少频率、不混用、不空腹喝、家里不放酒、把药和酒分开管理。</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整合治疗</w:t>
      </w:r>
      <w:r>
        <w:rPr>
          <w:rFonts w:ascii="SimSun" w:hAnsi="SimSun" w:eastAsia="宋体"/>
          <w:b w:val="0"/>
          <w:sz w:val="21"/>
        </w:rPr>
        <w:t>：精神科和成瘾治疗在同一个团队里做，比“先戒了再来治情绪”有效。分开治，往往两边都掉。</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动机访谈</w:t>
      </w:r>
      <w:r>
        <w:rPr>
          <w:rFonts w:ascii="SimSun" w:hAnsi="SimSun" w:eastAsia="宋体"/>
          <w:b w:val="0"/>
          <w:sz w:val="21"/>
        </w:rPr>
        <w:t>比训话有效：问“你觉得它给你带来了什么、又拿走了什么”，比“你再喝就完了”更能让人动。</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戒断要安全</w:t>
      </w:r>
      <w:r>
        <w:rPr>
          <w:rFonts w:ascii="SimSun" w:hAnsi="SimSun" w:eastAsia="宋体"/>
          <w:b w:val="0"/>
          <w:sz w:val="21"/>
        </w:rPr>
        <w:t>：酒精和镇静催眠药的戒断需要医疗监护，不要自己在家突然硬停。</w:t>
      </w:r>
    </w:p>
    <w:p>
      <w:pPr>
        <w:pStyle w:val="Heading3"/>
        <w:keepNext/>
        <w:pageBreakBefore w:val="0"/>
        <w:spacing w:before="280" w:after="100" w:line="288" w:lineRule="auto"/>
      </w:pPr>
      <w:r>
        <w:rPr>
          <w:rFonts w:ascii="Arial" w:hAnsi="Arial" w:eastAsia="黑体"/>
          <w:b/>
          <w:color w:val="1F4E79"/>
          <w:sz w:val="27"/>
        </w:rPr>
        <w:t>七、把治疗整合起来：就诊前准备</w:t>
      </w:r>
    </w:p>
    <w:p>
      <w:pPr>
        <w:spacing w:line="360" w:lineRule="auto" w:before="0" w:after="60"/>
        <w:ind w:firstLine="420"/>
        <w:jc w:val="both"/>
      </w:pPr>
      <w:r>
        <w:rPr>
          <w:rFonts w:ascii="SimSun" w:hAnsi="SimSun" w:eastAsia="宋体"/>
          <w:b w:val="0"/>
          <w:sz w:val="21"/>
        </w:rPr>
        <w:t>共病最怕的是“没人看全局”。可以做的事：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一张完整的用药清单：药名、剂量、谁开的、吃了多久，包括中药、保健品、外用药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一张躯体病清单：诊断、目前控制情况、最近一次化验日期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每次看新科室，主动说“我在吃精神科药，这是清单”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固定一个主要开药医生，或请药师做一次用药审核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化验单按时间归档，复诊时带上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如实告诉医生喝了多少酒、用了什么物质，不要因为怕被说而隐瞒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家里备一个血压计，必要时备血糖仪</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胸痛、胸闷持续不缓解、心跳极快或很乱、晕倒——</w:t>
      </w:r>
      <w:r>
        <w:rPr>
          <w:rFonts w:ascii="SimSun" w:hAnsi="SimSun" w:eastAsia="宋体"/>
          <w:b/>
          <w:color w:val="404040"/>
          <w:sz w:val="21"/>
        </w:rPr>
        <w:t>立即拨打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眼白或皮肤发黄、深色尿、右上腹剧痛、呕血、黑便——</w:t>
      </w:r>
      <w:r>
        <w:rPr>
          <w:rFonts w:ascii="SimSun" w:hAnsi="SimSun" w:eastAsia="宋体"/>
          <w:b/>
          <w:color w:val="404040"/>
          <w:sz w:val="21"/>
        </w:rPr>
        <w:t>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尿量明显减少甚至无尿、下肢明显水肿、气短——</w:t>
      </w:r>
      <w:r>
        <w:rPr>
          <w:rFonts w:ascii="SimSun" w:hAnsi="SimSun" w:eastAsia="宋体"/>
          <w:b/>
          <w:color w:val="404040"/>
          <w:sz w:val="21"/>
        </w:rPr>
        <w:t>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呕吐、乏力、意识模糊、手抖加重（尤其在用丙戊酸盐）——</w:t>
      </w:r>
      <w:r>
        <w:rPr>
          <w:rFonts w:ascii="SimSun" w:hAnsi="SimSun" w:eastAsia="宋体"/>
          <w:b/>
          <w:color w:val="404040"/>
          <w:sz w:val="21"/>
        </w:rPr>
        <w:t>立即就医查血氨和肝功能</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发热、腹泻、呕吐、吃不下，同时在用锂盐——</w:t>
      </w:r>
      <w:r>
        <w:rPr>
          <w:rFonts w:ascii="SimSun" w:hAnsi="SimSun" w:eastAsia="宋体"/>
          <w:b/>
          <w:color w:val="404040"/>
          <w:sz w:val="21"/>
        </w:rPr>
        <w:t>当天联系医生，必要时急诊查血锂</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突然停酒或停镇静药后出现手抖、大汗、心跳快、幻觉、抽搐——</w:t>
      </w:r>
      <w:r>
        <w:rPr>
          <w:rFonts w:ascii="SimSun" w:hAnsi="SimSun" w:eastAsia="宋体"/>
          <w:b/>
          <w:color w:val="404040"/>
          <w:sz w:val="21"/>
        </w:rPr>
        <w:t>立即拨打 120</w:t>
      </w:r>
      <w:r>
        <w:rPr>
          <w:rFonts w:ascii="SimSun" w:hAnsi="SimSun" w:eastAsia="宋体"/>
          <w:b w:val="0"/>
          <w:color w:val="404040"/>
          <w:sz w:val="21"/>
        </w:rPr>
        <w:t>，这是戒断急症。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使用兴奋剂后出现极度兴奋、幻觉、胸痛、高热——</w:t>
      </w:r>
      <w:r>
        <w:rPr>
          <w:rFonts w:ascii="SimSun" w:hAnsi="SimSun" w:eastAsia="宋体"/>
          <w:b/>
          <w:color w:val="404040"/>
          <w:sz w:val="21"/>
        </w:rPr>
        <w:t>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说“不想活了”、自伤、冲动到可能出事——</w:t>
      </w:r>
      <w:r>
        <w:rPr>
          <w:rFonts w:ascii="SimSun" w:hAnsi="SimSun" w:eastAsia="宋体"/>
          <w:b/>
          <w:color w:val="404040"/>
          <w:sz w:val="21"/>
        </w:rPr>
        <w:t>不要独处，立即联系医生；有计划时拨打 120，必要时 110</w:t>
      </w:r>
      <w:r>
        <w:rPr>
          <w:rFonts w:ascii="SimSun" w:hAnsi="SimSun" w:eastAsia="宋体"/>
          <w:b w:val="0"/>
          <w:color w:val="404040"/>
          <w:sz w:val="21"/>
        </w:rPr>
        <w:t>。</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判断不了时按严重处理。可拨打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八、容易踩的坑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隐瞒喝酒或用物质</w:t>
      </w:r>
      <w:r>
        <w:rPr>
          <w:rFonts w:ascii="SimSun" w:hAnsi="SimSun" w:eastAsia="宋体"/>
          <w:b w:val="0"/>
          <w:sz w:val="21"/>
        </w:rPr>
        <w:t>：医生按“没喝”来开药，风险就落到你身上。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怕伤肝伤肾就自行停精神科药</w:t>
      </w:r>
      <w:r>
        <w:rPr>
          <w:rFonts w:ascii="SimSun" w:hAnsi="SimSun" w:eastAsia="宋体"/>
          <w:b w:val="0"/>
          <w:sz w:val="21"/>
        </w:rPr>
        <w:t>：突然停药的复发风险往往更大，调整要由医生做。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用酒或大麻“自我治疗”失眠和焦虑</w:t>
      </w:r>
      <w:r>
        <w:rPr>
          <w:rFonts w:ascii="SimSun" w:hAnsi="SimSun" w:eastAsia="宋体"/>
          <w:b w:val="0"/>
          <w:sz w:val="21"/>
        </w:rPr>
        <w:t>：短期像有效，长期把睡眠和情绪一起拖坏。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各科各开各的药，没人核对</w:t>
      </w:r>
      <w:r>
        <w:rPr>
          <w:rFonts w:ascii="SimSun" w:hAnsi="SimSun" w:eastAsia="宋体"/>
          <w:b w:val="0"/>
          <w:sz w:val="21"/>
        </w:rPr>
        <w:t>：重复用药和相互作用就是这样来的。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把戒断当意志力问题</w:t>
      </w:r>
      <w:r>
        <w:rPr>
          <w:rFonts w:ascii="SimSun" w:hAnsi="SimSun" w:eastAsia="宋体"/>
          <w:b w:val="0"/>
          <w:sz w:val="21"/>
        </w:rPr>
        <w:t>：酒精和镇静药戒断是医学问题，可能需要住院。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只查情绪不查甲状腺</w:t>
      </w:r>
      <w:r>
        <w:rPr>
          <w:rFonts w:ascii="SimSun" w:hAnsi="SimSun" w:eastAsia="宋体"/>
          <w:b w:val="0"/>
          <w:sz w:val="21"/>
        </w:rPr>
        <w:t>：一个简单的化验，可能改变整个方案。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认为“躯体病太重，精神科先放一放”</w:t>
      </w:r>
      <w:r>
        <w:rPr>
          <w:rFonts w:ascii="SimSun" w:hAnsi="SimSun" w:eastAsia="宋体"/>
          <w:b w:val="0"/>
          <w:sz w:val="21"/>
        </w:rPr>
        <w:t>：没有被控制的躁狂或抑郁，会让躯体病更难管。</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模块9：风险管理</w:t>
      </w:r>
    </w:p>
    <w:p>
      <w:pPr>
        <w:spacing w:before="40" w:after="160" w:line="360" w:lineRule="auto"/>
        <w:jc w:val="both"/>
      </w:pPr>
      <w:r>
        <w:rPr>
          <w:rFonts w:ascii="SimSun" w:hAnsi="SimSun" w:eastAsia="宋体"/>
          <w:color w:val="595959"/>
          <w:sz w:val="19"/>
        </w:rPr>
        <w:t>双相障碍的风险不止抑郁。混合状态、躁狂冲动、锂中毒和严重药物反应同样可能致命。</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9.1 自杀风险</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这一页写给有自杀念头的双相障碍患者，也写给发现家人状态不对、却不知道怎么开口的家属。自杀不是“想不开”或“意志薄弱”，在双相里它常常和抑郁、混合状态、冲动、失眠、停药绑在一起，是可以提前识别、提前布防的。读完这一页，你会知道哪些信号要当回事、怎么直接问而不伤人、风险怎么分层、安全计划怎么写、家里怎么限制手段，以及那一刻该说什么、不该说什么。</w:t>
      </w:r>
    </w:p>
    <w:p>
      <w:pPr>
        <w:pStyle w:val="Heading3"/>
        <w:keepNext/>
        <w:pageBreakBefore w:val="0"/>
        <w:spacing w:before="280" w:after="100" w:line="288" w:lineRule="auto"/>
      </w:pPr>
      <w:r>
        <w:rPr>
          <w:rFonts w:ascii="Arial" w:hAnsi="Arial" w:eastAsia="黑体"/>
          <w:b/>
          <w:color w:val="1F4E79"/>
          <w:sz w:val="27"/>
        </w:rPr>
        <w:t>一、先把几个误解拆掉</w:t>
      </w:r>
    </w:p>
    <w:p>
      <w:pPr>
        <w:spacing w:line="360" w:lineRule="auto" w:before="0" w:after="60"/>
        <w:ind w:firstLine="420"/>
        <w:jc w:val="both"/>
      </w:pPr>
      <w:r>
        <w:rPr>
          <w:rFonts w:ascii="SimSun" w:hAnsi="SimSun" w:eastAsia="宋体"/>
          <w:b/>
          <w:sz w:val="21"/>
        </w:rPr>
        <w:t>误解一：问“你有没有想过自杀”会把人问出病来。</w:t>
      </w:r>
      <w:r>
        <w:rPr>
          <w:rFonts w:ascii="SimSun" w:hAnsi="SimSun" w:eastAsia="宋体"/>
          <w:b w:val="0"/>
          <w:sz w:val="21"/>
        </w:rPr>
        <w:t xml:space="preserve"> 现有研究不支持这种担心：直接、平静地询问，不会增加自杀念头，反而常常让人松一口气——终于有人愿意听。【研究】</w:t>
      </w:r>
    </w:p>
    <w:p>
      <w:pPr>
        <w:spacing w:line="360" w:lineRule="auto" w:before="0" w:after="60"/>
        <w:ind w:firstLine="420"/>
        <w:jc w:val="both"/>
      </w:pPr>
      <w:r>
        <w:rPr>
          <w:rFonts w:ascii="SimSun" w:hAnsi="SimSun" w:eastAsia="宋体"/>
          <w:b/>
          <w:sz w:val="21"/>
        </w:rPr>
        <w:t>误解二：说“我想死”的人只是想要关注。</w:t>
      </w:r>
      <w:r>
        <w:rPr>
          <w:rFonts w:ascii="SimSun" w:hAnsi="SimSun" w:eastAsia="宋体"/>
          <w:b w:val="0"/>
          <w:sz w:val="21"/>
        </w:rPr>
        <w:t xml:space="preserve"> 说出来可能是求助，也可能是在试探有没有人拦；无论哪种，都值得认真对待。真正的危险有时恰恰是“什么都不说”。</w:t>
      </w:r>
    </w:p>
    <w:p>
      <w:pPr>
        <w:spacing w:line="360" w:lineRule="auto" w:before="0" w:after="60"/>
        <w:ind w:firstLine="420"/>
        <w:jc w:val="both"/>
      </w:pPr>
      <w:r>
        <w:rPr>
          <w:rFonts w:ascii="SimSun" w:hAnsi="SimSun" w:eastAsia="宋体"/>
          <w:b/>
          <w:sz w:val="21"/>
        </w:rPr>
        <w:t>误解三：看起来好起来就安全了。</w:t>
      </w:r>
      <w:r>
        <w:rPr>
          <w:rFonts w:ascii="SimSun" w:hAnsi="SimSun" w:eastAsia="宋体"/>
          <w:b w:val="0"/>
          <w:sz w:val="21"/>
        </w:rPr>
        <w:t xml:space="preserve"> 有两段时间要特别小心：一是</w:t>
      </w:r>
      <w:r>
        <w:rPr>
          <w:rFonts w:ascii="SimSun" w:hAnsi="SimSun" w:eastAsia="宋体"/>
          <w:b/>
          <w:sz w:val="21"/>
        </w:rPr>
        <w:t>刚出院的一两周</w:t>
      </w:r>
      <w:r>
        <w:rPr>
          <w:rFonts w:ascii="SimSun" w:hAnsi="SimSun" w:eastAsia="宋体"/>
          <w:b w:val="0"/>
          <w:sz w:val="21"/>
        </w:rPr>
        <w:t>，环境变了、支持变少、动力恢复但问题还在；二是</w:t>
      </w:r>
      <w:r>
        <w:rPr>
          <w:rFonts w:ascii="SimSun" w:hAnsi="SimSun" w:eastAsia="宋体"/>
          <w:b/>
          <w:sz w:val="21"/>
        </w:rPr>
        <w:t>突然变得异常平静</w:t>
      </w:r>
      <w:r>
        <w:rPr>
          <w:rFonts w:ascii="SimSun" w:hAnsi="SimSun" w:eastAsia="宋体"/>
          <w:b w:val="0"/>
          <w:sz w:val="21"/>
        </w:rPr>
        <w:t>，尤其之前一直很痛苦的人，这种平静可能是已经做了决定，而不是好了。</w:t>
      </w:r>
    </w:p>
    <w:p>
      <w:pPr>
        <w:spacing w:line="360" w:lineRule="auto" w:before="0" w:after="60"/>
        <w:ind w:firstLine="420"/>
        <w:jc w:val="both"/>
      </w:pPr>
      <w:r>
        <w:rPr>
          <w:rFonts w:ascii="SimSun" w:hAnsi="SimSun" w:eastAsia="宋体"/>
          <w:b/>
          <w:sz w:val="21"/>
        </w:rPr>
        <w:t>误解四：自杀是“他自己的选择”，别人做不了什么。</w:t>
      </w:r>
      <w:r>
        <w:rPr>
          <w:rFonts w:ascii="SimSun" w:hAnsi="SimSun" w:eastAsia="宋体"/>
          <w:b w:val="0"/>
          <w:sz w:val="21"/>
        </w:rPr>
        <w:t xml:space="preserve"> 手段是否容易拿到、身边有没有人、能不能及时看上医生，都会改变结局。这些是可以改变的。</w:t>
      </w:r>
    </w:p>
    <w:p>
      <w:pPr>
        <w:spacing w:line="360" w:lineRule="auto" w:before="0" w:after="60"/>
        <w:ind w:firstLine="420"/>
        <w:jc w:val="both"/>
      </w:pPr>
      <w:r>
        <w:rPr>
          <w:rFonts w:ascii="SimSun" w:hAnsi="SimSun" w:eastAsia="宋体"/>
          <w:b w:val="0"/>
          <w:sz w:val="21"/>
        </w:rPr>
        <w:t>还要说清楚：</w:t>
      </w:r>
      <w:r>
        <w:rPr>
          <w:rFonts w:ascii="SimSun" w:hAnsi="SimSun" w:eastAsia="宋体"/>
          <w:b/>
          <w:sz w:val="21"/>
        </w:rPr>
        <w:t>双相的自杀风险不只在抑郁期。</w:t>
      </w:r>
      <w:r>
        <w:rPr>
          <w:rFonts w:ascii="SimSun" w:hAnsi="SimSun" w:eastAsia="宋体"/>
          <w:b w:val="0"/>
          <w:sz w:val="21"/>
        </w:rPr>
        <w:t xml:space="preserve"> 混合状态（抑郁的绝望 + 躁狂的激越和冲动）往往是最危险的组合，因为人既有想死的念头，又有行动的能量。【指南】躁狂期的冲动、冒险、精神病性症状，同样可能带来致命后果。</w:t>
      </w:r>
    </w:p>
    <w:p>
      <w:pPr>
        <w:pStyle w:val="Heading3"/>
        <w:keepNext/>
        <w:pageBreakBefore w:val="0"/>
        <w:spacing w:before="280" w:after="100" w:line="288" w:lineRule="auto"/>
      </w:pPr>
      <w:r>
        <w:rPr>
          <w:rFonts w:ascii="Arial" w:hAnsi="Arial" w:eastAsia="黑体"/>
          <w:b/>
          <w:color w:val="1F4E79"/>
          <w:sz w:val="27"/>
        </w:rPr>
        <w:t>二、风险因素：哪些情况要认真布防</w:t>
      </w:r>
    </w:p>
    <w:p>
      <w:pPr>
        <w:spacing w:line="360" w:lineRule="auto" w:before="0" w:after="60"/>
        <w:ind w:firstLine="420"/>
        <w:jc w:val="both"/>
      </w:pPr>
      <w:r>
        <w:rPr>
          <w:rFonts w:ascii="SimSun" w:hAnsi="SimSun" w:eastAsia="宋体"/>
          <w:b w:val="0"/>
          <w:sz w:val="21"/>
        </w:rPr>
        <w:t>风险因素不是“判决书”，而是提示“这一段要多上心”。</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类别</w:t>
            </w:r>
          </w:p>
        </w:tc>
        <w:tc>
          <w:tcPr>
            <w:tcW w:type="dxa" w:w="6973"/>
            <w:shd w:val="clear" w:color="auto" w:fill="1F4E79"/>
          </w:tcPr>
          <w:p>
            <w:pPr>
              <w:spacing w:before="20" w:after="20" w:line="264" w:lineRule="auto"/>
              <w:jc w:val="left"/>
            </w:pPr>
            <w:r>
              <w:rPr>
                <w:rFonts w:ascii="SimSun" w:hAnsi="SimSun" w:eastAsia="宋体"/>
                <w:b/>
                <w:color w:val="FFFFFF"/>
                <w:sz w:val="18"/>
              </w:rPr>
              <w:t>具体内容</w:t>
            </w:r>
          </w:p>
        </w:tc>
      </w:tr>
      <w:tr>
        <w:tc>
          <w:tcPr>
            <w:tcW w:type="dxa" w:w="2438"/>
          </w:tcPr>
          <w:p>
            <w:pPr>
              <w:spacing w:before="20" w:after="20" w:line="276" w:lineRule="auto"/>
              <w:jc w:val="left"/>
            </w:pPr>
            <w:r>
              <w:rPr>
                <w:rFonts w:ascii="SimSun" w:hAnsi="SimSun" w:eastAsia="宋体"/>
                <w:b w:val="0"/>
                <w:color w:val="333333"/>
                <w:sz w:val="17"/>
              </w:rPr>
              <w:t>最重要的既往因素</w:t>
            </w:r>
          </w:p>
        </w:tc>
        <w:tc>
          <w:tcPr>
            <w:tcW w:type="dxa" w:w="6973"/>
          </w:tcPr>
          <w:p>
            <w:pPr>
              <w:spacing w:before="20" w:after="20" w:line="276" w:lineRule="auto"/>
              <w:jc w:val="left"/>
            </w:pPr>
            <w:r>
              <w:rPr>
                <w:rFonts w:ascii="SimSun" w:hAnsi="SimSun" w:eastAsia="宋体"/>
                <w:b w:val="0"/>
                <w:color w:val="333333"/>
                <w:sz w:val="17"/>
              </w:rPr>
              <w:t>以前有过自杀未遂（尤其近期、多次、方式较危险）；家族中有人自杀</w:t>
            </w:r>
          </w:p>
        </w:tc>
      </w:tr>
      <w:tr>
        <w:tc>
          <w:tcPr>
            <w:tcW w:type="dxa" w:w="2438"/>
            <w:shd w:val="clear" w:color="auto" w:fill="F7F9FC"/>
          </w:tcPr>
          <w:p>
            <w:pPr>
              <w:spacing w:before="20" w:after="20" w:line="276" w:lineRule="auto"/>
              <w:jc w:val="left"/>
            </w:pPr>
            <w:r>
              <w:rPr>
                <w:rFonts w:ascii="SimSun" w:hAnsi="SimSun" w:eastAsia="宋体"/>
                <w:b w:val="0"/>
                <w:color w:val="333333"/>
                <w:sz w:val="17"/>
              </w:rPr>
              <w:t>临床状态</w:t>
            </w:r>
          </w:p>
        </w:tc>
        <w:tc>
          <w:tcPr>
            <w:tcW w:type="dxa" w:w="6973"/>
            <w:shd w:val="clear" w:color="auto" w:fill="F7F9FC"/>
          </w:tcPr>
          <w:p>
            <w:pPr>
              <w:spacing w:before="20" w:after="20" w:line="276" w:lineRule="auto"/>
              <w:jc w:val="left"/>
            </w:pPr>
            <w:r>
              <w:rPr>
                <w:rFonts w:ascii="SimSun" w:hAnsi="SimSun" w:eastAsia="宋体"/>
                <w:b w:val="0"/>
                <w:color w:val="333333"/>
                <w:sz w:val="17"/>
              </w:rPr>
              <w:t>抑郁发作、混合特征、明显激越、绝望感、严重失眠、精神病性症状（尤其听到命令自己去死的声音）、共病焦虑、物质使用、创伤、边缘型人格特征</w:t>
            </w:r>
          </w:p>
        </w:tc>
      </w:tr>
      <w:tr>
        <w:tc>
          <w:tcPr>
            <w:tcW w:type="dxa" w:w="2438"/>
          </w:tcPr>
          <w:p>
            <w:pPr>
              <w:spacing w:before="20" w:after="20" w:line="276" w:lineRule="auto"/>
              <w:jc w:val="left"/>
            </w:pPr>
            <w:r>
              <w:rPr>
                <w:rFonts w:ascii="SimSun" w:hAnsi="SimSun" w:eastAsia="宋体"/>
                <w:b w:val="0"/>
                <w:color w:val="333333"/>
                <w:sz w:val="17"/>
              </w:rPr>
              <w:t>治疗相关</w:t>
            </w:r>
          </w:p>
        </w:tc>
        <w:tc>
          <w:tcPr>
            <w:tcW w:type="dxa" w:w="6973"/>
          </w:tcPr>
          <w:p>
            <w:pPr>
              <w:spacing w:before="20" w:after="20" w:line="276" w:lineRule="auto"/>
              <w:jc w:val="left"/>
            </w:pPr>
            <w:r>
              <w:rPr>
                <w:rFonts w:ascii="SimSun" w:hAnsi="SimSun" w:eastAsia="宋体"/>
                <w:b w:val="0"/>
                <w:color w:val="333333"/>
                <w:sz w:val="17"/>
              </w:rPr>
              <w:t>刚停药或自行减药；抗抑郁药单用后转躁或混合；刚出院；换医生、治疗中断</w:t>
            </w:r>
          </w:p>
        </w:tc>
      </w:tr>
      <w:tr>
        <w:tc>
          <w:tcPr>
            <w:tcW w:type="dxa" w:w="2438"/>
            <w:shd w:val="clear" w:color="auto" w:fill="F7F9FC"/>
          </w:tcPr>
          <w:p>
            <w:pPr>
              <w:spacing w:before="20" w:after="20" w:line="276" w:lineRule="auto"/>
              <w:jc w:val="left"/>
            </w:pPr>
            <w:r>
              <w:rPr>
                <w:rFonts w:ascii="SimSun" w:hAnsi="SimSun" w:eastAsia="宋体"/>
                <w:b w:val="0"/>
                <w:color w:val="333333"/>
                <w:sz w:val="17"/>
              </w:rPr>
              <w:t>心理与性格</w:t>
            </w:r>
          </w:p>
        </w:tc>
        <w:tc>
          <w:tcPr>
            <w:tcW w:type="dxa" w:w="6973"/>
            <w:shd w:val="clear" w:color="auto" w:fill="F7F9FC"/>
          </w:tcPr>
          <w:p>
            <w:pPr>
              <w:spacing w:before="20" w:after="20" w:line="276" w:lineRule="auto"/>
              <w:jc w:val="left"/>
            </w:pPr>
            <w:r>
              <w:rPr>
                <w:rFonts w:ascii="SimSun" w:hAnsi="SimSun" w:eastAsia="宋体"/>
                <w:b w:val="0"/>
                <w:color w:val="333333"/>
                <w:sz w:val="17"/>
              </w:rPr>
              <w:t>冲动、攻击性、完美主义、觉得自己是别人的负担、问题解决能力下降</w:t>
            </w:r>
          </w:p>
        </w:tc>
      </w:tr>
      <w:tr>
        <w:tc>
          <w:tcPr>
            <w:tcW w:type="dxa" w:w="2438"/>
          </w:tcPr>
          <w:p>
            <w:pPr>
              <w:spacing w:before="20" w:after="20" w:line="276" w:lineRule="auto"/>
              <w:jc w:val="left"/>
            </w:pPr>
            <w:r>
              <w:rPr>
                <w:rFonts w:ascii="SimSun" w:hAnsi="SimSun" w:eastAsia="宋体"/>
                <w:b w:val="0"/>
                <w:color w:val="333333"/>
                <w:sz w:val="17"/>
              </w:rPr>
              <w:t>社会处境</w:t>
            </w:r>
          </w:p>
        </w:tc>
        <w:tc>
          <w:tcPr>
            <w:tcW w:type="dxa" w:w="6973"/>
          </w:tcPr>
          <w:p>
            <w:pPr>
              <w:spacing w:before="20" w:after="20" w:line="276" w:lineRule="auto"/>
              <w:jc w:val="left"/>
            </w:pPr>
            <w:r>
              <w:rPr>
                <w:rFonts w:ascii="SimSun" w:hAnsi="SimSun" w:eastAsia="宋体"/>
                <w:b w:val="0"/>
                <w:color w:val="333333"/>
                <w:sz w:val="17"/>
              </w:rPr>
              <w:t>独居、丧偶或分手、失业、债务、被羞辱或被欺凌、缺乏支持、家中容易拿到危险物品</w:t>
            </w:r>
          </w:p>
        </w:tc>
      </w:tr>
      <w:tr>
        <w:tc>
          <w:tcPr>
            <w:tcW w:type="dxa" w:w="2438"/>
            <w:shd w:val="clear" w:color="auto" w:fill="F7F9FC"/>
          </w:tcPr>
          <w:p>
            <w:pPr>
              <w:spacing w:before="20" w:after="20" w:line="276" w:lineRule="auto"/>
              <w:jc w:val="left"/>
            </w:pPr>
            <w:r>
              <w:rPr>
                <w:rFonts w:ascii="SimSun" w:hAnsi="SimSun" w:eastAsia="宋体"/>
                <w:b w:val="0"/>
                <w:color w:val="333333"/>
                <w:sz w:val="17"/>
              </w:rPr>
              <w:t>时间窗口</w:t>
            </w:r>
          </w:p>
        </w:tc>
        <w:tc>
          <w:tcPr>
            <w:tcW w:type="dxa" w:w="6973"/>
            <w:shd w:val="clear" w:color="auto" w:fill="F7F9FC"/>
          </w:tcPr>
          <w:p>
            <w:pPr>
              <w:spacing w:before="20" w:after="20" w:line="276" w:lineRule="auto"/>
              <w:jc w:val="left"/>
            </w:pPr>
            <w:r>
              <w:rPr>
                <w:rFonts w:ascii="SimSun" w:hAnsi="SimSun" w:eastAsia="宋体"/>
                <w:b w:val="0"/>
                <w:color w:val="333333"/>
                <w:sz w:val="17"/>
              </w:rPr>
              <w:t>深夜、酒后、节假日、纪念日、季节变化、月经前</w:t>
            </w:r>
          </w:p>
        </w:tc>
      </w:tr>
    </w:tbl>
    <w:p>
      <w:pPr>
        <w:spacing w:before="0" w:after="80" w:line="240" w:lineRule="auto"/>
      </w:pPr>
    </w:p>
    <w:p>
      <w:pPr>
        <w:spacing w:line="360" w:lineRule="auto" w:before="0" w:after="60"/>
        <w:ind w:firstLine="420"/>
        <w:jc w:val="both"/>
      </w:pPr>
      <w:r>
        <w:rPr>
          <w:rFonts w:ascii="SimSun" w:hAnsi="SimSun" w:eastAsia="宋体"/>
          <w:b/>
          <w:sz w:val="21"/>
        </w:rPr>
        <w:t>保护因素</w:t>
      </w:r>
      <w:r>
        <w:rPr>
          <w:rFonts w:ascii="SimSun" w:hAnsi="SimSun" w:eastAsia="宋体"/>
          <w:b w:val="0"/>
          <w:sz w:val="21"/>
        </w:rPr>
        <w:t>同样重要：稳定的家人朋友、对子女或宠物的责任感、愿意看医生、有活下去的理由、信仰、还能工作或学习、过去遇到难事能扛过来。评估风险时，保护因素不是“抵消”，而是“可以加固的地方”。</w:t>
      </w:r>
    </w:p>
    <w:p>
      <w:pPr>
        <w:pStyle w:val="Heading3"/>
        <w:keepNext/>
        <w:pageBreakBefore w:val="0"/>
        <w:spacing w:before="280" w:after="100" w:line="288" w:lineRule="auto"/>
      </w:pPr>
      <w:r>
        <w:rPr>
          <w:rFonts w:ascii="Arial" w:hAnsi="Arial" w:eastAsia="黑体"/>
          <w:b/>
          <w:color w:val="1F4E79"/>
          <w:sz w:val="27"/>
        </w:rPr>
        <w:t>三、怎么直接问：问句是可以准备的</w:t>
      </w:r>
    </w:p>
    <w:p>
      <w:pPr>
        <w:spacing w:line="360" w:lineRule="auto" w:before="0" w:after="60"/>
        <w:ind w:firstLine="420"/>
        <w:jc w:val="both"/>
      </w:pPr>
      <w:r>
        <w:rPr>
          <w:rFonts w:ascii="SimSun" w:hAnsi="SimSun" w:eastAsia="宋体"/>
          <w:b w:val="0"/>
          <w:sz w:val="21"/>
        </w:rPr>
        <w:t>很多人卡在“怕问错”。其实不需要说得漂亮，需要的是</w:t>
      </w:r>
      <w:r>
        <w:rPr>
          <w:rFonts w:ascii="SimSun" w:hAnsi="SimSun" w:eastAsia="宋体"/>
          <w:b/>
          <w:sz w:val="21"/>
        </w:rPr>
        <w:t>直接、平静、不评判</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可以按这个顺序往下问，一层一层来：</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打开话题</w:t>
      </w:r>
      <w:r>
        <w:rPr>
          <w:rFonts w:ascii="SimSun" w:hAnsi="SimSun" w:eastAsia="宋体"/>
          <w:b w:val="0"/>
          <w:sz w:val="21"/>
        </w:rPr>
        <w:t>：“最近有没有觉得活着太累、不想撑了？”</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确认念头</w:t>
      </w:r>
      <w:r>
        <w:rPr>
          <w:rFonts w:ascii="SimSun" w:hAnsi="SimSun" w:eastAsia="宋体"/>
          <w:b w:val="0"/>
          <w:sz w:val="21"/>
        </w:rPr>
        <w:t>：“有没有想过不想活了？大概多久一次？”</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问到计划</w:t>
      </w:r>
      <w:r>
        <w:rPr>
          <w:rFonts w:ascii="SimSun" w:hAnsi="SimSun" w:eastAsia="宋体"/>
          <w:b w:val="0"/>
          <w:sz w:val="21"/>
        </w:rPr>
        <w:t>：“有没有想过具体怎么做？”</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问到准备</w:t>
      </w:r>
      <w:r>
        <w:rPr>
          <w:rFonts w:ascii="SimSun" w:hAnsi="SimSun" w:eastAsia="宋体"/>
          <w:b w:val="0"/>
          <w:sz w:val="21"/>
        </w:rPr>
        <w:t>：“有没有准备东西，或者查过方法？”</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问到既往</w:t>
      </w:r>
      <w:r>
        <w:rPr>
          <w:rFonts w:ascii="SimSun" w:hAnsi="SimSun" w:eastAsia="宋体"/>
          <w:b w:val="0"/>
          <w:sz w:val="21"/>
        </w:rPr>
        <w:t>：“以前有没有做过？那次是怎么回事？”</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问到控制力</w:t>
      </w:r>
      <w:r>
        <w:rPr>
          <w:rFonts w:ascii="SimSun" w:hAnsi="SimSun" w:eastAsia="宋体"/>
          <w:b w:val="0"/>
          <w:sz w:val="21"/>
        </w:rPr>
        <w:t>：“现在这种念头来的时候，你觉得自己能控制住吗？”</w:t>
      </w:r>
    </w:p>
    <w:p>
      <w:pPr>
        <w:spacing w:line="324" w:lineRule="auto" w:before="0" w:after="40"/>
        <w:ind w:left="425" w:hanging="255"/>
      </w:pPr>
      <w:r>
        <w:rPr>
          <w:rFonts w:ascii="SimSun" w:hAnsi="SimSun" w:eastAsia="宋体"/>
          <w:b/>
          <w:color w:val="2E74B5"/>
          <w:sz w:val="21"/>
        </w:rPr>
        <w:t xml:space="preserve">7. </w:t>
      </w:r>
      <w:r>
        <w:rPr>
          <w:rFonts w:ascii="SimSun" w:hAnsi="SimSun" w:eastAsia="宋体"/>
          <w:b/>
          <w:sz w:val="21"/>
        </w:rPr>
        <w:t>问到身边</w:t>
      </w:r>
      <w:r>
        <w:rPr>
          <w:rFonts w:ascii="SimSun" w:hAnsi="SimSun" w:eastAsia="宋体"/>
          <w:b w:val="0"/>
          <w:sz w:val="21"/>
        </w:rPr>
        <w:t>：“如果今晚特别难受，你会找谁？”</w:t>
      </w:r>
    </w:p>
    <w:p>
      <w:pPr>
        <w:spacing w:line="360" w:lineRule="auto" w:before="0" w:after="60"/>
        <w:ind w:firstLine="420"/>
        <w:jc w:val="both"/>
      </w:pPr>
      <w:r>
        <w:rPr>
          <w:rFonts w:ascii="SimSun" w:hAnsi="SimSun" w:eastAsia="宋体"/>
          <w:b w:val="0"/>
          <w:sz w:val="21"/>
        </w:rPr>
        <w:t>几个技巧：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不要用“你不会想不开吧”这种带答案的问法</w:t>
      </w:r>
      <w:r>
        <w:rPr>
          <w:rFonts w:ascii="SimSun" w:hAnsi="SimSun" w:eastAsia="宋体"/>
          <w:b w:val="0"/>
          <w:sz w:val="21"/>
        </w:rPr>
        <w:t>，对方顺着说“不会”就过去了。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不要在同一次对话里又问又劝</w:t>
      </w:r>
      <w:r>
        <w:rPr>
          <w:rFonts w:ascii="SimSun" w:hAnsi="SimSun" w:eastAsia="宋体"/>
          <w:b w:val="0"/>
          <w:sz w:val="21"/>
        </w:rPr>
        <w:t>。先问完、听完，再谈怎么办。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对方沉默不等于否认</w:t>
      </w:r>
      <w:r>
        <w:rPr>
          <w:rFonts w:ascii="SimSun" w:hAnsi="SimSun" w:eastAsia="宋体"/>
          <w:b w:val="0"/>
          <w:sz w:val="21"/>
        </w:rPr>
        <w:t>。可以补一句：“你不用现在回答，我等你想说的时候。”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问完要接住</w:t>
      </w:r>
      <w:r>
        <w:rPr>
          <w:rFonts w:ascii="SimSun" w:hAnsi="SimSun" w:eastAsia="宋体"/>
          <w:b w:val="0"/>
          <w:sz w:val="21"/>
        </w:rPr>
        <w:t>：“谢谢你告诉我，这需要很大的力气。”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不承诺保密</w:t>
      </w:r>
      <w:r>
        <w:rPr>
          <w:rFonts w:ascii="SimSun" w:hAnsi="SimSun" w:eastAsia="宋体"/>
          <w:b w:val="0"/>
          <w:sz w:val="21"/>
        </w:rPr>
        <w:t>。生命有危险时，保密要让位；可以提前说：“如果你有危险，我会联系医生，这不是出卖你。”</w:t>
      </w:r>
    </w:p>
    <w:p>
      <w:pPr>
        <w:spacing w:line="360" w:lineRule="auto" w:before="0" w:after="60"/>
        <w:ind w:firstLine="420"/>
        <w:jc w:val="both"/>
      </w:pPr>
      <w:r>
        <w:rPr>
          <w:rFonts w:ascii="SimSun" w:hAnsi="SimSun" w:eastAsia="宋体"/>
          <w:b w:val="0"/>
          <w:sz w:val="21"/>
        </w:rPr>
        <w:t>对青少年也一样要直接问。孩子不会因为被问就“学会”自杀，反而常常因为被认真对待而愿意说。</w:t>
      </w:r>
    </w:p>
    <w:p>
      <w:pPr>
        <w:pStyle w:val="Heading3"/>
        <w:keepNext/>
        <w:pageBreakBefore w:val="0"/>
        <w:spacing w:before="280" w:after="100" w:line="288" w:lineRule="auto"/>
      </w:pPr>
      <w:r>
        <w:rPr>
          <w:rFonts w:ascii="Arial" w:hAnsi="Arial" w:eastAsia="黑体"/>
          <w:b/>
          <w:color w:val="1F4E79"/>
          <w:sz w:val="27"/>
        </w:rPr>
        <w:t>四、风险分级：不同情况，不同动作</w:t>
      </w:r>
    </w:p>
    <w:p>
      <w:pPr>
        <w:spacing w:line="360" w:lineRule="auto" w:before="0" w:after="60"/>
        <w:ind w:firstLine="420"/>
        <w:jc w:val="both"/>
      </w:pPr>
      <w:r>
        <w:rPr>
          <w:rFonts w:ascii="SimSun" w:hAnsi="SimSun" w:eastAsia="宋体"/>
          <w:b w:val="0"/>
          <w:sz w:val="21"/>
        </w:rPr>
        <w:t>分级不是为了贴标签，而是为了决定“现在要不要立刻行动”。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风险等级</w:t>
            </w:r>
          </w:p>
        </w:tc>
        <w:tc>
          <w:tcPr>
            <w:tcW w:type="dxa" w:w="3572"/>
            <w:shd w:val="clear" w:color="auto" w:fill="1F4E79"/>
          </w:tcPr>
          <w:p>
            <w:pPr>
              <w:spacing w:before="20" w:after="20" w:line="264" w:lineRule="auto"/>
              <w:jc w:val="left"/>
            </w:pPr>
            <w:r>
              <w:rPr>
                <w:rFonts w:ascii="SimSun" w:hAnsi="SimSun" w:eastAsia="宋体"/>
                <w:b/>
                <w:color w:val="FFFFFF"/>
                <w:sz w:val="18"/>
              </w:rPr>
              <w:t>常见表现</w:t>
            </w:r>
          </w:p>
        </w:tc>
        <w:tc>
          <w:tcPr>
            <w:tcW w:type="dxa" w:w="3628"/>
            <w:shd w:val="clear" w:color="auto" w:fill="1F4E79"/>
          </w:tcPr>
          <w:p>
            <w:pPr>
              <w:spacing w:before="20" w:after="20" w:line="264" w:lineRule="auto"/>
              <w:jc w:val="left"/>
            </w:pPr>
            <w:r>
              <w:rPr>
                <w:rFonts w:ascii="SimSun" w:hAnsi="SimSun" w:eastAsia="宋体"/>
                <w:b/>
                <w:color w:val="FFFFFF"/>
                <w:sz w:val="18"/>
              </w:rPr>
              <w:t>该做什么</w:t>
            </w:r>
          </w:p>
        </w:tc>
      </w:tr>
      <w:tr>
        <w:tc>
          <w:tcPr>
            <w:tcW w:type="dxa" w:w="2211"/>
          </w:tcPr>
          <w:p>
            <w:pPr>
              <w:spacing w:before="20" w:after="20" w:line="276" w:lineRule="auto"/>
              <w:jc w:val="left"/>
            </w:pPr>
            <w:r>
              <w:rPr>
                <w:rFonts w:ascii="SimSun" w:hAnsi="SimSun" w:eastAsia="宋体"/>
                <w:b w:val="0"/>
                <w:color w:val="333333"/>
                <w:sz w:val="17"/>
              </w:rPr>
              <w:t>低</w:t>
            </w:r>
          </w:p>
        </w:tc>
        <w:tc>
          <w:tcPr>
            <w:tcW w:type="dxa" w:w="3572"/>
          </w:tcPr>
          <w:p>
            <w:pPr>
              <w:spacing w:before="20" w:after="20" w:line="276" w:lineRule="auto"/>
              <w:jc w:val="left"/>
            </w:pPr>
            <w:r>
              <w:rPr>
                <w:rFonts w:ascii="SimSun" w:hAnsi="SimSun" w:eastAsia="宋体"/>
                <w:b w:val="0"/>
                <w:color w:val="333333"/>
                <w:sz w:val="17"/>
              </w:rPr>
              <w:t>偶尔有“活着没意思”的念头，没有计划，能正常生活，有支持</w:t>
            </w:r>
          </w:p>
        </w:tc>
        <w:tc>
          <w:tcPr>
            <w:tcW w:type="dxa" w:w="3628"/>
          </w:tcPr>
          <w:p>
            <w:pPr>
              <w:spacing w:before="20" w:after="20" w:line="276" w:lineRule="auto"/>
              <w:jc w:val="left"/>
            </w:pPr>
            <w:r>
              <w:rPr>
                <w:rFonts w:ascii="SimSun" w:hAnsi="SimSun" w:eastAsia="宋体"/>
                <w:b w:val="0"/>
                <w:color w:val="333333"/>
                <w:sz w:val="17"/>
              </w:rPr>
              <w:t>尽快看门诊，做安全计划，缩短复诊间隔，家属保持联系</w:t>
            </w:r>
          </w:p>
        </w:tc>
      </w:tr>
      <w:tr>
        <w:tc>
          <w:tcPr>
            <w:tcW w:type="dxa" w:w="2211"/>
            <w:shd w:val="clear" w:color="auto" w:fill="F7F9FC"/>
          </w:tcPr>
          <w:p>
            <w:pPr>
              <w:spacing w:before="20" w:after="20" w:line="276" w:lineRule="auto"/>
              <w:jc w:val="left"/>
            </w:pPr>
            <w:r>
              <w:rPr>
                <w:rFonts w:ascii="SimSun" w:hAnsi="SimSun" w:eastAsia="宋体"/>
                <w:b w:val="0"/>
                <w:color w:val="333333"/>
                <w:sz w:val="17"/>
              </w:rPr>
              <w:t>中</w:t>
            </w:r>
          </w:p>
        </w:tc>
        <w:tc>
          <w:tcPr>
            <w:tcW w:type="dxa" w:w="3572"/>
            <w:shd w:val="clear" w:color="auto" w:fill="F7F9FC"/>
          </w:tcPr>
          <w:p>
            <w:pPr>
              <w:spacing w:before="20" w:after="20" w:line="276" w:lineRule="auto"/>
              <w:jc w:val="left"/>
            </w:pPr>
            <w:r>
              <w:rPr>
                <w:rFonts w:ascii="SimSun" w:hAnsi="SimSun" w:eastAsia="宋体"/>
                <w:b w:val="0"/>
                <w:color w:val="333333"/>
                <w:sz w:val="17"/>
              </w:rPr>
              <w:t>经常有念头，有模糊计划但没有准备，或冲动上来时难控制</w:t>
            </w:r>
          </w:p>
        </w:tc>
        <w:tc>
          <w:tcPr>
            <w:tcW w:type="dxa" w:w="3628"/>
            <w:shd w:val="clear" w:color="auto" w:fill="F7F9FC"/>
          </w:tcPr>
          <w:p>
            <w:pPr>
              <w:spacing w:before="20" w:after="20" w:line="276" w:lineRule="auto"/>
              <w:jc w:val="left"/>
            </w:pPr>
            <w:r>
              <w:rPr>
                <w:rFonts w:ascii="SimSun" w:hAnsi="SimSun" w:eastAsia="宋体"/>
                <w:b/>
                <w:color w:val="333333"/>
                <w:sz w:val="17"/>
              </w:rPr>
              <w:t>当天</w:t>
            </w:r>
            <w:r>
              <w:rPr>
                <w:rFonts w:ascii="SimSun" w:hAnsi="SimSun" w:eastAsia="宋体"/>
                <w:b w:val="0"/>
                <w:color w:val="333333"/>
                <w:sz w:val="17"/>
              </w:rPr>
              <w:t>联系医生；不独处；移除家中危险物品；48 小时内面诊评估</w:t>
            </w:r>
          </w:p>
        </w:tc>
      </w:tr>
      <w:tr>
        <w:tc>
          <w:tcPr>
            <w:tcW w:type="dxa" w:w="2211"/>
          </w:tcPr>
          <w:p>
            <w:pPr>
              <w:spacing w:before="20" w:after="20" w:line="276" w:lineRule="auto"/>
              <w:jc w:val="left"/>
            </w:pPr>
            <w:r>
              <w:rPr>
                <w:rFonts w:ascii="SimSun" w:hAnsi="SimSun" w:eastAsia="宋体"/>
                <w:b w:val="0"/>
                <w:color w:val="333333"/>
                <w:sz w:val="17"/>
              </w:rPr>
              <w:t>高</w:t>
            </w:r>
          </w:p>
        </w:tc>
        <w:tc>
          <w:tcPr>
            <w:tcW w:type="dxa" w:w="3572"/>
          </w:tcPr>
          <w:p>
            <w:pPr>
              <w:spacing w:before="20" w:after="20" w:line="276" w:lineRule="auto"/>
              <w:jc w:val="left"/>
            </w:pPr>
            <w:r>
              <w:rPr>
                <w:rFonts w:ascii="SimSun" w:hAnsi="SimSun" w:eastAsia="宋体"/>
                <w:b w:val="0"/>
                <w:color w:val="333333"/>
                <w:sz w:val="17"/>
              </w:rPr>
              <w:t>有明确计划、有准备（攒药、看地点、写告别信）、有意图，或近期有过尝试</w:t>
            </w:r>
          </w:p>
        </w:tc>
        <w:tc>
          <w:tcPr>
            <w:tcW w:type="dxa" w:w="3628"/>
          </w:tcPr>
          <w:p>
            <w:pPr>
              <w:spacing w:before="20" w:after="20" w:line="276" w:lineRule="auto"/>
              <w:jc w:val="left"/>
            </w:pPr>
            <w:r>
              <w:rPr>
                <w:rFonts w:ascii="SimSun" w:hAnsi="SimSun" w:eastAsia="宋体"/>
                <w:b/>
                <w:color w:val="333333"/>
                <w:sz w:val="17"/>
              </w:rPr>
              <w:t>立即急诊</w:t>
            </w:r>
            <w:r>
              <w:rPr>
                <w:rFonts w:ascii="SimSun" w:hAnsi="SimSun" w:eastAsia="宋体"/>
                <w:b w:val="0"/>
                <w:color w:val="333333"/>
                <w:sz w:val="17"/>
              </w:rPr>
              <w:t>，必要时住院；全程有人陪；拨打 120，必要时 110</w:t>
            </w:r>
          </w:p>
        </w:tc>
      </w:tr>
      <w:tr>
        <w:tc>
          <w:tcPr>
            <w:tcW w:type="dxa" w:w="2211"/>
            <w:shd w:val="clear" w:color="auto" w:fill="F7F9FC"/>
          </w:tcPr>
          <w:p>
            <w:pPr>
              <w:spacing w:before="20" w:after="20" w:line="276" w:lineRule="auto"/>
              <w:jc w:val="left"/>
            </w:pPr>
            <w:r>
              <w:rPr>
                <w:rFonts w:ascii="SimSun" w:hAnsi="SimSun" w:eastAsia="宋体"/>
                <w:b w:val="0"/>
                <w:color w:val="333333"/>
                <w:sz w:val="17"/>
              </w:rPr>
              <w:t>极高</w:t>
            </w:r>
          </w:p>
        </w:tc>
        <w:tc>
          <w:tcPr>
            <w:tcW w:type="dxa" w:w="3572"/>
            <w:shd w:val="clear" w:color="auto" w:fill="F7F9FC"/>
          </w:tcPr>
          <w:p>
            <w:pPr>
              <w:spacing w:before="20" w:after="20" w:line="276" w:lineRule="auto"/>
              <w:jc w:val="left"/>
            </w:pPr>
            <w:r>
              <w:rPr>
                <w:rFonts w:ascii="SimSun" w:hAnsi="SimSun" w:eastAsia="宋体"/>
                <w:b w:val="0"/>
                <w:color w:val="333333"/>
                <w:sz w:val="17"/>
              </w:rPr>
              <w:t>正在实施，或已经服药、受伤</w:t>
            </w:r>
          </w:p>
        </w:tc>
        <w:tc>
          <w:tcPr>
            <w:tcW w:type="dxa" w:w="3628"/>
            <w:shd w:val="clear" w:color="auto" w:fill="F7F9FC"/>
          </w:tcPr>
          <w:p>
            <w:pPr>
              <w:spacing w:before="20" w:after="20" w:line="276" w:lineRule="auto"/>
              <w:jc w:val="left"/>
            </w:pPr>
            <w:r>
              <w:rPr>
                <w:rFonts w:ascii="SimSun" w:hAnsi="SimSun" w:eastAsia="宋体"/>
                <w:b/>
                <w:color w:val="333333"/>
                <w:sz w:val="17"/>
              </w:rPr>
              <w:t>立即拨打 120</w:t>
            </w:r>
            <w:r>
              <w:rPr>
                <w:rFonts w:ascii="SimSun" w:hAnsi="SimSun" w:eastAsia="宋体"/>
                <w:b w:val="0"/>
                <w:color w:val="333333"/>
                <w:sz w:val="17"/>
              </w:rPr>
              <w:t>，必要时 110；现场急救，不要让其独处</w:t>
            </w:r>
          </w:p>
        </w:tc>
      </w:tr>
    </w:tbl>
    <w:p>
      <w:pPr>
        <w:spacing w:before="0" w:after="80" w:line="240" w:lineRule="auto"/>
      </w:pPr>
    </w:p>
    <w:p>
      <w:pPr>
        <w:spacing w:line="360" w:lineRule="auto" w:before="0" w:after="60"/>
        <w:ind w:firstLine="420"/>
        <w:jc w:val="both"/>
      </w:pPr>
      <w:r>
        <w:rPr>
          <w:rFonts w:ascii="SimSun" w:hAnsi="SimSun" w:eastAsia="宋体"/>
          <w:b w:val="0"/>
          <w:sz w:val="21"/>
        </w:rPr>
        <w:t>判断时看三件事：</w:t>
      </w:r>
      <w:r>
        <w:rPr>
          <w:rFonts w:ascii="SimSun" w:hAnsi="SimSun" w:eastAsia="宋体"/>
          <w:b/>
          <w:sz w:val="21"/>
        </w:rPr>
        <w:t>有没有计划、有没有准备、能不能控制冲动</w:t>
      </w:r>
      <w:r>
        <w:rPr>
          <w:rFonts w:ascii="SimSun" w:hAnsi="SimSun" w:eastAsia="宋体"/>
          <w:b w:val="0"/>
          <w:sz w:val="21"/>
        </w:rPr>
        <w:t>。三条里中两条，就按高风险管理。拿不准时，按更严重的一级处理——宁可白跑一趟急诊，不要赌。</w:t>
      </w:r>
    </w:p>
    <w:p>
      <w:pPr>
        <w:pStyle w:val="Heading3"/>
        <w:keepNext/>
        <w:pageBreakBefore w:val="0"/>
        <w:spacing w:before="280" w:after="100" w:line="288" w:lineRule="auto"/>
      </w:pPr>
      <w:r>
        <w:rPr>
          <w:rFonts w:ascii="Arial" w:hAnsi="Arial" w:eastAsia="黑体"/>
          <w:b/>
          <w:color w:val="1F4E79"/>
          <w:sz w:val="27"/>
        </w:rPr>
        <w:t>五、安全计划：一张可以照着做的纸</w:t>
      </w:r>
    </w:p>
    <w:p>
      <w:pPr>
        <w:spacing w:line="360" w:lineRule="auto" w:before="0" w:after="60"/>
        <w:ind w:firstLine="420"/>
        <w:jc w:val="both"/>
      </w:pPr>
      <w:r>
        <w:rPr>
          <w:rFonts w:ascii="SimSun" w:hAnsi="SimSun" w:eastAsia="宋体"/>
          <w:b w:val="0"/>
          <w:sz w:val="21"/>
        </w:rPr>
        <w:t>安全计划不是“保证不自杀”的承诺书。承诺书（让对方签“我保证不自杀”）没有可靠证据支持，还可能让家属误以为安全了。【研究】真正有用的是</w:t>
      </w:r>
      <w:r>
        <w:rPr>
          <w:rFonts w:ascii="SimSun" w:hAnsi="SimSun" w:eastAsia="宋体"/>
          <w:b/>
          <w:sz w:val="21"/>
        </w:rPr>
        <w:t>具体到“难受时做什么、找谁”的计划</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可以按六步写，写在一张纸上，复印一份给家属，复诊时带给医生：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第一步：我的预警信号</w:t>
      </w:r>
      <w:r>
        <w:rPr>
          <w:rFonts w:ascii="SimSun" w:hAnsi="SimSun" w:eastAsia="宋体"/>
          <w:b w:val="0"/>
          <w:sz w:val="21"/>
        </w:rPr>
        <w:t>（比如连续两晚睡不着、开始觉得“我是累赘”、把自己关起来）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第二步：我自己能做的事</w:t>
      </w:r>
      <w:r>
        <w:rPr>
          <w:rFonts w:ascii="SimSun" w:hAnsi="SimSun" w:eastAsia="宋体"/>
          <w:b w:val="0"/>
          <w:sz w:val="21"/>
        </w:rPr>
        <w:t>（洗热水澡、出门走十分钟、听固定的歌单、写下来但不发出去）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第三步：能让我分心的地方和人</w:t>
      </w:r>
      <w:r>
        <w:rPr>
          <w:rFonts w:ascii="SimSun" w:hAnsi="SimSun" w:eastAsia="宋体"/>
          <w:b w:val="0"/>
          <w:sz w:val="21"/>
        </w:rPr>
        <w:t>（便利店、朋友家、家人房间，不要求对方会安慰）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第四步：我可以找的人</w:t>
      </w:r>
      <w:r>
        <w:rPr>
          <w:rFonts w:ascii="SimSun" w:hAnsi="SimSun" w:eastAsia="宋体"/>
          <w:b w:val="0"/>
          <w:sz w:val="21"/>
        </w:rPr>
        <w:t>（两个名字 + 电话，提前说好“我难受时可能半夜打给你”）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第五步：专业资源</w:t>
      </w:r>
      <w:r>
        <w:rPr>
          <w:rFonts w:ascii="SimSun" w:hAnsi="SimSun" w:eastAsia="宋体"/>
          <w:b w:val="0"/>
          <w:sz w:val="21"/>
        </w:rPr>
        <w:t>（精神科医生、最近医院急诊、</w:t>
      </w:r>
      <w:r>
        <w:rPr>
          <w:rFonts w:ascii="SimSun" w:hAnsi="SimSun" w:eastAsia="宋体"/>
          <w:b/>
          <w:sz w:val="21"/>
        </w:rPr>
        <w:t>12356</w:t>
      </w:r>
      <w:r>
        <w:rPr>
          <w:rFonts w:ascii="SimSun" w:hAnsi="SimSun" w:eastAsia="宋体"/>
          <w:b w:val="0"/>
          <w:sz w:val="21"/>
        </w:rPr>
        <w:t xml:space="preserve"> 心理援助热线、120）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第六步：让环境变安全</w:t>
      </w:r>
      <w:r>
        <w:rPr>
          <w:rFonts w:ascii="SimSun" w:hAnsi="SimSun" w:eastAsia="宋体"/>
          <w:b w:val="0"/>
          <w:sz w:val="21"/>
        </w:rPr>
        <w:t>（药由家人保管、家里不留危险物品、酒锁起来）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第七步：我活下去的理由</w:t>
      </w:r>
      <w:r>
        <w:rPr>
          <w:rFonts w:ascii="SimSun" w:hAnsi="SimSun" w:eastAsia="宋体"/>
          <w:b w:val="0"/>
          <w:sz w:val="21"/>
        </w:rPr>
        <w:t>（孩子、父母、宠物、没看完的剧、想去的城市，越具体越好）</w:t>
      </w:r>
    </w:p>
    <w:p>
      <w:pPr>
        <w:spacing w:line="360" w:lineRule="auto" w:before="0" w:after="60"/>
        <w:ind w:firstLine="420"/>
        <w:jc w:val="both"/>
      </w:pPr>
      <w:r>
        <w:rPr>
          <w:rFonts w:ascii="SimSun" w:hAnsi="SimSun" w:eastAsia="宋体"/>
          <w:b w:val="0"/>
          <w:sz w:val="21"/>
        </w:rPr>
        <w:t>写完之后，和家人对一遍：真到了那一步，谁负责陪着、谁负责打电话、去哪里。</w:t>
      </w:r>
      <w:r>
        <w:rPr>
          <w:rFonts w:ascii="SimSun" w:hAnsi="SimSun" w:eastAsia="宋体"/>
          <w:b/>
          <w:sz w:val="21"/>
        </w:rPr>
        <w:t>计划要练过，才在慌乱时用得上。</w:t>
      </w:r>
    </w:p>
    <w:p>
      <w:pPr>
        <w:pStyle w:val="Heading4"/>
        <w:keepNext/>
        <w:pageBreakBefore w:val="0"/>
        <w:spacing w:before="200" w:after="60" w:line="288" w:lineRule="auto"/>
      </w:pPr>
      <w:r>
        <w:rPr>
          <w:rFonts w:ascii="Arial" w:hAnsi="Arial" w:eastAsia="黑体"/>
          <w:b/>
          <w:color w:val="333333"/>
          <w:sz w:val="23"/>
        </w:rPr>
        <w:t>手段限制：最具体、也最有效的一环</w:t>
      </w:r>
    </w:p>
    <w:p>
      <w:pPr>
        <w:spacing w:line="360" w:lineRule="auto" w:before="0" w:after="60"/>
        <w:ind w:firstLine="420"/>
        <w:jc w:val="both"/>
      </w:pPr>
      <w:r>
        <w:rPr>
          <w:rFonts w:ascii="SimSun" w:hAnsi="SimSun" w:eastAsia="宋体"/>
          <w:b w:val="0"/>
          <w:sz w:val="21"/>
        </w:rPr>
        <w:t>想自杀的那一刻，人往往冲动而短视。</w:t>
      </w:r>
      <w:r>
        <w:rPr>
          <w:rFonts w:ascii="SimSun" w:hAnsi="SimSun" w:eastAsia="宋体"/>
          <w:b/>
          <w:sz w:val="21"/>
        </w:rPr>
        <w:t>让危险物品“拿不到”，就是给冲动留出冷却时间。</w:t>
      </w:r>
      <w:r>
        <w:rPr>
          <w:rFonts w:ascii="SimSun" w:hAnsi="SimSun" w:eastAsia="宋体"/>
          <w:b w:val="0"/>
          <w:sz w:val="21"/>
        </w:rPr>
        <w:t xml:space="preserve"> 这一点在指南里被认为很重要。【指南】</w:t>
      </w:r>
    </w:p>
    <w:p>
      <w:pPr>
        <w:spacing w:line="360" w:lineRule="auto" w:before="0" w:after="60"/>
        <w:ind w:firstLine="420"/>
        <w:jc w:val="both"/>
      </w:pPr>
      <w:r>
        <w:rPr>
          <w:rFonts w:ascii="SimSun" w:hAnsi="SimSun" w:eastAsia="宋体"/>
          <w:b w:val="0"/>
          <w:sz w:val="21"/>
        </w:rPr>
        <w:t>家里可以做的：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药物</w:t>
      </w:r>
      <w:r>
        <w:rPr>
          <w:rFonts w:ascii="SimSun" w:hAnsi="SimSun" w:eastAsia="宋体"/>
          <w:b w:val="0"/>
          <w:sz w:val="21"/>
        </w:rPr>
        <w:t>：由家属保管，按次发放；不在床头、抽屉、包里囤药；复诊时和医生商量处方量；过期的药及时处理。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酒精</w:t>
      </w:r>
      <w:r>
        <w:rPr>
          <w:rFonts w:ascii="SimSun" w:hAnsi="SimSun" w:eastAsia="宋体"/>
          <w:b w:val="0"/>
          <w:sz w:val="21"/>
        </w:rPr>
        <w:t>：锁起来或家里不放。酒后冲动控制下降，是常见的引爆点。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刀具、绳索、农药、燃气</w:t>
      </w:r>
      <w:r>
        <w:rPr>
          <w:rFonts w:ascii="SimSun" w:hAnsi="SimSun" w:eastAsia="宋体"/>
          <w:b w:val="0"/>
          <w:sz w:val="21"/>
        </w:rPr>
        <w:t>：收进上锁的柜子；农村家庭尤其注意农药存放。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高处</w:t>
      </w:r>
      <w:r>
        <w:rPr>
          <w:rFonts w:ascii="SimSun" w:hAnsi="SimSun" w:eastAsia="宋体"/>
          <w:b w:val="0"/>
          <w:sz w:val="21"/>
        </w:rPr>
        <w:t>：检查窗户、阳台、天台的可及性，必要时加装限位。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车辆</w:t>
      </w:r>
      <w:r>
        <w:rPr>
          <w:rFonts w:ascii="SimSun" w:hAnsi="SimSun" w:eastAsia="宋体"/>
          <w:b w:val="0"/>
          <w:sz w:val="21"/>
        </w:rPr>
        <w:t>：病情不稳时由家人保管钥匙。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网络</w:t>
      </w:r>
      <w:r>
        <w:rPr>
          <w:rFonts w:ascii="SimSun" w:hAnsi="SimSun" w:eastAsia="宋体"/>
          <w:b w:val="0"/>
          <w:sz w:val="21"/>
        </w:rPr>
        <w:t>：退出鼓励自杀的群组和账号，算法会不断推送同类内容。</w:t>
      </w:r>
    </w:p>
    <w:p>
      <w:pPr>
        <w:spacing w:line="360" w:lineRule="auto" w:before="0" w:after="60"/>
        <w:ind w:firstLine="420"/>
        <w:jc w:val="both"/>
      </w:pPr>
      <w:r>
        <w:rPr>
          <w:rFonts w:ascii="SimSun" w:hAnsi="SimSun" w:eastAsia="宋体"/>
          <w:b w:val="0"/>
          <w:sz w:val="21"/>
        </w:rPr>
        <w:t>做这些事时，最好</w:t>
      </w:r>
      <w:r>
        <w:rPr>
          <w:rFonts w:ascii="SimSun" w:hAnsi="SimSun" w:eastAsia="宋体"/>
          <w:b/>
          <w:sz w:val="21"/>
        </w:rPr>
        <w:t>提前说清楚</w:t>
      </w:r>
      <w:r>
        <w:rPr>
          <w:rFonts w:ascii="SimSun" w:hAnsi="SimSun" w:eastAsia="宋体"/>
          <w:b w:val="0"/>
          <w:sz w:val="21"/>
        </w:rPr>
        <w:t>：“这不是监视你，是我们一起把危险的东西挪远一点，等这段过去。”如果偷偷做又被发现，容易变成“你们不信任我”的争吵。同时，家属不必为此道歉——保护生命比面子重要。</w:t>
      </w:r>
    </w:p>
    <w:p>
      <w:pPr>
        <w:pStyle w:val="Heading3"/>
        <w:keepNext/>
        <w:pageBreakBefore w:val="0"/>
        <w:spacing w:before="280" w:after="100" w:line="288" w:lineRule="auto"/>
      </w:pPr>
      <w:r>
        <w:rPr>
          <w:rFonts w:ascii="Arial" w:hAnsi="Arial" w:eastAsia="黑体"/>
          <w:b/>
          <w:color w:val="1F4E79"/>
          <w:sz w:val="27"/>
        </w:rPr>
        <w:t>六、家属怎么接话：说与不说</w:t>
      </w:r>
    </w:p>
    <w:p>
      <w:pPr>
        <w:spacing w:line="360" w:lineRule="auto" w:before="0" w:after="60"/>
        <w:ind w:firstLine="420"/>
        <w:jc w:val="both"/>
      </w:pPr>
      <w:r>
        <w:rPr>
          <w:rFonts w:ascii="SimSun" w:hAnsi="SimSun" w:eastAsia="宋体"/>
          <w:b w:val="0"/>
          <w:sz w:val="21"/>
        </w:rPr>
        <w:t>那一刻，家属最常犯的错不是“说错话”，而是</w:t>
      </w:r>
      <w:r>
        <w:rPr>
          <w:rFonts w:ascii="SimSun" w:hAnsi="SimSun" w:eastAsia="宋体"/>
          <w:b/>
          <w:sz w:val="21"/>
        </w:rPr>
        <w:t>急着解决问题</w:t>
      </w:r>
      <w:r>
        <w:rPr>
          <w:rFonts w:ascii="SimSun" w:hAnsi="SimSun" w:eastAsia="宋体"/>
          <w:b w:val="0"/>
          <w:sz w:val="21"/>
        </w:rPr>
        <w:t>。对方需要的是先被听见。</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容易伤人的说法</w:t>
            </w:r>
          </w:p>
        </w:tc>
        <w:tc>
          <w:tcPr>
            <w:tcW w:type="dxa" w:w="6973"/>
            <w:shd w:val="clear" w:color="auto" w:fill="1F4E79"/>
          </w:tcPr>
          <w:p>
            <w:pPr>
              <w:spacing w:before="20" w:after="20" w:line="264" w:lineRule="auto"/>
              <w:jc w:val="left"/>
            </w:pPr>
            <w:r>
              <w:rPr>
                <w:rFonts w:ascii="SimSun" w:hAnsi="SimSun" w:eastAsia="宋体"/>
                <w:b/>
                <w:color w:val="FFFFFF"/>
                <w:sz w:val="18"/>
              </w:rPr>
              <w:t>可以换成</w:t>
            </w:r>
          </w:p>
        </w:tc>
      </w:tr>
      <w:tr>
        <w:tc>
          <w:tcPr>
            <w:tcW w:type="dxa" w:w="2438"/>
          </w:tcPr>
          <w:p>
            <w:pPr>
              <w:spacing w:before="20" w:after="20" w:line="276" w:lineRule="auto"/>
              <w:jc w:val="left"/>
            </w:pPr>
            <w:r>
              <w:rPr>
                <w:rFonts w:ascii="SimSun" w:hAnsi="SimSun" w:eastAsia="宋体"/>
                <w:b w:val="0"/>
                <w:color w:val="333333"/>
                <w:sz w:val="17"/>
              </w:rPr>
              <w:t>“你想太多了”“别矫情”</w:t>
            </w:r>
          </w:p>
        </w:tc>
        <w:tc>
          <w:tcPr>
            <w:tcW w:type="dxa" w:w="6973"/>
          </w:tcPr>
          <w:p>
            <w:pPr>
              <w:spacing w:before="20" w:after="20" w:line="276" w:lineRule="auto"/>
              <w:jc w:val="left"/>
            </w:pPr>
            <w:r>
              <w:rPr>
                <w:rFonts w:ascii="SimSun" w:hAnsi="SimSun" w:eastAsia="宋体"/>
                <w:b w:val="0"/>
                <w:color w:val="333333"/>
                <w:sz w:val="17"/>
              </w:rPr>
              <w:t>“你现在很难受，我听得出来”</w:t>
            </w:r>
          </w:p>
        </w:tc>
      </w:tr>
      <w:tr>
        <w:tc>
          <w:tcPr>
            <w:tcW w:type="dxa" w:w="2438"/>
            <w:shd w:val="clear" w:color="auto" w:fill="F7F9FC"/>
          </w:tcPr>
          <w:p>
            <w:pPr>
              <w:spacing w:before="20" w:after="20" w:line="276" w:lineRule="auto"/>
              <w:jc w:val="left"/>
            </w:pPr>
            <w:r>
              <w:rPr>
                <w:rFonts w:ascii="SimSun" w:hAnsi="SimSun" w:eastAsia="宋体"/>
                <w:b w:val="0"/>
                <w:color w:val="333333"/>
                <w:sz w:val="17"/>
              </w:rPr>
              <w:t>“你想想你爸妈，你这么做对得起谁”</w:t>
            </w:r>
          </w:p>
        </w:tc>
        <w:tc>
          <w:tcPr>
            <w:tcW w:type="dxa" w:w="6973"/>
            <w:shd w:val="clear" w:color="auto" w:fill="F7F9FC"/>
          </w:tcPr>
          <w:p>
            <w:pPr>
              <w:spacing w:before="20" w:after="20" w:line="276" w:lineRule="auto"/>
              <w:jc w:val="left"/>
            </w:pPr>
            <w:r>
              <w:rPr>
                <w:rFonts w:ascii="SimSun" w:hAnsi="SimSun" w:eastAsia="宋体"/>
                <w:b w:val="0"/>
                <w:color w:val="333333"/>
                <w:sz w:val="17"/>
              </w:rPr>
              <w:t>“我很怕失去你，所以我在这儿陪着你”</w:t>
            </w:r>
          </w:p>
        </w:tc>
      </w:tr>
      <w:tr>
        <w:tc>
          <w:tcPr>
            <w:tcW w:type="dxa" w:w="2438"/>
          </w:tcPr>
          <w:p>
            <w:pPr>
              <w:spacing w:before="20" w:after="20" w:line="276" w:lineRule="auto"/>
              <w:jc w:val="left"/>
            </w:pPr>
            <w:r>
              <w:rPr>
                <w:rFonts w:ascii="SimSun" w:hAnsi="SimSun" w:eastAsia="宋体"/>
                <w:b w:val="0"/>
                <w:color w:val="333333"/>
                <w:sz w:val="17"/>
              </w:rPr>
              <w:t>“别人比你惨多了”</w:t>
            </w:r>
          </w:p>
        </w:tc>
        <w:tc>
          <w:tcPr>
            <w:tcW w:type="dxa" w:w="6973"/>
          </w:tcPr>
          <w:p>
            <w:pPr>
              <w:spacing w:before="20" w:after="20" w:line="276" w:lineRule="auto"/>
              <w:jc w:val="left"/>
            </w:pPr>
            <w:r>
              <w:rPr>
                <w:rFonts w:ascii="SimSun" w:hAnsi="SimSun" w:eastAsia="宋体"/>
                <w:b w:val="0"/>
                <w:color w:val="333333"/>
                <w:sz w:val="17"/>
              </w:rPr>
              <w:t>“我不知道你有多痛，但我想知道”</w:t>
            </w:r>
          </w:p>
        </w:tc>
      </w:tr>
      <w:tr>
        <w:tc>
          <w:tcPr>
            <w:tcW w:type="dxa" w:w="2438"/>
            <w:shd w:val="clear" w:color="auto" w:fill="F7F9FC"/>
          </w:tcPr>
          <w:p>
            <w:pPr>
              <w:spacing w:before="20" w:after="20" w:line="276" w:lineRule="auto"/>
              <w:jc w:val="left"/>
            </w:pPr>
            <w:r>
              <w:rPr>
                <w:rFonts w:ascii="SimSun" w:hAnsi="SimSun" w:eastAsia="宋体"/>
                <w:b w:val="0"/>
                <w:color w:val="333333"/>
                <w:sz w:val="17"/>
              </w:rPr>
              <w:t>“你要敢做我就……”</w:t>
            </w:r>
          </w:p>
        </w:tc>
        <w:tc>
          <w:tcPr>
            <w:tcW w:type="dxa" w:w="6973"/>
            <w:shd w:val="clear" w:color="auto" w:fill="F7F9FC"/>
          </w:tcPr>
          <w:p>
            <w:pPr>
              <w:spacing w:before="20" w:after="20" w:line="276" w:lineRule="auto"/>
              <w:jc w:val="left"/>
            </w:pPr>
            <w:r>
              <w:rPr>
                <w:rFonts w:ascii="SimSun" w:hAnsi="SimSun" w:eastAsia="宋体"/>
                <w:b w:val="0"/>
                <w:color w:val="333333"/>
                <w:sz w:val="17"/>
              </w:rPr>
              <w:t>“我们一起想办法，先保证今晚安全”</w:t>
            </w:r>
          </w:p>
        </w:tc>
      </w:tr>
      <w:tr>
        <w:tc>
          <w:tcPr>
            <w:tcW w:type="dxa" w:w="2438"/>
          </w:tcPr>
          <w:p>
            <w:pPr>
              <w:spacing w:before="20" w:after="20" w:line="276" w:lineRule="auto"/>
              <w:jc w:val="left"/>
            </w:pPr>
            <w:r>
              <w:rPr>
                <w:rFonts w:ascii="SimSun" w:hAnsi="SimSun" w:eastAsia="宋体"/>
                <w:b w:val="0"/>
                <w:color w:val="333333"/>
                <w:sz w:val="17"/>
              </w:rPr>
              <w:t>“你答应我绝对不做”</w:t>
            </w:r>
          </w:p>
        </w:tc>
        <w:tc>
          <w:tcPr>
            <w:tcW w:type="dxa" w:w="6973"/>
          </w:tcPr>
          <w:p>
            <w:pPr>
              <w:spacing w:before="20" w:after="20" w:line="276" w:lineRule="auto"/>
              <w:jc w:val="left"/>
            </w:pPr>
            <w:r>
              <w:rPr>
                <w:rFonts w:ascii="SimSun" w:hAnsi="SimSun" w:eastAsia="宋体"/>
                <w:b w:val="0"/>
                <w:color w:val="333333"/>
                <w:sz w:val="17"/>
              </w:rPr>
              <w:t>“难受的时候，我们能做点什么让你撑过去”</w:t>
            </w:r>
          </w:p>
        </w:tc>
      </w:tr>
      <w:tr>
        <w:tc>
          <w:tcPr>
            <w:tcW w:type="dxa" w:w="2438"/>
            <w:shd w:val="clear" w:color="auto" w:fill="F7F9FC"/>
          </w:tcPr>
          <w:p>
            <w:pPr>
              <w:spacing w:before="20" w:after="20" w:line="276" w:lineRule="auto"/>
              <w:jc w:val="left"/>
            </w:pPr>
            <w:r>
              <w:rPr>
                <w:rFonts w:ascii="SimSun" w:hAnsi="SimSun" w:eastAsia="宋体"/>
                <w:b w:val="0"/>
                <w:color w:val="333333"/>
                <w:sz w:val="17"/>
              </w:rPr>
              <w:t>“这是威胁我吗”</w:t>
            </w:r>
          </w:p>
        </w:tc>
        <w:tc>
          <w:tcPr>
            <w:tcW w:type="dxa" w:w="6973"/>
            <w:shd w:val="clear" w:color="auto" w:fill="F7F9FC"/>
          </w:tcPr>
          <w:p>
            <w:pPr>
              <w:spacing w:before="20" w:after="20" w:line="276" w:lineRule="auto"/>
              <w:jc w:val="left"/>
            </w:pPr>
            <w:r>
              <w:rPr>
                <w:rFonts w:ascii="SimSun" w:hAnsi="SimSun" w:eastAsia="宋体"/>
                <w:b w:val="0"/>
                <w:color w:val="333333"/>
                <w:sz w:val="17"/>
              </w:rPr>
              <w:t>“你说这些，是不是已经到了很难撑的时候”</w:t>
            </w:r>
          </w:p>
        </w:tc>
      </w:tr>
    </w:tbl>
    <w:p>
      <w:pPr>
        <w:spacing w:before="0" w:after="80" w:line="240" w:lineRule="auto"/>
      </w:pPr>
    </w:p>
    <w:p>
      <w:pPr>
        <w:spacing w:line="360" w:lineRule="auto" w:before="0" w:after="60"/>
        <w:ind w:firstLine="420"/>
        <w:jc w:val="both"/>
      </w:pPr>
      <w:r>
        <w:rPr>
          <w:rFonts w:ascii="SimSun" w:hAnsi="SimSun" w:eastAsia="宋体"/>
          <w:b w:val="0"/>
          <w:sz w:val="21"/>
        </w:rPr>
        <w:t>几句可以直接用的话：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“谢谢你告诉我，这很不容易。”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“你现在安全吗？身边有没有会伤到自己的东西？”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“今晚我不走，我们一起待到明天，明天去联系医生。”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“我不评判你，也不会到处说，但如果你有危险，我会联系医生。”</w:t>
      </w:r>
    </w:p>
    <w:p>
      <w:pPr>
        <w:spacing w:line="360" w:lineRule="auto" w:before="0" w:after="60"/>
        <w:ind w:firstLine="420"/>
        <w:jc w:val="both"/>
      </w:pPr>
      <w:r>
        <w:rPr>
          <w:rFonts w:ascii="SimSun" w:hAnsi="SimSun" w:eastAsia="宋体"/>
          <w:b w:val="0"/>
          <w:sz w:val="21"/>
        </w:rPr>
        <w:t>还要注意：</w:t>
      </w:r>
      <w:r>
        <w:rPr>
          <w:rFonts w:ascii="SimSun" w:hAnsi="SimSun" w:eastAsia="宋体"/>
          <w:b/>
          <w:sz w:val="21"/>
        </w:rPr>
        <w:t>不争辩“活着有没有意义”</w:t>
      </w:r>
      <w:r>
        <w:rPr>
          <w:rFonts w:ascii="SimSun" w:hAnsi="SimSun" w:eastAsia="宋体"/>
          <w:b w:val="0"/>
          <w:sz w:val="21"/>
        </w:rPr>
        <w:t>，那是一场赢不了的辩论；</w:t>
      </w:r>
      <w:r>
        <w:rPr>
          <w:rFonts w:ascii="SimSun" w:hAnsi="SimSun" w:eastAsia="宋体"/>
          <w:b/>
          <w:sz w:val="21"/>
        </w:rPr>
        <w:t>不追问细节到像审讯</w:t>
      </w:r>
      <w:r>
        <w:rPr>
          <w:rFonts w:ascii="SimSun" w:hAnsi="SimSun" w:eastAsia="宋体"/>
          <w:b w:val="0"/>
          <w:sz w:val="21"/>
        </w:rPr>
        <w:t>；</w:t>
      </w:r>
      <w:r>
        <w:rPr>
          <w:rFonts w:ascii="SimSun" w:hAnsi="SimSun" w:eastAsia="宋体"/>
          <w:b/>
          <w:sz w:val="21"/>
        </w:rPr>
        <w:t>不表现出手足无措的惊恐</w:t>
      </w:r>
      <w:r>
        <w:rPr>
          <w:rFonts w:ascii="SimSun" w:hAnsi="SimSun" w:eastAsia="宋体"/>
          <w:b w:val="0"/>
          <w:sz w:val="21"/>
        </w:rPr>
        <w:t>——你可以害怕，但先把声音放慢。家属自己也需要支持，长期绷着的人撑不到最后。</w:t>
      </w:r>
    </w:p>
    <w:p>
      <w:pPr>
        <w:pStyle w:val="Heading4"/>
        <w:keepNext/>
        <w:pageBreakBefore w:val="0"/>
        <w:spacing w:before="200" w:after="60" w:line="288" w:lineRule="auto"/>
      </w:pPr>
      <w:r>
        <w:rPr>
          <w:rFonts w:ascii="Arial" w:hAnsi="Arial" w:eastAsia="黑体"/>
          <w:b/>
          <w:color w:val="333333"/>
          <w:sz w:val="23"/>
        </w:rPr>
        <w:t>长期看：把防线放在平时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按医嘱服药、不自行停药</w:t>
      </w:r>
      <w:r>
        <w:rPr>
          <w:rFonts w:ascii="SimSun" w:hAnsi="SimSun" w:eastAsia="宋体"/>
          <w:b w:val="0"/>
          <w:sz w:val="21"/>
        </w:rPr>
        <w:t>：停药后复发和自杀风险都会上升。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守住睡眠</w:t>
      </w:r>
      <w:r>
        <w:rPr>
          <w:rFonts w:ascii="SimSun" w:hAnsi="SimSun" w:eastAsia="宋体"/>
          <w:b w:val="0"/>
          <w:sz w:val="21"/>
        </w:rPr>
        <w:t>：连续失眠是重要的预警信号，比情绪更早。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戒酒</w:t>
      </w:r>
      <w:r>
        <w:rPr>
          <w:rFonts w:ascii="SimSun" w:hAnsi="SimSun" w:eastAsia="宋体"/>
          <w:b w:val="0"/>
          <w:sz w:val="21"/>
        </w:rPr>
        <w:t>：酒精是最常见的“最后一步”催化剂。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出院后两周内加强陪护</w:t>
      </w:r>
      <w:r>
        <w:rPr>
          <w:rFonts w:ascii="SimSun" w:hAnsi="SimSun" w:eastAsia="宋体"/>
          <w:b w:val="0"/>
          <w:sz w:val="21"/>
        </w:rPr>
        <w:t>，复诊不要拖。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把资源贴在冰箱上</w:t>
      </w:r>
      <w:r>
        <w:rPr>
          <w:rFonts w:ascii="SimSun" w:hAnsi="SimSun" w:eastAsia="宋体"/>
          <w:b w:val="0"/>
          <w:sz w:val="21"/>
        </w:rPr>
        <w:t>：医生电话、最近医院急诊、</w:t>
      </w:r>
      <w:r>
        <w:rPr>
          <w:rFonts w:ascii="SimSun" w:hAnsi="SimSun" w:eastAsia="宋体"/>
          <w:b/>
          <w:sz w:val="21"/>
        </w:rPr>
        <w:t>12356</w:t>
      </w:r>
      <w:r>
        <w:rPr>
          <w:rFonts w:ascii="SimSun" w:hAnsi="SimSun" w:eastAsia="宋体"/>
          <w:b w:val="0"/>
          <w:sz w:val="21"/>
        </w:rPr>
        <w:t>、120。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每年更新一次安全计划</w:t>
      </w:r>
      <w:r>
        <w:rPr>
          <w:rFonts w:ascii="SimSun" w:hAnsi="SimSun" w:eastAsia="宋体"/>
          <w:b w:val="0"/>
          <w:sz w:val="21"/>
        </w:rPr>
        <w:t>，因为人会变、处境会变。</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说“不想活了”“想解脱”，或反复说“活着没意思”——</w:t>
      </w:r>
      <w:r>
        <w:rPr>
          <w:rFonts w:ascii="SimSun" w:hAnsi="SimSun" w:eastAsia="宋体"/>
          <w:b/>
          <w:color w:val="404040"/>
          <w:sz w:val="21"/>
        </w:rPr>
        <w:t>当天联系医生</w:t>
      </w:r>
      <w:r>
        <w:rPr>
          <w:rFonts w:ascii="SimSun" w:hAnsi="SimSun" w:eastAsia="宋体"/>
          <w:b w:val="0"/>
          <w:color w:val="404040"/>
          <w:sz w:val="21"/>
        </w:rPr>
        <w:t>，不要独处。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已经在做计划：攒药、看地方、写告别信、把东西送人、突然异常平静地道别——</w:t>
      </w:r>
      <w:r>
        <w:rPr>
          <w:rFonts w:ascii="SimSun" w:hAnsi="SimSun" w:eastAsia="宋体"/>
          <w:b/>
          <w:color w:val="404040"/>
          <w:sz w:val="21"/>
        </w:rPr>
        <w:t>立即急诊，拨打 120，必要时 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已经服药、割伤、吞食异物——</w:t>
      </w:r>
      <w:r>
        <w:rPr>
          <w:rFonts w:ascii="SimSun" w:hAnsi="SimSun" w:eastAsia="宋体"/>
          <w:b/>
          <w:color w:val="404040"/>
          <w:sz w:val="21"/>
        </w:rPr>
        <w:t>立即拨打 120</w:t>
      </w:r>
      <w:r>
        <w:rPr>
          <w:rFonts w:ascii="SimSun" w:hAnsi="SimSun" w:eastAsia="宋体"/>
          <w:b w:val="0"/>
          <w:color w:val="404040"/>
          <w:sz w:val="21"/>
        </w:rPr>
        <w:t>，不要催吐，不要让其独处。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听到有声音命令自己去死，或坚信自己该死——</w:t>
      </w:r>
      <w:r>
        <w:rPr>
          <w:rFonts w:ascii="SimSun" w:hAnsi="SimSun" w:eastAsia="宋体"/>
          <w:b/>
          <w:color w:val="404040"/>
          <w:sz w:val="21"/>
        </w:rPr>
        <w:t>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混合状态：一边绝望一边坐不住、冲动、整夜不睡——</w:t>
      </w:r>
      <w:r>
        <w:rPr>
          <w:rFonts w:ascii="SimSun" w:hAnsi="SimSun" w:eastAsia="宋体"/>
          <w:b/>
          <w:color w:val="404040"/>
          <w:sz w:val="21"/>
        </w:rPr>
        <w:t>立即急诊</w:t>
      </w:r>
      <w:r>
        <w:rPr>
          <w:rFonts w:ascii="SimSun" w:hAnsi="SimSun" w:eastAsia="宋体"/>
          <w:b w:val="0"/>
          <w:color w:val="404040"/>
          <w:sz w:val="21"/>
        </w:rPr>
        <w:t>，这种状态风险最高。</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酒后说要去死、往外冲——</w:t>
      </w:r>
      <w:r>
        <w:rPr>
          <w:rFonts w:ascii="SimSun" w:hAnsi="SimSun" w:eastAsia="宋体"/>
          <w:b/>
          <w:color w:val="404040"/>
          <w:sz w:val="21"/>
        </w:rPr>
        <w:t>不要讲道理，先拦住、陪着，必要时拨打 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青少年自伤、写遗书、突然把账号密码交给别人——</w:t>
      </w:r>
      <w:r>
        <w:rPr>
          <w:rFonts w:ascii="SimSun" w:hAnsi="SimSun" w:eastAsia="宋体"/>
          <w:b/>
          <w:color w:val="404040"/>
          <w:sz w:val="21"/>
        </w:rPr>
        <w:t>立即联系医生，当天面诊</w:t>
      </w:r>
      <w:r>
        <w:rPr>
          <w:rFonts w:ascii="SimSun" w:hAnsi="SimSun" w:eastAsia="宋体"/>
          <w:b w:val="0"/>
          <w:color w:val="404040"/>
          <w:sz w:val="21"/>
        </w:rPr>
        <w:t>。</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拿不准时按严重处理。</w:t>
      </w:r>
      <w:r>
        <w:rPr>
          <w:rFonts w:ascii="SimSun" w:hAnsi="SimSun" w:eastAsia="宋体"/>
          <w:b/>
          <w:color w:val="404040"/>
          <w:sz w:val="19"/>
        </w:rPr>
        <w:t>12356</w:t>
      </w:r>
      <w:r>
        <w:rPr>
          <w:rFonts w:ascii="SimSun" w:hAnsi="SimSun" w:eastAsia="宋体"/>
          <w:b w:val="0"/>
          <w:color w:val="404040"/>
          <w:sz w:val="19"/>
        </w:rPr>
        <w:t xml:space="preserve"> 心理援助热线可以 24 小时咨询；紧急情况直接拨打 </w:t>
      </w:r>
      <w:r>
        <w:rPr>
          <w:rFonts w:ascii="SimSun" w:hAnsi="SimSun" w:eastAsia="宋体"/>
          <w:b/>
          <w:color w:val="404040"/>
          <w:sz w:val="19"/>
        </w:rPr>
        <w:t>120</w:t>
      </w:r>
      <w:r>
        <w:rPr>
          <w:rFonts w:ascii="SimSun" w:hAnsi="SimSun" w:eastAsia="宋体"/>
          <w:b w:val="0"/>
          <w:color w:val="404040"/>
          <w:sz w:val="19"/>
        </w:rPr>
        <w:t xml:space="preserve">，有人身危险时拨打 </w:t>
      </w:r>
      <w:r>
        <w:rPr>
          <w:rFonts w:ascii="SimSun" w:hAnsi="SimSun" w:eastAsia="宋体"/>
          <w:b/>
          <w:color w:val="404040"/>
          <w:sz w:val="19"/>
        </w:rPr>
        <w:t>110</w:t>
      </w:r>
      <w:r>
        <w:rPr>
          <w:rFonts w:ascii="SimSun" w:hAnsi="SimSun" w:eastAsia="宋体"/>
          <w:b w:val="0"/>
          <w:color w:val="404040"/>
          <w:sz w:val="19"/>
        </w:rPr>
        <w:t>。</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国家卫生健康委 12356 心理援助热线（2025 年起全国推行）；地方热线以当地卫健委公布为准。</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9.2 躁狂混合状态与冲动风险</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这一页写给正在躁狂或混合状态里的人，也写给被卷进这场风暴的家属。躁狂期的冲动不是“性格问题”，而是判断力和刹车同时失灵：钱、车、性、脾气，哪一样都可能在一周内出大事。读完这一页，你会知道混合状态为什么最危险、四类冲动风险现场怎么处理、哪些话现在说没用、哪些事现在做有用，以及什么时候必须打 120、什么时候必须打 110。</w:t>
      </w:r>
    </w:p>
    <w:p>
      <w:pPr>
        <w:pStyle w:val="Heading3"/>
        <w:keepNext/>
        <w:pageBreakBefore w:val="0"/>
        <w:spacing w:before="280" w:after="100" w:line="288" w:lineRule="auto"/>
      </w:pPr>
      <w:r>
        <w:rPr>
          <w:rFonts w:ascii="Arial" w:hAnsi="Arial" w:eastAsia="黑体"/>
          <w:b/>
          <w:color w:val="1F4E79"/>
          <w:sz w:val="27"/>
        </w:rPr>
        <w:t>一、混合状态：最容易被看错的高危状态</w:t>
      </w:r>
    </w:p>
    <w:p>
      <w:pPr>
        <w:spacing w:line="360" w:lineRule="auto" w:before="0" w:after="60"/>
        <w:ind w:firstLine="420"/>
        <w:jc w:val="both"/>
      </w:pPr>
      <w:r>
        <w:rPr>
          <w:rFonts w:ascii="SimSun" w:hAnsi="SimSun" w:eastAsia="宋体"/>
          <w:b w:val="0"/>
          <w:sz w:val="21"/>
        </w:rPr>
        <w:t>先说清楚混合状态是什么：</w:t>
      </w:r>
      <w:r>
        <w:rPr>
          <w:rFonts w:ascii="SimSun" w:hAnsi="SimSun" w:eastAsia="宋体"/>
          <w:b/>
          <w:sz w:val="21"/>
        </w:rPr>
        <w:t>抑郁的绝望和躁狂的激越同时在场</w:t>
      </w:r>
      <w:r>
        <w:rPr>
          <w:rFonts w:ascii="SimSun" w:hAnsi="SimSun" w:eastAsia="宋体"/>
          <w:b w:val="0"/>
          <w:sz w:val="21"/>
        </w:rPr>
        <w:t>。不是“心情不好”，也不是“有点兴奋”，而是两套症状叠在一起。【指南】</w:t>
      </w:r>
    </w:p>
    <w:p>
      <w:pPr>
        <w:spacing w:line="360" w:lineRule="auto" w:before="0" w:after="60"/>
        <w:ind w:firstLine="420"/>
        <w:jc w:val="both"/>
      </w:pPr>
      <w:r>
        <w:rPr>
          <w:rFonts w:ascii="SimSun" w:hAnsi="SimSun" w:eastAsia="宋体"/>
          <w:b w:val="0"/>
          <w:sz w:val="21"/>
        </w:rPr>
        <w:t>典型的样子：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一边说“活着没意思、我是累赘”，一边整夜不睡、坐不住、话停不下来。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一边哭，一边疯狂做计划、打电话、下单、约人。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一边极度自责，一边暴怒、砸东西、觉得所有人都对不起自己。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思维奔逸，但想的内容全是绝望的；精力恢复了一点，恰好够用来实施计划。</w:t>
      </w:r>
    </w:p>
    <w:p>
      <w:pPr>
        <w:spacing w:line="360" w:lineRule="auto" w:before="0" w:after="60"/>
        <w:ind w:firstLine="420"/>
        <w:jc w:val="both"/>
      </w:pPr>
      <w:r>
        <w:rPr>
          <w:rFonts w:ascii="SimSun" w:hAnsi="SimSun" w:eastAsia="宋体"/>
          <w:b/>
          <w:sz w:val="21"/>
        </w:rPr>
        <w:t>为什么它最危险？</w:t>
      </w:r>
      <w:r>
        <w:rPr>
          <w:rFonts w:ascii="SimSun" w:hAnsi="SimSun" w:eastAsia="宋体"/>
          <w:b w:val="0"/>
          <w:sz w:val="21"/>
        </w:rPr>
        <w:t xml:space="preserve"> 因为抑郁提供“想死”的念头，躁狂提供“能做”的能量和冲动。这两样加在一起，自杀和冲动行为的风险都比单纯的抑郁或单纯的躁狂更高。【指南】而它最常被误判成“抑郁加重”，于是加抗抑郁药——这可能让混合和快速循环更糟。【指南】</w:t>
      </w:r>
    </w:p>
    <w:p>
      <w:pPr>
        <w:spacing w:line="360" w:lineRule="auto" w:before="0" w:after="60"/>
        <w:ind w:firstLine="420"/>
        <w:jc w:val="both"/>
      </w:pPr>
      <w:r>
        <w:rPr>
          <w:rFonts w:ascii="SimSun" w:hAnsi="SimSun" w:eastAsia="宋体"/>
          <w:b w:val="0"/>
          <w:sz w:val="21"/>
        </w:rPr>
        <w:t>还有一个容易被忽略的点：</w:t>
      </w:r>
      <w:r>
        <w:rPr>
          <w:rFonts w:ascii="SimSun" w:hAnsi="SimSun" w:eastAsia="宋体"/>
          <w:b/>
          <w:sz w:val="21"/>
        </w:rPr>
        <w:t>躁狂期的冲动，是症状，不是人品。</w:t>
      </w:r>
      <w:r>
        <w:rPr>
          <w:rFonts w:ascii="SimSun" w:hAnsi="SimSun" w:eastAsia="宋体"/>
          <w:b w:val="0"/>
          <w:sz w:val="21"/>
        </w:rPr>
        <w:t xml:space="preserve"> 大脑的抑制控制在那段时间是打折的，当事人事后常常自己也说不清“当时怎么会那样”。理解这一点，不是替他免责，而是让家属知道：</w:t>
      </w:r>
      <w:r>
        <w:rPr>
          <w:rFonts w:ascii="SimSun" w:hAnsi="SimSun" w:eastAsia="宋体"/>
          <w:b/>
          <w:sz w:val="21"/>
        </w:rPr>
        <w:t>讲道理、算后果、羞辱，在这个阶段基本无效</w:t>
      </w:r>
      <w:r>
        <w:rPr>
          <w:rFonts w:ascii="SimSun" w:hAnsi="SimSun" w:eastAsia="宋体"/>
          <w:b w:val="0"/>
          <w:sz w:val="21"/>
        </w:rPr>
        <w:t>，有效的是把环境和手段先管住。</w:t>
      </w:r>
    </w:p>
    <w:p>
      <w:pPr>
        <w:pStyle w:val="Heading3"/>
        <w:keepNext/>
        <w:pageBreakBefore w:val="0"/>
        <w:spacing w:before="280" w:after="100" w:line="288" w:lineRule="auto"/>
      </w:pPr>
      <w:r>
        <w:rPr>
          <w:rFonts w:ascii="Arial" w:hAnsi="Arial" w:eastAsia="黑体"/>
          <w:b/>
          <w:color w:val="1F4E79"/>
          <w:sz w:val="27"/>
        </w:rPr>
        <w:t>二、四类冲动风险：钱、车、性、伤人</w:t>
      </w:r>
    </w:p>
    <w:p>
      <w:pPr>
        <w:spacing w:line="360" w:lineRule="auto" w:before="0" w:after="60"/>
        <w:ind w:firstLine="420"/>
        <w:jc w:val="both"/>
      </w:pPr>
      <w:r>
        <w:rPr>
          <w:rFonts w:ascii="SimSun" w:hAnsi="SimSun" w:eastAsia="宋体"/>
          <w:b w:val="0"/>
          <w:sz w:val="21"/>
        </w:rPr>
        <w:t>躁狂和混合状态下的冲动，通常集中在四个方向。它们的现场处理有共同点，也有各自的门道。</w:t>
      </w:r>
    </w:p>
    <w:p>
      <w:pPr>
        <w:pStyle w:val="Heading4"/>
        <w:keepNext/>
        <w:pageBreakBefore w:val="0"/>
        <w:spacing w:before="200" w:after="60" w:line="288" w:lineRule="auto"/>
      </w:pPr>
      <w:r>
        <w:rPr>
          <w:rFonts w:ascii="Arial" w:hAnsi="Arial" w:eastAsia="黑体"/>
          <w:b/>
          <w:color w:val="333333"/>
          <w:sz w:val="23"/>
        </w:rPr>
        <w:t>钱：冲动消费、投资与借贷</w:t>
      </w:r>
    </w:p>
    <w:p>
      <w:pPr>
        <w:spacing w:line="360" w:lineRule="auto" w:before="0" w:after="60"/>
        <w:ind w:firstLine="420"/>
        <w:jc w:val="both"/>
      </w:pPr>
      <w:r>
        <w:rPr>
          <w:rFonts w:ascii="SimSun" w:hAnsi="SimSun" w:eastAsia="宋体"/>
          <w:b w:val="0"/>
          <w:sz w:val="21"/>
        </w:rPr>
        <w:t>这是最常见的“事后才发现”的损失。表现包括：大额转账、突然要创业、炒币炒股加杠杆、网络赌博、网贷、买一堆用不上的东西、请客摆阔、相信“稳赚不赔”的项目、被诈骗分子盯上。</w:t>
      </w:r>
    </w:p>
    <w:p>
      <w:pPr>
        <w:spacing w:line="360" w:lineRule="auto" w:before="0" w:after="60"/>
        <w:ind w:firstLine="420"/>
        <w:jc w:val="both"/>
      </w:pPr>
      <w:r>
        <w:rPr>
          <w:rFonts w:ascii="SimSun" w:hAnsi="SimSun" w:eastAsia="宋体"/>
          <w:b w:val="0"/>
          <w:sz w:val="21"/>
        </w:rPr>
        <w:t>家属在现场常常做错一件事：</w:t>
      </w:r>
      <w:r>
        <w:rPr>
          <w:rFonts w:ascii="SimSun" w:hAnsi="SimSun" w:eastAsia="宋体"/>
          <w:b/>
          <w:sz w:val="21"/>
        </w:rPr>
        <w:t>跟他辩论“这个项目不靠谱”</w:t>
      </w:r>
      <w:r>
        <w:rPr>
          <w:rFonts w:ascii="SimSun" w:hAnsi="SimSun" w:eastAsia="宋体"/>
          <w:b w:val="0"/>
          <w:sz w:val="21"/>
        </w:rPr>
        <w:t>。在躁狂状态下，他的自信是病理性升高的，辩论只会变成争吵，然后他换个渠道继续。</w:t>
      </w:r>
    </w:p>
    <w:p>
      <w:pPr>
        <w:spacing w:line="360" w:lineRule="auto" w:before="0" w:after="60"/>
        <w:ind w:firstLine="420"/>
        <w:jc w:val="both"/>
      </w:pPr>
      <w:r>
        <w:rPr>
          <w:rFonts w:ascii="SimSun" w:hAnsi="SimSun" w:eastAsia="宋体"/>
          <w:b w:val="0"/>
          <w:sz w:val="21"/>
        </w:rPr>
        <w:t>更有效的做法：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先冷却，不签字</w:t>
      </w:r>
      <w:r>
        <w:rPr>
          <w:rFonts w:ascii="SimSun" w:hAnsi="SimSun" w:eastAsia="宋体"/>
          <w:b w:val="0"/>
          <w:sz w:val="21"/>
        </w:rPr>
        <w:t>。任何合同、转账、借款、担保，一律拖 24 到 48 小时；就说“我们家规矩是大额支出隔天再定”，不评价对错。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临时保管关键物品</w:t>
      </w:r>
      <w:r>
        <w:rPr>
          <w:rFonts w:ascii="SimSun" w:hAnsi="SimSun" w:eastAsia="宋体"/>
          <w:b w:val="0"/>
          <w:sz w:val="21"/>
        </w:rPr>
        <w:t>：身份证、银行卡、U 盾、支付密码、股票账户。做之前说清楚：“这是临时的安全措施，等你稳定了我们再一起管。”这不是没收，是代管。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联系银行</w:t>
      </w:r>
      <w:r>
        <w:rPr>
          <w:rFonts w:ascii="SimSun" w:hAnsi="SimSun" w:eastAsia="宋体"/>
          <w:b w:val="0"/>
          <w:sz w:val="21"/>
        </w:rPr>
        <w:t>：设转账限额、关闭大额免密、必要时临时冻结。可以说明家里有病人、需要防诈骗。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保留证据</w:t>
      </w:r>
      <w:r>
        <w:rPr>
          <w:rFonts w:ascii="SimSun" w:hAnsi="SimSun" w:eastAsia="宋体"/>
          <w:b w:val="0"/>
          <w:sz w:val="21"/>
        </w:rPr>
        <w:t>：聊天记录、转账记录、合同。被骗了打 110 报案，越早越好。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不要“以贷养贷”</w:t>
      </w:r>
      <w:r>
        <w:rPr>
          <w:rFonts w:ascii="SimSun" w:hAnsi="SimSun" w:eastAsia="宋体"/>
          <w:b w:val="0"/>
          <w:sz w:val="21"/>
        </w:rPr>
        <w:t>，也不要替他向亲友借钱填坑，那会把一个人拖成一家人的债务。</w:t>
      </w:r>
    </w:p>
    <w:p>
      <w:pPr>
        <w:spacing w:line="360" w:lineRule="auto" w:before="0" w:after="60"/>
        <w:ind w:firstLine="420"/>
        <w:jc w:val="both"/>
      </w:pPr>
      <w:r>
        <w:rPr>
          <w:rFonts w:ascii="SimSun" w:hAnsi="SimSun" w:eastAsia="宋体"/>
          <w:b w:val="0"/>
          <w:sz w:val="21"/>
        </w:rPr>
        <w:t>有一点要提前知道：</w:t>
      </w:r>
      <w:r>
        <w:rPr>
          <w:rFonts w:ascii="SimSun" w:hAnsi="SimSun" w:eastAsia="宋体"/>
          <w:b/>
          <w:sz w:val="21"/>
        </w:rPr>
        <w:t>躁狂期签下的合同、做出的处分，事后可能涉及民事行为能力的问题</w:t>
      </w:r>
      <w:r>
        <w:rPr>
          <w:rFonts w:ascii="SimSun" w:hAnsi="SimSun" w:eastAsia="宋体"/>
          <w:b w:val="0"/>
          <w:sz w:val="21"/>
        </w:rPr>
        <w:t>，但这需要法律程序认定，不是家属一句话就能作废。所以“事前拦住”永远比“事后追回”划算。相关法律问题见</w:t>
      </w:r>
      <w:r>
        <w:rPr>
          <w:rFonts w:ascii="SimSun" w:hAnsi="SimSun" w:eastAsia="宋体"/>
          <w:b w:val="0"/>
          <w:color w:val="2E74B5"/>
          <w:sz w:val="21"/>
          <w:u w:val="single"/>
        </w:rPr>
        <w:t>11.3 精神卫生法与权益</w:t>
      </w:r>
      <w:r>
        <w:rPr>
          <w:rFonts w:ascii="SimSun" w:hAnsi="SimSun" w:eastAsia="宋体"/>
          <w:b w:val="0"/>
          <w:sz w:val="21"/>
        </w:rPr>
        <w:t>。</w:t>
      </w:r>
    </w:p>
    <w:p>
      <w:pPr>
        <w:pStyle w:val="Heading4"/>
        <w:keepNext/>
        <w:pageBreakBefore w:val="0"/>
        <w:spacing w:before="200" w:after="60" w:line="288" w:lineRule="auto"/>
      </w:pPr>
      <w:r>
        <w:rPr>
          <w:rFonts w:ascii="Arial" w:hAnsi="Arial" w:eastAsia="黑体"/>
          <w:b/>
          <w:color w:val="333333"/>
          <w:sz w:val="23"/>
        </w:rPr>
        <w:t>车与身体：危险驾驶和冒险行为</w:t>
      </w:r>
    </w:p>
    <w:p>
      <w:pPr>
        <w:spacing w:line="360" w:lineRule="auto" w:before="0" w:after="60"/>
        <w:ind w:firstLine="420"/>
        <w:jc w:val="both"/>
      </w:pPr>
      <w:r>
        <w:rPr>
          <w:rFonts w:ascii="SimSun" w:hAnsi="SimSun" w:eastAsia="宋体"/>
          <w:b w:val="0"/>
          <w:sz w:val="21"/>
        </w:rPr>
        <w:t>躁狂期的人常觉得自己“反应快、技术好、不会出事”。真实情况是：注意力涣散、冲动、低估风险、可能还喝了酒。</w:t>
      </w:r>
    </w:p>
    <w:p>
      <w:pPr>
        <w:spacing w:line="360" w:lineRule="auto" w:before="0" w:after="60"/>
        <w:ind w:firstLine="420"/>
        <w:jc w:val="both"/>
      </w:pPr>
      <w:r>
        <w:rPr>
          <w:rFonts w:ascii="SimSun" w:hAnsi="SimSun" w:eastAsia="宋体"/>
          <w:b w:val="0"/>
          <w:sz w:val="21"/>
        </w:rPr>
        <w:t>需要盯的行为：超速、闯红灯、逆行、疲劳驾驶、酒后驾驶、深夜独自开车出门、突然去玩极限运动、独自远行、在工地或高处逞能。</w:t>
      </w:r>
    </w:p>
    <w:p>
      <w:pPr>
        <w:spacing w:line="360" w:lineRule="auto" w:before="0" w:after="60"/>
        <w:ind w:firstLine="420"/>
        <w:jc w:val="both"/>
      </w:pPr>
      <w:r>
        <w:rPr>
          <w:rFonts w:ascii="SimSun" w:hAnsi="SimSun" w:eastAsia="宋体"/>
          <w:b w:val="0"/>
          <w:sz w:val="21"/>
        </w:rPr>
        <w:t>家属能做的很具体：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车钥匙由家人保管</w:t>
      </w:r>
      <w:r>
        <w:rPr>
          <w:rFonts w:ascii="SimSun" w:hAnsi="SimSun" w:eastAsia="宋体"/>
          <w:b w:val="0"/>
          <w:sz w:val="21"/>
        </w:rPr>
        <w:t>，不要放在玄关、包里、外套口袋。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不争论“我开车没问题”</w:t>
      </w:r>
      <w:r>
        <w:rPr>
          <w:rFonts w:ascii="SimSun" w:hAnsi="SimSun" w:eastAsia="宋体"/>
          <w:b w:val="0"/>
          <w:sz w:val="21"/>
        </w:rPr>
        <w:t>，改成“这段时间我接送你，等复诊后再说”。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把出行的替代方案准备好</w:t>
      </w:r>
      <w:r>
        <w:rPr>
          <w:rFonts w:ascii="SimSun" w:hAnsi="SimSun" w:eastAsia="宋体"/>
          <w:b w:val="0"/>
          <w:sz w:val="21"/>
        </w:rPr>
        <w:t>：打车、公交、家人送。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提醒法律后果</w:t>
      </w:r>
      <w:r>
        <w:rPr>
          <w:rFonts w:ascii="SimSun" w:hAnsi="SimSun" w:eastAsia="宋体"/>
          <w:b w:val="0"/>
          <w:sz w:val="21"/>
        </w:rPr>
        <w:t>：酒驾、肇事逃逸都是要担责的，病情不是免责理由。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如果他坚持出门</w:t>
      </w:r>
      <w:r>
        <w:rPr>
          <w:rFonts w:ascii="SimSun" w:hAnsi="SimSun" w:eastAsia="宋体"/>
          <w:b w:val="0"/>
          <w:sz w:val="21"/>
        </w:rPr>
        <w:t>，至少确认有没有人陪、去哪里、什么时候回；失联及时报警。</w:t>
      </w:r>
    </w:p>
    <w:p>
      <w:pPr>
        <w:pStyle w:val="Heading4"/>
        <w:keepNext/>
        <w:pageBreakBefore w:val="0"/>
        <w:spacing w:before="200" w:after="60" w:line="288" w:lineRule="auto"/>
      </w:pPr>
      <w:r>
        <w:rPr>
          <w:rFonts w:ascii="Arial" w:hAnsi="Arial" w:eastAsia="黑体"/>
          <w:b/>
          <w:color w:val="333333"/>
          <w:sz w:val="23"/>
        </w:rPr>
        <w:t>性行为：不羞辱，但要讲安全</w:t>
      </w:r>
    </w:p>
    <w:p>
      <w:pPr>
        <w:spacing w:line="360" w:lineRule="auto" w:before="0" w:after="60"/>
        <w:ind w:firstLine="420"/>
        <w:jc w:val="both"/>
      </w:pPr>
      <w:r>
        <w:rPr>
          <w:rFonts w:ascii="SimSun" w:hAnsi="SimSun" w:eastAsia="宋体"/>
          <w:b w:val="0"/>
          <w:sz w:val="21"/>
        </w:rPr>
        <w:t>躁狂期的性冲动升高，可能表现为：主动约陌生人、多性伴、不使用保护措施、在网上发露骨内容、大额打赏、被别有用心的人利用。</w:t>
      </w:r>
    </w:p>
    <w:p>
      <w:pPr>
        <w:spacing w:line="360" w:lineRule="auto" w:before="0" w:after="60"/>
        <w:ind w:firstLine="420"/>
        <w:jc w:val="both"/>
      </w:pPr>
      <w:r>
        <w:rPr>
          <w:rFonts w:ascii="SimSun" w:hAnsi="SimSun" w:eastAsia="宋体"/>
          <w:b w:val="0"/>
          <w:sz w:val="21"/>
        </w:rPr>
        <w:t>这件事家属最难开口，但回避的代价更大：意外妊娠、性传播感染、被敲诈、被性侵，都可能在几周内发生。</w:t>
      </w:r>
    </w:p>
    <w:p>
      <w:pPr>
        <w:spacing w:line="360" w:lineRule="auto" w:before="0" w:after="60"/>
        <w:ind w:firstLine="420"/>
        <w:jc w:val="both"/>
      </w:pPr>
      <w:r>
        <w:rPr>
          <w:rFonts w:ascii="SimSun" w:hAnsi="SimSun" w:eastAsia="宋体"/>
          <w:b w:val="0"/>
          <w:sz w:val="21"/>
        </w:rPr>
        <w:t>可以这样说：不说“你怎么这么不要脸”，而是“我担心的是安全，不是评判你”。具体能做的：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提供避孕套、陪同做性传播感染筛查和妊娠检测。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提醒“现在你的判断可能不可靠”，把决定往后拖。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如果遭遇性侵或被利用，</w:t>
      </w:r>
      <w:r>
        <w:rPr>
          <w:rFonts w:ascii="SimSun" w:hAnsi="SimSun" w:eastAsia="宋体"/>
          <w:b/>
          <w:sz w:val="21"/>
        </w:rPr>
        <w:t>保留证据、不要洗澡换衣、立即报警 110 并就医</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网络上的露骨内容、转账打赏，尽量截图留存，必要时联系平台。</w:t>
      </w:r>
    </w:p>
    <w:p>
      <w:pPr>
        <w:pStyle w:val="Heading3"/>
        <w:keepNext/>
        <w:pageBreakBefore w:val="0"/>
        <w:spacing w:before="280" w:after="100" w:line="288" w:lineRule="auto"/>
      </w:pPr>
      <w:r>
        <w:rPr>
          <w:rFonts w:ascii="Arial" w:hAnsi="Arial" w:eastAsia="黑体"/>
          <w:b/>
          <w:color w:val="1F4E79"/>
          <w:sz w:val="27"/>
        </w:rPr>
        <w:t>五、伤人风险：先保人，再讲病</w:t>
      </w:r>
    </w:p>
    <w:p>
      <w:pPr>
        <w:spacing w:line="360" w:lineRule="auto" w:before="0" w:after="60"/>
        <w:ind w:firstLine="420"/>
        <w:jc w:val="both"/>
      </w:pPr>
      <w:r>
        <w:rPr>
          <w:rFonts w:ascii="SimSun" w:hAnsi="SimSun" w:eastAsia="宋体"/>
          <w:b w:val="0"/>
          <w:sz w:val="21"/>
        </w:rPr>
        <w:t>躁狂或混合状态下的伤人风险，通常有几个信号：极度易激惹、偏执（坚信有人害自己）、听到命令自己攻击的声音、喝酒、有过暴力史。</w:t>
      </w:r>
    </w:p>
    <w:p>
      <w:pPr>
        <w:spacing w:line="360" w:lineRule="auto" w:before="0" w:after="60"/>
        <w:ind w:firstLine="420"/>
        <w:jc w:val="both"/>
      </w:pPr>
      <w:r>
        <w:rPr>
          <w:rFonts w:ascii="SimSun" w:hAnsi="SimSun" w:eastAsia="宋体"/>
          <w:b w:val="0"/>
          <w:sz w:val="21"/>
        </w:rPr>
        <w:t>现场要快速判断三件事：</w:t>
      </w:r>
      <w:r>
        <w:rPr>
          <w:rFonts w:ascii="SimSun" w:hAnsi="SimSun" w:eastAsia="宋体"/>
          <w:b/>
          <w:sz w:val="21"/>
        </w:rPr>
        <w:t>有没有具体对象、有没有计划或武器、是不是已经动过手</w:t>
      </w:r>
      <w:r>
        <w:rPr>
          <w:rFonts w:ascii="SimSun" w:hAnsi="SimSun" w:eastAsia="宋体"/>
          <w:b w:val="0"/>
          <w:sz w:val="21"/>
        </w:rPr>
        <w:t>。有其中两样，就不要试图自己“制服”，直接打 110。</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冲动类型</w:t>
            </w:r>
          </w:p>
        </w:tc>
        <w:tc>
          <w:tcPr>
            <w:tcW w:type="dxa" w:w="3572"/>
            <w:shd w:val="clear" w:color="auto" w:fill="1F4E79"/>
          </w:tcPr>
          <w:p>
            <w:pPr>
              <w:spacing w:before="20" w:after="20" w:line="264" w:lineRule="auto"/>
              <w:jc w:val="left"/>
            </w:pPr>
            <w:r>
              <w:rPr>
                <w:rFonts w:ascii="SimSun" w:hAnsi="SimSun" w:eastAsia="宋体"/>
                <w:b/>
                <w:color w:val="FFFFFF"/>
                <w:sz w:val="18"/>
              </w:rPr>
              <w:t>现场能做什么</w:t>
            </w:r>
          </w:p>
        </w:tc>
        <w:tc>
          <w:tcPr>
            <w:tcW w:type="dxa" w:w="3628"/>
            <w:shd w:val="clear" w:color="auto" w:fill="1F4E79"/>
          </w:tcPr>
          <w:p>
            <w:pPr>
              <w:spacing w:before="20" w:after="20" w:line="264" w:lineRule="auto"/>
              <w:jc w:val="left"/>
            </w:pPr>
            <w:r>
              <w:rPr>
                <w:rFonts w:ascii="SimSun" w:hAnsi="SimSun" w:eastAsia="宋体"/>
                <w:b/>
                <w:color w:val="FFFFFF"/>
                <w:sz w:val="18"/>
              </w:rPr>
              <w:t>什么时候报警或急诊</w:t>
            </w:r>
          </w:p>
        </w:tc>
      </w:tr>
      <w:tr>
        <w:tc>
          <w:tcPr>
            <w:tcW w:type="dxa" w:w="2211"/>
          </w:tcPr>
          <w:p>
            <w:pPr>
              <w:spacing w:before="20" w:after="20" w:line="276" w:lineRule="auto"/>
              <w:jc w:val="left"/>
            </w:pPr>
            <w:r>
              <w:rPr>
                <w:rFonts w:ascii="SimSun" w:hAnsi="SimSun" w:eastAsia="宋体"/>
                <w:b w:val="0"/>
                <w:color w:val="333333"/>
                <w:sz w:val="17"/>
              </w:rPr>
              <w:t>乱花钱、投资、借贷</w:t>
            </w:r>
          </w:p>
        </w:tc>
        <w:tc>
          <w:tcPr>
            <w:tcW w:type="dxa" w:w="3572"/>
          </w:tcPr>
          <w:p>
            <w:pPr>
              <w:spacing w:before="20" w:after="20" w:line="276" w:lineRule="auto"/>
              <w:jc w:val="left"/>
            </w:pPr>
            <w:r>
              <w:rPr>
                <w:rFonts w:ascii="SimSun" w:hAnsi="SimSun" w:eastAsia="宋体"/>
                <w:b w:val="0"/>
                <w:color w:val="333333"/>
                <w:sz w:val="17"/>
              </w:rPr>
              <w:t>冷却 24–48 小时、代管证件、联系银行</w:t>
            </w:r>
          </w:p>
        </w:tc>
        <w:tc>
          <w:tcPr>
            <w:tcW w:type="dxa" w:w="3628"/>
          </w:tcPr>
          <w:p>
            <w:pPr>
              <w:spacing w:before="20" w:after="20" w:line="276" w:lineRule="auto"/>
              <w:jc w:val="left"/>
            </w:pPr>
            <w:r>
              <w:rPr>
                <w:rFonts w:ascii="SimSun" w:hAnsi="SimSun" w:eastAsia="宋体"/>
                <w:b w:val="0"/>
                <w:color w:val="333333"/>
                <w:sz w:val="17"/>
              </w:rPr>
              <w:t>已被诈骗、被威胁、签下大额合同 → 报警 110</w:t>
            </w:r>
          </w:p>
        </w:tc>
      </w:tr>
      <w:tr>
        <w:tc>
          <w:tcPr>
            <w:tcW w:type="dxa" w:w="2211"/>
            <w:shd w:val="clear" w:color="auto" w:fill="F7F9FC"/>
          </w:tcPr>
          <w:p>
            <w:pPr>
              <w:spacing w:before="20" w:after="20" w:line="276" w:lineRule="auto"/>
              <w:jc w:val="left"/>
            </w:pPr>
            <w:r>
              <w:rPr>
                <w:rFonts w:ascii="SimSun" w:hAnsi="SimSun" w:eastAsia="宋体"/>
                <w:b w:val="0"/>
                <w:color w:val="333333"/>
                <w:sz w:val="17"/>
              </w:rPr>
              <w:t>危险驾驶</w:t>
            </w:r>
          </w:p>
        </w:tc>
        <w:tc>
          <w:tcPr>
            <w:tcW w:type="dxa" w:w="3572"/>
            <w:shd w:val="clear" w:color="auto" w:fill="F7F9FC"/>
          </w:tcPr>
          <w:p>
            <w:pPr>
              <w:spacing w:before="20" w:after="20" w:line="276" w:lineRule="auto"/>
              <w:jc w:val="left"/>
            </w:pPr>
            <w:r>
              <w:rPr>
                <w:rFonts w:ascii="SimSun" w:hAnsi="SimSun" w:eastAsia="宋体"/>
                <w:b w:val="0"/>
                <w:color w:val="333333"/>
                <w:sz w:val="17"/>
              </w:rPr>
              <w:t>保管车钥匙、安排接送</w:t>
            </w:r>
          </w:p>
        </w:tc>
        <w:tc>
          <w:tcPr>
            <w:tcW w:type="dxa" w:w="3628"/>
            <w:shd w:val="clear" w:color="auto" w:fill="F7F9FC"/>
          </w:tcPr>
          <w:p>
            <w:pPr>
              <w:spacing w:before="20" w:after="20" w:line="276" w:lineRule="auto"/>
              <w:jc w:val="left"/>
            </w:pPr>
            <w:r>
              <w:rPr>
                <w:rFonts w:ascii="SimSun" w:hAnsi="SimSun" w:eastAsia="宋体"/>
                <w:b w:val="0"/>
                <w:color w:val="333333"/>
                <w:sz w:val="17"/>
              </w:rPr>
              <w:t>已酒驾、已出事故、坚持上路 → 报警 110</w:t>
            </w:r>
          </w:p>
        </w:tc>
      </w:tr>
      <w:tr>
        <w:tc>
          <w:tcPr>
            <w:tcW w:type="dxa" w:w="2211"/>
          </w:tcPr>
          <w:p>
            <w:pPr>
              <w:spacing w:before="20" w:after="20" w:line="276" w:lineRule="auto"/>
              <w:jc w:val="left"/>
            </w:pPr>
            <w:r>
              <w:rPr>
                <w:rFonts w:ascii="SimSun" w:hAnsi="SimSun" w:eastAsia="宋体"/>
                <w:b w:val="0"/>
                <w:color w:val="333333"/>
                <w:sz w:val="17"/>
              </w:rPr>
              <w:t>高风险性行为</w:t>
            </w:r>
          </w:p>
        </w:tc>
        <w:tc>
          <w:tcPr>
            <w:tcW w:type="dxa" w:w="3572"/>
          </w:tcPr>
          <w:p>
            <w:pPr>
              <w:spacing w:before="20" w:after="20" w:line="276" w:lineRule="auto"/>
              <w:jc w:val="left"/>
            </w:pPr>
            <w:r>
              <w:rPr>
                <w:rFonts w:ascii="SimSun" w:hAnsi="SimSun" w:eastAsia="宋体"/>
                <w:b w:val="0"/>
                <w:color w:val="333333"/>
                <w:sz w:val="17"/>
              </w:rPr>
              <w:t>讲安全、提供保护、陪同筛查</w:t>
            </w:r>
          </w:p>
        </w:tc>
        <w:tc>
          <w:tcPr>
            <w:tcW w:type="dxa" w:w="3628"/>
          </w:tcPr>
          <w:p>
            <w:pPr>
              <w:spacing w:before="20" w:after="20" w:line="276" w:lineRule="auto"/>
              <w:jc w:val="left"/>
            </w:pPr>
            <w:r>
              <w:rPr>
                <w:rFonts w:ascii="SimSun" w:hAnsi="SimSun" w:eastAsia="宋体"/>
                <w:b w:val="0"/>
                <w:color w:val="333333"/>
                <w:sz w:val="17"/>
              </w:rPr>
              <w:t>被性侵、被敲诈 → 报警 110 并就医</w:t>
            </w:r>
          </w:p>
        </w:tc>
      </w:tr>
      <w:tr>
        <w:tc>
          <w:tcPr>
            <w:tcW w:type="dxa" w:w="2211"/>
            <w:shd w:val="clear" w:color="auto" w:fill="F7F9FC"/>
          </w:tcPr>
          <w:p>
            <w:pPr>
              <w:spacing w:before="20" w:after="20" w:line="276" w:lineRule="auto"/>
              <w:jc w:val="left"/>
            </w:pPr>
            <w:r>
              <w:rPr>
                <w:rFonts w:ascii="SimSun" w:hAnsi="SimSun" w:eastAsia="宋体"/>
                <w:b w:val="0"/>
                <w:color w:val="333333"/>
                <w:sz w:val="17"/>
              </w:rPr>
              <w:t>伤人威胁</w:t>
            </w:r>
          </w:p>
        </w:tc>
        <w:tc>
          <w:tcPr>
            <w:tcW w:type="dxa" w:w="3572"/>
            <w:shd w:val="clear" w:color="auto" w:fill="F7F9FC"/>
          </w:tcPr>
          <w:p>
            <w:pPr>
              <w:spacing w:before="20" w:after="20" w:line="276" w:lineRule="auto"/>
              <w:jc w:val="left"/>
            </w:pPr>
            <w:r>
              <w:rPr>
                <w:rFonts w:ascii="SimSun" w:hAnsi="SimSun" w:eastAsia="宋体"/>
                <w:b w:val="0"/>
                <w:color w:val="333333"/>
                <w:sz w:val="17"/>
              </w:rPr>
              <w:t>保持距离、减少刺激、转移老人小孩</w:t>
            </w:r>
          </w:p>
        </w:tc>
        <w:tc>
          <w:tcPr>
            <w:tcW w:type="dxa" w:w="3628"/>
            <w:shd w:val="clear" w:color="auto" w:fill="F7F9FC"/>
          </w:tcPr>
          <w:p>
            <w:pPr>
              <w:spacing w:before="20" w:after="20" w:line="276" w:lineRule="auto"/>
              <w:jc w:val="left"/>
            </w:pPr>
            <w:r>
              <w:rPr>
                <w:rFonts w:ascii="SimSun" w:hAnsi="SimSun" w:eastAsia="宋体"/>
                <w:b w:val="0"/>
                <w:color w:val="333333"/>
                <w:sz w:val="17"/>
              </w:rPr>
              <w:t>有具体对象或武器、已动手 → 110；受伤 → 120</w:t>
            </w:r>
          </w:p>
        </w:tc>
      </w:tr>
      <w:tr>
        <w:tc>
          <w:tcPr>
            <w:tcW w:type="dxa" w:w="2211"/>
          </w:tcPr>
          <w:p>
            <w:pPr>
              <w:spacing w:before="20" w:after="20" w:line="276" w:lineRule="auto"/>
              <w:jc w:val="left"/>
            </w:pPr>
            <w:r>
              <w:rPr>
                <w:rFonts w:ascii="SimSun" w:hAnsi="SimSun" w:eastAsia="宋体"/>
                <w:b w:val="0"/>
                <w:color w:val="333333"/>
                <w:sz w:val="17"/>
              </w:rPr>
              <w:t>自伤、自杀</w:t>
            </w:r>
          </w:p>
        </w:tc>
        <w:tc>
          <w:tcPr>
            <w:tcW w:type="dxa" w:w="3572"/>
          </w:tcPr>
          <w:p>
            <w:pPr>
              <w:spacing w:before="20" w:after="20" w:line="276" w:lineRule="auto"/>
              <w:jc w:val="left"/>
            </w:pPr>
            <w:r>
              <w:rPr>
                <w:rFonts w:ascii="SimSun" w:hAnsi="SimSun" w:eastAsia="宋体"/>
                <w:b w:val="0"/>
                <w:color w:val="333333"/>
                <w:sz w:val="17"/>
              </w:rPr>
              <w:t>不独处、移走危险物品</w:t>
            </w:r>
          </w:p>
        </w:tc>
        <w:tc>
          <w:tcPr>
            <w:tcW w:type="dxa" w:w="3628"/>
          </w:tcPr>
          <w:p>
            <w:pPr>
              <w:spacing w:before="20" w:after="20" w:line="276" w:lineRule="auto"/>
              <w:jc w:val="left"/>
            </w:pPr>
            <w:r>
              <w:rPr>
                <w:rFonts w:ascii="SimSun" w:hAnsi="SimSun" w:eastAsia="宋体"/>
                <w:b w:val="0"/>
                <w:color w:val="333333"/>
                <w:sz w:val="17"/>
              </w:rPr>
              <w:t>有计划或已实施 → 120，必要时 110</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六、现场降风险：说话的方式比内容重要</w:t>
      </w:r>
    </w:p>
    <w:p>
      <w:pPr>
        <w:spacing w:line="360" w:lineRule="auto" w:before="0" w:after="60"/>
        <w:ind w:firstLine="420"/>
        <w:jc w:val="both"/>
      </w:pPr>
      <w:r>
        <w:rPr>
          <w:rFonts w:ascii="SimSun" w:hAnsi="SimSun" w:eastAsia="宋体"/>
          <w:b w:val="0"/>
          <w:sz w:val="21"/>
        </w:rPr>
        <w:t>躁狂状态下，人的注意力窄、易被激惹、对刺激敏感。现场原则是</w:t>
      </w:r>
      <w:r>
        <w:rPr>
          <w:rFonts w:ascii="SimSun" w:hAnsi="SimSun" w:eastAsia="宋体"/>
          <w:b/>
          <w:sz w:val="21"/>
        </w:rPr>
        <w:t>降刺激、给空间、少说话、给选择</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可以做的：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减少人数，只留一两个他信任的人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关掉电视、音乐，调暗灯光，把场面安静下来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说话短、慢、低声：一次一句，不超过十个字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给两个选项，而不是命令：“先坐下，还是先喝口水？”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满足基本需求：水、食物、烟、上厕所、躺一会儿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保持一臂以上的距离，站在靠近门口的位置，不背对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把老人、孩子先带到别的房间或邻居家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记录时间线：几天没睡、吃了什么药、喝了多少酒、说了什么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一旦开始砸东西、找武器、锁门，立刻退出并报警</w:t>
      </w:r>
    </w:p>
    <w:p>
      <w:pPr>
        <w:spacing w:line="360" w:lineRule="auto" w:before="0" w:after="60"/>
        <w:ind w:firstLine="420"/>
        <w:jc w:val="both"/>
      </w:pPr>
      <w:r>
        <w:rPr>
          <w:rFonts w:ascii="SimSun" w:hAnsi="SimSun" w:eastAsia="宋体"/>
          <w:b w:val="0"/>
          <w:sz w:val="21"/>
        </w:rPr>
        <w:t>不要做的：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不要争辩、嘲笑、激将（“你敢动我试试”）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不要围堵、按住、抢夺（除非有人正在受伤）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不要当众羞辱、翻旧账、叫一群人来看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不要承诺“我不告诉你爸妈/医生”，事后做不到会彻底失去信任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不要在孩子面前动手或对骂</w:t>
      </w:r>
    </w:p>
    <w:p>
      <w:pPr>
        <w:pStyle w:val="Heading3"/>
        <w:keepNext/>
        <w:pageBreakBefore w:val="0"/>
        <w:spacing w:before="280" w:after="100" w:line="288" w:lineRule="auto"/>
      </w:pPr>
      <w:r>
        <w:rPr>
          <w:rFonts w:ascii="Arial" w:hAnsi="Arial" w:eastAsia="黑体"/>
          <w:b/>
          <w:color w:val="1F4E79"/>
          <w:sz w:val="27"/>
        </w:rPr>
        <w:t>七、什么时候必须急诊或住院</w:t>
      </w:r>
    </w:p>
    <w:p>
      <w:pPr>
        <w:spacing w:line="360" w:lineRule="auto" w:before="0" w:after="60"/>
        <w:ind w:firstLine="420"/>
        <w:jc w:val="both"/>
      </w:pPr>
      <w:r>
        <w:rPr>
          <w:rFonts w:ascii="SimSun" w:hAnsi="SimSun" w:eastAsia="宋体"/>
          <w:b w:val="0"/>
          <w:sz w:val="21"/>
        </w:rPr>
        <w:t>以下情况不是“再观察一晚”的范围：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有具体的伤人威胁，或已经动手、持械。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有明确的自杀计划，或已经自伤。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出现幻觉、妄想、行为完全紊乱，无法沟通。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极度激越，家人已经无法保证安全。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连续多日几乎不睡、不吃不喝，出现脱水、意识模糊。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混合状态，一边绝望一边冲动。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合并高热、外伤、酒精或药物中毒。</w:t>
      </w:r>
    </w:p>
    <w:p>
      <w:pPr>
        <w:spacing w:line="360" w:lineRule="auto" w:before="0" w:after="60"/>
        <w:ind w:firstLine="420"/>
        <w:jc w:val="both"/>
      </w:pPr>
      <w:r>
        <w:rPr>
          <w:rFonts w:ascii="SimSun" w:hAnsi="SimSun" w:eastAsia="宋体"/>
          <w:b/>
          <w:sz w:val="21"/>
        </w:rPr>
        <w:t>120 和 110 的分工</w:t>
      </w:r>
      <w:r>
        <w:rPr>
          <w:rFonts w:ascii="SimSun" w:hAnsi="SimSun" w:eastAsia="宋体"/>
          <w:b w:val="0"/>
          <w:sz w:val="21"/>
        </w:rPr>
        <w:t>：有人受伤、意识不清、需要医疗处置，打 120；有人身危险、持械、需要现场控制，打 110。两者可以同时打。不要因为“怕留记录”“怕邻居知道”而拖着不送医——急性期的及时处理，恰恰是减少长期损害的办法。</w:t>
      </w:r>
    </w:p>
    <w:p>
      <w:pPr>
        <w:spacing w:line="360" w:lineRule="auto" w:before="0" w:after="60"/>
        <w:ind w:firstLine="420"/>
        <w:jc w:val="both"/>
      </w:pPr>
      <w:r>
        <w:rPr>
          <w:rFonts w:ascii="SimSun" w:hAnsi="SimSun" w:eastAsia="宋体"/>
          <w:b w:val="0"/>
          <w:sz w:val="21"/>
        </w:rPr>
        <w:t>关于非自愿住院的条件和流程，见</w:t>
      </w:r>
      <w:r>
        <w:rPr>
          <w:rFonts w:ascii="SimSun" w:hAnsi="SimSun" w:eastAsia="宋体"/>
          <w:b w:val="0"/>
          <w:color w:val="2E74B5"/>
          <w:sz w:val="21"/>
          <w:u w:val="single"/>
        </w:rPr>
        <w:t>11.2 住院指征与自愿非自愿</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八、事后：修复比追责有用</w:t>
      </w:r>
    </w:p>
    <w:p>
      <w:pPr>
        <w:spacing w:line="360" w:lineRule="auto" w:before="0" w:after="60"/>
        <w:ind w:firstLine="420"/>
        <w:jc w:val="both"/>
      </w:pPr>
      <w:r>
        <w:rPr>
          <w:rFonts w:ascii="SimSun" w:hAnsi="SimSun" w:eastAsia="宋体"/>
          <w:b w:val="0"/>
          <w:sz w:val="21"/>
        </w:rPr>
        <w:t>急性期过去后，家里最容易发生的是一场“清算”：翻账单、骂一顿、逼着道歉。这往往让当事人更羞耻、更隐瞒，下一次发作来得更隐蔽。</w:t>
      </w:r>
    </w:p>
    <w:p>
      <w:pPr>
        <w:spacing w:line="360" w:lineRule="auto" w:before="0" w:after="60"/>
        <w:ind w:firstLine="420"/>
        <w:jc w:val="both"/>
      </w:pPr>
      <w:r>
        <w:rPr>
          <w:rFonts w:ascii="SimSun" w:hAnsi="SimSun" w:eastAsia="宋体"/>
          <w:b w:val="0"/>
          <w:sz w:val="21"/>
        </w:rPr>
        <w:t>更有用的顺序是：</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先处理实际问题</w:t>
      </w:r>
      <w:r>
        <w:rPr>
          <w:rFonts w:ascii="SimSun" w:hAnsi="SimSun" w:eastAsia="宋体"/>
          <w:b w:val="0"/>
          <w:sz w:val="21"/>
        </w:rPr>
        <w:t>：债务、报案、退单、法律咨询、性传播感染筛查。</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再做一次不带审判的复盘</w:t>
      </w:r>
      <w:r>
        <w:rPr>
          <w:rFonts w:ascii="SimSun" w:hAnsi="SimSun" w:eastAsia="宋体"/>
          <w:b w:val="0"/>
          <w:sz w:val="21"/>
        </w:rPr>
        <w:t>：那几天最早出现的信号是什么？睡眠？话多？花钱？把它写进复发预警表。</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调整治疗</w:t>
      </w:r>
      <w:r>
        <w:rPr>
          <w:rFonts w:ascii="SimSun" w:hAnsi="SimSun" w:eastAsia="宋体"/>
          <w:b w:val="0"/>
          <w:sz w:val="21"/>
        </w:rPr>
        <w:t>：复诊、按医嘱用药，不自行停；把这次发作告诉医生，剂量和方案由医生改。</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补上环境防线</w:t>
      </w:r>
      <w:r>
        <w:rPr>
          <w:rFonts w:ascii="SimSun" w:hAnsi="SimSun" w:eastAsia="宋体"/>
          <w:b w:val="0"/>
          <w:sz w:val="21"/>
        </w:rPr>
        <w:t>：账户限额、车钥匙、家中药物保管、紧急联系人。</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照顾家属</w:t>
      </w:r>
      <w:r>
        <w:rPr>
          <w:rFonts w:ascii="SimSun" w:hAnsi="SimSun" w:eastAsia="宋体"/>
          <w:b w:val="0"/>
          <w:sz w:val="21"/>
        </w:rPr>
        <w:t>：经历一次躁狂发作，家人也会耗竭、愤怒、内疚，这些都需要出口。</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有具体的伤人威胁、已经动手、手持器械——</w:t>
      </w:r>
      <w:r>
        <w:rPr>
          <w:rFonts w:ascii="SimSun" w:hAnsi="SimSun" w:eastAsia="宋体"/>
          <w:b/>
          <w:color w:val="404040"/>
          <w:sz w:val="21"/>
        </w:rPr>
        <w:t>立即拨打 110</w:t>
      </w:r>
      <w:r>
        <w:rPr>
          <w:rFonts w:ascii="SimSun" w:hAnsi="SimSun" w:eastAsia="宋体"/>
          <w:b w:val="0"/>
          <w:color w:val="404040"/>
          <w:sz w:val="21"/>
        </w:rPr>
        <w:t xml:space="preserve">；有人受伤同时拨打 </w:t>
      </w:r>
      <w:r>
        <w:rPr>
          <w:rFonts w:ascii="SimSun" w:hAnsi="SimSun" w:eastAsia="宋体"/>
          <w:b/>
          <w:color w:val="404040"/>
          <w:sz w:val="21"/>
        </w:rPr>
        <w:t>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有明确自杀计划、正在自伤——</w:t>
      </w:r>
      <w:r>
        <w:rPr>
          <w:rFonts w:ascii="SimSun" w:hAnsi="SimSun" w:eastAsia="宋体"/>
          <w:b/>
          <w:color w:val="404040"/>
          <w:sz w:val="21"/>
        </w:rPr>
        <w:t>立即拨打 120</w:t>
      </w:r>
      <w:r>
        <w:rPr>
          <w:rFonts w:ascii="SimSun" w:hAnsi="SimSun" w:eastAsia="宋体"/>
          <w:b w:val="0"/>
          <w:color w:val="404040"/>
          <w:sz w:val="21"/>
        </w:rPr>
        <w:t>，不要独处。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连续几天几乎不睡、完全无法沟通、行为紊乱——</w:t>
      </w:r>
      <w:r>
        <w:rPr>
          <w:rFonts w:ascii="SimSun" w:hAnsi="SimSun" w:eastAsia="宋体"/>
          <w:b/>
          <w:color w:val="404040"/>
          <w:sz w:val="21"/>
        </w:rPr>
        <w:t>立即精神科急诊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出现幻觉、坚信有人要害自己——</w:t>
      </w:r>
      <w:r>
        <w:rPr>
          <w:rFonts w:ascii="SimSun" w:hAnsi="SimSun" w:eastAsia="宋体"/>
          <w:b/>
          <w:color w:val="404040"/>
          <w:sz w:val="21"/>
        </w:rPr>
        <w:t>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大额转账正在进行、被诈骗、被敲诈——</w:t>
      </w:r>
      <w:r>
        <w:rPr>
          <w:rFonts w:ascii="SimSun" w:hAnsi="SimSun" w:eastAsia="宋体"/>
          <w:b/>
          <w:color w:val="404040"/>
          <w:sz w:val="21"/>
        </w:rPr>
        <w:t>立即拨打 110</w:t>
      </w:r>
      <w:r>
        <w:rPr>
          <w:rFonts w:ascii="SimSun" w:hAnsi="SimSun" w:eastAsia="宋体"/>
          <w:b w:val="0"/>
          <w:color w:val="404040"/>
          <w:sz w:val="21"/>
        </w:rPr>
        <w:t>，同时联系银行止付。</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酒后驾车、坚持危险驾驶——</w:t>
      </w:r>
      <w:r>
        <w:rPr>
          <w:rFonts w:ascii="SimSun" w:hAnsi="SimSun" w:eastAsia="宋体"/>
          <w:b/>
          <w:color w:val="404040"/>
          <w:sz w:val="21"/>
        </w:rPr>
        <w:t>立即拨打 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高热、外伤、意识不清、抽搐——</w:t>
      </w:r>
      <w:r>
        <w:rPr>
          <w:rFonts w:ascii="SimSun" w:hAnsi="SimSun" w:eastAsia="宋体"/>
          <w:b/>
          <w:color w:val="404040"/>
          <w:sz w:val="21"/>
        </w:rPr>
        <w:t>立即拨打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自己拿不准是否到了急诊程度——按严重处理，先联系医生或拨打 </w:t>
      </w:r>
      <w:r>
        <w:rPr>
          <w:rFonts w:ascii="SimSun" w:hAnsi="SimSun" w:eastAsia="宋体"/>
          <w:b/>
          <w:color w:val="404040"/>
          <w:sz w:val="21"/>
        </w:rPr>
        <w:t>12356</w:t>
      </w:r>
      <w:r>
        <w:rPr>
          <w:rFonts w:ascii="SimSun" w:hAnsi="SimSun" w:eastAsia="宋体"/>
          <w:b w:val="0"/>
          <w:color w:val="404040"/>
          <w:sz w:val="21"/>
        </w:rPr>
        <w:t>。</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记住：这一页说的所有“现场处理”，都是为了争取时间送到医生手里，不是替代就医。</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6">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9.3 锂中毒</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这一页写给所有正在吃锂盐的人，和帮他们管药的家属。锂盐是双相维持治疗里很重要的药，但它有一个特点：</w:t>
      </w:r>
      <w:r>
        <w:rPr>
          <w:rFonts w:ascii="SimSun" w:hAnsi="SimSun" w:eastAsia="宋体"/>
          <w:b/>
          <w:color w:val="404040"/>
          <w:sz w:val="19"/>
        </w:rPr>
        <w:t>有效和中毒之间的距离比较近</w:t>
      </w:r>
      <w:r>
        <w:rPr>
          <w:rFonts w:ascii="SimSun" w:hAnsi="SimSun" w:eastAsia="宋体"/>
          <w:b w:val="0"/>
          <w:color w:val="404040"/>
          <w:sz w:val="19"/>
        </w:rPr>
        <w:t>。发烧、拉肚子、吃得太淡、加了别的药，都可能让血里的锂升上去。读完这一页，你会知道哪些情况会让血锂升高、轻中重度中毒各长什么样、出现什么必须立刻查血锂、在到急诊之前能做什么和绝对不能做什么，以及平时怎么防。</w:t>
      </w:r>
    </w:p>
    <w:p>
      <w:pPr>
        <w:pStyle w:val="Heading3"/>
        <w:keepNext/>
        <w:pageBreakBefore w:val="0"/>
        <w:spacing w:before="280" w:after="100" w:line="288" w:lineRule="auto"/>
      </w:pPr>
      <w:r>
        <w:rPr>
          <w:rFonts w:ascii="Arial" w:hAnsi="Arial" w:eastAsia="黑体"/>
          <w:b/>
          <w:color w:val="1F4E79"/>
          <w:sz w:val="27"/>
        </w:rPr>
        <w:t>一、为什么锂盐容易中毒</w:t>
      </w:r>
    </w:p>
    <w:p>
      <w:pPr>
        <w:spacing w:line="360" w:lineRule="auto" w:before="0" w:after="60"/>
        <w:ind w:firstLine="420"/>
        <w:jc w:val="both"/>
      </w:pPr>
      <w:r>
        <w:rPr>
          <w:rFonts w:ascii="SimSun" w:hAnsi="SimSun" w:eastAsia="宋体"/>
          <w:b w:val="0"/>
          <w:sz w:val="21"/>
        </w:rPr>
        <w:t>锂盐和很多药不一样，它在体内的“安全走廊”比较窄。医生给你定的目标血锂范围，是靠定期抽血维持的，不是一个固定不变的数。</w:t>
      </w:r>
    </w:p>
    <w:p>
      <w:pPr>
        <w:spacing w:line="360" w:lineRule="auto" w:before="0" w:after="60"/>
        <w:ind w:firstLine="420"/>
        <w:jc w:val="both"/>
      </w:pPr>
      <w:r>
        <w:rPr>
          <w:rFonts w:ascii="SimSun" w:hAnsi="SimSun" w:eastAsia="宋体"/>
          <w:b w:val="0"/>
          <w:sz w:val="21"/>
        </w:rPr>
        <w:t>几个基本事实：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锂几乎全部由肾排出</w:t>
      </w:r>
      <w:r>
        <w:rPr>
          <w:rFonts w:ascii="SimSun" w:hAnsi="SimSun" w:eastAsia="宋体"/>
          <w:b w:val="0"/>
          <w:sz w:val="21"/>
        </w:rPr>
        <w:t>。肾功能好，锂排得快；肾功能差、脱水，锂就积在体内。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身体缺钠时，肾会把锂留下来</w:t>
      </w:r>
      <w:r>
        <w:rPr>
          <w:rFonts w:ascii="SimSun" w:hAnsi="SimSun" w:eastAsia="宋体"/>
          <w:b w:val="0"/>
          <w:sz w:val="21"/>
        </w:rPr>
        <w:t>。因为锂和钠在肾小管里“走同一条路”，身体以为缺盐，就会回收钠，顺手把锂也回收了。所以吃得太淡、出汗太多、拉肚子，都可能让血锂升高。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很多常见药会影响锂的排出</w:t>
      </w:r>
      <w:r>
        <w:rPr>
          <w:rFonts w:ascii="SimSun" w:hAnsi="SimSun" w:eastAsia="宋体"/>
          <w:b w:val="0"/>
          <w:sz w:val="21"/>
        </w:rPr>
        <w:t>，包括一些利尿剂、部分降压药、某些止痛药和抗生素。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老年人风险更高</w:t>
      </w:r>
      <w:r>
        <w:rPr>
          <w:rFonts w:ascii="SimSun" w:hAnsi="SimSun" w:eastAsia="宋体"/>
          <w:b w:val="0"/>
          <w:sz w:val="21"/>
        </w:rPr>
        <w:t>：肾功能随年龄下降，体重轻、喝水少、口渴感迟钝。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中毒不一定和血锂数字完全对应</w:t>
      </w:r>
      <w:r>
        <w:rPr>
          <w:rFonts w:ascii="SimSun" w:hAnsi="SimSun" w:eastAsia="宋体"/>
          <w:b w:val="0"/>
          <w:sz w:val="21"/>
        </w:rPr>
        <w:t>。有的人血锂在“正常范围”里已经有症状，尤其是长期服药的人和老年人。所以</w:t>
      </w:r>
      <w:r>
        <w:rPr>
          <w:rFonts w:ascii="SimSun" w:hAnsi="SimSun" w:eastAsia="宋体"/>
          <w:b/>
          <w:sz w:val="21"/>
        </w:rPr>
        <w:t>症状比数字更要紧</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二、哪些情况会让血锂升高</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类别</w:t>
            </w:r>
          </w:p>
        </w:tc>
        <w:tc>
          <w:tcPr>
            <w:tcW w:type="dxa" w:w="6973"/>
            <w:shd w:val="clear" w:color="auto" w:fill="1F4E79"/>
          </w:tcPr>
          <w:p>
            <w:pPr>
              <w:spacing w:before="20" w:after="20" w:line="264" w:lineRule="auto"/>
              <w:jc w:val="left"/>
            </w:pPr>
            <w:r>
              <w:rPr>
                <w:rFonts w:ascii="SimSun" w:hAnsi="SimSun" w:eastAsia="宋体"/>
                <w:b/>
                <w:color w:val="FFFFFF"/>
                <w:sz w:val="18"/>
              </w:rPr>
              <w:t>具体情况</w:t>
            </w:r>
          </w:p>
        </w:tc>
      </w:tr>
      <w:tr>
        <w:tc>
          <w:tcPr>
            <w:tcW w:type="dxa" w:w="2438"/>
          </w:tcPr>
          <w:p>
            <w:pPr>
              <w:spacing w:before="20" w:after="20" w:line="276" w:lineRule="auto"/>
              <w:jc w:val="left"/>
            </w:pPr>
            <w:r>
              <w:rPr>
                <w:rFonts w:ascii="SimSun" w:hAnsi="SimSun" w:eastAsia="宋体"/>
                <w:b w:val="0"/>
                <w:color w:val="333333"/>
                <w:sz w:val="17"/>
              </w:rPr>
              <w:t>丢水丢盐</w:t>
            </w:r>
          </w:p>
        </w:tc>
        <w:tc>
          <w:tcPr>
            <w:tcW w:type="dxa" w:w="6973"/>
          </w:tcPr>
          <w:p>
            <w:pPr>
              <w:spacing w:before="20" w:after="20" w:line="276" w:lineRule="auto"/>
              <w:jc w:val="left"/>
            </w:pPr>
            <w:r>
              <w:rPr>
                <w:rFonts w:ascii="SimSun" w:hAnsi="SimSun" w:eastAsia="宋体"/>
                <w:b w:val="0"/>
                <w:color w:val="333333"/>
                <w:sz w:val="17"/>
              </w:rPr>
              <w:t>发烧、大量出汗、腹泻、呕吐、吃不下饭、夏天高温、户外作业、桑拿</w:t>
            </w:r>
          </w:p>
        </w:tc>
      </w:tr>
      <w:tr>
        <w:tc>
          <w:tcPr>
            <w:tcW w:type="dxa" w:w="2438"/>
            <w:shd w:val="clear" w:color="auto" w:fill="F7F9FC"/>
          </w:tcPr>
          <w:p>
            <w:pPr>
              <w:spacing w:before="20" w:after="20" w:line="276" w:lineRule="auto"/>
              <w:jc w:val="left"/>
            </w:pPr>
            <w:r>
              <w:rPr>
                <w:rFonts w:ascii="SimSun" w:hAnsi="SimSun" w:eastAsia="宋体"/>
                <w:b w:val="0"/>
                <w:color w:val="333333"/>
                <w:sz w:val="17"/>
              </w:rPr>
              <w:t>吃得太淡</w:t>
            </w:r>
          </w:p>
        </w:tc>
        <w:tc>
          <w:tcPr>
            <w:tcW w:type="dxa" w:w="6973"/>
            <w:shd w:val="clear" w:color="auto" w:fill="F7F9FC"/>
          </w:tcPr>
          <w:p>
            <w:pPr>
              <w:spacing w:before="20" w:after="20" w:line="276" w:lineRule="auto"/>
              <w:jc w:val="left"/>
            </w:pPr>
            <w:r>
              <w:rPr>
                <w:rFonts w:ascii="SimSun" w:hAnsi="SimSun" w:eastAsia="宋体"/>
                <w:b w:val="0"/>
                <w:color w:val="333333"/>
                <w:sz w:val="17"/>
              </w:rPr>
              <w:t>刻意低盐饮食、减肥、只吃水煮菜、大量喝白开水不补充电解质</w:t>
            </w:r>
          </w:p>
        </w:tc>
      </w:tr>
      <w:tr>
        <w:tc>
          <w:tcPr>
            <w:tcW w:type="dxa" w:w="2438"/>
          </w:tcPr>
          <w:p>
            <w:pPr>
              <w:spacing w:before="20" w:after="20" w:line="276" w:lineRule="auto"/>
              <w:jc w:val="left"/>
            </w:pPr>
            <w:r>
              <w:rPr>
                <w:rFonts w:ascii="SimSun" w:hAnsi="SimSun" w:eastAsia="宋体"/>
                <w:b w:val="0"/>
                <w:color w:val="333333"/>
                <w:sz w:val="17"/>
              </w:rPr>
              <w:t>合并用药</w:t>
            </w:r>
          </w:p>
        </w:tc>
        <w:tc>
          <w:tcPr>
            <w:tcW w:type="dxa" w:w="6973"/>
          </w:tcPr>
          <w:p>
            <w:pPr>
              <w:spacing w:before="20" w:after="20" w:line="276" w:lineRule="auto"/>
              <w:jc w:val="left"/>
            </w:pPr>
            <w:r>
              <w:rPr>
                <w:rFonts w:ascii="SimSun" w:hAnsi="SimSun" w:eastAsia="宋体"/>
                <w:b w:val="0"/>
                <w:color w:val="333333"/>
                <w:sz w:val="17"/>
              </w:rPr>
              <w:t>噻嗪类利尿剂、部分降压药、非甾体抗炎药（布洛芬、双氯芬酸等止痛药）、部分抗生素、部分抗癫痫药</w:t>
            </w:r>
          </w:p>
        </w:tc>
      </w:tr>
      <w:tr>
        <w:tc>
          <w:tcPr>
            <w:tcW w:type="dxa" w:w="2438"/>
            <w:shd w:val="clear" w:color="auto" w:fill="F7F9FC"/>
          </w:tcPr>
          <w:p>
            <w:pPr>
              <w:spacing w:before="20" w:after="20" w:line="276" w:lineRule="auto"/>
              <w:jc w:val="left"/>
            </w:pPr>
            <w:r>
              <w:rPr>
                <w:rFonts w:ascii="SimSun" w:hAnsi="SimSun" w:eastAsia="宋体"/>
                <w:b w:val="0"/>
                <w:color w:val="333333"/>
                <w:sz w:val="17"/>
              </w:rPr>
              <w:t>肾功能</w:t>
            </w:r>
          </w:p>
        </w:tc>
        <w:tc>
          <w:tcPr>
            <w:tcW w:type="dxa" w:w="6973"/>
            <w:shd w:val="clear" w:color="auto" w:fill="F7F9FC"/>
          </w:tcPr>
          <w:p>
            <w:pPr>
              <w:spacing w:before="20" w:after="20" w:line="276" w:lineRule="auto"/>
              <w:jc w:val="left"/>
            </w:pPr>
            <w:r>
              <w:rPr>
                <w:rFonts w:ascii="SimSun" w:hAnsi="SimSun" w:eastAsia="宋体"/>
                <w:b w:val="0"/>
                <w:color w:val="333333"/>
                <w:sz w:val="17"/>
              </w:rPr>
              <w:t>肾功能下降、脱水、手术前后、造影检查前后</w:t>
            </w:r>
          </w:p>
        </w:tc>
      </w:tr>
      <w:tr>
        <w:tc>
          <w:tcPr>
            <w:tcW w:type="dxa" w:w="2438"/>
          </w:tcPr>
          <w:p>
            <w:pPr>
              <w:spacing w:before="20" w:after="20" w:line="276" w:lineRule="auto"/>
              <w:jc w:val="left"/>
            </w:pPr>
            <w:r>
              <w:rPr>
                <w:rFonts w:ascii="SimSun" w:hAnsi="SimSun" w:eastAsia="宋体"/>
                <w:b w:val="0"/>
                <w:color w:val="333333"/>
                <w:sz w:val="17"/>
              </w:rPr>
              <w:t>剂量问题</w:t>
            </w:r>
          </w:p>
        </w:tc>
        <w:tc>
          <w:tcPr>
            <w:tcW w:type="dxa" w:w="6973"/>
          </w:tcPr>
          <w:p>
            <w:pPr>
              <w:spacing w:before="20" w:after="20" w:line="276" w:lineRule="auto"/>
              <w:jc w:val="left"/>
            </w:pPr>
            <w:r>
              <w:rPr>
                <w:rFonts w:ascii="SimSun" w:hAnsi="SimSun" w:eastAsia="宋体"/>
                <w:b w:val="0"/>
                <w:color w:val="333333"/>
                <w:sz w:val="17"/>
              </w:rPr>
              <w:t>自行加量、误服、一次吞服大量（可能是自杀行为）</w:t>
            </w:r>
          </w:p>
        </w:tc>
      </w:tr>
    </w:tbl>
    <w:p>
      <w:pPr>
        <w:spacing w:before="0" w:after="80" w:line="240" w:lineRule="auto"/>
      </w:pPr>
    </w:p>
    <w:p>
      <w:pPr>
        <w:spacing w:line="360" w:lineRule="auto" w:before="0" w:after="60"/>
        <w:ind w:firstLine="420"/>
        <w:jc w:val="both"/>
      </w:pPr>
      <w:r>
        <w:rPr>
          <w:rFonts w:ascii="SimSun" w:hAnsi="SimSun" w:eastAsia="宋体"/>
          <w:b w:val="0"/>
          <w:sz w:val="21"/>
        </w:rPr>
        <w:t>这里有一条临床上的做法，叫“病日规则”：</w:t>
      </w:r>
      <w:r>
        <w:rPr>
          <w:rFonts w:ascii="SimSun" w:hAnsi="SimSun" w:eastAsia="宋体"/>
          <w:b/>
          <w:sz w:val="21"/>
        </w:rPr>
        <w:t>发烧、呕吐、腹泻、吃不下饭的时候，不要照常吃锂盐，当天联系医生，问要不要暂停、要不要查血锂。</w:t>
      </w:r>
      <w:r>
        <w:rPr>
          <w:rFonts w:ascii="SimSun" w:hAnsi="SimSun" w:eastAsia="宋体"/>
          <w:b w:val="0"/>
          <w:sz w:val="21"/>
        </w:rPr>
        <w:t xml:space="preserve"> 具体怎么处理必须由医生说，但“照常吃、等复诊”是危险的。【临床经验】</w:t>
      </w:r>
    </w:p>
    <w:p>
      <w:pPr>
        <w:spacing w:line="360" w:lineRule="auto" w:before="0" w:after="60"/>
        <w:ind w:firstLine="420"/>
        <w:jc w:val="both"/>
      </w:pPr>
      <w:r>
        <w:rPr>
          <w:rFonts w:ascii="SimSun" w:hAnsi="SimSun" w:eastAsia="宋体"/>
          <w:b w:val="0"/>
          <w:sz w:val="21"/>
        </w:rPr>
        <w:t>还有几个容易被忽略的细节：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感冒发烧时吃的退烧止痛药，很多属于非甾体抗炎药，会让血锂升高。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中草药、保健品、减肥茶，成分不明，也可能影响水盐平衡。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夏天运动大量出汗，只喝白开水不补盐，反而可能把血锂推上去。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腹泻两天以上、吃不下东西，是常见的入院诱因。</w:t>
      </w:r>
    </w:p>
    <w:p>
      <w:pPr>
        <w:pStyle w:val="Heading3"/>
        <w:keepNext/>
        <w:pageBreakBefore w:val="0"/>
        <w:spacing w:before="280" w:after="100" w:line="288" w:lineRule="auto"/>
      </w:pPr>
      <w:r>
        <w:rPr>
          <w:rFonts w:ascii="Arial" w:hAnsi="Arial" w:eastAsia="黑体"/>
          <w:b/>
          <w:color w:val="1F4E79"/>
          <w:sz w:val="27"/>
        </w:rPr>
        <w:t>三、中毒长什么样：从轻到重</w:t>
      </w:r>
    </w:p>
    <w:p>
      <w:pPr>
        <w:spacing w:line="360" w:lineRule="auto" w:before="0" w:after="60"/>
        <w:ind w:firstLine="420"/>
        <w:jc w:val="both"/>
      </w:pPr>
      <w:r>
        <w:rPr>
          <w:rFonts w:ascii="SimSun" w:hAnsi="SimSun" w:eastAsia="宋体"/>
          <w:b w:val="0"/>
          <w:sz w:val="21"/>
        </w:rPr>
        <w:t>锂中毒的症状是渐进的，早期很容易被当成“累了”“上火了”“年纪大了”。</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程度</w:t>
            </w:r>
          </w:p>
        </w:tc>
        <w:tc>
          <w:tcPr>
            <w:tcW w:type="dxa" w:w="3572"/>
            <w:shd w:val="clear" w:color="auto" w:fill="1F4E79"/>
          </w:tcPr>
          <w:p>
            <w:pPr>
              <w:spacing w:before="20" w:after="20" w:line="264" w:lineRule="auto"/>
              <w:jc w:val="left"/>
            </w:pPr>
            <w:r>
              <w:rPr>
                <w:rFonts w:ascii="SimSun" w:hAnsi="SimSun" w:eastAsia="宋体"/>
                <w:b/>
                <w:color w:val="FFFFFF"/>
                <w:sz w:val="18"/>
              </w:rPr>
              <w:t>常见表现</w:t>
            </w:r>
          </w:p>
        </w:tc>
        <w:tc>
          <w:tcPr>
            <w:tcW w:type="dxa" w:w="3628"/>
            <w:shd w:val="clear" w:color="auto" w:fill="1F4E79"/>
          </w:tcPr>
          <w:p>
            <w:pPr>
              <w:spacing w:before="20" w:after="20" w:line="264" w:lineRule="auto"/>
              <w:jc w:val="left"/>
            </w:pPr>
            <w:r>
              <w:rPr>
                <w:rFonts w:ascii="SimSun" w:hAnsi="SimSun" w:eastAsia="宋体"/>
                <w:b/>
                <w:color w:val="FFFFFF"/>
                <w:sz w:val="18"/>
              </w:rPr>
              <w:t>该做什么</w:t>
            </w:r>
          </w:p>
        </w:tc>
      </w:tr>
      <w:tr>
        <w:tc>
          <w:tcPr>
            <w:tcW w:type="dxa" w:w="2211"/>
          </w:tcPr>
          <w:p>
            <w:pPr>
              <w:spacing w:before="20" w:after="20" w:line="276" w:lineRule="auto"/>
              <w:jc w:val="left"/>
            </w:pPr>
            <w:r>
              <w:rPr>
                <w:rFonts w:ascii="SimSun" w:hAnsi="SimSun" w:eastAsia="宋体"/>
                <w:b w:val="0"/>
                <w:color w:val="333333"/>
                <w:sz w:val="17"/>
              </w:rPr>
              <w:t>轻度</w:t>
            </w:r>
          </w:p>
        </w:tc>
        <w:tc>
          <w:tcPr>
            <w:tcW w:type="dxa" w:w="3572"/>
          </w:tcPr>
          <w:p>
            <w:pPr>
              <w:spacing w:before="20" w:after="20" w:line="276" w:lineRule="auto"/>
              <w:jc w:val="left"/>
            </w:pPr>
            <w:r>
              <w:rPr>
                <w:rFonts w:ascii="SimSun" w:hAnsi="SimSun" w:eastAsia="宋体"/>
                <w:b w:val="0"/>
                <w:color w:val="333333"/>
                <w:sz w:val="17"/>
              </w:rPr>
              <w:t>手抖比平时明显、恶心、拉肚子、没力气、特别渴、尿多、不想吃饭</w:t>
            </w:r>
          </w:p>
        </w:tc>
        <w:tc>
          <w:tcPr>
            <w:tcW w:type="dxa" w:w="3628"/>
          </w:tcPr>
          <w:p>
            <w:pPr>
              <w:spacing w:before="20" w:after="20" w:line="276" w:lineRule="auto"/>
              <w:jc w:val="left"/>
            </w:pPr>
            <w:r>
              <w:rPr>
                <w:rFonts w:ascii="SimSun" w:hAnsi="SimSun" w:eastAsia="宋体"/>
                <w:b w:val="0"/>
                <w:color w:val="333333"/>
                <w:sz w:val="17"/>
              </w:rPr>
              <w:t>当天联系医生，尽快查血锂</w:t>
            </w:r>
          </w:p>
        </w:tc>
      </w:tr>
      <w:tr>
        <w:tc>
          <w:tcPr>
            <w:tcW w:type="dxa" w:w="2211"/>
            <w:shd w:val="clear" w:color="auto" w:fill="F7F9FC"/>
          </w:tcPr>
          <w:p>
            <w:pPr>
              <w:spacing w:before="20" w:after="20" w:line="276" w:lineRule="auto"/>
              <w:jc w:val="left"/>
            </w:pPr>
            <w:r>
              <w:rPr>
                <w:rFonts w:ascii="SimSun" w:hAnsi="SimSun" w:eastAsia="宋体"/>
                <w:b w:val="0"/>
                <w:color w:val="333333"/>
                <w:sz w:val="17"/>
              </w:rPr>
              <w:t>中度</w:t>
            </w:r>
          </w:p>
        </w:tc>
        <w:tc>
          <w:tcPr>
            <w:tcW w:type="dxa" w:w="3572"/>
            <w:shd w:val="clear" w:color="auto" w:fill="F7F9FC"/>
          </w:tcPr>
          <w:p>
            <w:pPr>
              <w:spacing w:before="20" w:after="20" w:line="276" w:lineRule="auto"/>
              <w:jc w:val="left"/>
            </w:pPr>
            <w:r>
              <w:rPr>
                <w:rFonts w:ascii="SimSun" w:hAnsi="SimSun" w:eastAsia="宋体"/>
                <w:b w:val="0"/>
                <w:color w:val="333333"/>
                <w:sz w:val="17"/>
              </w:rPr>
              <w:t>手抖变成粗大（端杯子会洒）、走路不稳像喝醉、反复呕吐、说话含糊、嗜睡、意识模糊、肌肉抽动</w:t>
            </w:r>
          </w:p>
        </w:tc>
        <w:tc>
          <w:tcPr>
            <w:tcW w:type="dxa" w:w="3628"/>
            <w:shd w:val="clear" w:color="auto" w:fill="F7F9FC"/>
          </w:tcPr>
          <w:p>
            <w:pPr>
              <w:spacing w:before="20" w:after="20" w:line="276" w:lineRule="auto"/>
              <w:jc w:val="left"/>
            </w:pPr>
            <w:r>
              <w:rPr>
                <w:rFonts w:ascii="SimSun" w:hAnsi="SimSun" w:eastAsia="宋体"/>
                <w:b/>
                <w:color w:val="333333"/>
                <w:sz w:val="17"/>
              </w:rPr>
              <w:t>立即急诊</w:t>
            </w:r>
            <w:r>
              <w:rPr>
                <w:rFonts w:ascii="SimSun" w:hAnsi="SimSun" w:eastAsia="宋体"/>
                <w:b w:val="0"/>
                <w:color w:val="333333"/>
                <w:sz w:val="17"/>
              </w:rPr>
              <w:t>，不要等</w:t>
            </w:r>
          </w:p>
        </w:tc>
      </w:tr>
      <w:tr>
        <w:tc>
          <w:tcPr>
            <w:tcW w:type="dxa" w:w="2211"/>
          </w:tcPr>
          <w:p>
            <w:pPr>
              <w:spacing w:before="20" w:after="20" w:line="276" w:lineRule="auto"/>
              <w:jc w:val="left"/>
            </w:pPr>
            <w:r>
              <w:rPr>
                <w:rFonts w:ascii="SimSun" w:hAnsi="SimSun" w:eastAsia="宋体"/>
                <w:b w:val="0"/>
                <w:color w:val="333333"/>
                <w:sz w:val="17"/>
              </w:rPr>
              <w:t>重度</w:t>
            </w:r>
          </w:p>
        </w:tc>
        <w:tc>
          <w:tcPr>
            <w:tcW w:type="dxa" w:w="3572"/>
          </w:tcPr>
          <w:p>
            <w:pPr>
              <w:spacing w:before="20" w:after="20" w:line="276" w:lineRule="auto"/>
              <w:jc w:val="left"/>
            </w:pPr>
            <w:r>
              <w:rPr>
                <w:rFonts w:ascii="SimSun" w:hAnsi="SimSun" w:eastAsia="宋体"/>
                <w:b w:val="0"/>
                <w:color w:val="333333"/>
                <w:sz w:val="17"/>
              </w:rPr>
              <w:t>抽搐、昏迷、心跳很乱、血压不稳、尿很少甚至没尿、高热</w:t>
            </w:r>
          </w:p>
        </w:tc>
        <w:tc>
          <w:tcPr>
            <w:tcW w:type="dxa" w:w="3628"/>
          </w:tcPr>
          <w:p>
            <w:pPr>
              <w:spacing w:before="20" w:after="20" w:line="276" w:lineRule="auto"/>
              <w:jc w:val="left"/>
            </w:pPr>
            <w:r>
              <w:rPr>
                <w:rFonts w:ascii="SimSun" w:hAnsi="SimSun" w:eastAsia="宋体"/>
                <w:b/>
                <w:color w:val="333333"/>
                <w:sz w:val="17"/>
              </w:rPr>
              <w:t>立即拨打 120</w:t>
            </w:r>
            <w:r>
              <w:rPr>
                <w:rFonts w:ascii="SimSun" w:hAnsi="SimSun" w:eastAsia="宋体"/>
                <w:b w:val="0"/>
                <w:color w:val="333333"/>
                <w:sz w:val="17"/>
              </w:rPr>
              <w:t>，这是可以致命的</w:t>
            </w:r>
          </w:p>
        </w:tc>
      </w:tr>
    </w:tbl>
    <w:p>
      <w:pPr>
        <w:spacing w:before="0" w:after="80" w:line="240" w:lineRule="auto"/>
      </w:pPr>
    </w:p>
    <w:p>
      <w:pPr>
        <w:spacing w:line="360" w:lineRule="auto" w:before="0" w:after="60"/>
        <w:ind w:firstLine="420"/>
        <w:jc w:val="both"/>
      </w:pPr>
      <w:r>
        <w:rPr>
          <w:rFonts w:ascii="SimSun" w:hAnsi="SimSun" w:eastAsia="宋体"/>
          <w:b w:val="0"/>
          <w:sz w:val="21"/>
        </w:rPr>
        <w:t>三个最值得记住的“红灯”：</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手抖从细变粗</w:t>
      </w:r>
      <w:r>
        <w:rPr>
          <w:rFonts w:ascii="SimSun" w:hAnsi="SimSun" w:eastAsia="宋体"/>
          <w:b w:val="0"/>
          <w:sz w:val="21"/>
        </w:rPr>
        <w:t>。平时只是写字有点抖，现在端碗、端杯子会洒出来。</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走路不稳</w:t>
      </w:r>
      <w:r>
        <w:rPr>
          <w:rFonts w:ascii="SimSun" w:hAnsi="SimSun" w:eastAsia="宋体"/>
          <w:b w:val="0"/>
          <w:sz w:val="21"/>
        </w:rPr>
        <w:t>。像喝醉酒一样，脚底下发飘，走不直。</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意识改变</w:t>
      </w:r>
      <w:r>
        <w:rPr>
          <w:rFonts w:ascii="SimSun" w:hAnsi="SimSun" w:eastAsia="宋体"/>
          <w:b w:val="0"/>
          <w:sz w:val="21"/>
        </w:rPr>
        <w:t>。反应变慢、说话含糊、叫不太应、白天也迷迷糊糊。</w:t>
      </w:r>
    </w:p>
    <w:p>
      <w:pPr>
        <w:spacing w:line="360" w:lineRule="auto" w:before="0" w:after="60"/>
        <w:ind w:firstLine="420"/>
        <w:jc w:val="both"/>
      </w:pPr>
      <w:r>
        <w:rPr>
          <w:rFonts w:ascii="SimSun" w:hAnsi="SimSun" w:eastAsia="宋体"/>
          <w:b w:val="0"/>
          <w:sz w:val="21"/>
        </w:rPr>
        <w:t>这三个出现任何一个，都不要再观察，直接去急诊查血锂。</w:t>
      </w:r>
    </w:p>
    <w:p>
      <w:pPr>
        <w:spacing w:line="360" w:lineRule="auto" w:before="0" w:after="60"/>
        <w:ind w:firstLine="420"/>
        <w:jc w:val="both"/>
      </w:pPr>
      <w:r>
        <w:rPr>
          <w:rFonts w:ascii="SimSun" w:hAnsi="SimSun" w:eastAsia="宋体"/>
          <w:b w:val="0"/>
          <w:sz w:val="21"/>
        </w:rPr>
        <w:t>还要注意</w:t>
      </w:r>
      <w:r>
        <w:rPr>
          <w:rFonts w:ascii="SimSun" w:hAnsi="SimSun" w:eastAsia="宋体"/>
          <w:b/>
          <w:sz w:val="21"/>
        </w:rPr>
        <w:t>慢性中毒</w:t>
      </w:r>
      <w:r>
        <w:rPr>
          <w:rFonts w:ascii="SimSun" w:hAnsi="SimSun" w:eastAsia="宋体"/>
          <w:b w:val="0"/>
          <w:sz w:val="21"/>
        </w:rPr>
        <w:t>：不是一下子发生的，而是几天到几周里慢慢变得手抖、走路差、记性差、人变糊涂。家里人常常以为是“老了”或者“抑郁加重”，一查血锂才发现高了。老年人尤其容易这样。</w:t>
      </w:r>
    </w:p>
    <w:p>
      <w:pPr>
        <w:pStyle w:val="Heading3"/>
        <w:keepNext/>
        <w:pageBreakBefore w:val="0"/>
        <w:spacing w:before="280" w:after="100" w:line="288" w:lineRule="auto"/>
      </w:pPr>
      <w:r>
        <w:rPr>
          <w:rFonts w:ascii="Arial" w:hAnsi="Arial" w:eastAsia="黑体"/>
          <w:b/>
          <w:color w:val="1F4E79"/>
          <w:sz w:val="27"/>
        </w:rPr>
        <w:t>四、怀疑中毒时：立刻做什么</w:t>
      </w:r>
    </w:p>
    <w:p>
      <w:pPr>
        <w:spacing w:line="360" w:lineRule="auto" w:before="0" w:after="60"/>
        <w:ind w:firstLine="420"/>
        <w:jc w:val="both"/>
      </w:pPr>
      <w:r>
        <w:rPr>
          <w:rFonts w:ascii="SimSun" w:hAnsi="SimSun" w:eastAsia="宋体"/>
          <w:b/>
          <w:sz w:val="21"/>
        </w:rPr>
        <w:t>第一步：停掉下一次锂盐，然后立刻就医。</w:t>
      </w:r>
      <w:r>
        <w:rPr>
          <w:rFonts w:ascii="SimSun" w:hAnsi="SimSun" w:eastAsia="宋体"/>
          <w:b w:val="0"/>
          <w:sz w:val="21"/>
        </w:rPr>
        <w:t xml:space="preserve"> 这是急症情况下的例外——怀疑锂中毒时，先不要再吃下一次，同时马上联系医生或去急诊；之后是否恢复、怎么恢复，由医生决定。不要自己“减半片试试”，也不要“先停几天看看”。</w:t>
      </w:r>
    </w:p>
    <w:p>
      <w:pPr>
        <w:spacing w:line="360" w:lineRule="auto" w:before="0" w:after="60"/>
        <w:ind w:firstLine="420"/>
        <w:jc w:val="both"/>
      </w:pPr>
      <w:r>
        <w:rPr>
          <w:rFonts w:ascii="SimSun" w:hAnsi="SimSun" w:eastAsia="宋体"/>
          <w:b/>
          <w:sz w:val="21"/>
        </w:rPr>
        <w:t>第二步：不要做这些事。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不要催吐。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不要大量灌白开水或盐水“冲淡”。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不要自己吃利尿剂“排出去”。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不要等到明天门诊。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不要自己开车去医院（意识可能突然变差）。</w:t>
      </w:r>
    </w:p>
    <w:p>
      <w:pPr>
        <w:spacing w:line="360" w:lineRule="auto" w:before="0" w:after="60"/>
        <w:ind w:firstLine="420"/>
        <w:jc w:val="both"/>
      </w:pPr>
      <w:r>
        <w:rPr>
          <w:rFonts w:ascii="SimSun" w:hAnsi="SimSun" w:eastAsia="宋体"/>
          <w:b/>
          <w:sz w:val="21"/>
        </w:rPr>
        <w:t>第三步：带上这些东西。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药盒或药瓶（医生要知道你吃的是哪种锂盐、每片多少）。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最近的化验单（血锂、肾功能、电解质）。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一张纸，写清楚：从哪天开始不舒服、有没有发烧腹泻、这几天吃了什么药、最后一次吃锂盐是什么时候。</w:t>
      </w:r>
    </w:p>
    <w:p>
      <w:pPr>
        <w:spacing w:line="360" w:lineRule="auto" w:before="0" w:after="60"/>
        <w:ind w:firstLine="420"/>
        <w:jc w:val="both"/>
      </w:pPr>
      <w:r>
        <w:rPr>
          <w:rFonts w:ascii="SimSun" w:hAnsi="SimSun" w:eastAsia="宋体"/>
          <w:b/>
          <w:sz w:val="21"/>
        </w:rPr>
        <w:t>第四步：到医院后会发生什么。</w:t>
      </w:r>
      <w:r>
        <w:rPr>
          <w:rFonts w:ascii="SimSun" w:hAnsi="SimSun" w:eastAsia="宋体"/>
          <w:b w:val="0"/>
          <w:sz w:val="21"/>
        </w:rPr>
        <w:t xml:space="preserve"> 医生通常会急查血锂、肾功能、电解质、心电图，评估意识状态。轻度可能只需停药、补液、观察；中重度需要住院补液，极重度可能需要血液透析把锂清出去。</w:t>
      </w:r>
      <w:r>
        <w:rPr>
          <w:rFonts w:ascii="SimSun" w:hAnsi="SimSun" w:eastAsia="宋体"/>
          <w:b/>
          <w:sz w:val="21"/>
        </w:rPr>
        <w:t>透析是有效的，但前提是来得够快。</w:t>
      </w:r>
    </w:p>
    <w:p>
      <w:pPr>
        <w:pStyle w:val="Heading3"/>
        <w:keepNext/>
        <w:pageBreakBefore w:val="0"/>
        <w:spacing w:before="280" w:after="100" w:line="288" w:lineRule="auto"/>
      </w:pPr>
      <w:r>
        <w:rPr>
          <w:rFonts w:ascii="Arial" w:hAnsi="Arial" w:eastAsia="黑体"/>
          <w:b/>
          <w:color w:val="1F4E79"/>
          <w:sz w:val="27"/>
        </w:rPr>
        <w:t>五、平时怎么防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正常喝水，不刻意少喝，也不狂灌白开水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正常吃盐，不搞无盐饮食、不长期只吃水煮菜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发烧、呕吐、腹泻、吃不下饭，</w:t>
      </w:r>
      <w:r>
        <w:rPr>
          <w:rFonts w:ascii="SimSun" w:hAnsi="SimSun" w:eastAsia="宋体"/>
          <w:b/>
          <w:sz w:val="21"/>
        </w:rPr>
        <w:t>当天</w:t>
      </w:r>
      <w:r>
        <w:rPr>
          <w:rFonts w:ascii="SimSun" w:hAnsi="SimSun" w:eastAsia="宋体"/>
          <w:b w:val="0"/>
          <w:sz w:val="21"/>
        </w:rPr>
        <w:t>联系医生，不要照常吃药硬扛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新增任何药之前问一句“我在吃锂盐，这个能一起用吗”，包括止痛药、感冒药、中药、保健品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按医生安排查血锂、肾功能、甲状腺，不因为“最近挺好”就跳过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不自行加量、减量、停药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夏天、运动、桑拿、长途旅行，注意补水和电解质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家里锂盐单独存放、上锁，防止老人误服、孩子误拿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家属知道“手抖变粗、走路不稳、人变糊涂”这三个红灯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把“最后一次吃药时间”和“最近的化验值”记在手机里</w:t>
      </w:r>
    </w:p>
    <w:p>
      <w:pPr>
        <w:pStyle w:val="Heading3"/>
        <w:keepNext/>
        <w:pageBreakBefore w:val="0"/>
        <w:spacing w:before="280" w:after="100" w:line="288" w:lineRule="auto"/>
      </w:pPr>
      <w:r>
        <w:rPr>
          <w:rFonts w:ascii="Arial" w:hAnsi="Arial" w:eastAsia="黑体"/>
          <w:b/>
          <w:color w:val="1F4E79"/>
          <w:sz w:val="27"/>
        </w:rPr>
        <w:t>六、常见问题</w:t>
      </w:r>
    </w:p>
    <w:p>
      <w:pPr>
        <w:spacing w:line="360" w:lineRule="auto" w:before="0" w:after="60"/>
        <w:ind w:firstLine="420"/>
        <w:jc w:val="both"/>
      </w:pPr>
      <w:r>
        <w:rPr>
          <w:rFonts w:ascii="SimSun" w:hAnsi="SimSun" w:eastAsia="宋体"/>
          <w:b/>
          <w:sz w:val="21"/>
        </w:rPr>
        <w:t>“血锂在正常范围，是不是就没事？”</w:t>
      </w:r>
      <w:r>
        <w:rPr>
          <w:rFonts w:ascii="SimSun" w:hAnsi="SimSun" w:eastAsia="宋体"/>
          <w:b w:val="0"/>
          <w:sz w:val="21"/>
        </w:rPr>
        <w:t>不一定。症状比数字重要，尤其是老年人、长期服药的人、慢性中毒的人。有症状就要告诉医生，必要时复查。</w:t>
      </w:r>
    </w:p>
    <w:p>
      <w:pPr>
        <w:spacing w:line="360" w:lineRule="auto" w:before="0" w:after="60"/>
        <w:ind w:firstLine="420"/>
        <w:jc w:val="both"/>
      </w:pPr>
      <w:r>
        <w:rPr>
          <w:rFonts w:ascii="SimSun" w:hAnsi="SimSun" w:eastAsia="宋体"/>
          <w:b/>
          <w:sz w:val="21"/>
        </w:rPr>
        <w:t>“多喝水是不是能解毒？”</w:t>
      </w:r>
      <w:r>
        <w:rPr>
          <w:rFonts w:ascii="SimSun" w:hAnsi="SimSun" w:eastAsia="宋体"/>
          <w:b w:val="0"/>
          <w:sz w:val="21"/>
        </w:rPr>
        <w:t>不能。大量喝白水可能进一步稀释血钠，反而让情况复杂。正确做法是就医，由医生决定补什么、补多少。</w:t>
      </w:r>
    </w:p>
    <w:p>
      <w:pPr>
        <w:spacing w:line="360" w:lineRule="auto" w:before="0" w:after="60"/>
        <w:ind w:firstLine="420"/>
        <w:jc w:val="both"/>
      </w:pPr>
      <w:r>
        <w:rPr>
          <w:rFonts w:ascii="SimSun" w:hAnsi="SimSun" w:eastAsia="宋体"/>
          <w:b/>
          <w:sz w:val="21"/>
        </w:rPr>
        <w:t>“手抖是吃锂盐的正常反应吧？”</w:t>
      </w:r>
      <w:r>
        <w:rPr>
          <w:rFonts w:ascii="SimSun" w:hAnsi="SimSun" w:eastAsia="宋体"/>
          <w:b w:val="0"/>
          <w:sz w:val="21"/>
        </w:rPr>
        <w:t>轻微手抖确实常见，但</w:t>
      </w:r>
      <w:r>
        <w:rPr>
          <w:rFonts w:ascii="SimSun" w:hAnsi="SimSun" w:eastAsia="宋体"/>
          <w:b/>
          <w:sz w:val="21"/>
        </w:rPr>
        <w:t>加重、变粗、影响端杯子</w:t>
      </w:r>
      <w:r>
        <w:rPr>
          <w:rFonts w:ascii="SimSun" w:hAnsi="SimSun" w:eastAsia="宋体"/>
          <w:b w:val="0"/>
          <w:sz w:val="21"/>
        </w:rPr>
        <w:t>，就不是“正常”了，要查血锂。</w:t>
      </w:r>
    </w:p>
    <w:p>
      <w:pPr>
        <w:spacing w:line="360" w:lineRule="auto" w:before="0" w:after="60"/>
        <w:ind w:firstLine="420"/>
        <w:jc w:val="both"/>
      </w:pPr>
      <w:r>
        <w:rPr>
          <w:rFonts w:ascii="SimSun" w:hAnsi="SimSun" w:eastAsia="宋体"/>
          <w:b/>
          <w:sz w:val="21"/>
        </w:rPr>
        <w:t>“我拉肚子两天，药还照吃吗？”</w:t>
      </w:r>
      <w:r>
        <w:rPr>
          <w:rFonts w:ascii="SimSun" w:hAnsi="SimSun" w:eastAsia="宋体"/>
          <w:b w:val="0"/>
          <w:sz w:val="21"/>
        </w:rPr>
        <w:t>不要自己决定。当天联系医生，把腹泻次数、能不能进食、有没有发烧说清楚。</w:t>
      </w:r>
    </w:p>
    <w:p>
      <w:pPr>
        <w:spacing w:line="360" w:lineRule="auto" w:before="0" w:after="60"/>
        <w:ind w:firstLine="420"/>
        <w:jc w:val="both"/>
      </w:pPr>
      <w:r>
        <w:rPr>
          <w:rFonts w:ascii="SimSun" w:hAnsi="SimSun" w:eastAsia="宋体"/>
          <w:b/>
          <w:sz w:val="21"/>
        </w:rPr>
        <w:t>“夏天出汗多，我多喝点水就行了吧？”</w:t>
      </w:r>
      <w:r>
        <w:rPr>
          <w:rFonts w:ascii="SimSun" w:hAnsi="SimSun" w:eastAsia="宋体"/>
          <w:b w:val="0"/>
          <w:sz w:val="21"/>
        </w:rPr>
        <w:t>出汗丢的不只是水，还有盐。只灌白水、吃得很淡，反而可能让血锂升高。正常饮食、适当补充电解质，有不适及时问医生。</w:t>
      </w:r>
    </w:p>
    <w:p>
      <w:pPr>
        <w:spacing w:line="360" w:lineRule="auto" w:before="0" w:after="60"/>
        <w:ind w:firstLine="420"/>
        <w:jc w:val="both"/>
      </w:pPr>
      <w:r>
        <w:rPr>
          <w:rFonts w:ascii="SimSun" w:hAnsi="SimSun" w:eastAsia="宋体"/>
          <w:b/>
          <w:sz w:val="21"/>
        </w:rPr>
        <w:t>“我自己减半片，是不是就不容易中毒？”</w:t>
      </w:r>
      <w:r>
        <w:rPr>
          <w:rFonts w:ascii="SimSun" w:hAnsi="SimSun" w:eastAsia="宋体"/>
          <w:b w:val="0"/>
          <w:sz w:val="21"/>
        </w:rPr>
        <w:t>自行减量会让情绪不稳、复发风险上升，而且血锂波动更难判断。任何调整都让医生来做。</w:t>
      </w:r>
    </w:p>
    <w:p>
      <w:pPr>
        <w:spacing w:line="360" w:lineRule="auto" w:before="0" w:after="60"/>
        <w:ind w:firstLine="420"/>
        <w:jc w:val="both"/>
      </w:pPr>
      <w:r>
        <w:rPr>
          <w:rFonts w:ascii="SimSun" w:hAnsi="SimSun" w:eastAsia="宋体"/>
          <w:b/>
          <w:sz w:val="21"/>
        </w:rPr>
        <w:t>“中药和保健品没关系吧？”</w:t>
      </w:r>
      <w:r>
        <w:rPr>
          <w:rFonts w:ascii="SimSun" w:hAnsi="SimSun" w:eastAsia="宋体"/>
          <w:b w:val="0"/>
          <w:sz w:val="21"/>
        </w:rPr>
        <w:t>不一定。成分不明的东西可能影响水盐代谢或肝肾功能，用之前告诉医生。</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手抖明显加重、端杯子会洒、走路不稳、说话含糊——</w:t>
      </w:r>
      <w:r>
        <w:rPr>
          <w:rFonts w:ascii="SimSun" w:hAnsi="SimSun" w:eastAsia="宋体"/>
          <w:b/>
          <w:color w:val="404040"/>
          <w:sz w:val="21"/>
        </w:rPr>
        <w:t>立即急诊查血锂</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反复呕吐、腹泻、吃不下饭，同时在吃锂盐——</w:t>
      </w:r>
      <w:r>
        <w:rPr>
          <w:rFonts w:ascii="SimSun" w:hAnsi="SimSun" w:eastAsia="宋体"/>
          <w:b/>
          <w:color w:val="404040"/>
          <w:sz w:val="21"/>
        </w:rPr>
        <w:t>当天联系医生；出现意识变化立即急诊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嗜睡、叫不太应、反应明显变慢、白天也迷糊——</w:t>
      </w:r>
      <w:r>
        <w:rPr>
          <w:rFonts w:ascii="SimSun" w:hAnsi="SimSun" w:eastAsia="宋体"/>
          <w:b/>
          <w:color w:val="404040"/>
          <w:sz w:val="21"/>
        </w:rPr>
        <w:t>立即拨打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抽搐、昏迷、心跳很乱、尿量明显减少——</w:t>
      </w:r>
      <w:r>
        <w:rPr>
          <w:rFonts w:ascii="SimSun" w:hAnsi="SimSun" w:eastAsia="宋体"/>
          <w:b/>
          <w:color w:val="404040"/>
          <w:sz w:val="21"/>
        </w:rPr>
        <w:t>立即拨打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发烧、大汗、脱水后出现上述任何症状——</w:t>
      </w:r>
      <w:r>
        <w:rPr>
          <w:rFonts w:ascii="SimSun" w:hAnsi="SimSun" w:eastAsia="宋体"/>
          <w:b/>
          <w:color w:val="404040"/>
          <w:sz w:val="21"/>
        </w:rPr>
        <w:t>立即急诊</w:t>
      </w:r>
      <w:r>
        <w:rPr>
          <w:rFonts w:ascii="SimSun" w:hAnsi="SimSun" w:eastAsia="宋体"/>
          <w:b w:val="0"/>
          <w:color w:val="404040"/>
          <w:sz w:val="21"/>
        </w:rPr>
        <w:t>，不要等。</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误服或一次吞服大量锂盐（包括自杀行为）——</w:t>
      </w:r>
      <w:r>
        <w:rPr>
          <w:rFonts w:ascii="SimSun" w:hAnsi="SimSun" w:eastAsia="宋体"/>
          <w:b/>
          <w:color w:val="404040"/>
          <w:sz w:val="21"/>
        </w:rPr>
        <w:t>立即拨打 120</w:t>
      </w:r>
      <w:r>
        <w:rPr>
          <w:rFonts w:ascii="SimSun" w:hAnsi="SimSun" w:eastAsia="宋体"/>
          <w:b w:val="0"/>
          <w:color w:val="404040"/>
          <w:sz w:val="21"/>
        </w:rPr>
        <w:t>，带上药瓶。</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老年人“突然变糊涂”，而家里有人在吃锂盐——</w:t>
      </w:r>
      <w:r>
        <w:rPr>
          <w:rFonts w:ascii="SimSun" w:hAnsi="SimSun" w:eastAsia="宋体"/>
          <w:b/>
          <w:color w:val="404040"/>
          <w:sz w:val="21"/>
        </w:rPr>
        <w:t>查血锂</w:t>
      </w:r>
      <w:r>
        <w:rPr>
          <w:rFonts w:ascii="SimSun" w:hAnsi="SimSun" w:eastAsia="宋体"/>
          <w:b w:val="0"/>
          <w:color w:val="404040"/>
          <w:sz w:val="21"/>
        </w:rPr>
        <w:t>，不要只当成“老了”。</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拿不准时按严重处理。</w:t>
      </w:r>
      <w:r>
        <w:rPr>
          <w:rFonts w:ascii="SimSun" w:hAnsi="SimSun" w:eastAsia="宋体"/>
          <w:b/>
          <w:color w:val="404040"/>
          <w:sz w:val="19"/>
        </w:rPr>
        <w:t>宁可白跑一趟急诊，也不要在家观察一夜。</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9.4 药物急症：NMS、血清素综合征与SJS</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这一页写给正在吃药的双相障碍患者和家属。有三种药物急症，起病快、进展快、可以致命：恶性综合征（NMS）、血清素综合征、Stevens-Johnson 综合征与中毒性表皮坏死松解症（SJS/TEN）。它们的样子完全不同，但共同点是——</w:t>
      </w:r>
      <w:r>
        <w:rPr>
          <w:rFonts w:ascii="SimSun" w:hAnsi="SimSun" w:eastAsia="宋体"/>
          <w:b/>
          <w:color w:val="404040"/>
          <w:sz w:val="19"/>
        </w:rPr>
        <w:t>越早停掉可疑的药、越早到急诊，后果越轻</w:t>
      </w:r>
      <w:r>
        <w:rPr>
          <w:rFonts w:ascii="SimSun" w:hAnsi="SimSun" w:eastAsia="宋体"/>
          <w:b w:val="0"/>
          <w:color w:val="404040"/>
          <w:sz w:val="19"/>
        </w:rPr>
        <w:t>。读完这一页，你会认出这三种急症各长什么样、现场第一步做什么、它们怎么区分，以及哪些药物组合要格外小心。</w:t>
      </w:r>
    </w:p>
    <w:p>
      <w:pPr>
        <w:pStyle w:val="Heading3"/>
        <w:keepNext/>
        <w:pageBreakBefore w:val="0"/>
        <w:spacing w:before="280" w:after="100" w:line="288" w:lineRule="auto"/>
      </w:pPr>
      <w:r>
        <w:rPr>
          <w:rFonts w:ascii="Arial" w:hAnsi="Arial" w:eastAsia="黑体"/>
          <w:b/>
          <w:color w:val="1F4E79"/>
          <w:sz w:val="27"/>
        </w:rPr>
        <w:t>一、先认脸：三种急症，三张不同的脸</w:t>
      </w:r>
    </w:p>
    <w:p>
      <w:pPr>
        <w:spacing w:line="360" w:lineRule="auto" w:before="0" w:after="60"/>
        <w:ind w:firstLine="420"/>
        <w:jc w:val="both"/>
      </w:pPr>
      <w:r>
        <w:rPr>
          <w:rFonts w:ascii="SimSun" w:hAnsi="SimSun" w:eastAsia="宋体"/>
          <w:b w:val="0"/>
          <w:sz w:val="21"/>
        </w:rPr>
        <w:t>这三种情况经常被混淆，因为都可能出现发热。但它们的“主角”不一样：NMS 的主角是</w:t>
      </w:r>
      <w:r>
        <w:rPr>
          <w:rFonts w:ascii="SimSun" w:hAnsi="SimSun" w:eastAsia="宋体"/>
          <w:b/>
          <w:sz w:val="21"/>
        </w:rPr>
        <w:t>肌肉僵硬</w:t>
      </w:r>
      <w:r>
        <w:rPr>
          <w:rFonts w:ascii="SimSun" w:hAnsi="SimSun" w:eastAsia="宋体"/>
          <w:b w:val="0"/>
          <w:sz w:val="21"/>
        </w:rPr>
        <w:t>，血清素综合征的主角是</w:t>
      </w:r>
      <w:r>
        <w:rPr>
          <w:rFonts w:ascii="SimSun" w:hAnsi="SimSun" w:eastAsia="宋体"/>
          <w:b/>
          <w:sz w:val="21"/>
        </w:rPr>
        <w:t>震颤和反射亢进</w:t>
      </w:r>
      <w:r>
        <w:rPr>
          <w:rFonts w:ascii="SimSun" w:hAnsi="SimSun" w:eastAsia="宋体"/>
          <w:b w:val="0"/>
          <w:sz w:val="21"/>
        </w:rPr>
        <w:t>，SJS/TEN 的主角是</w:t>
      </w:r>
      <w:r>
        <w:rPr>
          <w:rFonts w:ascii="SimSun" w:hAnsi="SimSun" w:eastAsia="宋体"/>
          <w:b/>
          <w:sz w:val="21"/>
        </w:rPr>
        <w:t>皮肤和黏膜</w:t>
      </w:r>
      <w:r>
        <w:rPr>
          <w:rFonts w:ascii="SimSun" w:hAnsi="SimSun" w:eastAsia="宋体"/>
          <w:b w:val="0"/>
          <w:sz w:val="21"/>
        </w:rPr>
        <w:t>。</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项目</w:t>
            </w:r>
          </w:p>
        </w:tc>
        <w:tc>
          <w:tcPr>
            <w:tcW w:type="dxa" w:w="2551"/>
            <w:shd w:val="clear" w:color="auto" w:fill="1F4E79"/>
          </w:tcPr>
          <w:p>
            <w:pPr>
              <w:spacing w:before="20" w:after="20" w:line="264" w:lineRule="auto"/>
              <w:jc w:val="left"/>
            </w:pPr>
            <w:r>
              <w:rPr>
                <w:rFonts w:ascii="SimSun" w:hAnsi="SimSun" w:eastAsia="宋体"/>
                <w:b/>
                <w:color w:val="FFFFFF"/>
                <w:sz w:val="18"/>
              </w:rPr>
              <w:t>恶性综合征（NMS）</w:t>
            </w:r>
          </w:p>
        </w:tc>
        <w:tc>
          <w:tcPr>
            <w:tcW w:type="dxa" w:w="2494"/>
            <w:shd w:val="clear" w:color="auto" w:fill="1F4E79"/>
          </w:tcPr>
          <w:p>
            <w:pPr>
              <w:spacing w:before="20" w:after="20" w:line="264" w:lineRule="auto"/>
              <w:jc w:val="left"/>
            </w:pPr>
            <w:r>
              <w:rPr>
                <w:rFonts w:ascii="SimSun" w:hAnsi="SimSun" w:eastAsia="宋体"/>
                <w:b/>
                <w:color w:val="FFFFFF"/>
                <w:sz w:val="18"/>
              </w:rPr>
              <w:t>血清素综合征</w:t>
            </w:r>
          </w:p>
        </w:tc>
        <w:tc>
          <w:tcPr>
            <w:tcW w:type="dxa" w:w="2551"/>
            <w:shd w:val="clear" w:color="auto" w:fill="1F4E79"/>
          </w:tcPr>
          <w:p>
            <w:pPr>
              <w:spacing w:before="20" w:after="20" w:line="264" w:lineRule="auto"/>
              <w:jc w:val="left"/>
            </w:pPr>
            <w:r>
              <w:rPr>
                <w:rFonts w:ascii="SimSun" w:hAnsi="SimSun" w:eastAsia="宋体"/>
                <w:b/>
                <w:color w:val="FFFFFF"/>
                <w:sz w:val="18"/>
              </w:rPr>
              <w:t>SJS/TEN</w:t>
            </w:r>
          </w:p>
        </w:tc>
      </w:tr>
      <w:tr>
        <w:tc>
          <w:tcPr>
            <w:tcW w:type="dxa" w:w="1814"/>
          </w:tcPr>
          <w:p>
            <w:pPr>
              <w:spacing w:before="20" w:after="20" w:line="276" w:lineRule="auto"/>
              <w:jc w:val="left"/>
            </w:pPr>
            <w:r>
              <w:rPr>
                <w:rFonts w:ascii="SimSun" w:hAnsi="SimSun" w:eastAsia="宋体"/>
                <w:b w:val="0"/>
                <w:color w:val="333333"/>
                <w:sz w:val="17"/>
              </w:rPr>
              <w:t>常见诱因</w:t>
            </w:r>
          </w:p>
        </w:tc>
        <w:tc>
          <w:tcPr>
            <w:tcW w:type="dxa" w:w="2551"/>
          </w:tcPr>
          <w:p>
            <w:pPr>
              <w:spacing w:before="20" w:after="20" w:line="276" w:lineRule="auto"/>
              <w:jc w:val="left"/>
            </w:pPr>
            <w:r>
              <w:rPr>
                <w:rFonts w:ascii="SimSun" w:hAnsi="SimSun" w:eastAsia="宋体"/>
                <w:b w:val="0"/>
                <w:color w:val="333333"/>
                <w:sz w:val="17"/>
              </w:rPr>
              <w:t>抗精神病药（含长效针剂）、部分止吐药</w:t>
            </w:r>
          </w:p>
        </w:tc>
        <w:tc>
          <w:tcPr>
            <w:tcW w:type="dxa" w:w="2494"/>
          </w:tcPr>
          <w:p>
            <w:pPr>
              <w:spacing w:before="20" w:after="20" w:line="276" w:lineRule="auto"/>
              <w:jc w:val="left"/>
            </w:pPr>
            <w:r>
              <w:rPr>
                <w:rFonts w:ascii="SimSun" w:hAnsi="SimSun" w:eastAsia="宋体"/>
                <w:b w:val="0"/>
                <w:color w:val="333333"/>
                <w:sz w:val="17"/>
              </w:rPr>
              <w:t>两种以上增加 5-羟色胺的药同用</w:t>
            </w:r>
          </w:p>
        </w:tc>
        <w:tc>
          <w:tcPr>
            <w:tcW w:type="dxa" w:w="2551"/>
          </w:tcPr>
          <w:p>
            <w:pPr>
              <w:spacing w:before="20" w:after="20" w:line="276" w:lineRule="auto"/>
              <w:jc w:val="left"/>
            </w:pPr>
            <w:r>
              <w:rPr>
                <w:rFonts w:ascii="SimSun" w:hAnsi="SimSun" w:eastAsia="宋体"/>
                <w:b w:val="0"/>
                <w:color w:val="333333"/>
                <w:sz w:val="17"/>
              </w:rPr>
              <w:t>拉莫三嗪、卡马西平、别嘌醇、部分抗生素、止痛药</w:t>
            </w:r>
          </w:p>
        </w:tc>
      </w:tr>
      <w:tr>
        <w:tc>
          <w:tcPr>
            <w:tcW w:type="dxa" w:w="1814"/>
            <w:shd w:val="clear" w:color="auto" w:fill="F7F9FC"/>
          </w:tcPr>
          <w:p>
            <w:pPr>
              <w:spacing w:before="20" w:after="20" w:line="276" w:lineRule="auto"/>
              <w:jc w:val="left"/>
            </w:pPr>
            <w:r>
              <w:rPr>
                <w:rFonts w:ascii="SimSun" w:hAnsi="SimSun" w:eastAsia="宋体"/>
                <w:b w:val="0"/>
                <w:color w:val="333333"/>
                <w:sz w:val="17"/>
              </w:rPr>
              <w:t>核心表现</w:t>
            </w:r>
          </w:p>
        </w:tc>
        <w:tc>
          <w:tcPr>
            <w:tcW w:type="dxa" w:w="2551"/>
            <w:shd w:val="clear" w:color="auto" w:fill="F7F9FC"/>
          </w:tcPr>
          <w:p>
            <w:pPr>
              <w:spacing w:before="20" w:after="20" w:line="276" w:lineRule="auto"/>
              <w:jc w:val="left"/>
            </w:pPr>
            <w:r>
              <w:rPr>
                <w:rFonts w:ascii="SimSun" w:hAnsi="SimSun" w:eastAsia="宋体"/>
                <w:b w:val="0"/>
                <w:color w:val="333333"/>
                <w:sz w:val="17"/>
              </w:rPr>
              <w:t>高热、肌肉僵硬、意识改变、大汗</w:t>
            </w:r>
          </w:p>
        </w:tc>
        <w:tc>
          <w:tcPr>
            <w:tcW w:type="dxa" w:w="2494"/>
            <w:shd w:val="clear" w:color="auto" w:fill="F7F9FC"/>
          </w:tcPr>
          <w:p>
            <w:pPr>
              <w:spacing w:before="20" w:after="20" w:line="276" w:lineRule="auto"/>
              <w:jc w:val="left"/>
            </w:pPr>
            <w:r>
              <w:rPr>
                <w:rFonts w:ascii="SimSun" w:hAnsi="SimSun" w:eastAsia="宋体"/>
                <w:b w:val="0"/>
                <w:color w:val="333333"/>
                <w:sz w:val="17"/>
              </w:rPr>
              <w:t>精神状态改变、心跳快出汗、震颤与反射亢进</w:t>
            </w:r>
          </w:p>
        </w:tc>
        <w:tc>
          <w:tcPr>
            <w:tcW w:type="dxa" w:w="2551"/>
            <w:shd w:val="clear" w:color="auto" w:fill="F7F9FC"/>
          </w:tcPr>
          <w:p>
            <w:pPr>
              <w:spacing w:before="20" w:after="20" w:line="276" w:lineRule="auto"/>
              <w:jc w:val="left"/>
            </w:pPr>
            <w:r>
              <w:rPr>
                <w:rFonts w:ascii="SimSun" w:hAnsi="SimSun" w:eastAsia="宋体"/>
                <w:b w:val="0"/>
                <w:color w:val="333333"/>
                <w:sz w:val="17"/>
              </w:rPr>
              <w:t>皮疹、黏膜糜烂、起疱脱皮</w:t>
            </w:r>
          </w:p>
        </w:tc>
      </w:tr>
      <w:tr>
        <w:tc>
          <w:tcPr>
            <w:tcW w:type="dxa" w:w="1814"/>
          </w:tcPr>
          <w:p>
            <w:pPr>
              <w:spacing w:before="20" w:after="20" w:line="276" w:lineRule="auto"/>
              <w:jc w:val="left"/>
            </w:pPr>
            <w:r>
              <w:rPr>
                <w:rFonts w:ascii="SimSun" w:hAnsi="SimSun" w:eastAsia="宋体"/>
                <w:b w:val="0"/>
                <w:color w:val="333333"/>
                <w:sz w:val="17"/>
              </w:rPr>
              <w:t>起病速度</w:t>
            </w:r>
          </w:p>
        </w:tc>
        <w:tc>
          <w:tcPr>
            <w:tcW w:type="dxa" w:w="2551"/>
          </w:tcPr>
          <w:p>
            <w:pPr>
              <w:spacing w:before="20" w:after="20" w:line="276" w:lineRule="auto"/>
              <w:jc w:val="left"/>
            </w:pPr>
            <w:r>
              <w:rPr>
                <w:rFonts w:ascii="SimSun" w:hAnsi="SimSun" w:eastAsia="宋体"/>
                <w:b w:val="0"/>
                <w:color w:val="333333"/>
                <w:sz w:val="17"/>
              </w:rPr>
              <w:t>数小时到数天</w:t>
            </w:r>
          </w:p>
        </w:tc>
        <w:tc>
          <w:tcPr>
            <w:tcW w:type="dxa" w:w="2494"/>
          </w:tcPr>
          <w:p>
            <w:pPr>
              <w:spacing w:before="20" w:after="20" w:line="276" w:lineRule="auto"/>
              <w:jc w:val="left"/>
            </w:pPr>
            <w:r>
              <w:rPr>
                <w:rFonts w:ascii="SimSun" w:hAnsi="SimSun" w:eastAsia="宋体"/>
                <w:b w:val="0"/>
                <w:color w:val="333333"/>
                <w:sz w:val="17"/>
              </w:rPr>
              <w:t>数小时到一天，较快</w:t>
            </w:r>
          </w:p>
        </w:tc>
        <w:tc>
          <w:tcPr>
            <w:tcW w:type="dxa" w:w="2551"/>
          </w:tcPr>
          <w:p>
            <w:pPr>
              <w:spacing w:before="20" w:after="20" w:line="276" w:lineRule="auto"/>
              <w:jc w:val="left"/>
            </w:pPr>
            <w:r>
              <w:rPr>
                <w:rFonts w:ascii="SimSun" w:hAnsi="SimSun" w:eastAsia="宋体"/>
                <w:b w:val="0"/>
                <w:color w:val="333333"/>
                <w:sz w:val="17"/>
              </w:rPr>
              <w:t>数天到数周，先有发热流感样</w:t>
            </w:r>
          </w:p>
        </w:tc>
      </w:tr>
      <w:tr>
        <w:tc>
          <w:tcPr>
            <w:tcW w:type="dxa" w:w="1814"/>
            <w:shd w:val="clear" w:color="auto" w:fill="F7F9FC"/>
          </w:tcPr>
          <w:p>
            <w:pPr>
              <w:spacing w:before="20" w:after="20" w:line="276" w:lineRule="auto"/>
              <w:jc w:val="left"/>
            </w:pPr>
            <w:r>
              <w:rPr>
                <w:rFonts w:ascii="SimSun" w:hAnsi="SimSun" w:eastAsia="宋体"/>
                <w:b w:val="0"/>
                <w:color w:val="333333"/>
                <w:sz w:val="17"/>
              </w:rPr>
              <w:t>关键动作</w:t>
            </w:r>
          </w:p>
        </w:tc>
        <w:tc>
          <w:tcPr>
            <w:tcW w:type="dxa" w:w="2551"/>
            <w:shd w:val="clear" w:color="auto" w:fill="F7F9FC"/>
          </w:tcPr>
          <w:p>
            <w:pPr>
              <w:spacing w:before="20" w:after="20" w:line="276" w:lineRule="auto"/>
              <w:jc w:val="left"/>
            </w:pPr>
            <w:r>
              <w:rPr>
                <w:rFonts w:ascii="SimSun" w:hAnsi="SimSun" w:eastAsia="宋体"/>
                <w:b/>
                <w:color w:val="333333"/>
                <w:sz w:val="17"/>
              </w:rPr>
              <w:t>立即停抗精神病药，急诊</w:t>
            </w:r>
          </w:p>
        </w:tc>
        <w:tc>
          <w:tcPr>
            <w:tcW w:type="dxa" w:w="2494"/>
            <w:shd w:val="clear" w:color="auto" w:fill="F7F9FC"/>
          </w:tcPr>
          <w:p>
            <w:pPr>
              <w:spacing w:before="20" w:after="20" w:line="276" w:lineRule="auto"/>
              <w:jc w:val="left"/>
            </w:pPr>
            <w:r>
              <w:rPr>
                <w:rFonts w:ascii="SimSun" w:hAnsi="SimSun" w:eastAsia="宋体"/>
                <w:b/>
                <w:color w:val="333333"/>
                <w:sz w:val="17"/>
              </w:rPr>
              <w:t>立即停相关药，急诊</w:t>
            </w:r>
          </w:p>
        </w:tc>
        <w:tc>
          <w:tcPr>
            <w:tcW w:type="dxa" w:w="2551"/>
            <w:shd w:val="clear" w:color="auto" w:fill="F7F9FC"/>
          </w:tcPr>
          <w:p>
            <w:pPr>
              <w:spacing w:before="20" w:after="20" w:line="276" w:lineRule="auto"/>
              <w:jc w:val="left"/>
            </w:pPr>
            <w:r>
              <w:rPr>
                <w:rFonts w:ascii="SimSun" w:hAnsi="SimSun" w:eastAsia="宋体"/>
                <w:b/>
                <w:color w:val="333333"/>
                <w:sz w:val="17"/>
              </w:rPr>
              <w:t>立即停可疑药，急诊</w:t>
            </w:r>
          </w:p>
        </w:tc>
      </w:tr>
    </w:tbl>
    <w:p>
      <w:pPr>
        <w:spacing w:before="0" w:after="80" w:line="240" w:lineRule="auto"/>
      </w:pPr>
    </w:p>
    <w:p>
      <w:pPr>
        <w:spacing w:line="360" w:lineRule="auto" w:before="0" w:after="60"/>
        <w:ind w:firstLine="420"/>
        <w:jc w:val="both"/>
      </w:pPr>
      <w:r>
        <w:rPr>
          <w:rFonts w:ascii="SimSun" w:hAnsi="SimSun" w:eastAsia="宋体"/>
          <w:b w:val="0"/>
          <w:sz w:val="21"/>
        </w:rPr>
        <w:t>下面分开讲。</w:t>
      </w:r>
    </w:p>
    <w:p>
      <w:pPr>
        <w:pStyle w:val="Heading3"/>
        <w:keepNext/>
        <w:pageBreakBefore w:val="0"/>
        <w:spacing w:before="280" w:after="100" w:line="288" w:lineRule="auto"/>
      </w:pPr>
      <w:r>
        <w:rPr>
          <w:rFonts w:ascii="Arial" w:hAnsi="Arial" w:eastAsia="黑体"/>
          <w:b/>
          <w:color w:val="1F4E79"/>
          <w:sz w:val="27"/>
        </w:rPr>
        <w:t>二、恶性综合征（NMS）：高热加僵硬</w:t>
      </w:r>
    </w:p>
    <w:p>
      <w:pPr>
        <w:spacing w:line="360" w:lineRule="auto" w:before="0" w:after="60"/>
        <w:ind w:firstLine="420"/>
        <w:jc w:val="both"/>
      </w:pPr>
      <w:r>
        <w:rPr>
          <w:rFonts w:ascii="SimSun" w:hAnsi="SimSun" w:eastAsia="宋体"/>
          <w:b w:val="0"/>
          <w:sz w:val="21"/>
        </w:rPr>
        <w:t>NMS 是一种少见但严重的药物反应，主要和抗精神病药有关，包括典型和非典型抗精神病药，也包括长效针剂；部分止吐药（如甲氧氯普胺）也可能引起。它通常在开始用药、加量、换药、联用多种抗精神病药，或者身体脱水、中暑、极度兴奋之后出现。</w:t>
      </w:r>
    </w:p>
    <w:p>
      <w:pPr>
        <w:spacing w:line="360" w:lineRule="auto" w:before="0" w:after="60"/>
        <w:ind w:firstLine="420"/>
        <w:jc w:val="both"/>
      </w:pPr>
      <w:r>
        <w:rPr>
          <w:rFonts w:ascii="SimSun" w:hAnsi="SimSun" w:eastAsia="宋体"/>
          <w:b w:val="0"/>
          <w:sz w:val="21"/>
        </w:rPr>
        <w:t>典型表现是四件事凑在一起：</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高热</w:t>
      </w:r>
      <w:r>
        <w:rPr>
          <w:rFonts w:ascii="SimSun" w:hAnsi="SimSun" w:eastAsia="宋体"/>
          <w:b w:val="0"/>
          <w:sz w:val="21"/>
        </w:rPr>
        <w:t>：体温明显升高，退烧药往往效果不好。</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肌肉僵硬</w:t>
      </w:r>
      <w:r>
        <w:rPr>
          <w:rFonts w:ascii="SimSun" w:hAnsi="SimSun" w:eastAsia="宋体"/>
          <w:b w:val="0"/>
          <w:sz w:val="21"/>
        </w:rPr>
        <w:t>：像铅管一样硬，四肢、脖子、下巴都可能僵，吞咽困难、说话不清。</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意识改变</w:t>
      </w:r>
      <w:r>
        <w:rPr>
          <w:rFonts w:ascii="SimSun" w:hAnsi="SimSun" w:eastAsia="宋体"/>
          <w:b w:val="0"/>
          <w:sz w:val="21"/>
        </w:rPr>
        <w:t>：迷糊、嗜睡、叫不太应，严重时昏迷。</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自主神经不稳定</w:t>
      </w:r>
      <w:r>
        <w:rPr>
          <w:rFonts w:ascii="SimSun" w:hAnsi="SimSun" w:eastAsia="宋体"/>
          <w:b w:val="0"/>
          <w:sz w:val="21"/>
        </w:rPr>
        <w:t>：大汗、心跳很快、血压忽高忽低、流口水、呼吸急促。</w:t>
      </w:r>
    </w:p>
    <w:p>
      <w:pPr>
        <w:spacing w:line="360" w:lineRule="auto" w:before="0" w:after="60"/>
        <w:ind w:firstLine="420"/>
        <w:jc w:val="both"/>
      </w:pPr>
      <w:r>
        <w:rPr>
          <w:rFonts w:ascii="SimSun" w:hAnsi="SimSun" w:eastAsia="宋体"/>
          <w:b w:val="0"/>
          <w:sz w:val="21"/>
        </w:rPr>
        <w:t>化验常有肌酸激酶（CK）明显升高、白细胞升高、肝功能异常、电解质紊乱。病情重时可以出现肾衰竭、肺栓塞、心律失常，甚至死亡。</w:t>
      </w:r>
    </w:p>
    <w:p>
      <w:pPr>
        <w:spacing w:line="360" w:lineRule="auto" w:before="0" w:after="60"/>
        <w:ind w:firstLine="420"/>
        <w:jc w:val="both"/>
      </w:pPr>
      <w:r>
        <w:rPr>
          <w:rFonts w:ascii="SimSun" w:hAnsi="SimSun" w:eastAsia="宋体"/>
          <w:b/>
          <w:sz w:val="21"/>
        </w:rPr>
        <w:t>现场怎么做：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立即停掉可疑的抗精神病药</w:t>
      </w:r>
      <w:r>
        <w:rPr>
          <w:rFonts w:ascii="SimSun" w:hAnsi="SimSun" w:eastAsia="宋体"/>
          <w:b w:val="0"/>
          <w:sz w:val="21"/>
        </w:rPr>
        <w:t>，这是急症下的第一步。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立即拨打 120 或送急诊</w:t>
      </w:r>
      <w:r>
        <w:rPr>
          <w:rFonts w:ascii="SimSun" w:hAnsi="SimSun" w:eastAsia="宋体"/>
          <w:b w:val="0"/>
          <w:sz w:val="21"/>
        </w:rPr>
        <w:t>，不要在家观察，不要用退烧药“压一压”再看。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不要强行喂水喂药，意识不清时容易呛。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带上所有药的清单和药盒，告诉医生最近有没有加量、换药、打长效针。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到医院后，治疗以停药、降温、补液、纠正电解质、保护器官为主，医生可能使用特定药物（如溴隐亭、丹曲林）和重症监护。</w:t>
      </w:r>
    </w:p>
    <w:p>
      <w:pPr>
        <w:spacing w:line="360" w:lineRule="auto" w:before="0" w:after="60"/>
        <w:ind w:firstLine="420"/>
        <w:jc w:val="both"/>
      </w:pPr>
      <w:r>
        <w:rPr>
          <w:rFonts w:ascii="SimSun" w:hAnsi="SimSun" w:eastAsia="宋体"/>
          <w:b/>
          <w:sz w:val="21"/>
        </w:rPr>
        <w:t>一个常见误判</w:t>
      </w:r>
      <w:r>
        <w:rPr>
          <w:rFonts w:ascii="SimSun" w:hAnsi="SimSun" w:eastAsia="宋体"/>
          <w:b w:val="0"/>
          <w:sz w:val="21"/>
        </w:rPr>
        <w:t>：把 NMS 当成“中暑”“感冒发烧”“太累了”。区别在于</w:t>
      </w:r>
      <w:r>
        <w:rPr>
          <w:rFonts w:ascii="SimSun" w:hAnsi="SimSun" w:eastAsia="宋体"/>
          <w:b/>
          <w:sz w:val="21"/>
        </w:rPr>
        <w:t>僵硬</w:t>
      </w:r>
      <w:r>
        <w:rPr>
          <w:rFonts w:ascii="SimSun" w:hAnsi="SimSun" w:eastAsia="宋体"/>
          <w:b w:val="0"/>
          <w:sz w:val="21"/>
        </w:rPr>
        <w:t>和</w:t>
      </w:r>
      <w:r>
        <w:rPr>
          <w:rFonts w:ascii="SimSun" w:hAnsi="SimSun" w:eastAsia="宋体"/>
          <w:b/>
          <w:sz w:val="21"/>
        </w:rPr>
        <w:t>意识改变</w:t>
      </w:r>
      <w:r>
        <w:rPr>
          <w:rFonts w:ascii="SimSun" w:hAnsi="SimSun" w:eastAsia="宋体"/>
          <w:b w:val="0"/>
          <w:sz w:val="21"/>
        </w:rPr>
        <w:t>——中暑一般不会全身僵硬，感冒不会让人叫不醒。</w:t>
      </w:r>
    </w:p>
    <w:p>
      <w:pPr>
        <w:pStyle w:val="Heading3"/>
        <w:keepNext/>
        <w:pageBreakBefore w:val="0"/>
        <w:spacing w:before="280" w:after="100" w:line="288" w:lineRule="auto"/>
      </w:pPr>
      <w:r>
        <w:rPr>
          <w:rFonts w:ascii="Arial" w:hAnsi="Arial" w:eastAsia="黑体"/>
          <w:b/>
          <w:color w:val="1F4E79"/>
          <w:sz w:val="27"/>
        </w:rPr>
        <w:t>三、血清素综合征：震颤、反射亢进、躁动</w:t>
      </w:r>
    </w:p>
    <w:p>
      <w:pPr>
        <w:spacing w:line="360" w:lineRule="auto" w:before="0" w:after="60"/>
        <w:ind w:firstLine="420"/>
        <w:jc w:val="both"/>
      </w:pPr>
      <w:r>
        <w:rPr>
          <w:rFonts w:ascii="SimSun" w:hAnsi="SimSun" w:eastAsia="宋体"/>
          <w:b w:val="0"/>
          <w:sz w:val="21"/>
        </w:rPr>
        <w:t>血清素综合征是体内 5-羟色胺（一种神经递质）过多引起的。最常见的原因是</w:t>
      </w:r>
      <w:r>
        <w:rPr>
          <w:rFonts w:ascii="SimSun" w:hAnsi="SimSun" w:eastAsia="宋体"/>
          <w:b/>
          <w:sz w:val="21"/>
        </w:rPr>
        <w:t>两种以上增加 5-羟色胺的药一起用</w:t>
      </w:r>
      <w:r>
        <w:rPr>
          <w:rFonts w:ascii="SimSun" w:hAnsi="SimSun" w:eastAsia="宋体"/>
          <w:b w:val="0"/>
          <w:sz w:val="21"/>
        </w:rPr>
        <w:t>，或者擅自加量。</w:t>
      </w:r>
    </w:p>
    <w:p>
      <w:pPr>
        <w:spacing w:line="360" w:lineRule="auto" w:before="0" w:after="60"/>
        <w:ind w:firstLine="420"/>
        <w:jc w:val="both"/>
      </w:pPr>
      <w:r>
        <w:rPr>
          <w:rFonts w:ascii="SimSun" w:hAnsi="SimSun" w:eastAsia="宋体"/>
          <w:b w:val="0"/>
          <w:sz w:val="21"/>
        </w:rPr>
        <w:t>在双相治疗里，常见的组合包括：抗抑郁药与锂盐同用、抗抑郁药与曲马多等止痛药同用、抗抑郁药与某些抗生素（如利奈唑胺）同用、抗抑郁药与圣约翰草等草药同用。可卡因、摇头丸等物质也会推高风险。</w:t>
      </w:r>
    </w:p>
    <w:p>
      <w:pPr>
        <w:spacing w:line="360" w:lineRule="auto" w:before="0" w:after="60"/>
        <w:ind w:firstLine="420"/>
        <w:jc w:val="both"/>
      </w:pPr>
      <w:r>
        <w:rPr>
          <w:rFonts w:ascii="SimSun" w:hAnsi="SimSun" w:eastAsia="宋体"/>
          <w:b w:val="0"/>
          <w:sz w:val="21"/>
        </w:rPr>
        <w:t>它的典型表现是三组症状：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精神状态改变</w:t>
      </w:r>
      <w:r>
        <w:rPr>
          <w:rFonts w:ascii="SimSun" w:hAnsi="SimSun" w:eastAsia="宋体"/>
          <w:b w:val="0"/>
          <w:sz w:val="21"/>
        </w:rPr>
        <w:t>：躁动、坐立不安、意识模糊、话多。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自主神经亢进</w:t>
      </w:r>
      <w:r>
        <w:rPr>
          <w:rFonts w:ascii="SimSun" w:hAnsi="SimSun" w:eastAsia="宋体"/>
          <w:b w:val="0"/>
          <w:sz w:val="21"/>
        </w:rPr>
        <w:t>：发热、大汗、心跳快、瞳孔放大、腹泻、恶心。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神经肌肉异常</w:t>
      </w:r>
      <w:r>
        <w:rPr>
          <w:rFonts w:ascii="SimSun" w:hAnsi="SimSun" w:eastAsia="宋体"/>
          <w:b w:val="0"/>
          <w:sz w:val="21"/>
        </w:rPr>
        <w:t>：震颤、肌肉阵挛（肌肉突然抽一下）、反射亢进（医生敲膝盖，腿弹得特别大）、眼阵挛（眼球快速抽动）、下肢僵硬。</w:t>
      </w:r>
    </w:p>
    <w:p>
      <w:pPr>
        <w:spacing w:line="360" w:lineRule="auto" w:before="0" w:after="60"/>
        <w:ind w:firstLine="420"/>
        <w:jc w:val="both"/>
      </w:pPr>
      <w:r>
        <w:rPr>
          <w:rFonts w:ascii="SimSun" w:hAnsi="SimSun" w:eastAsia="宋体"/>
          <w:b/>
          <w:sz w:val="21"/>
        </w:rPr>
        <w:t>和 NMS 最大的区别</w:t>
      </w:r>
      <w:r>
        <w:rPr>
          <w:rFonts w:ascii="SimSun" w:hAnsi="SimSun" w:eastAsia="宋体"/>
          <w:b w:val="0"/>
          <w:sz w:val="21"/>
        </w:rPr>
        <w:t>：血清素综合征的</w:t>
      </w:r>
      <w:r>
        <w:rPr>
          <w:rFonts w:ascii="SimSun" w:hAnsi="SimSun" w:eastAsia="宋体"/>
          <w:b/>
          <w:sz w:val="21"/>
        </w:rPr>
        <w:t>反射亢进和阵挛</w:t>
      </w:r>
      <w:r>
        <w:rPr>
          <w:rFonts w:ascii="SimSun" w:hAnsi="SimSun" w:eastAsia="宋体"/>
          <w:b w:val="0"/>
          <w:sz w:val="21"/>
        </w:rPr>
        <w:t>更突出，肌肉是“抽”和“抖”，不是“整体僵住”；起病往往更快，常在加药或换药后一天内出现；而 NMS 的僵硬更明显，起病相对慢一些。</w:t>
      </w:r>
    </w:p>
    <w:p>
      <w:pPr>
        <w:spacing w:line="360" w:lineRule="auto" w:before="0" w:after="60"/>
        <w:ind w:firstLine="420"/>
        <w:jc w:val="both"/>
      </w:pPr>
      <w:r>
        <w:rPr>
          <w:rFonts w:ascii="SimSun" w:hAnsi="SimSun" w:eastAsia="宋体"/>
          <w:b/>
          <w:sz w:val="21"/>
        </w:rPr>
        <w:t>现场怎么做：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立即停掉所有可能相关的药</w:t>
      </w:r>
      <w:r>
        <w:rPr>
          <w:rFonts w:ascii="SimSun" w:hAnsi="SimSun" w:eastAsia="宋体"/>
          <w:b w:val="0"/>
          <w:sz w:val="21"/>
        </w:rPr>
        <w:t>（抗抑郁药、止痛药、草药、止吐药），并</w:t>
      </w:r>
      <w:r>
        <w:rPr>
          <w:rFonts w:ascii="SimSun" w:hAnsi="SimSun" w:eastAsia="宋体"/>
          <w:b/>
          <w:sz w:val="21"/>
        </w:rPr>
        <w:t>立即急诊</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不要自己吃退烧药、止吐药、抗过敏药来“顶一顶”，那会掩盖病情。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不要喝大量水硬灌，也不要自行催吐。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带上药盒和清单，特别是最近新加的药、感冒药、止痛药、中成药。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到医院后，轻症以停药、镇静、降温、补液为主，重症需要监护，医生可能使用特定拮抗药物。</w:t>
      </w:r>
    </w:p>
    <w:p>
      <w:pPr>
        <w:spacing w:line="360" w:lineRule="auto" w:before="0" w:after="60"/>
        <w:ind w:firstLine="420"/>
        <w:jc w:val="both"/>
      </w:pPr>
      <w:r>
        <w:rPr>
          <w:rFonts w:ascii="SimSun" w:hAnsi="SimSun" w:eastAsia="宋体"/>
          <w:b/>
          <w:sz w:val="21"/>
        </w:rPr>
        <w:t>一个常见误判</w:t>
      </w:r>
      <w:r>
        <w:rPr>
          <w:rFonts w:ascii="SimSun" w:hAnsi="SimSun" w:eastAsia="宋体"/>
          <w:b w:val="0"/>
          <w:sz w:val="21"/>
        </w:rPr>
        <w:t>：把血清素综合征当成“焦虑发作”“躁狂加重”。如果同时有发热、大汗、心跳快、肌肉抽动，就要想到它，而不是只调情绪药。</w:t>
      </w:r>
    </w:p>
    <w:p>
      <w:pPr>
        <w:pStyle w:val="Heading3"/>
        <w:keepNext/>
        <w:pageBreakBefore w:val="0"/>
        <w:spacing w:before="280" w:after="100" w:line="288" w:lineRule="auto"/>
      </w:pPr>
      <w:r>
        <w:rPr>
          <w:rFonts w:ascii="Arial" w:hAnsi="Arial" w:eastAsia="黑体"/>
          <w:b/>
          <w:color w:val="1F4E79"/>
          <w:sz w:val="27"/>
        </w:rPr>
        <w:t>四、SJS/TEN：皮疹、黏膜糜烂、起疱脱皮</w:t>
      </w:r>
    </w:p>
    <w:p>
      <w:pPr>
        <w:spacing w:line="360" w:lineRule="auto" w:before="0" w:after="60"/>
        <w:ind w:firstLine="420"/>
        <w:jc w:val="both"/>
      </w:pPr>
      <w:r>
        <w:rPr>
          <w:rFonts w:ascii="SimSun" w:hAnsi="SimSun" w:eastAsia="宋体"/>
          <w:b w:val="0"/>
          <w:sz w:val="21"/>
        </w:rPr>
        <w:t>SJS（Stevens-Johnson 综合征）和 TEN（中毒性表皮坏死松解症）是同一类严重皮肤药物反应的不同严重程度。它本质上是免疫系统对药物产生了过激反应，把皮肤和黏膜当成攻击目标。</w:t>
      </w:r>
    </w:p>
    <w:p>
      <w:pPr>
        <w:spacing w:line="360" w:lineRule="auto" w:before="0" w:after="60"/>
        <w:ind w:firstLine="420"/>
        <w:jc w:val="both"/>
      </w:pPr>
      <w:r>
        <w:rPr>
          <w:rFonts w:ascii="SimSun" w:hAnsi="SimSun" w:eastAsia="宋体"/>
          <w:b w:val="0"/>
          <w:sz w:val="21"/>
        </w:rPr>
        <w:t>在双相治疗里，最需要警惕的是</w:t>
      </w:r>
      <w:r>
        <w:rPr>
          <w:rFonts w:ascii="SimSun" w:hAnsi="SimSun" w:eastAsia="宋体"/>
          <w:b/>
          <w:sz w:val="21"/>
        </w:rPr>
        <w:t>拉莫三嗪</w:t>
      </w:r>
      <w:r>
        <w:rPr>
          <w:rFonts w:ascii="SimSun" w:hAnsi="SimSun" w:eastAsia="宋体"/>
          <w:b w:val="0"/>
          <w:sz w:val="21"/>
        </w:rPr>
        <w:t>，尤其是加量过快、或者同时使用丙戊酸盐（会让拉莫三嗪血药浓度升高）的时候。卡马西平、别嘌醇、部分抗生素（如磺胺类）、部分止痛药也可能引起。中草药和成分不明的保健品同样有报道。</w:t>
      </w:r>
    </w:p>
    <w:p>
      <w:pPr>
        <w:spacing w:line="360" w:lineRule="auto" w:before="0" w:after="60"/>
        <w:ind w:firstLine="420"/>
        <w:jc w:val="both"/>
      </w:pPr>
      <w:r>
        <w:rPr>
          <w:rFonts w:ascii="SimSun" w:hAnsi="SimSun" w:eastAsia="宋体"/>
          <w:b w:val="0"/>
          <w:sz w:val="21"/>
        </w:rPr>
        <w:t>它的发展通常有顺序：</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前驱期</w:t>
      </w:r>
      <w:r>
        <w:rPr>
          <w:rFonts w:ascii="SimSun" w:hAnsi="SimSun" w:eastAsia="宋体"/>
          <w:b w:val="0"/>
          <w:sz w:val="21"/>
        </w:rPr>
        <w:t>：发热、咽痛、乏力、眼睛红、嘴巴里溃疡，像感冒。</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皮疹</w:t>
      </w:r>
      <w:r>
        <w:rPr>
          <w:rFonts w:ascii="SimSun" w:hAnsi="SimSun" w:eastAsia="宋体"/>
          <w:b w:val="0"/>
          <w:sz w:val="21"/>
        </w:rPr>
        <w:t>：开始是紫红色或暗红色的斑，可能不典型，不一定像“靶子”。</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皮肤疼痛</w:t>
      </w:r>
      <w:r>
        <w:rPr>
          <w:rFonts w:ascii="SimSun" w:hAnsi="SimSun" w:eastAsia="宋体"/>
          <w:b w:val="0"/>
          <w:sz w:val="21"/>
        </w:rPr>
        <w:t>：这是重要信号，皮疹摸上去疼，而不是单纯痒。</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起疱、脱皮</w:t>
      </w:r>
      <w:r>
        <w:rPr>
          <w:rFonts w:ascii="SimSun" w:hAnsi="SimSun" w:eastAsia="宋体"/>
          <w:b w:val="0"/>
          <w:sz w:val="21"/>
        </w:rPr>
        <w:t>：皮肤出现水疱、大片剥脱，像被烫伤。</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黏膜受累</w:t>
      </w:r>
      <w:r>
        <w:rPr>
          <w:rFonts w:ascii="SimSun" w:hAnsi="SimSun" w:eastAsia="宋体"/>
          <w:b w:val="0"/>
          <w:sz w:val="21"/>
        </w:rPr>
        <w:t>：口腔、眼睛、生殖器黏膜糜烂，吃东西疼、睁眼困难、排尿痛。</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普通药疹（多数情况）</w:t>
            </w:r>
          </w:p>
        </w:tc>
        <w:tc>
          <w:tcPr>
            <w:tcW w:type="dxa" w:w="6973"/>
            <w:shd w:val="clear" w:color="auto" w:fill="1F4E79"/>
          </w:tcPr>
          <w:p>
            <w:pPr>
              <w:spacing w:before="20" w:after="20" w:line="264" w:lineRule="auto"/>
              <w:jc w:val="left"/>
            </w:pPr>
            <w:r>
              <w:rPr>
                <w:rFonts w:ascii="SimSun" w:hAnsi="SimSun" w:eastAsia="宋体"/>
                <w:b/>
                <w:color w:val="FFFFFF"/>
                <w:sz w:val="18"/>
              </w:rPr>
              <w:t>要高度警惕 SJS/TEN</w:t>
            </w:r>
          </w:p>
        </w:tc>
      </w:tr>
      <w:tr>
        <w:tc>
          <w:tcPr>
            <w:tcW w:type="dxa" w:w="2438"/>
          </w:tcPr>
          <w:p>
            <w:pPr>
              <w:spacing w:before="20" w:after="20" w:line="276" w:lineRule="auto"/>
              <w:jc w:val="left"/>
            </w:pPr>
            <w:r>
              <w:rPr>
                <w:rFonts w:ascii="SimSun" w:hAnsi="SimSun" w:eastAsia="宋体"/>
                <w:b w:val="0"/>
                <w:color w:val="333333"/>
                <w:sz w:val="17"/>
              </w:rPr>
              <w:t>以痒为主，皮疹小而散</w:t>
            </w:r>
          </w:p>
        </w:tc>
        <w:tc>
          <w:tcPr>
            <w:tcW w:type="dxa" w:w="6973"/>
          </w:tcPr>
          <w:p>
            <w:pPr>
              <w:spacing w:before="20" w:after="20" w:line="276" w:lineRule="auto"/>
              <w:jc w:val="left"/>
            </w:pPr>
            <w:r>
              <w:rPr>
                <w:rFonts w:ascii="SimSun" w:hAnsi="SimSun" w:eastAsia="宋体"/>
                <w:b w:val="0"/>
                <w:color w:val="333333"/>
                <w:sz w:val="17"/>
              </w:rPr>
              <w:t>皮肤疼痛、触痛明显</w:t>
            </w:r>
          </w:p>
        </w:tc>
      </w:tr>
      <w:tr>
        <w:tc>
          <w:tcPr>
            <w:tcW w:type="dxa" w:w="2438"/>
            <w:shd w:val="clear" w:color="auto" w:fill="F7F9FC"/>
          </w:tcPr>
          <w:p>
            <w:pPr>
              <w:spacing w:before="20" w:after="20" w:line="276" w:lineRule="auto"/>
              <w:jc w:val="left"/>
            </w:pPr>
            <w:r>
              <w:rPr>
                <w:rFonts w:ascii="SimSun" w:hAnsi="SimSun" w:eastAsia="宋体"/>
                <w:b w:val="0"/>
                <w:color w:val="333333"/>
                <w:sz w:val="17"/>
              </w:rPr>
              <w:t>没有发热，或只有低热</w:t>
            </w:r>
          </w:p>
        </w:tc>
        <w:tc>
          <w:tcPr>
            <w:tcW w:type="dxa" w:w="6973"/>
            <w:shd w:val="clear" w:color="auto" w:fill="F7F9FC"/>
          </w:tcPr>
          <w:p>
            <w:pPr>
              <w:spacing w:before="20" w:after="20" w:line="276" w:lineRule="auto"/>
              <w:jc w:val="left"/>
            </w:pPr>
            <w:r>
              <w:rPr>
                <w:rFonts w:ascii="SimSun" w:hAnsi="SimSun" w:eastAsia="宋体"/>
                <w:b w:val="0"/>
                <w:color w:val="333333"/>
                <w:sz w:val="17"/>
              </w:rPr>
              <w:t>发热、咽痛、流感样前驱</w:t>
            </w:r>
          </w:p>
        </w:tc>
      </w:tr>
      <w:tr>
        <w:tc>
          <w:tcPr>
            <w:tcW w:type="dxa" w:w="2438"/>
          </w:tcPr>
          <w:p>
            <w:pPr>
              <w:spacing w:before="20" w:after="20" w:line="276" w:lineRule="auto"/>
              <w:jc w:val="left"/>
            </w:pPr>
            <w:r>
              <w:rPr>
                <w:rFonts w:ascii="SimSun" w:hAnsi="SimSun" w:eastAsia="宋体"/>
                <w:b w:val="0"/>
                <w:color w:val="333333"/>
                <w:sz w:val="17"/>
              </w:rPr>
              <w:t>没有黏膜糜烂</w:t>
            </w:r>
          </w:p>
        </w:tc>
        <w:tc>
          <w:tcPr>
            <w:tcW w:type="dxa" w:w="6973"/>
          </w:tcPr>
          <w:p>
            <w:pPr>
              <w:spacing w:before="20" w:after="20" w:line="276" w:lineRule="auto"/>
              <w:jc w:val="left"/>
            </w:pPr>
            <w:r>
              <w:rPr>
                <w:rFonts w:ascii="SimSun" w:hAnsi="SimSun" w:eastAsia="宋体"/>
                <w:b w:val="0"/>
                <w:color w:val="333333"/>
                <w:sz w:val="17"/>
              </w:rPr>
              <w:t>口腔、眼睛、生殖器糜烂</w:t>
            </w:r>
          </w:p>
        </w:tc>
      </w:tr>
      <w:tr>
        <w:tc>
          <w:tcPr>
            <w:tcW w:type="dxa" w:w="2438"/>
            <w:shd w:val="clear" w:color="auto" w:fill="F7F9FC"/>
          </w:tcPr>
          <w:p>
            <w:pPr>
              <w:spacing w:before="20" w:after="20" w:line="276" w:lineRule="auto"/>
              <w:jc w:val="left"/>
            </w:pPr>
            <w:r>
              <w:rPr>
                <w:rFonts w:ascii="SimSun" w:hAnsi="SimSun" w:eastAsia="宋体"/>
                <w:b w:val="0"/>
                <w:color w:val="333333"/>
                <w:sz w:val="17"/>
              </w:rPr>
              <w:t>没有水疱</w:t>
            </w:r>
          </w:p>
        </w:tc>
        <w:tc>
          <w:tcPr>
            <w:tcW w:type="dxa" w:w="6973"/>
            <w:shd w:val="clear" w:color="auto" w:fill="F7F9FC"/>
          </w:tcPr>
          <w:p>
            <w:pPr>
              <w:spacing w:before="20" w:after="20" w:line="276" w:lineRule="auto"/>
              <w:jc w:val="left"/>
            </w:pPr>
            <w:r>
              <w:rPr>
                <w:rFonts w:ascii="SimSun" w:hAnsi="SimSun" w:eastAsia="宋体"/>
                <w:b w:val="0"/>
                <w:color w:val="333333"/>
                <w:sz w:val="17"/>
              </w:rPr>
              <w:t>起疱、脱皮、表皮可以推掉</w:t>
            </w:r>
          </w:p>
        </w:tc>
      </w:tr>
      <w:tr>
        <w:tc>
          <w:tcPr>
            <w:tcW w:type="dxa" w:w="2438"/>
          </w:tcPr>
          <w:p>
            <w:pPr>
              <w:spacing w:before="20" w:after="20" w:line="276" w:lineRule="auto"/>
              <w:jc w:val="left"/>
            </w:pPr>
            <w:r>
              <w:rPr>
                <w:rFonts w:ascii="SimSun" w:hAnsi="SimSun" w:eastAsia="宋体"/>
                <w:b w:val="0"/>
                <w:color w:val="333333"/>
                <w:sz w:val="17"/>
              </w:rPr>
              <w:t>停药后逐渐好转</w:t>
            </w:r>
          </w:p>
        </w:tc>
        <w:tc>
          <w:tcPr>
            <w:tcW w:type="dxa" w:w="6973"/>
          </w:tcPr>
          <w:p>
            <w:pPr>
              <w:spacing w:before="20" w:after="20" w:line="276" w:lineRule="auto"/>
              <w:jc w:val="left"/>
            </w:pPr>
            <w:r>
              <w:rPr>
                <w:rFonts w:ascii="SimSun" w:hAnsi="SimSun" w:eastAsia="宋体"/>
                <w:b w:val="0"/>
                <w:color w:val="333333"/>
                <w:sz w:val="17"/>
              </w:rPr>
              <w:t>停药后仍在加重</w:t>
            </w:r>
          </w:p>
        </w:tc>
      </w:tr>
    </w:tbl>
    <w:p>
      <w:pPr>
        <w:spacing w:before="0" w:after="80" w:line="240" w:lineRule="auto"/>
      </w:pPr>
    </w:p>
    <w:p>
      <w:pPr>
        <w:spacing w:line="360" w:lineRule="auto" w:before="0" w:after="60"/>
        <w:ind w:firstLine="420"/>
        <w:jc w:val="both"/>
      </w:pPr>
      <w:r>
        <w:rPr>
          <w:rFonts w:ascii="SimSun" w:hAnsi="SimSun" w:eastAsia="宋体"/>
          <w:b/>
          <w:sz w:val="21"/>
        </w:rPr>
        <w:t>现场怎么做：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立即停掉可疑药物</w:t>
      </w:r>
      <w:r>
        <w:rPr>
          <w:rFonts w:ascii="SimSun" w:hAnsi="SimSun" w:eastAsia="宋体"/>
          <w:b w:val="0"/>
          <w:sz w:val="21"/>
        </w:rPr>
        <w:t>，这是最关键的一步，越早越好。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立即去急诊</w:t>
      </w:r>
      <w:r>
        <w:rPr>
          <w:rFonts w:ascii="SimSun" w:hAnsi="SimSun" w:eastAsia="宋体"/>
          <w:b w:val="0"/>
          <w:sz w:val="21"/>
        </w:rPr>
        <w:t>，最好去有烧伤科或皮肤科重症救治能力的医院。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不要自己吃抗过敏药在家观察</w:t>
      </w:r>
      <w:r>
        <w:rPr>
          <w:rFonts w:ascii="SimSun" w:hAnsi="SimSun" w:eastAsia="宋体"/>
          <w:b w:val="0"/>
          <w:sz w:val="21"/>
        </w:rPr>
        <w:t>，不要涂药膏遮盖皮疹，不要挑破水疱。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保留药盒、药品清单，记下什么时候开始吃药、什么时候出疹。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眼睛红、睁眼困难要主动告诉医生，眼部受累需要专科处理。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不要自行恢复使用同一种药，这类反应再次使用可能更严重。</w:t>
      </w:r>
    </w:p>
    <w:p>
      <w:pPr>
        <w:pStyle w:val="Heading3"/>
        <w:keepNext/>
        <w:pageBreakBefore w:val="0"/>
        <w:spacing w:before="280" w:after="100" w:line="288" w:lineRule="auto"/>
      </w:pPr>
      <w:r>
        <w:rPr>
          <w:rFonts w:ascii="Arial" w:hAnsi="Arial" w:eastAsia="黑体"/>
          <w:b/>
          <w:color w:val="1F4E79"/>
          <w:sz w:val="27"/>
        </w:rPr>
        <w:t>五、现场第一步：一张可以照着做的清单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停掉可疑药物（这三种情况都属于“先停再送”的急症例外）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拨打 120，或立即送最近的有急诊能力的医院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不要自行用退烧药、抗过敏药、止吐药“对冲”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不要催吐、不要强行灌水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带上所有药盒、药品清单、最近的化验单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记下症状开始时间、体温、最近有没有加量或换药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告诉医生所有在用的东西：处方药、感冒药、止痛药、中药、保健品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意识不清、抽搐、呼吸困难时，保持侧卧、不要喂东西，等急救人员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皮疹不要挑破、不要热敷、不要抹偏方</w:t>
      </w:r>
    </w:p>
    <w:p>
      <w:pPr>
        <w:pStyle w:val="Heading4"/>
        <w:keepNext/>
        <w:pageBreakBefore w:val="0"/>
        <w:spacing w:before="200" w:after="60" w:line="288" w:lineRule="auto"/>
      </w:pPr>
      <w:r>
        <w:rPr>
          <w:rFonts w:ascii="Arial" w:hAnsi="Arial" w:eastAsia="黑体"/>
          <w:b/>
          <w:color w:val="333333"/>
          <w:sz w:val="23"/>
        </w:rPr>
        <w:t>哪些组合要格外小心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抗抑郁药 + 曲马多、利奈唑胺、亚甲蓝、圣约翰草</w:t>
      </w:r>
      <w:r>
        <w:rPr>
          <w:rFonts w:ascii="SimSun" w:hAnsi="SimSun" w:eastAsia="宋体"/>
          <w:b w:val="0"/>
          <w:sz w:val="21"/>
        </w:rPr>
        <w:t>：血清素综合征风险升高。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抗抑郁药 + 锂盐</w:t>
      </w:r>
      <w:r>
        <w:rPr>
          <w:rFonts w:ascii="SimSun" w:hAnsi="SimSun" w:eastAsia="宋体"/>
          <w:b w:val="0"/>
          <w:sz w:val="21"/>
        </w:rPr>
        <w:t>：也可能增加血清素综合征风险，需要医生评估。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拉莫三嗪 + 丙戊酸盐</w:t>
      </w:r>
      <w:r>
        <w:rPr>
          <w:rFonts w:ascii="SimSun" w:hAnsi="SimSun" w:eastAsia="宋体"/>
          <w:b w:val="0"/>
          <w:sz w:val="21"/>
        </w:rPr>
        <w:t>：拉莫三嗪浓度升高，皮疹风险增加，医生会放慢加量速度。加量必须按医生安排，不能“想快点好”就自己加。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多种抗精神病药联用、长效针剂、脱水或高温环境</w:t>
      </w:r>
      <w:r>
        <w:rPr>
          <w:rFonts w:ascii="SimSun" w:hAnsi="SimSun" w:eastAsia="宋体"/>
          <w:b w:val="0"/>
          <w:sz w:val="21"/>
        </w:rPr>
        <w:t>：NMS 风险升高。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自行叠加感冒药、止痛药、中成药</w:t>
      </w:r>
      <w:r>
        <w:rPr>
          <w:rFonts w:ascii="SimSun" w:hAnsi="SimSun" w:eastAsia="宋体"/>
          <w:b w:val="0"/>
          <w:sz w:val="21"/>
        </w:rPr>
        <w:t>：成分可能重复或相互作用。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停药后自行恢复原剂量</w:t>
      </w:r>
      <w:r>
        <w:rPr>
          <w:rFonts w:ascii="SimSun" w:hAnsi="SimSun" w:eastAsia="宋体"/>
          <w:b w:val="0"/>
          <w:sz w:val="21"/>
        </w:rPr>
        <w:t>：尤其是拉莫三嗪，重新使用通常要从低剂量重新开始，由医生安排。</w:t>
      </w:r>
    </w:p>
    <w:p>
      <w:pPr>
        <w:pStyle w:val="Heading3"/>
        <w:keepNext/>
        <w:pageBreakBefore w:val="0"/>
        <w:spacing w:before="280" w:after="100" w:line="288" w:lineRule="auto"/>
      </w:pPr>
      <w:r>
        <w:rPr>
          <w:rFonts w:ascii="Arial" w:hAnsi="Arial" w:eastAsia="黑体"/>
          <w:b/>
          <w:color w:val="1F4E79"/>
          <w:sz w:val="27"/>
        </w:rPr>
        <w:t>六、容易踩的坑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 NMS 当感冒</w:t>
      </w:r>
      <w:r>
        <w:rPr>
          <w:rFonts w:ascii="SimSun" w:hAnsi="SimSun" w:eastAsia="宋体"/>
          <w:b w:val="0"/>
          <w:sz w:val="21"/>
        </w:rPr>
        <w:t>：吃退烧药、捂汗、等一晚，可能错过时机。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把血清素综合征当焦虑</w:t>
      </w:r>
      <w:r>
        <w:rPr>
          <w:rFonts w:ascii="SimSun" w:hAnsi="SimSun" w:eastAsia="宋体"/>
          <w:b w:val="0"/>
          <w:sz w:val="21"/>
        </w:rPr>
        <w:t>：只加镇静药，不查药物组合。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皮疹先吃抗过敏药观察两天</w:t>
      </w:r>
      <w:r>
        <w:rPr>
          <w:rFonts w:ascii="SimSun" w:hAnsi="SimSun" w:eastAsia="宋体"/>
          <w:b w:val="0"/>
          <w:sz w:val="21"/>
        </w:rPr>
        <w:t>：SJS 进展可以很快，拖延代价很大。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症状好转就自行恢复原药</w:t>
      </w:r>
      <w:r>
        <w:rPr>
          <w:rFonts w:ascii="SimSun" w:hAnsi="SimSun" w:eastAsia="宋体"/>
          <w:b w:val="0"/>
          <w:sz w:val="21"/>
        </w:rPr>
        <w:t>：这三种急症都可能再次发生，且可能更重。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不告诉医生在吃中药和保健品</w:t>
      </w:r>
      <w:r>
        <w:rPr>
          <w:rFonts w:ascii="SimSun" w:hAnsi="SimSun" w:eastAsia="宋体"/>
          <w:b w:val="0"/>
          <w:sz w:val="21"/>
        </w:rPr>
        <w:t>：这是最常见的信息缺口。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认为“吃了很久没事就永远没事”</w:t>
      </w:r>
      <w:r>
        <w:rPr>
          <w:rFonts w:ascii="SimSun" w:hAnsi="SimSun" w:eastAsia="宋体"/>
          <w:b w:val="0"/>
          <w:sz w:val="21"/>
        </w:rPr>
        <w:t>：拉莫三嗪的皮疹可以在用药数周后才出现，加量期尤其要盯。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一个人扛</w:t>
      </w:r>
      <w:r>
        <w:rPr>
          <w:rFonts w:ascii="SimSun" w:hAnsi="SimSun" w:eastAsia="宋体"/>
          <w:b w:val="0"/>
          <w:sz w:val="21"/>
        </w:rPr>
        <w:t>：出现高热、僵硬、皮疹，不要独自在家，先让身边人知道。</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w:t>
      </w:r>
      <w:r>
        <w:rPr>
          <w:rFonts w:ascii="SimSun" w:hAnsi="SimSun" w:eastAsia="宋体"/>
          <w:b/>
          <w:color w:val="404040"/>
          <w:sz w:val="21"/>
        </w:rPr>
        <w:t>高热 + 全身僵硬 + 意识改变 + 大汗</w:t>
      </w:r>
      <w:r>
        <w:rPr>
          <w:rFonts w:ascii="SimSun" w:hAnsi="SimSun" w:eastAsia="宋体"/>
          <w:b w:val="0"/>
          <w:color w:val="404040"/>
          <w:sz w:val="21"/>
        </w:rPr>
        <w:t>——</w:t>
      </w:r>
      <w:r>
        <w:rPr>
          <w:rFonts w:ascii="SimSun" w:hAnsi="SimSun" w:eastAsia="宋体"/>
          <w:b/>
          <w:color w:val="404040"/>
          <w:sz w:val="21"/>
        </w:rPr>
        <w:t>立即拨打 120</w:t>
      </w:r>
      <w:r>
        <w:rPr>
          <w:rFonts w:ascii="SimSun" w:hAnsi="SimSun" w:eastAsia="宋体"/>
          <w:b w:val="0"/>
          <w:color w:val="404040"/>
          <w:sz w:val="21"/>
        </w:rPr>
        <w:t>，考虑 NMS。</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加用或加量抗抑郁药、止痛药、抗生素后出现</w:t>
      </w:r>
      <w:r>
        <w:rPr>
          <w:rFonts w:ascii="SimSun" w:hAnsi="SimSun" w:eastAsia="宋体"/>
          <w:b/>
          <w:color w:val="404040"/>
          <w:sz w:val="21"/>
        </w:rPr>
        <w:t>震颤、肌肉抽动、反射亢进、躁动、大汗、心跳快</w:t>
      </w:r>
      <w:r>
        <w:rPr>
          <w:rFonts w:ascii="SimSun" w:hAnsi="SimSun" w:eastAsia="宋体"/>
          <w:b w:val="0"/>
          <w:color w:val="404040"/>
          <w:sz w:val="21"/>
        </w:rPr>
        <w:t>——</w:t>
      </w:r>
      <w:r>
        <w:rPr>
          <w:rFonts w:ascii="SimSun" w:hAnsi="SimSun" w:eastAsia="宋体"/>
          <w:b/>
          <w:color w:val="404040"/>
          <w:sz w:val="21"/>
        </w:rPr>
        <w:t>立即停药并急诊</w:t>
      </w:r>
      <w:r>
        <w:rPr>
          <w:rFonts w:ascii="SimSun" w:hAnsi="SimSun" w:eastAsia="宋体"/>
          <w:b w:val="0"/>
          <w:color w:val="404040"/>
          <w:sz w:val="21"/>
        </w:rPr>
        <w:t>，考虑血清素综合征。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皮疹伴发热、口腔溃疡、眼睛红、皮肤疼痛、起疱或脱皮</w:t>
      </w:r>
      <w:r>
        <w:rPr>
          <w:rFonts w:ascii="SimSun" w:hAnsi="SimSun" w:eastAsia="宋体"/>
          <w:b w:val="0"/>
          <w:color w:val="404040"/>
          <w:sz w:val="21"/>
        </w:rPr>
        <w:t>——</w:t>
      </w:r>
      <w:r>
        <w:rPr>
          <w:rFonts w:ascii="SimSun" w:hAnsi="SimSun" w:eastAsia="宋体"/>
          <w:b/>
          <w:color w:val="404040"/>
          <w:sz w:val="21"/>
        </w:rPr>
        <w:t>立即停药并急诊</w:t>
      </w:r>
      <w:r>
        <w:rPr>
          <w:rFonts w:ascii="SimSun" w:hAnsi="SimSun" w:eastAsia="宋体"/>
          <w:b w:val="0"/>
          <w:color w:val="404040"/>
          <w:sz w:val="21"/>
        </w:rPr>
        <w:t>，警惕 SJS/TEN。</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皮疹范围快速扩大、皮肤一碰就疼、大片脱皮——</w:t>
      </w:r>
      <w:r>
        <w:rPr>
          <w:rFonts w:ascii="SimSun" w:hAnsi="SimSun" w:eastAsia="宋体"/>
          <w:b/>
          <w:color w:val="404040"/>
          <w:sz w:val="21"/>
        </w:rPr>
        <w:t>立即拨打 120</w:t>
      </w:r>
      <w:r>
        <w:rPr>
          <w:rFonts w:ascii="SimSun" w:hAnsi="SimSun" w:eastAsia="宋体"/>
          <w:b w:val="0"/>
          <w:color w:val="404040"/>
          <w:sz w:val="21"/>
        </w:rPr>
        <w:t>，不要自行处理。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意识不清、抽搐、呼吸困难、尿量明显减少——</w:t>
      </w:r>
      <w:r>
        <w:rPr>
          <w:rFonts w:ascii="SimSun" w:hAnsi="SimSun" w:eastAsia="宋体"/>
          <w:b/>
          <w:color w:val="404040"/>
          <w:sz w:val="21"/>
        </w:rPr>
        <w:t>立即拨打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不确定是不是药物引起，但人明显不对劲——</w:t>
      </w:r>
      <w:r>
        <w:rPr>
          <w:rFonts w:ascii="SimSun" w:hAnsi="SimSun" w:eastAsia="宋体"/>
          <w:b/>
          <w:color w:val="404040"/>
          <w:sz w:val="21"/>
        </w:rPr>
        <w:t>先停药、先就医，再讨论</w:t>
      </w:r>
      <w:r>
        <w:rPr>
          <w:rFonts w:ascii="SimSun" w:hAnsi="SimSun" w:eastAsia="宋体"/>
          <w:b w:val="0"/>
          <w:color w:val="404040"/>
          <w:sz w:val="21"/>
        </w:rPr>
        <w:t>。</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记住：这三种情况都不适合“在家观察一晚”。</w:t>
      </w:r>
      <w:r>
        <w:rPr>
          <w:rFonts w:ascii="SimSun" w:hAnsi="SimSun" w:eastAsia="宋体"/>
          <w:b/>
          <w:color w:val="404040"/>
          <w:sz w:val="19"/>
        </w:rPr>
        <w:t>停药 + 急诊</w:t>
      </w:r>
      <w:r>
        <w:rPr>
          <w:rFonts w:ascii="SimSun" w:hAnsi="SimSun" w:eastAsia="宋体"/>
          <w:b w:val="0"/>
          <w:color w:val="404040"/>
          <w:sz w:val="19"/>
        </w:rPr>
        <w:t>是唯一正确的第一反应。</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模块10：复发预防与长期管理</w:t>
      </w:r>
    </w:p>
    <w:p>
      <w:pPr>
        <w:spacing w:before="40" w:after="160" w:line="360" w:lineRule="auto"/>
        <w:jc w:val="both"/>
      </w:pPr>
      <w:r>
        <w:rPr>
          <w:rFonts w:ascii="SimSun" w:hAnsi="SimSun" w:eastAsia="宋体"/>
          <w:color w:val="595959"/>
          <w:sz w:val="19"/>
        </w:rPr>
        <w:t>双相障碍容易复发。睡眠、昼夜节律、维持治疗和早期识别，是长期稳定的四根柱子。</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10.1 复发预警信号</w:t>
      </w:r>
    </w:p>
    <w:p>
      <w:pPr>
        <w:spacing w:line="360" w:lineRule="auto" w:before="0" w:after="60"/>
        <w:ind w:firstLine="420"/>
        <w:jc w:val="both"/>
      </w:pPr>
      <w:r>
        <w:rPr>
          <w:rFonts w:ascii="SimSun" w:hAnsi="SimSun" w:eastAsia="宋体"/>
          <w:b w:val="0"/>
          <w:sz w:val="21"/>
        </w:rPr>
        <w:t>这一页讲双相障碍复发之前，睡眠、精力、说话、花钱和情绪通常会先出现哪些变化，怎么把这些变化整理成一份属于自己的预警清单，以及家属在旁边能看到什么、该怎么开口。它适合已经经历过至少一次发作、想把下一次尽量拦在前面的人，也适合想帮忙又怕说错话的家属。读完你可以带走一张能直接填写的表，下次复诊时和医生一起改。</w:t>
      </w:r>
    </w:p>
    <w:p>
      <w:pPr>
        <w:pStyle w:val="Heading3"/>
        <w:keepNext/>
        <w:pageBreakBefore w:val="0"/>
        <w:spacing w:before="280" w:after="100" w:line="288" w:lineRule="auto"/>
      </w:pPr>
      <w:r>
        <w:rPr>
          <w:rFonts w:ascii="Arial" w:hAnsi="Arial" w:eastAsia="黑体"/>
          <w:b/>
          <w:color w:val="1F4E79"/>
          <w:sz w:val="27"/>
        </w:rPr>
        <w:t>复发大多有前兆，但不是人人都有</w:t>
      </w:r>
    </w:p>
    <w:p>
      <w:pPr>
        <w:spacing w:line="360" w:lineRule="auto" w:before="0" w:after="60"/>
        <w:ind w:firstLine="420"/>
        <w:jc w:val="both"/>
      </w:pPr>
      <w:r>
        <w:rPr>
          <w:rFonts w:ascii="SimSun" w:hAnsi="SimSun" w:eastAsia="宋体"/>
          <w:b w:val="0"/>
          <w:sz w:val="21"/>
        </w:rPr>
        <w:t>多数人的复发不是“昨天还好好的，今天突然发作”。在正式达到发作标准之前，常常有一段几天到几周的前驱期：睡眠先变、精力先变、说话和做事的方式先变，情绪的变化反而排在后面。【指南】NICE 和 CANMAT/ISBD 都把识别早期预警信号列为心理教育和复发预防的核心内容，而不是等发作了再处理。</w:t>
      </w:r>
    </w:p>
    <w:p>
      <w:pPr>
        <w:spacing w:line="360" w:lineRule="auto" w:before="0" w:after="60"/>
        <w:ind w:firstLine="420"/>
        <w:jc w:val="both"/>
      </w:pPr>
      <w:r>
        <w:rPr>
          <w:rFonts w:ascii="SimSun" w:hAnsi="SimSun" w:eastAsia="宋体"/>
          <w:b w:val="0"/>
          <w:sz w:val="21"/>
        </w:rPr>
        <w:t>前驱期有两个特点，值得先说清楚。</w:t>
      </w:r>
    </w:p>
    <w:p>
      <w:pPr>
        <w:spacing w:line="360" w:lineRule="auto" w:before="0" w:after="60"/>
        <w:ind w:firstLine="420"/>
        <w:jc w:val="both"/>
      </w:pPr>
      <w:r>
        <w:rPr>
          <w:rFonts w:ascii="SimSun" w:hAnsi="SimSun" w:eastAsia="宋体"/>
          <w:b w:val="0"/>
          <w:sz w:val="21"/>
        </w:rPr>
        <w:t>第一，它很个人化。有人每次都是从“睡三个小时就够”开始，有人先从“特别想找人聊天”开始，有人先出现莫名其妙的烦躁、对家人挑刺。别人的清单只能参考，不能照抄。</w:t>
      </w:r>
    </w:p>
    <w:p>
      <w:pPr>
        <w:spacing w:line="360" w:lineRule="auto" w:before="0" w:after="60"/>
        <w:ind w:firstLine="420"/>
        <w:jc w:val="both"/>
      </w:pPr>
      <w:r>
        <w:rPr>
          <w:rFonts w:ascii="SimSun" w:hAnsi="SimSun" w:eastAsia="宋体"/>
          <w:b w:val="0"/>
          <w:sz w:val="21"/>
        </w:rPr>
        <w:t>第二，它不一定次次一样，也不是人人都有。有一部分人是突然起病的，没有明显前兆；也有人前驱期很短，只有一两天。所以清单的作用是提高警觉，不是给你一个“没信号就安全”的保证。【临床经验】</w:t>
      </w:r>
    </w:p>
    <w:p>
      <w:pPr>
        <w:spacing w:line="360" w:lineRule="auto" w:before="0" w:after="60"/>
        <w:ind w:firstLine="420"/>
        <w:jc w:val="both"/>
      </w:pPr>
      <w:r>
        <w:rPr>
          <w:rFonts w:ascii="SimSun" w:hAnsi="SimSun" w:eastAsia="宋体"/>
          <w:b w:val="0"/>
          <w:sz w:val="21"/>
        </w:rPr>
        <w:t>还有一个容易被忽略的点：睡眠减少本身就是复发的推手，不只是复发的信号。睡得太少会进一步把昼夜节律往前推，让躁狂更容易被点燃。信号和处理之间要快，原因就在这里。</w:t>
      </w:r>
    </w:p>
    <w:p>
      <w:pPr>
        <w:pStyle w:val="Heading3"/>
        <w:keepNext/>
        <w:pageBreakBefore w:val="0"/>
        <w:spacing w:before="280" w:after="100" w:line="288" w:lineRule="auto"/>
      </w:pPr>
      <w:r>
        <w:rPr>
          <w:rFonts w:ascii="Arial" w:hAnsi="Arial" w:eastAsia="黑体"/>
          <w:b/>
          <w:color w:val="1F4E79"/>
          <w:sz w:val="27"/>
        </w:rPr>
        <w:t>往上走：躁狂和轻躁狂的早期信号</w:t>
      </w:r>
    </w:p>
    <w:p>
      <w:pPr>
        <w:spacing w:line="360" w:lineRule="auto" w:before="0" w:after="60"/>
        <w:ind w:firstLine="420"/>
        <w:jc w:val="both"/>
      </w:pPr>
      <w:r>
        <w:rPr>
          <w:rFonts w:ascii="SimSun" w:hAnsi="SimSun" w:eastAsia="宋体"/>
          <w:b w:val="0"/>
          <w:sz w:val="21"/>
        </w:rPr>
        <w:t>下面这些变化，单独看每一条都不像“病”，放在一起、并且和本人平时的样子明显不同，才值得警惕。</w:t>
      </w:r>
    </w:p>
    <w:p>
      <w:pPr>
        <w:spacing w:line="360" w:lineRule="auto" w:before="0" w:after="60"/>
        <w:ind w:firstLine="420"/>
        <w:jc w:val="both"/>
      </w:pPr>
      <w:r>
        <w:rPr>
          <w:rFonts w:ascii="SimSun" w:hAnsi="SimSun" w:eastAsia="宋体"/>
          <w:b w:val="0"/>
          <w:sz w:val="21"/>
        </w:rPr>
        <w:t>睡眠需求减少：注意区分“睡不着”和“不需要睡”。抑郁性失眠是想睡睡不着、白天疲惫；躁狂前兆是睡四五个小时就自然醒，白天不困，甚至更清醒、更有劲。后者更值得警惕。</w:t>
      </w:r>
    </w:p>
    <w:p>
      <w:pPr>
        <w:spacing w:line="360" w:lineRule="auto" w:before="0" w:after="60"/>
        <w:ind w:firstLine="420"/>
        <w:jc w:val="both"/>
      </w:pPr>
      <w:r>
        <w:rPr>
          <w:rFonts w:ascii="SimSun" w:hAnsi="SimSun" w:eastAsia="宋体"/>
          <w:b w:val="0"/>
          <w:sz w:val="21"/>
        </w:rPr>
        <w:t>话变多、语速变快：电话打得久，话题跳来跳去，别人插不上嘴，自己觉得“思路特别清楚”。</w:t>
      </w:r>
    </w:p>
    <w:p>
      <w:pPr>
        <w:spacing w:line="360" w:lineRule="auto" w:before="0" w:after="60"/>
        <w:ind w:firstLine="420"/>
        <w:jc w:val="both"/>
      </w:pPr>
      <w:r>
        <w:rPr>
          <w:rFonts w:ascii="SimSun" w:hAnsi="SimSun" w:eastAsia="宋体"/>
          <w:b w:val="0"/>
          <w:sz w:val="21"/>
        </w:rPr>
        <w:t>计划和花钱变多：突然要创业、投资、报很多课、买平时舍不得买的东西；刷卡不看余额，开始借钱或动用存款。</w:t>
      </w:r>
    </w:p>
    <w:p>
      <w:pPr>
        <w:spacing w:line="360" w:lineRule="auto" w:before="0" w:after="60"/>
        <w:ind w:firstLine="420"/>
        <w:jc w:val="both"/>
      </w:pPr>
      <w:r>
        <w:rPr>
          <w:rFonts w:ascii="SimSun" w:hAnsi="SimSun" w:eastAsia="宋体"/>
          <w:b w:val="0"/>
          <w:sz w:val="21"/>
        </w:rPr>
        <w:t>易怒：对小事反应大，和家人、同事、陌生人起冲突，路怒，在网上跟人吵架。</w:t>
      </w:r>
    </w:p>
    <w:p>
      <w:pPr>
        <w:spacing w:line="360" w:lineRule="auto" w:before="0" w:after="60"/>
        <w:ind w:firstLine="420"/>
        <w:jc w:val="both"/>
      </w:pPr>
      <w:r>
        <w:rPr>
          <w:rFonts w:ascii="SimSun" w:hAnsi="SimSun" w:eastAsia="宋体"/>
          <w:b w:val="0"/>
          <w:sz w:val="21"/>
        </w:rPr>
        <w:t>夸大和特殊感：觉得自己被选中、有特殊使命、能看穿别人、和名人有某种关联。</w:t>
      </w:r>
    </w:p>
    <w:p>
      <w:pPr>
        <w:spacing w:line="360" w:lineRule="auto" w:before="0" w:after="60"/>
        <w:ind w:firstLine="420"/>
        <w:jc w:val="both"/>
      </w:pPr>
      <w:r>
        <w:rPr>
          <w:rFonts w:ascii="SimSun" w:hAnsi="SimSun" w:eastAsia="宋体"/>
          <w:b w:val="0"/>
          <w:sz w:val="21"/>
        </w:rPr>
        <w:t>社交和性欲增加：突然频繁约人、熬夜社交、性行为明显增多或变得轻率。</w:t>
      </w:r>
    </w:p>
    <w:p>
      <w:pPr>
        <w:spacing w:line="360" w:lineRule="auto" w:before="0" w:after="60"/>
        <w:ind w:firstLine="420"/>
        <w:jc w:val="both"/>
      </w:pPr>
      <w:r>
        <w:rPr>
          <w:rFonts w:ascii="SimSun" w:hAnsi="SimSun" w:eastAsia="宋体"/>
          <w:b w:val="0"/>
          <w:sz w:val="21"/>
        </w:rPr>
        <w:t>感官变敏锐：觉得颜色更鲜、声音更响、别人的话都“有含义”。</w:t>
      </w:r>
    </w:p>
    <w:p>
      <w:pPr>
        <w:spacing w:line="360" w:lineRule="auto" w:before="0" w:after="60"/>
        <w:ind w:firstLine="420"/>
        <w:jc w:val="both"/>
      </w:pPr>
      <w:r>
        <w:rPr>
          <w:rFonts w:ascii="SimSun" w:hAnsi="SimSun" w:eastAsia="宋体"/>
          <w:b w:val="0"/>
          <w:sz w:val="21"/>
        </w:rPr>
        <w:t>物质使用增加：喝酒变多，或者开始用兴奋剂、大麻“提神”“助眠”。</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信号</w:t>
            </w:r>
          </w:p>
        </w:tc>
        <w:tc>
          <w:tcPr>
            <w:tcW w:type="dxa" w:w="2551"/>
            <w:shd w:val="clear" w:color="auto" w:fill="1F4E79"/>
          </w:tcPr>
          <w:p>
            <w:pPr>
              <w:spacing w:before="20" w:after="20" w:line="264" w:lineRule="auto"/>
              <w:jc w:val="left"/>
            </w:pPr>
            <w:r>
              <w:rPr>
                <w:rFonts w:ascii="SimSun" w:hAnsi="SimSun" w:eastAsia="宋体"/>
                <w:b/>
                <w:color w:val="FFFFFF"/>
                <w:sz w:val="18"/>
              </w:rPr>
              <w:t>早期常见样子</w:t>
            </w:r>
          </w:p>
        </w:tc>
        <w:tc>
          <w:tcPr>
            <w:tcW w:type="dxa" w:w="2494"/>
            <w:shd w:val="clear" w:color="auto" w:fill="1F4E79"/>
          </w:tcPr>
          <w:p>
            <w:pPr>
              <w:spacing w:before="20" w:after="20" w:line="264" w:lineRule="auto"/>
              <w:jc w:val="left"/>
            </w:pPr>
            <w:r>
              <w:rPr>
                <w:rFonts w:ascii="SimSun" w:hAnsi="SimSun" w:eastAsia="宋体"/>
                <w:b/>
                <w:color w:val="FFFFFF"/>
                <w:sz w:val="18"/>
              </w:rPr>
              <w:t>再往前走可能出现</w:t>
            </w:r>
          </w:p>
        </w:tc>
        <w:tc>
          <w:tcPr>
            <w:tcW w:type="dxa" w:w="2551"/>
            <w:shd w:val="clear" w:color="auto" w:fill="1F4E79"/>
          </w:tcPr>
          <w:p>
            <w:pPr>
              <w:spacing w:before="20" w:after="20" w:line="264" w:lineRule="auto"/>
              <w:jc w:val="left"/>
            </w:pPr>
            <w:r>
              <w:rPr>
                <w:rFonts w:ascii="SimSun" w:hAnsi="SimSun" w:eastAsia="宋体"/>
                <w:b/>
                <w:color w:val="FFFFFF"/>
                <w:sz w:val="18"/>
              </w:rPr>
              <w:t>家里人能做什么</w:t>
            </w:r>
          </w:p>
        </w:tc>
      </w:tr>
      <w:tr>
        <w:tc>
          <w:tcPr>
            <w:tcW w:type="dxa" w:w="1814"/>
          </w:tcPr>
          <w:p>
            <w:pPr>
              <w:spacing w:before="20" w:after="20" w:line="276" w:lineRule="auto"/>
              <w:jc w:val="left"/>
            </w:pPr>
            <w:r>
              <w:rPr>
                <w:rFonts w:ascii="SimSun" w:hAnsi="SimSun" w:eastAsia="宋体"/>
                <w:b w:val="0"/>
                <w:color w:val="333333"/>
                <w:sz w:val="17"/>
              </w:rPr>
              <w:t>睡眠</w:t>
            </w:r>
          </w:p>
        </w:tc>
        <w:tc>
          <w:tcPr>
            <w:tcW w:type="dxa" w:w="2551"/>
          </w:tcPr>
          <w:p>
            <w:pPr>
              <w:spacing w:before="20" w:after="20" w:line="276" w:lineRule="auto"/>
              <w:jc w:val="left"/>
            </w:pPr>
            <w:r>
              <w:rPr>
                <w:rFonts w:ascii="SimSun" w:hAnsi="SimSun" w:eastAsia="宋体"/>
                <w:b w:val="0"/>
                <w:color w:val="333333"/>
                <w:sz w:val="17"/>
              </w:rPr>
              <w:t>睡四五小时就够，白天不困</w:t>
            </w:r>
          </w:p>
        </w:tc>
        <w:tc>
          <w:tcPr>
            <w:tcW w:type="dxa" w:w="2494"/>
          </w:tcPr>
          <w:p>
            <w:pPr>
              <w:spacing w:before="20" w:after="20" w:line="276" w:lineRule="auto"/>
              <w:jc w:val="left"/>
            </w:pPr>
            <w:r>
              <w:rPr>
                <w:rFonts w:ascii="SimSun" w:hAnsi="SimSun" w:eastAsia="宋体"/>
                <w:b w:val="0"/>
                <w:color w:val="333333"/>
                <w:sz w:val="17"/>
              </w:rPr>
              <w:t>通宵不睡仍精力旺盛</w:t>
            </w:r>
          </w:p>
        </w:tc>
        <w:tc>
          <w:tcPr>
            <w:tcW w:type="dxa" w:w="2551"/>
          </w:tcPr>
          <w:p>
            <w:pPr>
              <w:spacing w:before="20" w:after="20" w:line="276" w:lineRule="auto"/>
              <w:jc w:val="left"/>
            </w:pPr>
            <w:r>
              <w:rPr>
                <w:rFonts w:ascii="SimSun" w:hAnsi="SimSun" w:eastAsia="宋体"/>
                <w:b w:val="0"/>
                <w:color w:val="333333"/>
                <w:sz w:val="17"/>
              </w:rPr>
              <w:t>记录入睡和起床时间，连续三晚异常就联系医生</w:t>
            </w:r>
          </w:p>
        </w:tc>
      </w:tr>
      <w:tr>
        <w:tc>
          <w:tcPr>
            <w:tcW w:type="dxa" w:w="1814"/>
            <w:shd w:val="clear" w:color="auto" w:fill="F7F9FC"/>
          </w:tcPr>
          <w:p>
            <w:pPr>
              <w:spacing w:before="20" w:after="20" w:line="276" w:lineRule="auto"/>
              <w:jc w:val="left"/>
            </w:pPr>
            <w:r>
              <w:rPr>
                <w:rFonts w:ascii="SimSun" w:hAnsi="SimSun" w:eastAsia="宋体"/>
                <w:b w:val="0"/>
                <w:color w:val="333333"/>
                <w:sz w:val="17"/>
              </w:rPr>
              <w:t>说话</w:t>
            </w:r>
          </w:p>
        </w:tc>
        <w:tc>
          <w:tcPr>
            <w:tcW w:type="dxa" w:w="2551"/>
            <w:shd w:val="clear" w:color="auto" w:fill="F7F9FC"/>
          </w:tcPr>
          <w:p>
            <w:pPr>
              <w:spacing w:before="20" w:after="20" w:line="276" w:lineRule="auto"/>
              <w:jc w:val="left"/>
            </w:pPr>
            <w:r>
              <w:rPr>
                <w:rFonts w:ascii="SimSun" w:hAnsi="SimSun" w:eastAsia="宋体"/>
                <w:b w:val="0"/>
                <w:color w:val="333333"/>
                <w:sz w:val="17"/>
              </w:rPr>
              <w:t>话多、语速快、爱打电话</w:t>
            </w:r>
          </w:p>
        </w:tc>
        <w:tc>
          <w:tcPr>
            <w:tcW w:type="dxa" w:w="2494"/>
            <w:shd w:val="clear" w:color="auto" w:fill="F7F9FC"/>
          </w:tcPr>
          <w:p>
            <w:pPr>
              <w:spacing w:before="20" w:after="20" w:line="276" w:lineRule="auto"/>
              <w:jc w:val="left"/>
            </w:pPr>
            <w:r>
              <w:rPr>
                <w:rFonts w:ascii="SimSun" w:hAnsi="SimSun" w:eastAsia="宋体"/>
                <w:b w:val="0"/>
                <w:color w:val="333333"/>
                <w:sz w:val="17"/>
              </w:rPr>
              <w:t>别人完全插不上话，内容跳脱</w:t>
            </w:r>
          </w:p>
        </w:tc>
        <w:tc>
          <w:tcPr>
            <w:tcW w:type="dxa" w:w="2551"/>
            <w:shd w:val="clear" w:color="auto" w:fill="F7F9FC"/>
          </w:tcPr>
          <w:p>
            <w:pPr>
              <w:spacing w:before="20" w:after="20" w:line="276" w:lineRule="auto"/>
              <w:jc w:val="left"/>
            </w:pPr>
            <w:r>
              <w:rPr>
                <w:rFonts w:ascii="SimSun" w:hAnsi="SimSun" w:eastAsia="宋体"/>
                <w:b w:val="0"/>
                <w:color w:val="333333"/>
                <w:sz w:val="17"/>
              </w:rPr>
              <w:t>不打断每一句，用短句慢慢降速</w:t>
            </w:r>
          </w:p>
        </w:tc>
      </w:tr>
      <w:tr>
        <w:tc>
          <w:tcPr>
            <w:tcW w:type="dxa" w:w="1814"/>
          </w:tcPr>
          <w:p>
            <w:pPr>
              <w:spacing w:before="20" w:after="20" w:line="276" w:lineRule="auto"/>
              <w:jc w:val="left"/>
            </w:pPr>
            <w:r>
              <w:rPr>
                <w:rFonts w:ascii="SimSun" w:hAnsi="SimSun" w:eastAsia="宋体"/>
                <w:b w:val="0"/>
                <w:color w:val="333333"/>
                <w:sz w:val="17"/>
              </w:rPr>
              <w:t>花钱</w:t>
            </w:r>
          </w:p>
        </w:tc>
        <w:tc>
          <w:tcPr>
            <w:tcW w:type="dxa" w:w="2551"/>
          </w:tcPr>
          <w:p>
            <w:pPr>
              <w:spacing w:before="20" w:after="20" w:line="276" w:lineRule="auto"/>
              <w:jc w:val="left"/>
            </w:pPr>
            <w:r>
              <w:rPr>
                <w:rFonts w:ascii="SimSun" w:hAnsi="SimSun" w:eastAsia="宋体"/>
                <w:b w:val="0"/>
                <w:color w:val="333333"/>
                <w:sz w:val="17"/>
              </w:rPr>
              <w:t>突然大额消费、谈投资</w:t>
            </w:r>
          </w:p>
        </w:tc>
        <w:tc>
          <w:tcPr>
            <w:tcW w:type="dxa" w:w="2494"/>
          </w:tcPr>
          <w:p>
            <w:pPr>
              <w:spacing w:before="20" w:after="20" w:line="276" w:lineRule="auto"/>
              <w:jc w:val="left"/>
            </w:pPr>
            <w:r>
              <w:rPr>
                <w:rFonts w:ascii="SimSun" w:hAnsi="SimSun" w:eastAsia="宋体"/>
                <w:b w:val="0"/>
                <w:color w:val="333333"/>
                <w:sz w:val="17"/>
              </w:rPr>
              <w:t>借钱、刷爆卡、被骗</w:t>
            </w:r>
          </w:p>
        </w:tc>
        <w:tc>
          <w:tcPr>
            <w:tcW w:type="dxa" w:w="2551"/>
          </w:tcPr>
          <w:p>
            <w:pPr>
              <w:spacing w:before="20" w:after="20" w:line="276" w:lineRule="auto"/>
              <w:jc w:val="left"/>
            </w:pPr>
            <w:r>
              <w:rPr>
                <w:rFonts w:ascii="SimSun" w:hAnsi="SimSun" w:eastAsia="宋体"/>
                <w:b w:val="0"/>
                <w:color w:val="333333"/>
                <w:sz w:val="17"/>
              </w:rPr>
              <w:t>不当场争抢，先记下金额和时间，联系医生</w:t>
            </w:r>
          </w:p>
        </w:tc>
      </w:tr>
      <w:tr>
        <w:tc>
          <w:tcPr>
            <w:tcW w:type="dxa" w:w="1814"/>
            <w:shd w:val="clear" w:color="auto" w:fill="F7F9FC"/>
          </w:tcPr>
          <w:p>
            <w:pPr>
              <w:spacing w:before="20" w:after="20" w:line="276" w:lineRule="auto"/>
              <w:jc w:val="left"/>
            </w:pPr>
            <w:r>
              <w:rPr>
                <w:rFonts w:ascii="SimSun" w:hAnsi="SimSun" w:eastAsia="宋体"/>
                <w:b w:val="0"/>
                <w:color w:val="333333"/>
                <w:sz w:val="17"/>
              </w:rPr>
              <w:t>情绪</w:t>
            </w:r>
          </w:p>
        </w:tc>
        <w:tc>
          <w:tcPr>
            <w:tcW w:type="dxa" w:w="2551"/>
            <w:shd w:val="clear" w:color="auto" w:fill="F7F9FC"/>
          </w:tcPr>
          <w:p>
            <w:pPr>
              <w:spacing w:before="20" w:after="20" w:line="276" w:lineRule="auto"/>
              <w:jc w:val="left"/>
            </w:pPr>
            <w:r>
              <w:rPr>
                <w:rFonts w:ascii="SimSun" w:hAnsi="SimSun" w:eastAsia="宋体"/>
                <w:b w:val="0"/>
                <w:color w:val="333333"/>
                <w:sz w:val="17"/>
              </w:rPr>
              <w:t>一点就着、挑刺</w:t>
            </w:r>
          </w:p>
        </w:tc>
        <w:tc>
          <w:tcPr>
            <w:tcW w:type="dxa" w:w="2494"/>
            <w:shd w:val="clear" w:color="auto" w:fill="F7F9FC"/>
          </w:tcPr>
          <w:p>
            <w:pPr>
              <w:spacing w:before="20" w:after="20" w:line="276" w:lineRule="auto"/>
              <w:jc w:val="left"/>
            </w:pPr>
            <w:r>
              <w:rPr>
                <w:rFonts w:ascii="SimSun" w:hAnsi="SimSun" w:eastAsia="宋体"/>
                <w:b w:val="0"/>
                <w:color w:val="333333"/>
                <w:sz w:val="17"/>
              </w:rPr>
              <w:t>砸东西、与人冲突</w:t>
            </w:r>
          </w:p>
        </w:tc>
        <w:tc>
          <w:tcPr>
            <w:tcW w:type="dxa" w:w="2551"/>
            <w:shd w:val="clear" w:color="auto" w:fill="F7F9FC"/>
          </w:tcPr>
          <w:p>
            <w:pPr>
              <w:spacing w:before="20" w:after="20" w:line="276" w:lineRule="auto"/>
              <w:jc w:val="left"/>
            </w:pPr>
            <w:r>
              <w:rPr>
                <w:rFonts w:ascii="SimSun" w:hAnsi="SimSun" w:eastAsia="宋体"/>
                <w:b w:val="0"/>
                <w:color w:val="333333"/>
                <w:sz w:val="17"/>
              </w:rPr>
              <w:t>降低音量、拉开距离，避免对骂</w:t>
            </w:r>
          </w:p>
        </w:tc>
      </w:tr>
      <w:tr>
        <w:tc>
          <w:tcPr>
            <w:tcW w:type="dxa" w:w="1814"/>
          </w:tcPr>
          <w:p>
            <w:pPr>
              <w:spacing w:before="20" w:after="20" w:line="276" w:lineRule="auto"/>
              <w:jc w:val="left"/>
            </w:pPr>
            <w:r>
              <w:rPr>
                <w:rFonts w:ascii="SimSun" w:hAnsi="SimSun" w:eastAsia="宋体"/>
                <w:b w:val="0"/>
                <w:color w:val="333333"/>
                <w:sz w:val="17"/>
              </w:rPr>
              <w:t>想法</w:t>
            </w:r>
          </w:p>
        </w:tc>
        <w:tc>
          <w:tcPr>
            <w:tcW w:type="dxa" w:w="2551"/>
          </w:tcPr>
          <w:p>
            <w:pPr>
              <w:spacing w:before="20" w:after="20" w:line="276" w:lineRule="auto"/>
              <w:jc w:val="left"/>
            </w:pPr>
            <w:r>
              <w:rPr>
                <w:rFonts w:ascii="SimSun" w:hAnsi="SimSun" w:eastAsia="宋体"/>
                <w:b w:val="0"/>
                <w:color w:val="333333"/>
                <w:sz w:val="17"/>
              </w:rPr>
              <w:t>觉得自己有特殊使命</w:t>
            </w:r>
          </w:p>
        </w:tc>
        <w:tc>
          <w:tcPr>
            <w:tcW w:type="dxa" w:w="2494"/>
          </w:tcPr>
          <w:p>
            <w:pPr>
              <w:spacing w:before="20" w:after="20" w:line="276" w:lineRule="auto"/>
              <w:jc w:val="left"/>
            </w:pPr>
            <w:r>
              <w:rPr>
                <w:rFonts w:ascii="SimSun" w:hAnsi="SimSun" w:eastAsia="宋体"/>
                <w:b w:val="0"/>
                <w:color w:val="333333"/>
                <w:sz w:val="17"/>
              </w:rPr>
              <w:t>坚信被监视、被选中</w:t>
            </w:r>
          </w:p>
        </w:tc>
        <w:tc>
          <w:tcPr>
            <w:tcW w:type="dxa" w:w="2551"/>
          </w:tcPr>
          <w:p>
            <w:pPr>
              <w:spacing w:before="20" w:after="20" w:line="276" w:lineRule="auto"/>
              <w:jc w:val="left"/>
            </w:pPr>
            <w:r>
              <w:rPr>
                <w:rFonts w:ascii="SimSun" w:hAnsi="SimSun" w:eastAsia="宋体"/>
                <w:b w:val="0"/>
                <w:color w:val="333333"/>
                <w:sz w:val="17"/>
              </w:rPr>
              <w:t>不争辩内容，只谈安全和具体安排</w:t>
            </w:r>
          </w:p>
        </w:tc>
      </w:tr>
    </w:tbl>
    <w:p>
      <w:pPr>
        <w:spacing w:before="0" w:after="80" w:line="240" w:lineRule="auto"/>
      </w:pPr>
    </w:p>
    <w:p>
      <w:pPr>
        <w:spacing w:line="360" w:lineRule="auto" w:before="0" w:after="60"/>
        <w:ind w:firstLine="420"/>
        <w:jc w:val="both"/>
      </w:pPr>
      <w:r>
        <w:rPr>
          <w:rFonts w:ascii="SimSun" w:hAnsi="SimSun" w:eastAsia="宋体"/>
          <w:b w:val="0"/>
          <w:sz w:val="21"/>
        </w:rPr>
        <w:t>这些变化单独出现一两条，可能只是最近状态好。如果几条同时出现、持续几天、并且和三个月前的基线明显不同，才更像前驱期。判断的关键不是“有没有好心情”，而是“和平时比，变了多少”。</w:t>
      </w:r>
    </w:p>
    <w:p>
      <w:pPr>
        <w:pStyle w:val="Heading3"/>
        <w:keepNext/>
        <w:pageBreakBefore w:val="0"/>
        <w:spacing w:before="280" w:after="100" w:line="288" w:lineRule="auto"/>
      </w:pPr>
      <w:r>
        <w:rPr>
          <w:rFonts w:ascii="Arial" w:hAnsi="Arial" w:eastAsia="黑体"/>
          <w:b/>
          <w:color w:val="1F4E79"/>
          <w:sz w:val="27"/>
        </w:rPr>
        <w:t>往下走：抑郁前兆，以及更危险的混合状态</w:t>
      </w:r>
    </w:p>
    <w:p>
      <w:pPr>
        <w:spacing w:line="360" w:lineRule="auto" w:before="0" w:after="60"/>
        <w:ind w:firstLine="420"/>
        <w:jc w:val="both"/>
      </w:pPr>
      <w:r>
        <w:rPr>
          <w:rFonts w:ascii="SimSun" w:hAnsi="SimSun" w:eastAsia="宋体"/>
          <w:b w:val="0"/>
          <w:sz w:val="21"/>
        </w:rPr>
        <w:t>抑郁的前兆常常被当成“最近累了”“工作压力大”，因为它的变化更慢、更不显眼。</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早醒：比平时早一两个小时醒，醒了就再也睡不着。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睡很多却还是累，白天也想躺着。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兴趣下降：推掉聚会、不想出门、以前喜欢的事提不起劲。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说话和动作变慢，回复消息越来越短。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自责、无价值感，反复想过去的错误。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注意力下降，工作效率明显变差，容易出错。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食欲和体重变化，或者对吃饭完全没兴趣。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各种身体不舒服：头痛、胃痛、腰背痛、胸闷，查不出明确原因。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开始说“没意思”“拖累别人”“活着很累”。</w:t>
      </w:r>
    </w:p>
    <w:p>
      <w:pPr>
        <w:spacing w:line="360" w:lineRule="auto" w:before="0" w:after="60"/>
        <w:ind w:firstLine="420"/>
        <w:jc w:val="both"/>
      </w:pPr>
      <w:r>
        <w:rPr>
          <w:rFonts w:ascii="SimSun" w:hAnsi="SimSun" w:eastAsia="宋体"/>
          <w:b w:val="0"/>
          <w:sz w:val="21"/>
        </w:rPr>
        <w:t>最后一条要单独说。出现这类话，不要当成情绪化的抱怨，也不要急着安慰“别想太多”。可以直接问：“你最近有没有想过不活了，或者想过怎么结束？”问了不会把人问坏，反而常常让人松一口气，也让你知道下一步该多紧。【指南】</w:t>
      </w:r>
    </w:p>
    <w:p>
      <w:pPr>
        <w:spacing w:line="360" w:lineRule="auto" w:before="0" w:after="60"/>
        <w:ind w:firstLine="420"/>
        <w:jc w:val="both"/>
      </w:pPr>
      <w:r>
        <w:rPr>
          <w:rFonts w:ascii="SimSun" w:hAnsi="SimSun" w:eastAsia="宋体"/>
          <w:b w:val="0"/>
          <w:sz w:val="21"/>
        </w:rPr>
        <w:t>混合状态更危险。它的样子是抑郁的心境加上躁狂的精力：心里绝望，身体却坐立不安、睡不着、脑子里转个不停，容易烦躁、冲动。这种状态下自杀和冲动的风险都更高，不能当成“情绪波动”扛过去，也不是“过两天就好了”。【指南】</w:t>
      </w:r>
    </w:p>
    <w:p>
      <w:pPr>
        <w:spacing w:line="360" w:lineRule="auto" w:before="0" w:after="60"/>
        <w:ind w:firstLine="420"/>
        <w:jc w:val="both"/>
      </w:pPr>
      <w:r>
        <w:rPr>
          <w:rFonts w:ascii="SimSun" w:hAnsi="SimSun" w:eastAsia="宋体"/>
          <w:b w:val="0"/>
          <w:sz w:val="21"/>
        </w:rPr>
        <w:t>如果抑郁前兆里出现“烦躁 + 睡不着 + 冲动”的组合，按混合状态处理：当天联系医生，不要独处，把药物、刀具、车钥匙等交由信任的人暂管。</w:t>
      </w:r>
    </w:p>
    <w:p>
      <w:pPr>
        <w:pStyle w:val="Heading3"/>
        <w:keepNext/>
        <w:pageBreakBefore w:val="0"/>
        <w:spacing w:before="280" w:after="100" w:line="288" w:lineRule="auto"/>
      </w:pPr>
      <w:r>
        <w:rPr>
          <w:rFonts w:ascii="Arial" w:hAnsi="Arial" w:eastAsia="黑体"/>
          <w:b/>
          <w:color w:val="1F4E79"/>
          <w:sz w:val="27"/>
        </w:rPr>
        <w:t>把信号变成一张能用的清单</w:t>
      </w:r>
    </w:p>
    <w:p>
      <w:pPr>
        <w:spacing w:line="360" w:lineRule="auto" w:before="0" w:after="60"/>
        <w:ind w:firstLine="420"/>
        <w:jc w:val="both"/>
      </w:pPr>
      <w:r>
        <w:rPr>
          <w:rFonts w:ascii="SimSun" w:hAnsi="SimSun" w:eastAsia="宋体"/>
          <w:b w:val="0"/>
          <w:sz w:val="21"/>
        </w:rPr>
        <w:t>做清单的方法并不复杂，关键是具体到别人也能看见。</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回想最近一两次发作前两到四周，写下所有变化。</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问一位家人或朋友：“那段时间你觉得我哪里不一样？”别人的观察常常比自己准。</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从中挑三到五条，优先挑能被客观观察的，比如睡眠时长、消费、说话速度，而不是“感觉不对”。</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val="0"/>
          <w:sz w:val="21"/>
        </w:rPr>
        <w:t>给每条写一个可观察的标准。例如“连续三晚睡眠明显少于平时，白天仍然不困”，比“睡不好”有用得多。</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val="0"/>
          <w:sz w:val="21"/>
        </w:rPr>
        <w:t>给每条配一个动作：打给谁、多久之内、要不要加一次门诊。</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val="0"/>
          <w:sz w:val="21"/>
        </w:rPr>
        <w:t>抄一份给家人，一份放在病历本里，复诊时带给医生看。</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我的预警信号</w:t>
            </w:r>
          </w:p>
        </w:tc>
        <w:tc>
          <w:tcPr>
            <w:tcW w:type="dxa" w:w="2551"/>
            <w:shd w:val="clear" w:color="auto" w:fill="1F4E79"/>
          </w:tcPr>
          <w:p>
            <w:pPr>
              <w:spacing w:before="20" w:after="20" w:line="264" w:lineRule="auto"/>
              <w:jc w:val="left"/>
            </w:pPr>
            <w:r>
              <w:rPr>
                <w:rFonts w:ascii="SimSun" w:hAnsi="SimSun" w:eastAsia="宋体"/>
                <w:b/>
                <w:color w:val="FFFFFF"/>
                <w:sz w:val="18"/>
              </w:rPr>
              <w:t>具体到什么程度</w:t>
            </w:r>
          </w:p>
        </w:tc>
        <w:tc>
          <w:tcPr>
            <w:tcW w:type="dxa" w:w="2494"/>
            <w:shd w:val="clear" w:color="auto" w:fill="1F4E79"/>
          </w:tcPr>
          <w:p>
            <w:pPr>
              <w:spacing w:before="20" w:after="20" w:line="264" w:lineRule="auto"/>
              <w:jc w:val="left"/>
            </w:pPr>
            <w:r>
              <w:rPr>
                <w:rFonts w:ascii="SimSun" w:hAnsi="SimSun" w:eastAsia="宋体"/>
                <w:b/>
                <w:color w:val="FFFFFF"/>
                <w:sz w:val="18"/>
              </w:rPr>
              <w:t>出现后 24 小时内做什么</w:t>
            </w:r>
          </w:p>
        </w:tc>
        <w:tc>
          <w:tcPr>
            <w:tcW w:type="dxa" w:w="2551"/>
            <w:shd w:val="clear" w:color="auto" w:fill="1F4E79"/>
          </w:tcPr>
          <w:p>
            <w:pPr>
              <w:spacing w:before="20" w:after="20" w:line="264" w:lineRule="auto"/>
              <w:jc w:val="left"/>
            </w:pPr>
            <w:r>
              <w:rPr>
                <w:rFonts w:ascii="SimSun" w:hAnsi="SimSun" w:eastAsia="宋体"/>
                <w:b/>
                <w:color w:val="FFFFFF"/>
                <w:sz w:val="18"/>
              </w:rPr>
              <w:t>谁负责</w:t>
            </w:r>
          </w:p>
        </w:tc>
      </w:tr>
      <w:tr>
        <w:tc>
          <w:tcPr>
            <w:tcW w:type="dxa" w:w="1814"/>
          </w:tcPr>
          <w:p>
            <w:pPr>
              <w:spacing w:before="20" w:after="20" w:line="276" w:lineRule="auto"/>
              <w:jc w:val="left"/>
            </w:pPr>
            <w:r>
              <w:rPr>
                <w:rFonts w:ascii="SimSun" w:hAnsi="SimSun" w:eastAsia="宋体"/>
                <w:b w:val="0"/>
                <w:color w:val="333333"/>
                <w:sz w:val="17"/>
              </w:rPr>
              <w:t>睡眠变少</w:t>
            </w:r>
          </w:p>
        </w:tc>
        <w:tc>
          <w:tcPr>
            <w:tcW w:type="dxa" w:w="2551"/>
          </w:tcPr>
          <w:p>
            <w:pPr>
              <w:spacing w:before="20" w:after="20" w:line="276" w:lineRule="auto"/>
              <w:jc w:val="left"/>
            </w:pPr>
            <w:r>
              <w:rPr>
                <w:rFonts w:ascii="SimSun" w:hAnsi="SimSun" w:eastAsia="宋体"/>
                <w:b w:val="0"/>
                <w:color w:val="333333"/>
                <w:sz w:val="17"/>
              </w:rPr>
              <w:t>连续三晚少于平时两小时，白天不困</w:t>
            </w:r>
          </w:p>
        </w:tc>
        <w:tc>
          <w:tcPr>
            <w:tcW w:type="dxa" w:w="2494"/>
          </w:tcPr>
          <w:p>
            <w:pPr>
              <w:spacing w:before="20" w:after="20" w:line="276" w:lineRule="auto"/>
              <w:jc w:val="left"/>
            </w:pPr>
            <w:r>
              <w:rPr>
                <w:rFonts w:ascii="SimSun" w:hAnsi="SimSun" w:eastAsia="宋体"/>
                <w:b w:val="0"/>
                <w:color w:val="333333"/>
                <w:sz w:val="17"/>
              </w:rPr>
              <w:t>打电话给门诊医生，约加急号</w:t>
            </w:r>
          </w:p>
        </w:tc>
        <w:tc>
          <w:tcPr>
            <w:tcW w:type="dxa" w:w="2551"/>
          </w:tcPr>
          <w:p>
            <w:pPr>
              <w:spacing w:before="20" w:after="20" w:line="276" w:lineRule="auto"/>
              <w:jc w:val="left"/>
            </w:pPr>
            <w:r>
              <w:rPr>
                <w:rFonts w:ascii="SimSun" w:hAnsi="SimSun" w:eastAsia="宋体"/>
                <w:b w:val="0"/>
                <w:color w:val="333333"/>
                <w:sz w:val="17"/>
              </w:rPr>
              <w:t>本人 + 家属提醒</w:t>
            </w:r>
          </w:p>
        </w:tc>
      </w:tr>
      <w:tr>
        <w:tc>
          <w:tcPr>
            <w:tcW w:type="dxa" w:w="1814"/>
            <w:shd w:val="clear" w:color="auto" w:fill="F7F9FC"/>
          </w:tcPr>
          <w:p>
            <w:pPr>
              <w:spacing w:before="20" w:after="20" w:line="276" w:lineRule="auto"/>
              <w:jc w:val="left"/>
            </w:pPr>
            <w:r>
              <w:rPr>
                <w:rFonts w:ascii="SimSun" w:hAnsi="SimSun" w:eastAsia="宋体"/>
                <w:b w:val="0"/>
                <w:color w:val="333333"/>
                <w:sz w:val="17"/>
              </w:rPr>
              <w:t>花钱变多</w:t>
            </w:r>
          </w:p>
        </w:tc>
        <w:tc>
          <w:tcPr>
            <w:tcW w:type="dxa" w:w="2551"/>
            <w:shd w:val="clear" w:color="auto" w:fill="F7F9FC"/>
          </w:tcPr>
          <w:p>
            <w:pPr>
              <w:spacing w:before="20" w:after="20" w:line="276" w:lineRule="auto"/>
              <w:jc w:val="left"/>
            </w:pPr>
            <w:r>
              <w:rPr>
                <w:rFonts w:ascii="SimSun" w:hAnsi="SimSun" w:eastAsia="宋体"/>
                <w:b w:val="0"/>
                <w:color w:val="333333"/>
                <w:sz w:val="17"/>
              </w:rPr>
              <w:t>一周内出现平时不会做的大额消费</w:t>
            </w:r>
          </w:p>
        </w:tc>
        <w:tc>
          <w:tcPr>
            <w:tcW w:type="dxa" w:w="2494"/>
            <w:shd w:val="clear" w:color="auto" w:fill="F7F9FC"/>
          </w:tcPr>
          <w:p>
            <w:pPr>
              <w:spacing w:before="20" w:after="20" w:line="276" w:lineRule="auto"/>
              <w:jc w:val="left"/>
            </w:pPr>
            <w:r>
              <w:rPr>
                <w:rFonts w:ascii="SimSun" w:hAnsi="SimSun" w:eastAsia="宋体"/>
                <w:b w:val="0"/>
                <w:color w:val="333333"/>
                <w:sz w:val="17"/>
              </w:rPr>
              <w:t>暂停大额支付，把账单给家人看</w:t>
            </w:r>
          </w:p>
        </w:tc>
        <w:tc>
          <w:tcPr>
            <w:tcW w:type="dxa" w:w="2551"/>
            <w:shd w:val="clear" w:color="auto" w:fill="F7F9FC"/>
          </w:tcPr>
          <w:p>
            <w:pPr>
              <w:spacing w:before="20" w:after="20" w:line="276" w:lineRule="auto"/>
              <w:jc w:val="left"/>
            </w:pPr>
            <w:r>
              <w:rPr>
                <w:rFonts w:ascii="SimSun" w:hAnsi="SimSun" w:eastAsia="宋体"/>
                <w:b w:val="0"/>
                <w:color w:val="333333"/>
                <w:sz w:val="17"/>
              </w:rPr>
              <w:t>本人 + 家属</w:t>
            </w:r>
          </w:p>
        </w:tc>
      </w:tr>
      <w:tr>
        <w:tc>
          <w:tcPr>
            <w:tcW w:type="dxa" w:w="1814"/>
          </w:tcPr>
          <w:p>
            <w:pPr>
              <w:spacing w:before="20" w:after="20" w:line="276" w:lineRule="auto"/>
              <w:jc w:val="left"/>
            </w:pPr>
            <w:r>
              <w:rPr>
                <w:rFonts w:ascii="SimSun" w:hAnsi="SimSun" w:eastAsia="宋体"/>
                <w:b w:val="0"/>
                <w:color w:val="333333"/>
                <w:sz w:val="17"/>
              </w:rPr>
              <w:t>易怒</w:t>
            </w:r>
          </w:p>
        </w:tc>
        <w:tc>
          <w:tcPr>
            <w:tcW w:type="dxa" w:w="2551"/>
          </w:tcPr>
          <w:p>
            <w:pPr>
              <w:spacing w:before="20" w:after="20" w:line="276" w:lineRule="auto"/>
              <w:jc w:val="left"/>
            </w:pPr>
            <w:r>
              <w:rPr>
                <w:rFonts w:ascii="SimSun" w:hAnsi="SimSun" w:eastAsia="宋体"/>
                <w:b w:val="0"/>
                <w:color w:val="333333"/>
                <w:sz w:val="17"/>
              </w:rPr>
              <w:t>一天内和两个人以上起冲突</w:t>
            </w:r>
          </w:p>
        </w:tc>
        <w:tc>
          <w:tcPr>
            <w:tcW w:type="dxa" w:w="2494"/>
          </w:tcPr>
          <w:p>
            <w:pPr>
              <w:spacing w:before="20" w:after="20" w:line="276" w:lineRule="auto"/>
              <w:jc w:val="left"/>
            </w:pPr>
            <w:r>
              <w:rPr>
                <w:rFonts w:ascii="SimSun" w:hAnsi="SimSun" w:eastAsia="宋体"/>
                <w:b w:val="0"/>
                <w:color w:val="333333"/>
                <w:sz w:val="17"/>
              </w:rPr>
              <w:t>减少社交，避免开车，联系医生</w:t>
            </w:r>
          </w:p>
        </w:tc>
        <w:tc>
          <w:tcPr>
            <w:tcW w:type="dxa" w:w="2551"/>
          </w:tcPr>
          <w:p>
            <w:pPr>
              <w:spacing w:before="20" w:after="20" w:line="276" w:lineRule="auto"/>
              <w:jc w:val="left"/>
            </w:pPr>
            <w:r>
              <w:rPr>
                <w:rFonts w:ascii="SimSun" w:hAnsi="SimSun" w:eastAsia="宋体"/>
                <w:b w:val="0"/>
                <w:color w:val="333333"/>
                <w:sz w:val="17"/>
              </w:rPr>
              <w:t>本人</w:t>
            </w:r>
          </w:p>
        </w:tc>
      </w:tr>
      <w:tr>
        <w:tc>
          <w:tcPr>
            <w:tcW w:type="dxa" w:w="1814"/>
            <w:shd w:val="clear" w:color="auto" w:fill="F7F9FC"/>
          </w:tcPr>
          <w:p>
            <w:pPr>
              <w:spacing w:before="20" w:after="20" w:line="276" w:lineRule="auto"/>
              <w:jc w:val="left"/>
            </w:pPr>
            <w:r>
              <w:rPr>
                <w:rFonts w:ascii="SimSun" w:hAnsi="SimSun" w:eastAsia="宋体"/>
                <w:b w:val="0"/>
                <w:color w:val="333333"/>
                <w:sz w:val="17"/>
              </w:rPr>
              <w:t>想消失</w:t>
            </w:r>
          </w:p>
        </w:tc>
        <w:tc>
          <w:tcPr>
            <w:tcW w:type="dxa" w:w="2551"/>
            <w:shd w:val="clear" w:color="auto" w:fill="F7F9FC"/>
          </w:tcPr>
          <w:p>
            <w:pPr>
              <w:spacing w:before="20" w:after="20" w:line="276" w:lineRule="auto"/>
              <w:jc w:val="left"/>
            </w:pPr>
            <w:r>
              <w:rPr>
                <w:rFonts w:ascii="SimSun" w:hAnsi="SimSun" w:eastAsia="宋体"/>
                <w:b w:val="0"/>
                <w:color w:val="333333"/>
                <w:sz w:val="17"/>
              </w:rPr>
              <w:t>连续三天说“没意思”</w:t>
            </w:r>
          </w:p>
        </w:tc>
        <w:tc>
          <w:tcPr>
            <w:tcW w:type="dxa" w:w="2494"/>
            <w:shd w:val="clear" w:color="auto" w:fill="F7F9FC"/>
          </w:tcPr>
          <w:p>
            <w:pPr>
              <w:spacing w:before="20" w:after="20" w:line="276" w:lineRule="auto"/>
              <w:jc w:val="left"/>
            </w:pPr>
            <w:r>
              <w:rPr>
                <w:rFonts w:ascii="SimSun" w:hAnsi="SimSun" w:eastAsia="宋体"/>
                <w:b w:val="0"/>
                <w:color w:val="333333"/>
                <w:sz w:val="17"/>
              </w:rPr>
              <w:t>当天复诊，不独处</w:t>
            </w:r>
          </w:p>
        </w:tc>
        <w:tc>
          <w:tcPr>
            <w:tcW w:type="dxa" w:w="2551"/>
            <w:shd w:val="clear" w:color="auto" w:fill="F7F9FC"/>
          </w:tcPr>
          <w:p>
            <w:pPr>
              <w:spacing w:before="20" w:after="20" w:line="276" w:lineRule="auto"/>
              <w:jc w:val="left"/>
            </w:pPr>
            <w:r>
              <w:rPr>
                <w:rFonts w:ascii="SimSun" w:hAnsi="SimSun" w:eastAsia="宋体"/>
                <w:b w:val="0"/>
                <w:color w:val="333333"/>
                <w:sz w:val="17"/>
              </w:rPr>
              <w:t>家属陪同</w:t>
            </w:r>
          </w:p>
        </w:tc>
      </w:tr>
    </w:tbl>
    <w:p>
      <w:pPr>
        <w:spacing w:before="0" w:after="80" w:line="240" w:lineRule="auto"/>
      </w:pP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我写下了三条以上自己的早期信号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每条都有一个别人也能看见的标准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每条都配了一个具体动作和联系人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至少一位家人知道这张清单放在哪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清单上写了医生电话、医院急诊地址、12356</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我打算下次复诊时和医生一起核对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我知道清单会变，准备每半年改一次</w:t>
      </w:r>
    </w:p>
    <w:p>
      <w:pPr>
        <w:spacing w:line="360" w:lineRule="auto" w:before="0" w:after="60"/>
        <w:ind w:firstLine="420"/>
        <w:jc w:val="both"/>
      </w:pPr>
      <w:r>
        <w:rPr>
          <w:rFonts w:ascii="SimSun" w:hAnsi="SimSun" w:eastAsia="宋体"/>
          <w:b w:val="0"/>
          <w:sz w:val="21"/>
        </w:rPr>
        <w:t>清单不是“复发诊断书”。出现信号不等于一定复发；它的价值是让你早一点联系医生，而不是自己下结论、自己改药。自行加药、自行加抗抑郁药、喝酒助眠，都可能把局面弄得更复杂。</w:t>
      </w:r>
    </w:p>
    <w:p>
      <w:pPr>
        <w:pStyle w:val="Heading4"/>
        <w:keepNext/>
        <w:pageBreakBefore w:val="0"/>
        <w:spacing w:before="200" w:after="60" w:line="288" w:lineRule="auto"/>
      </w:pPr>
      <w:r>
        <w:rPr>
          <w:rFonts w:ascii="Arial" w:hAnsi="Arial" w:eastAsia="黑体"/>
          <w:b/>
          <w:color w:val="333333"/>
          <w:sz w:val="23"/>
        </w:rPr>
        <w:t>家属能观察什么，怎么开口</w:t>
      </w:r>
    </w:p>
    <w:p>
      <w:pPr>
        <w:spacing w:line="360" w:lineRule="auto" w:before="0" w:after="60"/>
        <w:ind w:firstLine="420"/>
        <w:jc w:val="both"/>
      </w:pPr>
      <w:r>
        <w:rPr>
          <w:rFonts w:ascii="SimSun" w:hAnsi="SimSun" w:eastAsia="宋体"/>
          <w:b w:val="0"/>
          <w:sz w:val="21"/>
        </w:rPr>
        <w:t>家属的位置很特殊：你比医生更早看到变化，但也最容易因为担心而变成监视和指责。</w:t>
      </w:r>
    </w:p>
    <w:p>
      <w:pPr>
        <w:spacing w:line="360" w:lineRule="auto" w:before="0" w:after="60"/>
        <w:ind w:firstLine="420"/>
        <w:jc w:val="both"/>
      </w:pPr>
      <w:r>
        <w:rPr>
          <w:rFonts w:ascii="SimSun" w:hAnsi="SimSun" w:eastAsia="宋体"/>
          <w:b w:val="0"/>
          <w:sz w:val="21"/>
        </w:rPr>
        <w:t>可以观察的方面：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睡眠：几点进房间、几点熄灯、夜里有没有起来、早上几点起。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话量和语速：是不是突然特别能说，电话特别多。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消费：快递变多、账单变大、开始谈投资。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情绪：是不是一点就着，是不是突然特别兴奋或特别低沉。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社交：突然频繁外出、夜不归宿、喝酒。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工作学习：效率、缺勤、熬夜赶工。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外表：突然打扮得很夸张，或者完全不管。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网络：深夜长时间刷手机、发很多动态、跟人争论。</w:t>
      </w:r>
    </w:p>
    <w:p>
      <w:pPr>
        <w:spacing w:line="360" w:lineRule="auto" w:before="0" w:after="60"/>
        <w:ind w:firstLine="420"/>
        <w:jc w:val="both"/>
      </w:pPr>
      <w:r>
        <w:rPr>
          <w:rFonts w:ascii="SimSun" w:hAnsi="SimSun" w:eastAsia="宋体"/>
          <w:b w:val="0"/>
          <w:sz w:val="21"/>
        </w:rPr>
        <w:t>怎么开口，比说什么更重要。描述事实，不贴标签；说担心，不下判断；选平静的时候，不在冲突中说；一次只说一两件事；给对方回应的空间。</w:t>
      </w:r>
    </w:p>
    <w:p>
      <w:pPr>
        <w:spacing w:line="360" w:lineRule="auto" w:before="0" w:after="60"/>
        <w:ind w:firstLine="420"/>
        <w:jc w:val="both"/>
      </w:pPr>
      <w:r>
        <w:rPr>
          <w:rFonts w:ascii="SimSun" w:hAnsi="SimSun" w:eastAsia="宋体"/>
          <w:b w:val="0"/>
          <w:sz w:val="21"/>
        </w:rPr>
        <w:t>可以试试这样说：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“我注意到你这三天都是凌晨三点睡、六点起，白天还挺有精神，我有点担心。”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“这个月信用卡比平时多了不少，是有什么大计划吗？我想听听。”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“你最近说话特别快，我有点跟不上，也有点担心你。”</w:t>
      </w:r>
    </w:p>
    <w:p>
      <w:pPr>
        <w:spacing w:line="360" w:lineRule="auto" w:before="0" w:after="60"/>
        <w:ind w:firstLine="420"/>
        <w:jc w:val="both"/>
      </w:pPr>
      <w:r>
        <w:rPr>
          <w:rFonts w:ascii="SimSun" w:hAnsi="SimSun" w:eastAsia="宋体"/>
          <w:b w:val="0"/>
          <w:sz w:val="21"/>
        </w:rPr>
        <w:t>尽量少说：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“你又犯了。”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“你是不是疯了。”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“你就是不想吃药。”</w:t>
      </w:r>
    </w:p>
    <w:p>
      <w:pPr>
        <w:spacing w:line="360" w:lineRule="auto" w:before="0" w:after="60"/>
        <w:ind w:firstLine="420"/>
        <w:jc w:val="both"/>
      </w:pPr>
      <w:r>
        <w:rPr>
          <w:rFonts w:ascii="SimSun" w:hAnsi="SimSun" w:eastAsia="宋体"/>
          <w:b w:val="0"/>
          <w:sz w:val="21"/>
        </w:rPr>
        <w:t>隐私边界也要说清楚。成年患者的手机、日记、就诊记录属于隐私，家属的观察应该建立在日常共同生活上，而不是翻查。只有在判断有紧迫危险时，才以安全为先，并尽量让本人知道你在做什么、为什么。</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只盯情绪，不看睡眠。睡眠往往是最早、最客观的信号。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把“感觉特别好”当成康复。轻躁狂的“好”常常是复发的一部分。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出现信号就自己加药，或翻出旧药吃。药物调整要由医生做。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家属发现了却不说，怕“刺激他”。平静、具体地说，通常比憋着好。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一次信号就断定复发，全家进入戒备。这样会让患者更不愿意沟通。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只记录坏消息，不记录基线。没有“平时是什么样”，就判断不了“变了多少”。</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出现以下任何一条，当天联系精神科医生；联系不上或情况在升级，直接去精神科急诊，必要时拨打 120；有伤人毁物或危险驾驶时拨打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连续三晚睡眠明显减少，白天不困、精力反而更旺。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出现幻觉、妄想、说话别人听不懂、行为明显紊乱。</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有自杀念头、自杀计划、自伤行为，或说出“不想活了”“解脱了”。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出现伤人威胁、砸东西、持械、危险驾驶。</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烦躁、抑郁、睡不着同时出现，坐立不安，像“绷不住”。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连续几天几乎不吃不喝，明显虚弱、发热、意识不清。</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正在服锂盐，出现严重手抖、走路不稳、反复呕吐腹泻、意识改变。</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不确定算不算严重时，按严重处理。也可以拨打 </w:t>
      </w:r>
      <w:r>
        <w:rPr>
          <w:rFonts w:ascii="SimSun" w:hAnsi="SimSun" w:eastAsia="宋体"/>
          <w:b/>
          <w:color w:val="404040"/>
          <w:sz w:val="19"/>
        </w:rPr>
        <w:t>12356</w:t>
      </w:r>
      <w:r>
        <w:rPr>
          <w:rFonts w:ascii="SimSun" w:hAnsi="SimSun" w:eastAsia="宋体"/>
          <w:b w:val="0"/>
          <w:color w:val="404040"/>
          <w:sz w:val="19"/>
        </w:rPr>
        <w:t xml:space="preserve"> 心理援助热线，先找人一起判断。</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Bipolar Disorder. </w:t>
      </w:r>
      <w:hyperlink r:id="rId14">
        <w:r>
          <w:rPr>
            <w:rFonts w:ascii="SimSun" w:hAnsi="SimSun" w:eastAsia="宋体"/>
            <w:color w:val="2E74B5"/>
            <w:u w:val="single"/>
            <w:sz w:val="21"/>
          </w:rPr>
          <w:t xml:space="preserve">https://www.nimh.nih.gov/health/topics/bipolar-disorder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10.2 维持治疗与依从性</w:t>
      </w:r>
    </w:p>
    <w:p>
      <w:pPr>
        <w:spacing w:line="360" w:lineRule="auto" w:before="0" w:after="60"/>
        <w:ind w:firstLine="420"/>
        <w:jc w:val="both"/>
      </w:pPr>
      <w:r>
        <w:rPr>
          <w:rFonts w:ascii="SimSun" w:hAnsi="SimSun" w:eastAsia="宋体"/>
          <w:b w:val="0"/>
          <w:sz w:val="21"/>
        </w:rPr>
        <w:t>这一页讲维持治疗要维持多久、为什么“感觉好了”也不能自己停、依从性差通常卡在哪里，以及有哪些工具能减少漏服、家属可以怎么帮忙。它适合正在服药、曾经想过停药、或者反复漏服的人，也适合替家人盯着药盒却越盯越僵的家属。读完你能带走一套减少漏服的安排，和一份和医生谈“能不能减”的准备清单。</w:t>
      </w:r>
    </w:p>
    <w:p>
      <w:pPr>
        <w:pStyle w:val="Heading3"/>
        <w:keepNext/>
        <w:pageBreakBefore w:val="0"/>
        <w:spacing w:before="280" w:after="100" w:line="288" w:lineRule="auto"/>
      </w:pPr>
      <w:r>
        <w:rPr>
          <w:rFonts w:ascii="Arial" w:hAnsi="Arial" w:eastAsia="黑体"/>
          <w:b/>
          <w:color w:val="1F4E79"/>
          <w:sz w:val="27"/>
        </w:rPr>
        <w:t>维持治疗要维持多久</w:t>
      </w:r>
    </w:p>
    <w:p>
      <w:pPr>
        <w:spacing w:line="360" w:lineRule="auto" w:before="0" w:after="60"/>
        <w:ind w:firstLine="420"/>
        <w:jc w:val="both"/>
      </w:pPr>
      <w:r>
        <w:rPr>
          <w:rFonts w:ascii="SimSun" w:hAnsi="SimSun" w:eastAsia="宋体"/>
          <w:b w:val="0"/>
          <w:sz w:val="21"/>
        </w:rPr>
        <w:t>急性期治疗的目标是把这一次发作压下去；维持治疗的目标是让下一次不来，或者来得轻一点、短一点。两者的用药逻辑不一样，不能“好了就停”。</w:t>
      </w:r>
    </w:p>
    <w:p>
      <w:pPr>
        <w:spacing w:line="360" w:lineRule="auto" w:before="0" w:after="60"/>
        <w:ind w:firstLine="420"/>
        <w:jc w:val="both"/>
      </w:pPr>
      <w:r>
        <w:rPr>
          <w:rFonts w:ascii="SimSun" w:hAnsi="SimSun" w:eastAsia="宋体"/>
          <w:b w:val="0"/>
          <w:sz w:val="21"/>
        </w:rPr>
        <w:t>指南的方向比较一致：在急性期缓解之后，继续使用心境稳定剂进行维持治疗，通常至少两年；如果复发风险高，时间要更长，部分人需要长期甚至终身维持。【指南】NICE、CANMAT/ISBD 和国内指南在这一点上说法接近，具体到个人由医生根据病程决定。</w:t>
      </w:r>
    </w:p>
    <w:p>
      <w:pPr>
        <w:spacing w:line="360" w:lineRule="auto" w:before="0" w:after="60"/>
        <w:ind w:firstLine="420"/>
        <w:jc w:val="both"/>
      </w:pPr>
      <w:r>
        <w:rPr>
          <w:rFonts w:ascii="SimSun" w:hAnsi="SimSun" w:eastAsia="宋体"/>
          <w:b w:val="0"/>
          <w:sz w:val="21"/>
        </w:rPr>
        <w:t>“复发风险高”通常包括这些情况：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过去发作次数多，间隔越来越短。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有过严重躁狂、混合发作或快速循环。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有过自杀尝试或严重冲动行为。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曾经停药后很快复发。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家族史明显，或者起病年龄很早。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合并物质使用，睡眠长期不规律。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发作后有残留症状，功能恢复不完全。</w:t>
      </w:r>
    </w:p>
    <w:p>
      <w:pPr>
        <w:spacing w:line="360" w:lineRule="auto" w:before="0" w:after="60"/>
        <w:ind w:firstLine="420"/>
        <w:jc w:val="both"/>
      </w:pPr>
      <w:r>
        <w:rPr>
          <w:rFonts w:ascii="SimSun" w:hAnsi="SimSun" w:eastAsia="宋体"/>
          <w:b w:val="0"/>
          <w:sz w:val="21"/>
        </w:rPr>
        <w:t>反过来，减药或停药也不是绝对不能谈。有些人在稳定多年、副作用明显、有生育计划或出现躯体疾病时，会和医生讨论逐步调整。关键是“讨论”和“计划”，不是某天自己决定不吃了。【指南】</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阶段</w:t>
            </w:r>
          </w:p>
        </w:tc>
        <w:tc>
          <w:tcPr>
            <w:tcW w:type="dxa" w:w="2551"/>
            <w:shd w:val="clear" w:color="auto" w:fill="1F4E79"/>
          </w:tcPr>
          <w:p>
            <w:pPr>
              <w:spacing w:before="20" w:after="20" w:line="264" w:lineRule="auto"/>
              <w:jc w:val="left"/>
            </w:pPr>
            <w:r>
              <w:rPr>
                <w:rFonts w:ascii="SimSun" w:hAnsi="SimSun" w:eastAsia="宋体"/>
                <w:b/>
                <w:color w:val="FFFFFF"/>
                <w:sz w:val="18"/>
              </w:rPr>
              <w:t>目标</w:t>
            </w:r>
          </w:p>
        </w:tc>
        <w:tc>
          <w:tcPr>
            <w:tcW w:type="dxa" w:w="2494"/>
            <w:shd w:val="clear" w:color="auto" w:fill="1F4E79"/>
          </w:tcPr>
          <w:p>
            <w:pPr>
              <w:spacing w:before="20" w:after="20" w:line="264" w:lineRule="auto"/>
              <w:jc w:val="left"/>
            </w:pPr>
            <w:r>
              <w:rPr>
                <w:rFonts w:ascii="SimSun" w:hAnsi="SimSun" w:eastAsia="宋体"/>
                <w:b/>
                <w:color w:val="FFFFFF"/>
                <w:sz w:val="18"/>
              </w:rPr>
              <w:t>大致时间</w:t>
            </w:r>
          </w:p>
        </w:tc>
        <w:tc>
          <w:tcPr>
            <w:tcW w:type="dxa" w:w="2551"/>
            <w:shd w:val="clear" w:color="auto" w:fill="1F4E79"/>
          </w:tcPr>
          <w:p>
            <w:pPr>
              <w:spacing w:before="20" w:after="20" w:line="264" w:lineRule="auto"/>
              <w:jc w:val="left"/>
            </w:pPr>
            <w:r>
              <w:rPr>
                <w:rFonts w:ascii="SimSun" w:hAnsi="SimSun" w:eastAsia="宋体"/>
                <w:b/>
                <w:color w:val="FFFFFF"/>
                <w:sz w:val="18"/>
              </w:rPr>
              <w:t>重点</w:t>
            </w:r>
          </w:p>
        </w:tc>
      </w:tr>
      <w:tr>
        <w:tc>
          <w:tcPr>
            <w:tcW w:type="dxa" w:w="1814"/>
          </w:tcPr>
          <w:p>
            <w:pPr>
              <w:spacing w:before="20" w:after="20" w:line="276" w:lineRule="auto"/>
              <w:jc w:val="left"/>
            </w:pPr>
            <w:r>
              <w:rPr>
                <w:rFonts w:ascii="SimSun" w:hAnsi="SimSun" w:eastAsia="宋体"/>
                <w:b w:val="0"/>
                <w:color w:val="333333"/>
                <w:sz w:val="17"/>
              </w:rPr>
              <w:t>急性期</w:t>
            </w:r>
          </w:p>
        </w:tc>
        <w:tc>
          <w:tcPr>
            <w:tcW w:type="dxa" w:w="2551"/>
          </w:tcPr>
          <w:p>
            <w:pPr>
              <w:spacing w:before="20" w:after="20" w:line="276" w:lineRule="auto"/>
              <w:jc w:val="left"/>
            </w:pPr>
            <w:r>
              <w:rPr>
                <w:rFonts w:ascii="SimSun" w:hAnsi="SimSun" w:eastAsia="宋体"/>
                <w:b w:val="0"/>
                <w:color w:val="333333"/>
                <w:sz w:val="17"/>
              </w:rPr>
              <w:t>控制这次发作</w:t>
            </w:r>
          </w:p>
        </w:tc>
        <w:tc>
          <w:tcPr>
            <w:tcW w:type="dxa" w:w="2494"/>
          </w:tcPr>
          <w:p>
            <w:pPr>
              <w:spacing w:before="20" w:after="20" w:line="276" w:lineRule="auto"/>
              <w:jc w:val="left"/>
            </w:pPr>
            <w:r>
              <w:rPr>
                <w:rFonts w:ascii="SimSun" w:hAnsi="SimSun" w:eastAsia="宋体"/>
                <w:b w:val="0"/>
                <w:color w:val="333333"/>
                <w:sz w:val="17"/>
              </w:rPr>
              <w:t>数周至数月</w:t>
            </w:r>
          </w:p>
        </w:tc>
        <w:tc>
          <w:tcPr>
            <w:tcW w:type="dxa" w:w="2551"/>
          </w:tcPr>
          <w:p>
            <w:pPr>
              <w:spacing w:before="20" w:after="20" w:line="276" w:lineRule="auto"/>
              <w:jc w:val="left"/>
            </w:pPr>
            <w:r>
              <w:rPr>
                <w:rFonts w:ascii="SimSun" w:hAnsi="SimSun" w:eastAsia="宋体"/>
                <w:b w:val="0"/>
                <w:color w:val="333333"/>
                <w:sz w:val="17"/>
              </w:rPr>
              <w:t>症状、安全、躯体监测</w:t>
            </w:r>
          </w:p>
        </w:tc>
      </w:tr>
      <w:tr>
        <w:tc>
          <w:tcPr>
            <w:tcW w:type="dxa" w:w="1814"/>
            <w:shd w:val="clear" w:color="auto" w:fill="F7F9FC"/>
          </w:tcPr>
          <w:p>
            <w:pPr>
              <w:spacing w:before="20" w:after="20" w:line="276" w:lineRule="auto"/>
              <w:jc w:val="left"/>
            </w:pPr>
            <w:r>
              <w:rPr>
                <w:rFonts w:ascii="SimSun" w:hAnsi="SimSun" w:eastAsia="宋体"/>
                <w:b w:val="0"/>
                <w:color w:val="333333"/>
                <w:sz w:val="17"/>
              </w:rPr>
              <w:t>巩固期</w:t>
            </w:r>
          </w:p>
        </w:tc>
        <w:tc>
          <w:tcPr>
            <w:tcW w:type="dxa" w:w="2551"/>
            <w:shd w:val="clear" w:color="auto" w:fill="F7F9FC"/>
          </w:tcPr>
          <w:p>
            <w:pPr>
              <w:spacing w:before="20" w:after="20" w:line="276" w:lineRule="auto"/>
              <w:jc w:val="left"/>
            </w:pPr>
            <w:r>
              <w:rPr>
                <w:rFonts w:ascii="SimSun" w:hAnsi="SimSun" w:eastAsia="宋体"/>
                <w:b w:val="0"/>
                <w:color w:val="333333"/>
                <w:sz w:val="17"/>
              </w:rPr>
              <w:t>防止刚缓解就反弹</w:t>
            </w:r>
          </w:p>
        </w:tc>
        <w:tc>
          <w:tcPr>
            <w:tcW w:type="dxa" w:w="2494"/>
            <w:shd w:val="clear" w:color="auto" w:fill="F7F9FC"/>
          </w:tcPr>
          <w:p>
            <w:pPr>
              <w:spacing w:before="20" w:after="20" w:line="276" w:lineRule="auto"/>
              <w:jc w:val="left"/>
            </w:pPr>
            <w:r>
              <w:rPr>
                <w:rFonts w:ascii="SimSun" w:hAnsi="SimSun" w:eastAsia="宋体"/>
                <w:b w:val="0"/>
                <w:color w:val="333333"/>
                <w:sz w:val="17"/>
              </w:rPr>
              <w:t>缓解后数月</w:t>
            </w:r>
          </w:p>
        </w:tc>
        <w:tc>
          <w:tcPr>
            <w:tcW w:type="dxa" w:w="2551"/>
            <w:shd w:val="clear" w:color="auto" w:fill="F7F9FC"/>
          </w:tcPr>
          <w:p>
            <w:pPr>
              <w:spacing w:before="20" w:after="20" w:line="276" w:lineRule="auto"/>
              <w:jc w:val="left"/>
            </w:pPr>
            <w:r>
              <w:rPr>
                <w:rFonts w:ascii="SimSun" w:hAnsi="SimSun" w:eastAsia="宋体"/>
                <w:b w:val="0"/>
                <w:color w:val="333333"/>
                <w:sz w:val="17"/>
              </w:rPr>
              <w:t>方案稳定、观察副作用</w:t>
            </w:r>
          </w:p>
        </w:tc>
      </w:tr>
      <w:tr>
        <w:tc>
          <w:tcPr>
            <w:tcW w:type="dxa" w:w="1814"/>
          </w:tcPr>
          <w:p>
            <w:pPr>
              <w:spacing w:before="20" w:after="20" w:line="276" w:lineRule="auto"/>
              <w:jc w:val="left"/>
            </w:pPr>
            <w:r>
              <w:rPr>
                <w:rFonts w:ascii="SimSun" w:hAnsi="SimSun" w:eastAsia="宋体"/>
                <w:b w:val="0"/>
                <w:color w:val="333333"/>
                <w:sz w:val="17"/>
              </w:rPr>
              <w:t>维持期</w:t>
            </w:r>
          </w:p>
        </w:tc>
        <w:tc>
          <w:tcPr>
            <w:tcW w:type="dxa" w:w="2551"/>
          </w:tcPr>
          <w:p>
            <w:pPr>
              <w:spacing w:before="20" w:after="20" w:line="276" w:lineRule="auto"/>
              <w:jc w:val="left"/>
            </w:pPr>
            <w:r>
              <w:rPr>
                <w:rFonts w:ascii="SimSun" w:hAnsi="SimSun" w:eastAsia="宋体"/>
                <w:b w:val="0"/>
                <w:color w:val="333333"/>
                <w:sz w:val="17"/>
              </w:rPr>
              <w:t>预防下一次发作</w:t>
            </w:r>
          </w:p>
        </w:tc>
        <w:tc>
          <w:tcPr>
            <w:tcW w:type="dxa" w:w="2494"/>
          </w:tcPr>
          <w:p>
            <w:pPr>
              <w:spacing w:before="20" w:after="20" w:line="276" w:lineRule="auto"/>
              <w:jc w:val="left"/>
            </w:pPr>
            <w:r>
              <w:rPr>
                <w:rFonts w:ascii="SimSun" w:hAnsi="SimSun" w:eastAsia="宋体"/>
                <w:b w:val="0"/>
                <w:color w:val="333333"/>
                <w:sz w:val="17"/>
              </w:rPr>
              <w:t>至少数年，个体化</w:t>
            </w:r>
          </w:p>
        </w:tc>
        <w:tc>
          <w:tcPr>
            <w:tcW w:type="dxa" w:w="2551"/>
          </w:tcPr>
          <w:p>
            <w:pPr>
              <w:spacing w:before="20" w:after="20" w:line="276" w:lineRule="auto"/>
              <w:jc w:val="left"/>
            </w:pPr>
            <w:r>
              <w:rPr>
                <w:rFonts w:ascii="SimSun" w:hAnsi="SimSun" w:eastAsia="宋体"/>
                <w:b w:val="0"/>
                <w:color w:val="333333"/>
                <w:sz w:val="17"/>
              </w:rPr>
              <w:t>依从性、节律、早期信号</w:t>
            </w:r>
          </w:p>
        </w:tc>
      </w:tr>
    </w:tbl>
    <w:p>
      <w:pPr>
        <w:spacing w:before="0" w:after="80" w:line="240" w:lineRule="auto"/>
      </w:pPr>
    </w:p>
    <w:p>
      <w:pPr>
        <w:spacing w:line="360" w:lineRule="auto" w:before="0" w:after="60"/>
        <w:ind w:firstLine="420"/>
        <w:jc w:val="both"/>
      </w:pPr>
      <w:r>
        <w:rPr>
          <w:rFonts w:ascii="SimSun" w:hAnsi="SimSun" w:eastAsia="宋体"/>
          <w:b w:val="0"/>
          <w:sz w:val="21"/>
        </w:rPr>
        <w:t>需要说明：表中的“时间”是大致范围，不是每个人都一样。有人维持两三年可以在医生指导下尝试调整，有人需要很多年，这取决于发作史、严重度、家族史和生活环境，不是意志力问题。</w:t>
      </w:r>
    </w:p>
    <w:p>
      <w:pPr>
        <w:pStyle w:val="Heading3"/>
        <w:keepNext/>
        <w:pageBreakBefore w:val="0"/>
        <w:spacing w:before="280" w:after="100" w:line="288" w:lineRule="auto"/>
      </w:pPr>
      <w:r>
        <w:rPr>
          <w:rFonts w:ascii="Arial" w:hAnsi="Arial" w:eastAsia="黑体"/>
          <w:b/>
          <w:color w:val="1F4E79"/>
          <w:sz w:val="27"/>
        </w:rPr>
        <w:t>为什么“感觉好了”不能停药</w:t>
      </w:r>
    </w:p>
    <w:p>
      <w:pPr>
        <w:spacing w:line="360" w:lineRule="auto" w:before="0" w:after="60"/>
        <w:ind w:firstLine="420"/>
        <w:jc w:val="both"/>
      </w:pPr>
      <w:r>
        <w:rPr>
          <w:rFonts w:ascii="SimSun" w:hAnsi="SimSun" w:eastAsia="宋体"/>
          <w:b w:val="0"/>
          <w:sz w:val="21"/>
        </w:rPr>
        <w:t>这是临床上最常见、也最可惜的一种停药理由：吃药半年，睡得好、情绪稳、工作也顺，于是觉得“我好了，不需要了”。</w:t>
      </w:r>
    </w:p>
    <w:p>
      <w:pPr>
        <w:spacing w:line="360" w:lineRule="auto" w:before="0" w:after="60"/>
        <w:ind w:firstLine="420"/>
        <w:jc w:val="both"/>
      </w:pPr>
      <w:r>
        <w:rPr>
          <w:rFonts w:ascii="SimSun" w:hAnsi="SimSun" w:eastAsia="宋体"/>
          <w:b w:val="0"/>
          <w:sz w:val="21"/>
        </w:rPr>
        <w:t>问题是，稳定本身很可能就是药物在起作用。双相障碍在停药后的复发风险明显上升，而且停药后的复发不一定温和，可能直接是一次严重躁狂或混合发作，甚至伴随自杀风险。【指南】【研究】</w:t>
      </w:r>
    </w:p>
    <w:p>
      <w:pPr>
        <w:spacing w:line="360" w:lineRule="auto" w:before="0" w:after="60"/>
        <w:ind w:firstLine="420"/>
        <w:jc w:val="both"/>
      </w:pPr>
      <w:r>
        <w:rPr>
          <w:rFonts w:ascii="SimSun" w:hAnsi="SimSun" w:eastAsia="宋体"/>
          <w:b w:val="0"/>
          <w:sz w:val="21"/>
        </w:rPr>
        <w:t>还有几个具体的机制值得知道：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突然停用锂盐，复发风险会在短时间内升高，所以锂盐的调整通常要慢慢来，由医生安排。【指南】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突然停用抗精神病药，可能出现撤药症状、睡眠反弹、焦虑加重，也会增加复发风险。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停药后如果复发，原来有效的方案不一定还能原样奏效，调整会更麻烦。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每一次发作都可能带来功能损害、关系破裂、经济后果，这些代价往往比吃药大。</w:t>
      </w:r>
    </w:p>
    <w:p>
      <w:pPr>
        <w:spacing w:line="360" w:lineRule="auto" w:before="0" w:after="60"/>
        <w:ind w:firstLine="420"/>
        <w:jc w:val="both"/>
      </w:pPr>
      <w:r>
        <w:rPr>
          <w:rFonts w:ascii="SimSun" w:hAnsi="SimSun" w:eastAsia="宋体"/>
          <w:b w:val="0"/>
          <w:sz w:val="21"/>
        </w:rPr>
        <w:t>也要说清楚：药物不是万能的，维持治疗不能保证不复发。它降低的是概率和严重程度。把吃药理解成“买保险”，比理解成“买痊愈”更接近事实。</w:t>
      </w:r>
    </w:p>
    <w:p>
      <w:pPr>
        <w:spacing w:line="360" w:lineRule="auto" w:before="0" w:after="60"/>
        <w:ind w:firstLine="420"/>
        <w:jc w:val="both"/>
      </w:pPr>
      <w:r>
        <w:rPr>
          <w:rFonts w:ascii="SimSun" w:hAnsi="SimSun" w:eastAsia="宋体"/>
          <w:b w:val="0"/>
          <w:sz w:val="21"/>
        </w:rPr>
        <w:t>另一个常见误区是“我现在的剂量很低，说明我可以停了”。剂量低可能是医生根据你的情况做的调整，也可能是血药浓度、体重、合并用药的结果，不代表疾病消失了。减不减、怎么减，要由医生判断。</w:t>
      </w:r>
    </w:p>
    <w:p>
      <w:pPr>
        <w:pStyle w:val="Heading3"/>
        <w:keepNext/>
        <w:pageBreakBefore w:val="0"/>
        <w:spacing w:before="280" w:after="100" w:line="288" w:lineRule="auto"/>
      </w:pPr>
      <w:r>
        <w:rPr>
          <w:rFonts w:ascii="Arial" w:hAnsi="Arial" w:eastAsia="黑体"/>
          <w:b/>
          <w:color w:val="1F4E79"/>
          <w:sz w:val="27"/>
        </w:rPr>
        <w:t>依从性差，通常不是“不听话”</w:t>
      </w:r>
    </w:p>
    <w:p>
      <w:pPr>
        <w:spacing w:line="360" w:lineRule="auto" w:before="0" w:after="60"/>
        <w:ind w:firstLine="420"/>
        <w:jc w:val="both"/>
      </w:pPr>
      <w:r>
        <w:rPr>
          <w:rFonts w:ascii="SimSun" w:hAnsi="SimSun" w:eastAsia="宋体"/>
          <w:b w:val="0"/>
          <w:sz w:val="21"/>
        </w:rPr>
        <w:t>“依从性”这个词有点居高临下，它说的其实就是“能不能按商量好的方案把药吃下去”。在双相障碍里，漏服和自行调整很常见，原因往往很具体，不是简单的“不听话”。【研究】</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常见原因</w:t>
            </w:r>
          </w:p>
        </w:tc>
        <w:tc>
          <w:tcPr>
            <w:tcW w:type="dxa" w:w="2551"/>
            <w:shd w:val="clear" w:color="auto" w:fill="1F4E79"/>
          </w:tcPr>
          <w:p>
            <w:pPr>
              <w:spacing w:before="20" w:after="20" w:line="264" w:lineRule="auto"/>
              <w:jc w:val="left"/>
            </w:pPr>
            <w:r>
              <w:rPr>
                <w:rFonts w:ascii="SimSun" w:hAnsi="SimSun" w:eastAsia="宋体"/>
                <w:b/>
                <w:color w:val="FFFFFF"/>
                <w:sz w:val="18"/>
              </w:rPr>
              <w:t>心里在想什么</w:t>
            </w:r>
          </w:p>
        </w:tc>
        <w:tc>
          <w:tcPr>
            <w:tcW w:type="dxa" w:w="2494"/>
            <w:shd w:val="clear" w:color="auto" w:fill="1F4E79"/>
          </w:tcPr>
          <w:p>
            <w:pPr>
              <w:spacing w:before="20" w:after="20" w:line="264" w:lineRule="auto"/>
              <w:jc w:val="left"/>
            </w:pPr>
            <w:r>
              <w:rPr>
                <w:rFonts w:ascii="SimSun" w:hAnsi="SimSun" w:eastAsia="宋体"/>
                <w:b/>
                <w:color w:val="FFFFFF"/>
                <w:sz w:val="18"/>
              </w:rPr>
              <w:t>实际发生了什么</w:t>
            </w:r>
          </w:p>
        </w:tc>
        <w:tc>
          <w:tcPr>
            <w:tcW w:type="dxa" w:w="2551"/>
            <w:shd w:val="clear" w:color="auto" w:fill="1F4E79"/>
          </w:tcPr>
          <w:p>
            <w:pPr>
              <w:spacing w:before="20" w:after="20" w:line="264" w:lineRule="auto"/>
              <w:jc w:val="left"/>
            </w:pPr>
            <w:r>
              <w:rPr>
                <w:rFonts w:ascii="SimSun" w:hAnsi="SimSun" w:eastAsia="宋体"/>
                <w:b/>
                <w:color w:val="FFFFFF"/>
                <w:sz w:val="18"/>
              </w:rPr>
              <w:t>可以怎么处理</w:t>
            </w:r>
          </w:p>
        </w:tc>
      </w:tr>
      <w:tr>
        <w:tc>
          <w:tcPr>
            <w:tcW w:type="dxa" w:w="1814"/>
          </w:tcPr>
          <w:p>
            <w:pPr>
              <w:spacing w:before="20" w:after="20" w:line="276" w:lineRule="auto"/>
              <w:jc w:val="left"/>
            </w:pPr>
            <w:r>
              <w:rPr>
                <w:rFonts w:ascii="SimSun" w:hAnsi="SimSun" w:eastAsia="宋体"/>
                <w:b w:val="0"/>
                <w:color w:val="333333"/>
                <w:sz w:val="17"/>
              </w:rPr>
              <w:t>副作用</w:t>
            </w:r>
          </w:p>
        </w:tc>
        <w:tc>
          <w:tcPr>
            <w:tcW w:type="dxa" w:w="2551"/>
          </w:tcPr>
          <w:p>
            <w:pPr>
              <w:spacing w:before="20" w:after="20" w:line="276" w:lineRule="auto"/>
              <w:jc w:val="left"/>
            </w:pPr>
            <w:r>
              <w:rPr>
                <w:rFonts w:ascii="SimSun" w:hAnsi="SimSun" w:eastAsia="宋体"/>
                <w:b w:val="0"/>
                <w:color w:val="333333"/>
                <w:sz w:val="17"/>
              </w:rPr>
              <w:t>吃了难受，不如不吃</w:t>
            </w:r>
          </w:p>
        </w:tc>
        <w:tc>
          <w:tcPr>
            <w:tcW w:type="dxa" w:w="2494"/>
          </w:tcPr>
          <w:p>
            <w:pPr>
              <w:spacing w:before="20" w:after="20" w:line="276" w:lineRule="auto"/>
              <w:jc w:val="left"/>
            </w:pPr>
            <w:r>
              <w:rPr>
                <w:rFonts w:ascii="SimSun" w:hAnsi="SimSun" w:eastAsia="宋体"/>
                <w:b w:val="0"/>
                <w:color w:val="333333"/>
                <w:sz w:val="17"/>
              </w:rPr>
              <w:t>手抖、发胖、困、口干、掉头发</w:t>
            </w:r>
          </w:p>
        </w:tc>
        <w:tc>
          <w:tcPr>
            <w:tcW w:type="dxa" w:w="2551"/>
          </w:tcPr>
          <w:p>
            <w:pPr>
              <w:spacing w:before="20" w:after="20" w:line="276" w:lineRule="auto"/>
              <w:jc w:val="left"/>
            </w:pPr>
            <w:r>
              <w:rPr>
                <w:rFonts w:ascii="SimSun" w:hAnsi="SimSun" w:eastAsia="宋体"/>
                <w:b w:val="0"/>
                <w:color w:val="333333"/>
                <w:sz w:val="17"/>
              </w:rPr>
              <w:t>记下具体感受，复诊逐条说，多数有调整空间</w:t>
            </w:r>
          </w:p>
        </w:tc>
      </w:tr>
      <w:tr>
        <w:tc>
          <w:tcPr>
            <w:tcW w:type="dxa" w:w="1814"/>
            <w:shd w:val="clear" w:color="auto" w:fill="F7F9FC"/>
          </w:tcPr>
          <w:p>
            <w:pPr>
              <w:spacing w:before="20" w:after="20" w:line="276" w:lineRule="auto"/>
              <w:jc w:val="left"/>
            </w:pPr>
            <w:r>
              <w:rPr>
                <w:rFonts w:ascii="SimSun" w:hAnsi="SimSun" w:eastAsia="宋体"/>
                <w:b w:val="0"/>
                <w:color w:val="333333"/>
                <w:sz w:val="17"/>
              </w:rPr>
              <w:t>病耻感</w:t>
            </w:r>
          </w:p>
        </w:tc>
        <w:tc>
          <w:tcPr>
            <w:tcW w:type="dxa" w:w="2551"/>
            <w:shd w:val="clear" w:color="auto" w:fill="F7F9FC"/>
          </w:tcPr>
          <w:p>
            <w:pPr>
              <w:spacing w:before="20" w:after="20" w:line="276" w:lineRule="auto"/>
              <w:jc w:val="left"/>
            </w:pPr>
            <w:r>
              <w:rPr>
                <w:rFonts w:ascii="SimSun" w:hAnsi="SimSun" w:eastAsia="宋体"/>
                <w:b w:val="0"/>
                <w:color w:val="333333"/>
                <w:sz w:val="17"/>
              </w:rPr>
              <w:t>吃药就说明我是病人</w:t>
            </w:r>
          </w:p>
        </w:tc>
        <w:tc>
          <w:tcPr>
            <w:tcW w:type="dxa" w:w="2494"/>
            <w:shd w:val="clear" w:color="auto" w:fill="F7F9FC"/>
          </w:tcPr>
          <w:p>
            <w:pPr>
              <w:spacing w:before="20" w:after="20" w:line="276" w:lineRule="auto"/>
              <w:jc w:val="left"/>
            </w:pPr>
            <w:r>
              <w:rPr>
                <w:rFonts w:ascii="SimSun" w:hAnsi="SimSun" w:eastAsia="宋体"/>
                <w:b w:val="0"/>
                <w:color w:val="333333"/>
                <w:sz w:val="17"/>
              </w:rPr>
              <w:t>躲着吃、在外不敢拿药</w:t>
            </w:r>
          </w:p>
        </w:tc>
        <w:tc>
          <w:tcPr>
            <w:tcW w:type="dxa" w:w="2551"/>
            <w:shd w:val="clear" w:color="auto" w:fill="F7F9FC"/>
          </w:tcPr>
          <w:p>
            <w:pPr>
              <w:spacing w:before="20" w:after="20" w:line="276" w:lineRule="auto"/>
              <w:jc w:val="left"/>
            </w:pPr>
            <w:r>
              <w:rPr>
                <w:rFonts w:ascii="SimSun" w:hAnsi="SimSun" w:eastAsia="宋体"/>
                <w:b w:val="0"/>
                <w:color w:val="333333"/>
                <w:sz w:val="17"/>
              </w:rPr>
              <w:t>把吃药看成慢病管理；只在必要的人面前披露</w:t>
            </w:r>
          </w:p>
        </w:tc>
      </w:tr>
      <w:tr>
        <w:tc>
          <w:tcPr>
            <w:tcW w:type="dxa" w:w="1814"/>
          </w:tcPr>
          <w:p>
            <w:pPr>
              <w:spacing w:before="20" w:after="20" w:line="276" w:lineRule="auto"/>
              <w:jc w:val="left"/>
            </w:pPr>
            <w:r>
              <w:rPr>
                <w:rFonts w:ascii="SimSun" w:hAnsi="SimSun" w:eastAsia="宋体"/>
                <w:b w:val="0"/>
                <w:color w:val="333333"/>
                <w:sz w:val="17"/>
              </w:rPr>
              <w:t>感觉好了</w:t>
            </w:r>
          </w:p>
        </w:tc>
        <w:tc>
          <w:tcPr>
            <w:tcW w:type="dxa" w:w="2551"/>
          </w:tcPr>
          <w:p>
            <w:pPr>
              <w:spacing w:before="20" w:after="20" w:line="276" w:lineRule="auto"/>
              <w:jc w:val="left"/>
            </w:pPr>
            <w:r>
              <w:rPr>
                <w:rFonts w:ascii="SimSun" w:hAnsi="SimSun" w:eastAsia="宋体"/>
                <w:b w:val="0"/>
                <w:color w:val="333333"/>
                <w:sz w:val="17"/>
              </w:rPr>
              <w:t>我已经好了</w:t>
            </w:r>
          </w:p>
        </w:tc>
        <w:tc>
          <w:tcPr>
            <w:tcW w:type="dxa" w:w="2494"/>
          </w:tcPr>
          <w:p>
            <w:pPr>
              <w:spacing w:before="20" w:after="20" w:line="276" w:lineRule="auto"/>
              <w:jc w:val="left"/>
            </w:pPr>
            <w:r>
              <w:rPr>
                <w:rFonts w:ascii="SimSun" w:hAnsi="SimSun" w:eastAsia="宋体"/>
                <w:b w:val="0"/>
                <w:color w:val="333333"/>
                <w:sz w:val="17"/>
              </w:rPr>
              <w:t>自行停药，随后复发</w:t>
            </w:r>
          </w:p>
        </w:tc>
        <w:tc>
          <w:tcPr>
            <w:tcW w:type="dxa" w:w="2551"/>
          </w:tcPr>
          <w:p>
            <w:pPr>
              <w:spacing w:before="20" w:after="20" w:line="276" w:lineRule="auto"/>
              <w:jc w:val="left"/>
            </w:pPr>
            <w:r>
              <w:rPr>
                <w:rFonts w:ascii="SimSun" w:hAnsi="SimSun" w:eastAsia="宋体"/>
                <w:b w:val="0"/>
                <w:color w:val="333333"/>
                <w:sz w:val="17"/>
              </w:rPr>
              <w:t>和医生谈维持时间，不自行决定</w:t>
            </w:r>
          </w:p>
        </w:tc>
      </w:tr>
      <w:tr>
        <w:tc>
          <w:tcPr>
            <w:tcW w:type="dxa" w:w="1814"/>
            <w:shd w:val="clear" w:color="auto" w:fill="F7F9FC"/>
          </w:tcPr>
          <w:p>
            <w:pPr>
              <w:spacing w:before="20" w:after="20" w:line="276" w:lineRule="auto"/>
              <w:jc w:val="left"/>
            </w:pPr>
            <w:r>
              <w:rPr>
                <w:rFonts w:ascii="SimSun" w:hAnsi="SimSun" w:eastAsia="宋体"/>
                <w:b w:val="0"/>
                <w:color w:val="333333"/>
                <w:sz w:val="17"/>
              </w:rPr>
              <w:t>费用</w:t>
            </w:r>
          </w:p>
        </w:tc>
        <w:tc>
          <w:tcPr>
            <w:tcW w:type="dxa" w:w="2551"/>
            <w:shd w:val="clear" w:color="auto" w:fill="F7F9FC"/>
          </w:tcPr>
          <w:p>
            <w:pPr>
              <w:spacing w:before="20" w:after="20" w:line="276" w:lineRule="auto"/>
              <w:jc w:val="left"/>
            </w:pPr>
            <w:r>
              <w:rPr>
                <w:rFonts w:ascii="SimSun" w:hAnsi="SimSun" w:eastAsia="宋体"/>
                <w:b w:val="0"/>
                <w:color w:val="333333"/>
                <w:sz w:val="17"/>
              </w:rPr>
              <w:t>长期吃太贵</w:t>
            </w:r>
          </w:p>
        </w:tc>
        <w:tc>
          <w:tcPr>
            <w:tcW w:type="dxa" w:w="2494"/>
            <w:shd w:val="clear" w:color="auto" w:fill="F7F9FC"/>
          </w:tcPr>
          <w:p>
            <w:pPr>
              <w:spacing w:before="20" w:after="20" w:line="276" w:lineRule="auto"/>
              <w:jc w:val="left"/>
            </w:pPr>
            <w:r>
              <w:rPr>
                <w:rFonts w:ascii="SimSun" w:hAnsi="SimSun" w:eastAsia="宋体"/>
                <w:b w:val="0"/>
                <w:color w:val="333333"/>
                <w:sz w:val="17"/>
              </w:rPr>
              <w:t>减量、隔天吃、断药</w:t>
            </w:r>
          </w:p>
        </w:tc>
        <w:tc>
          <w:tcPr>
            <w:tcW w:type="dxa" w:w="2551"/>
            <w:shd w:val="clear" w:color="auto" w:fill="F7F9FC"/>
          </w:tcPr>
          <w:p>
            <w:pPr>
              <w:spacing w:before="20" w:after="20" w:line="276" w:lineRule="auto"/>
              <w:jc w:val="left"/>
            </w:pPr>
            <w:r>
              <w:rPr>
                <w:rFonts w:ascii="SimSun" w:hAnsi="SimSun" w:eastAsia="宋体"/>
                <w:b w:val="0"/>
                <w:color w:val="333333"/>
                <w:sz w:val="17"/>
              </w:rPr>
              <w:t>问医保门特、社区项目、仿制药</w:t>
            </w:r>
          </w:p>
        </w:tc>
      </w:tr>
      <w:tr>
        <w:tc>
          <w:tcPr>
            <w:tcW w:type="dxa" w:w="1814"/>
          </w:tcPr>
          <w:p>
            <w:pPr>
              <w:spacing w:before="20" w:after="20" w:line="276" w:lineRule="auto"/>
              <w:jc w:val="left"/>
            </w:pPr>
            <w:r>
              <w:rPr>
                <w:rFonts w:ascii="SimSun" w:hAnsi="SimSun" w:eastAsia="宋体"/>
                <w:b w:val="0"/>
                <w:color w:val="333333"/>
                <w:sz w:val="17"/>
              </w:rPr>
              <w:t>忘记</w:t>
            </w:r>
          </w:p>
        </w:tc>
        <w:tc>
          <w:tcPr>
            <w:tcW w:type="dxa" w:w="2551"/>
          </w:tcPr>
          <w:p>
            <w:pPr>
              <w:spacing w:before="20" w:after="20" w:line="276" w:lineRule="auto"/>
              <w:jc w:val="left"/>
            </w:pPr>
            <w:r>
              <w:rPr>
                <w:rFonts w:ascii="SimSun" w:hAnsi="SimSun" w:eastAsia="宋体"/>
                <w:b w:val="0"/>
                <w:color w:val="333333"/>
                <w:sz w:val="17"/>
              </w:rPr>
              <w:t>太忙、作息乱</w:t>
            </w:r>
          </w:p>
        </w:tc>
        <w:tc>
          <w:tcPr>
            <w:tcW w:type="dxa" w:w="2494"/>
          </w:tcPr>
          <w:p>
            <w:pPr>
              <w:spacing w:before="20" w:after="20" w:line="276" w:lineRule="auto"/>
              <w:jc w:val="left"/>
            </w:pPr>
            <w:r>
              <w:rPr>
                <w:rFonts w:ascii="SimSun" w:hAnsi="SimSun" w:eastAsia="宋体"/>
                <w:b w:val="0"/>
                <w:color w:val="333333"/>
                <w:sz w:val="17"/>
              </w:rPr>
              <w:t>血药浓度忽高忽低</w:t>
            </w:r>
          </w:p>
        </w:tc>
        <w:tc>
          <w:tcPr>
            <w:tcW w:type="dxa" w:w="2551"/>
          </w:tcPr>
          <w:p>
            <w:pPr>
              <w:spacing w:before="20" w:after="20" w:line="276" w:lineRule="auto"/>
              <w:jc w:val="left"/>
            </w:pPr>
            <w:r>
              <w:rPr>
                <w:rFonts w:ascii="SimSun" w:hAnsi="SimSun" w:eastAsia="宋体"/>
                <w:b w:val="0"/>
                <w:color w:val="333333"/>
                <w:sz w:val="17"/>
              </w:rPr>
              <w:t>固定触发点、分装药盒、闹钟</w:t>
            </w:r>
          </w:p>
        </w:tc>
      </w:tr>
      <w:tr>
        <w:tc>
          <w:tcPr>
            <w:tcW w:type="dxa" w:w="1814"/>
            <w:shd w:val="clear" w:color="auto" w:fill="F7F9FC"/>
          </w:tcPr>
          <w:p>
            <w:pPr>
              <w:spacing w:before="20" w:after="20" w:line="276" w:lineRule="auto"/>
              <w:jc w:val="left"/>
            </w:pPr>
            <w:r>
              <w:rPr>
                <w:rFonts w:ascii="SimSun" w:hAnsi="SimSun" w:eastAsia="宋体"/>
                <w:b w:val="0"/>
                <w:color w:val="333333"/>
                <w:sz w:val="17"/>
              </w:rPr>
              <w:t>方案复杂</w:t>
            </w:r>
          </w:p>
        </w:tc>
        <w:tc>
          <w:tcPr>
            <w:tcW w:type="dxa" w:w="2551"/>
            <w:shd w:val="clear" w:color="auto" w:fill="F7F9FC"/>
          </w:tcPr>
          <w:p>
            <w:pPr>
              <w:spacing w:before="20" w:after="20" w:line="276" w:lineRule="auto"/>
              <w:jc w:val="left"/>
            </w:pPr>
            <w:r>
              <w:rPr>
                <w:rFonts w:ascii="SimSun" w:hAnsi="SimSun" w:eastAsia="宋体"/>
                <w:b w:val="0"/>
                <w:color w:val="333333"/>
                <w:sz w:val="17"/>
              </w:rPr>
              <w:t>一天好几次，记不住</w:t>
            </w:r>
          </w:p>
        </w:tc>
        <w:tc>
          <w:tcPr>
            <w:tcW w:type="dxa" w:w="2494"/>
            <w:shd w:val="clear" w:color="auto" w:fill="F7F9FC"/>
          </w:tcPr>
          <w:p>
            <w:pPr>
              <w:spacing w:before="20" w:after="20" w:line="276" w:lineRule="auto"/>
              <w:jc w:val="left"/>
            </w:pPr>
            <w:r>
              <w:rPr>
                <w:rFonts w:ascii="SimSun" w:hAnsi="SimSun" w:eastAsia="宋体"/>
                <w:b w:val="0"/>
                <w:color w:val="333333"/>
                <w:sz w:val="17"/>
              </w:rPr>
              <w:t>漏服、重复服</w:t>
            </w:r>
          </w:p>
        </w:tc>
        <w:tc>
          <w:tcPr>
            <w:tcW w:type="dxa" w:w="2551"/>
            <w:shd w:val="clear" w:color="auto" w:fill="F7F9FC"/>
          </w:tcPr>
          <w:p>
            <w:pPr>
              <w:spacing w:before="20" w:after="20" w:line="276" w:lineRule="auto"/>
              <w:jc w:val="left"/>
            </w:pPr>
            <w:r>
              <w:rPr>
                <w:rFonts w:ascii="SimSun" w:hAnsi="SimSun" w:eastAsia="宋体"/>
                <w:b w:val="0"/>
                <w:color w:val="333333"/>
                <w:sz w:val="17"/>
              </w:rPr>
              <w:t>和医生讨论能否简化</w:t>
            </w:r>
          </w:p>
        </w:tc>
      </w:tr>
      <w:tr>
        <w:tc>
          <w:tcPr>
            <w:tcW w:type="dxa" w:w="1814"/>
          </w:tcPr>
          <w:p>
            <w:pPr>
              <w:spacing w:before="20" w:after="20" w:line="276" w:lineRule="auto"/>
              <w:jc w:val="left"/>
            </w:pPr>
            <w:r>
              <w:rPr>
                <w:rFonts w:ascii="SimSun" w:hAnsi="SimSun" w:eastAsia="宋体"/>
                <w:b w:val="0"/>
                <w:color w:val="333333"/>
                <w:sz w:val="17"/>
              </w:rPr>
              <w:t>信息冲突</w:t>
            </w:r>
          </w:p>
        </w:tc>
        <w:tc>
          <w:tcPr>
            <w:tcW w:type="dxa" w:w="2551"/>
          </w:tcPr>
          <w:p>
            <w:pPr>
              <w:spacing w:before="20" w:after="20" w:line="276" w:lineRule="auto"/>
              <w:jc w:val="left"/>
            </w:pPr>
            <w:r>
              <w:rPr>
                <w:rFonts w:ascii="SimSun" w:hAnsi="SimSun" w:eastAsia="宋体"/>
                <w:b w:val="0"/>
                <w:color w:val="333333"/>
                <w:sz w:val="17"/>
              </w:rPr>
              <w:t>网上说这药伤肝伤肾</w:t>
            </w:r>
          </w:p>
        </w:tc>
        <w:tc>
          <w:tcPr>
            <w:tcW w:type="dxa" w:w="2494"/>
          </w:tcPr>
          <w:p>
            <w:pPr>
              <w:spacing w:before="20" w:after="20" w:line="276" w:lineRule="auto"/>
              <w:jc w:val="left"/>
            </w:pPr>
            <w:r>
              <w:rPr>
                <w:rFonts w:ascii="SimSun" w:hAnsi="SimSun" w:eastAsia="宋体"/>
                <w:b w:val="0"/>
                <w:color w:val="333333"/>
                <w:sz w:val="17"/>
              </w:rPr>
              <w:t>害怕，偷偷停</w:t>
            </w:r>
          </w:p>
        </w:tc>
        <w:tc>
          <w:tcPr>
            <w:tcW w:type="dxa" w:w="2551"/>
          </w:tcPr>
          <w:p>
            <w:pPr>
              <w:spacing w:before="20" w:after="20" w:line="276" w:lineRule="auto"/>
              <w:jc w:val="left"/>
            </w:pPr>
            <w:r>
              <w:rPr>
                <w:rFonts w:ascii="SimSun" w:hAnsi="SimSun" w:eastAsia="宋体"/>
                <w:b w:val="0"/>
                <w:color w:val="333333"/>
                <w:sz w:val="17"/>
              </w:rPr>
              <w:t>拿具体说法问医生，不用帖子做决定</w:t>
            </w:r>
          </w:p>
        </w:tc>
      </w:tr>
      <w:tr>
        <w:tc>
          <w:tcPr>
            <w:tcW w:type="dxa" w:w="1814"/>
            <w:shd w:val="clear" w:color="auto" w:fill="F7F9FC"/>
          </w:tcPr>
          <w:p>
            <w:pPr>
              <w:spacing w:before="20" w:after="20" w:line="276" w:lineRule="auto"/>
              <w:jc w:val="left"/>
            </w:pPr>
            <w:r>
              <w:rPr>
                <w:rFonts w:ascii="SimSun" w:hAnsi="SimSun" w:eastAsia="宋体"/>
                <w:b w:val="0"/>
                <w:color w:val="333333"/>
                <w:sz w:val="17"/>
              </w:rPr>
              <w:t>物质使用</w:t>
            </w:r>
          </w:p>
        </w:tc>
        <w:tc>
          <w:tcPr>
            <w:tcW w:type="dxa" w:w="2551"/>
            <w:shd w:val="clear" w:color="auto" w:fill="F7F9FC"/>
          </w:tcPr>
          <w:p>
            <w:pPr>
              <w:spacing w:before="20" w:after="20" w:line="276" w:lineRule="auto"/>
              <w:jc w:val="left"/>
            </w:pPr>
            <w:r>
              <w:rPr>
                <w:rFonts w:ascii="SimSun" w:hAnsi="SimSun" w:eastAsia="宋体"/>
                <w:b w:val="0"/>
                <w:color w:val="333333"/>
                <w:sz w:val="17"/>
              </w:rPr>
              <w:t>喝酒、用大麻助眠</w:t>
            </w:r>
          </w:p>
        </w:tc>
        <w:tc>
          <w:tcPr>
            <w:tcW w:type="dxa" w:w="2494"/>
            <w:shd w:val="clear" w:color="auto" w:fill="F7F9FC"/>
          </w:tcPr>
          <w:p>
            <w:pPr>
              <w:spacing w:before="20" w:after="20" w:line="276" w:lineRule="auto"/>
              <w:jc w:val="left"/>
            </w:pPr>
            <w:r>
              <w:rPr>
                <w:rFonts w:ascii="SimSun" w:hAnsi="SimSun" w:eastAsia="宋体"/>
                <w:b w:val="0"/>
                <w:color w:val="333333"/>
                <w:sz w:val="17"/>
              </w:rPr>
              <w:t>干扰药效和睡眠</w:t>
            </w:r>
          </w:p>
        </w:tc>
        <w:tc>
          <w:tcPr>
            <w:tcW w:type="dxa" w:w="2551"/>
            <w:shd w:val="clear" w:color="auto" w:fill="F7F9FC"/>
          </w:tcPr>
          <w:p>
            <w:pPr>
              <w:spacing w:before="20" w:after="20" w:line="276" w:lineRule="auto"/>
              <w:jc w:val="left"/>
            </w:pPr>
            <w:r>
              <w:rPr>
                <w:rFonts w:ascii="SimSun" w:hAnsi="SimSun" w:eastAsia="宋体"/>
                <w:b w:val="0"/>
                <w:color w:val="333333"/>
                <w:sz w:val="17"/>
              </w:rPr>
              <w:t>单独处理，如实告诉医生</w:t>
            </w:r>
          </w:p>
        </w:tc>
      </w:tr>
    </w:tbl>
    <w:p>
      <w:pPr>
        <w:spacing w:before="0" w:after="80" w:line="240" w:lineRule="auto"/>
      </w:pPr>
    </w:p>
    <w:p>
      <w:pPr>
        <w:spacing w:line="360" w:lineRule="auto" w:before="0" w:after="60"/>
        <w:ind w:firstLine="420"/>
        <w:jc w:val="both"/>
      </w:pPr>
      <w:r>
        <w:rPr>
          <w:rFonts w:ascii="SimSun" w:hAnsi="SimSun" w:eastAsia="宋体"/>
          <w:b w:val="0"/>
          <w:sz w:val="21"/>
        </w:rPr>
        <w:t>逐一展开几项。</w:t>
      </w:r>
    </w:p>
    <w:p>
      <w:pPr>
        <w:spacing w:line="360" w:lineRule="auto" w:before="0" w:after="60"/>
        <w:ind w:firstLine="420"/>
        <w:jc w:val="both"/>
      </w:pPr>
      <w:r>
        <w:rPr>
          <w:rFonts w:ascii="SimSun" w:hAnsi="SimSun" w:eastAsia="宋体"/>
          <w:b w:val="0"/>
          <w:sz w:val="21"/>
        </w:rPr>
        <w:t>副作用是最需要认真对待的一项。手抖、体重增加、犯困、口干、便秘、掉头发、性功能受影响、记性变差，这些都会真实地影响生活，不是“忍忍就过去了”。但正确的动作是“带着记录去复诊”，不是“自己减量”。医生可以通过调整服药时间、换剂型、处理副作用、换药来改善，很多问题有办法。【临床经验】</w:t>
      </w:r>
    </w:p>
    <w:p>
      <w:pPr>
        <w:spacing w:line="360" w:lineRule="auto" w:before="0" w:after="60"/>
        <w:ind w:firstLine="420"/>
        <w:jc w:val="both"/>
      </w:pPr>
      <w:r>
        <w:rPr>
          <w:rFonts w:ascii="SimSun" w:hAnsi="SimSun" w:eastAsia="宋体"/>
          <w:b w:val="0"/>
          <w:sz w:val="21"/>
        </w:rPr>
        <w:t>病耻感也很常见。有人在外人面前不敢吃药，把药装在维生素瓶里；有人觉得吃药等于承认自己“有问题”。这些感受值得被理解，但不必被它牵着走。双相障碍和高血压、糖尿病一样，是需要长期管理的慢性病，吃药是管理手段，不是人格评价。</w:t>
      </w:r>
    </w:p>
    <w:p>
      <w:pPr>
        <w:spacing w:line="360" w:lineRule="auto" w:before="0" w:after="60"/>
        <w:ind w:firstLine="420"/>
        <w:jc w:val="both"/>
      </w:pPr>
      <w:r>
        <w:rPr>
          <w:rFonts w:ascii="SimSun" w:hAnsi="SimSun" w:eastAsia="宋体"/>
          <w:b w:val="0"/>
          <w:sz w:val="21"/>
        </w:rPr>
        <w:t>费用是现实问题。长期复诊、化验、药费加在一起，对很多家庭是负担。可以主动问医生和医保办：有没有进入门诊慢特病、有没有价格更低的同类药、社区有没有免费服药或补助项目。不要用“减量”“隔天吃”来省钱，那样可能省下药费、花掉住院费。</w:t>
      </w:r>
    </w:p>
    <w:p>
      <w:pPr>
        <w:spacing w:line="360" w:lineRule="auto" w:before="0" w:after="60"/>
        <w:ind w:firstLine="420"/>
        <w:jc w:val="both"/>
      </w:pPr>
      <w:r>
        <w:rPr>
          <w:rFonts w:ascii="SimSun" w:hAnsi="SimSun" w:eastAsia="宋体"/>
          <w:b w:val="0"/>
          <w:sz w:val="21"/>
        </w:rPr>
        <w:t>忘记则更像一个工程问题，而不是道德问题。下一节讲工具。</w:t>
      </w:r>
    </w:p>
    <w:p>
      <w:pPr>
        <w:pStyle w:val="Heading3"/>
        <w:keepNext/>
        <w:pageBreakBefore w:val="0"/>
        <w:spacing w:before="280" w:after="100" w:line="288" w:lineRule="auto"/>
      </w:pPr>
      <w:r>
        <w:rPr>
          <w:rFonts w:ascii="Arial" w:hAnsi="Arial" w:eastAsia="黑体"/>
          <w:b/>
          <w:color w:val="1F4E79"/>
          <w:sz w:val="27"/>
        </w:rPr>
        <w:t>可以用的工具，和家属的位置</w:t>
      </w:r>
    </w:p>
    <w:p>
      <w:pPr>
        <w:spacing w:line="360" w:lineRule="auto" w:before="0" w:after="60"/>
        <w:ind w:firstLine="420"/>
        <w:jc w:val="both"/>
      </w:pPr>
      <w:r>
        <w:rPr>
          <w:rFonts w:ascii="SimSun" w:hAnsi="SimSun" w:eastAsia="宋体"/>
          <w:b w:val="0"/>
          <w:sz w:val="21"/>
        </w:rPr>
        <w:t>工具的原则是：把“记得吃”从意志力变成环境设计。意志力会波动，环境不会。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固定触发点：刷牙后、早饭时、睡前关灯前。把药放在触发点看得见的地方。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分装药盒：一周一格，周日晚上装好；格子空了就说明吃过了，减少“我到底吃没吃”的焦虑。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手机闹钟：设两个，一个提醒，一个十分钟后确认。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服药记录：日历打勾，或用手机应用记录；复诊时带给医生看。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备份：包里放一次的量，办公室放一次的量，注意储存安全和儿童拿不到。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续方提醒：在还剩一周药量时就去挂号或联系医生，不要等到最后一粒。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副作用记录：写下“什么时候出现、多严重、影响什么”，比“我不舒服”有用得多。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复诊前清单：这一个月漏了几次、哪几天、为什么；有没有想停药的念头；副作用；睡眠；月经或怀孕计划。</w:t>
      </w:r>
    </w:p>
    <w:p>
      <w:pPr>
        <w:spacing w:line="360" w:lineRule="auto" w:before="0" w:after="60"/>
        <w:ind w:firstLine="420"/>
        <w:jc w:val="both"/>
      </w:pPr>
      <w:r>
        <w:rPr>
          <w:rFonts w:ascii="SimSun" w:hAnsi="SimSun" w:eastAsia="宋体"/>
          <w:b w:val="0"/>
          <w:sz w:val="21"/>
        </w:rPr>
        <w:t>漏服了怎么办：不要自行加倍补服，也不要把两次并成一次。查看药品说明书，或联系医生、药师，按建议处理。如果经常漏，说明方案需要改，而不是需要更强的意志。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我的药放在每天必经的位置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我用分装药盒或闹钟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我知道漏服后该问谁，不自己加倍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我能说出我吃的每种药是做什么的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我知道哪些副作用要立刻报告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我在药还剩一周时就续方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我有一个“想停药时先找谁”的名字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我的家人知道哪些事该帮、哪些事不该替我做</w:t>
      </w:r>
    </w:p>
    <w:p>
      <w:pPr>
        <w:pStyle w:val="Heading4"/>
        <w:keepNext/>
        <w:pageBreakBefore w:val="0"/>
        <w:spacing w:before="200" w:after="60" w:line="288" w:lineRule="auto"/>
      </w:pPr>
      <w:r>
        <w:rPr>
          <w:rFonts w:ascii="Arial" w:hAnsi="Arial" w:eastAsia="黑体"/>
          <w:b/>
          <w:color w:val="333333"/>
          <w:sz w:val="23"/>
        </w:rPr>
        <w:t>家属的位置：帮忙，不接管</w:t>
      </w:r>
    </w:p>
    <w:p>
      <w:pPr>
        <w:spacing w:line="360" w:lineRule="auto" w:before="0" w:after="60"/>
        <w:ind w:firstLine="420"/>
        <w:jc w:val="both"/>
      </w:pPr>
      <w:r>
        <w:rPr>
          <w:rFonts w:ascii="SimSun" w:hAnsi="SimSun" w:eastAsia="宋体"/>
          <w:b w:val="0"/>
          <w:sz w:val="21"/>
        </w:rPr>
        <w:t>可以做的：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提醒，但不反复追问，不把药举到面前。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帮忙续方、记复诊日期、准备问题清单。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观察效果和副作用，如实告诉医生。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在患者想停药时，先听完理由，再一起约医生，而不是直接说“不行”。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把“吃药”和“控制”分开：吃药是患者的事，家属提供的是支持。</w:t>
      </w:r>
    </w:p>
    <w:p>
      <w:pPr>
        <w:spacing w:line="360" w:lineRule="auto" w:before="0" w:after="60"/>
        <w:ind w:firstLine="420"/>
        <w:jc w:val="both"/>
      </w:pPr>
      <w:r>
        <w:rPr>
          <w:rFonts w:ascii="SimSun" w:hAnsi="SimSun" w:eastAsia="宋体"/>
          <w:b w:val="0"/>
          <w:sz w:val="21"/>
        </w:rPr>
        <w:t>不建议做的：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把药藏起来、偷偷换药，或者把药说成“维生素”。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用“你不吃药就会疯”来威胁。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在争吵中谈吃药。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替成年患者做所有医疗决定，除非法律上已经确定监护关系。</w:t>
      </w:r>
    </w:p>
    <w:p>
      <w:pPr>
        <w:spacing w:line="360" w:lineRule="auto" w:before="0" w:after="60"/>
        <w:ind w:firstLine="420"/>
        <w:jc w:val="both"/>
      </w:pPr>
      <w:r>
        <w:rPr>
          <w:rFonts w:ascii="SimSun" w:hAnsi="SimSun" w:eastAsia="宋体"/>
          <w:b w:val="0"/>
          <w:sz w:val="21"/>
        </w:rPr>
        <w:t>一个实用的家庭约定是：不问“你今天吃药了吗”，而是问“这周有没有哪次差点忘了？要不要把药盒挪个位置？”前者像查岗，后者像合作。</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把“没副作用”当成“可以停”。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把“最近状态好”归功于自己调整得好，而不是治疗。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副作用一出现就自行减量，而不是联系医生。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用喝酒、熬夜、加大工作量来“测试自己还行不行”。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只在复诊时说保健品、中药，却不说自己停了精神科药。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家属替患者保管药物，却没有约定什么时候归还自主权。</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出现以下情况，尽快联系开药医生；联系不上或情况紧急，去精神科急诊，必要时拨打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自行停药或连续多日漏服后，出现失眠、话多、烦躁、精力异常旺盛。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停药后情绪急转直下，出现强烈绝望感或自杀念头。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服锂盐后严重手抖、走路不稳、频繁呕吐腹泻、发热、意识模糊，警惕锂中毒。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服丙戊酸盐后严重腹痛、持续呕吐、意识改变、皮肤或眼睛发黄。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服拉莫三嗪后出现皮疹，尤其伴发热、口腔溃疡、眼红、起疱脱皮，立即停药并急诊。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出现高热、肌肉僵硬、意识改变、大汗、心跳很快。</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副作用严重到影响工作、生活，或者让你想自行停药。</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想停药本身就是一个应该告诉医生的信号，不需要羞耻。可以和医生说：“我最近在想要不要停，能不能一起看看为什么。”也可以拨打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10.3 昼夜节律与生活方式管理</w:t>
      </w:r>
    </w:p>
    <w:p>
      <w:pPr>
        <w:spacing w:line="360" w:lineRule="auto" w:before="0" w:after="60"/>
        <w:ind w:firstLine="420"/>
        <w:jc w:val="both"/>
      </w:pPr>
      <w:r>
        <w:rPr>
          <w:rFonts w:ascii="SimSun" w:hAnsi="SimSun" w:eastAsia="宋体"/>
          <w:b w:val="0"/>
          <w:sz w:val="21"/>
        </w:rPr>
        <w:t>这一页讲为什么作息对双相障碍不只是“养生”，而是治疗的一部分；固定起床、光照、运动、咖啡因和酒精分别怎么影响节律；倒班和跨时区怎么减少风险；以及怎么用一张社会节律表把一周看出来。它适合作息乱、反复失眠、工作需要倒班或经常出差的人，也适合想帮忙但只会说“早点睡”的家属。</w:t>
      </w:r>
    </w:p>
    <w:p>
      <w:pPr>
        <w:pStyle w:val="Heading3"/>
        <w:keepNext/>
        <w:pageBreakBefore w:val="0"/>
        <w:spacing w:before="280" w:after="100" w:line="288" w:lineRule="auto"/>
      </w:pPr>
      <w:r>
        <w:rPr>
          <w:rFonts w:ascii="Arial" w:hAnsi="Arial" w:eastAsia="黑体"/>
          <w:b/>
          <w:color w:val="1F4E79"/>
          <w:sz w:val="27"/>
        </w:rPr>
        <w:t>为什么作息会影响双相</w:t>
      </w:r>
    </w:p>
    <w:p>
      <w:pPr>
        <w:spacing w:line="360" w:lineRule="auto" w:before="0" w:after="60"/>
        <w:ind w:firstLine="420"/>
        <w:jc w:val="both"/>
      </w:pPr>
      <w:r>
        <w:rPr>
          <w:rFonts w:ascii="SimSun" w:hAnsi="SimSun" w:eastAsia="宋体"/>
          <w:b w:val="0"/>
          <w:sz w:val="21"/>
        </w:rPr>
        <w:t>人体有一套大约 24 小时的内部时钟，管睡眠、体温、激素、精力、食欲和情绪。它每天靠外部线索校准，最重要的是光线和活动时间。这套系统叫昼夜节律。</w:t>
      </w:r>
    </w:p>
    <w:p>
      <w:pPr>
        <w:spacing w:line="360" w:lineRule="auto" w:before="0" w:after="60"/>
        <w:ind w:firstLine="420"/>
        <w:jc w:val="both"/>
      </w:pPr>
      <w:r>
        <w:rPr>
          <w:rFonts w:ascii="SimSun" w:hAnsi="SimSun" w:eastAsia="宋体"/>
          <w:b w:val="0"/>
          <w:sz w:val="21"/>
        </w:rPr>
        <w:t>双相障碍和昼夜节律的关系很紧：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睡眠减少常常出现在躁狂之前，也会反过来加重躁狂，形成循环。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抑郁时常见早醒，或者整天困倦、日间节律变平。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跨时区、倒班、通宵会打乱节律，被列为复发的诱因。【指南】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人际与社会节律治疗（IPSRT）就是针对这一点设计的：把每天的关键活动时间稳定下来，减少节律波动。【指南】【研究】</w:t>
      </w:r>
    </w:p>
    <w:p>
      <w:pPr>
        <w:spacing w:line="360" w:lineRule="auto" w:before="0" w:after="60"/>
        <w:ind w:firstLine="420"/>
        <w:jc w:val="both"/>
      </w:pPr>
      <w:r>
        <w:rPr>
          <w:rFonts w:ascii="SimSun" w:hAnsi="SimSun" w:eastAsia="宋体"/>
          <w:b w:val="0"/>
          <w:sz w:val="21"/>
        </w:rPr>
        <w:t>所以“规律作息”不是道德要求，也不是“自律的人不会生病”。它是一种具体的、可以操作的治疗手段，和吃药、复诊并列。反过来说，作息乱也不是“懒”，很多时候是疾病、工作或照护现实造成的。</w:t>
      </w:r>
    </w:p>
    <w:p>
      <w:pPr>
        <w:pStyle w:val="Heading3"/>
        <w:keepNext/>
        <w:pageBreakBefore w:val="0"/>
        <w:spacing w:before="280" w:after="100" w:line="288" w:lineRule="auto"/>
      </w:pPr>
      <w:r>
        <w:rPr>
          <w:rFonts w:ascii="Arial" w:hAnsi="Arial" w:eastAsia="黑体"/>
          <w:b/>
          <w:color w:val="1F4E79"/>
          <w:sz w:val="27"/>
        </w:rPr>
        <w:t>固定起床：最重要的一根锚</w:t>
      </w:r>
    </w:p>
    <w:p>
      <w:pPr>
        <w:spacing w:line="360" w:lineRule="auto" w:before="0" w:after="60"/>
        <w:ind w:firstLine="420"/>
        <w:jc w:val="both"/>
      </w:pPr>
      <w:r>
        <w:rPr>
          <w:rFonts w:ascii="SimSun" w:hAnsi="SimSun" w:eastAsia="宋体"/>
          <w:b w:val="0"/>
          <w:sz w:val="21"/>
        </w:rPr>
        <w:t>在所有作息规则里，最值得守住的是起床时间。</w:t>
      </w:r>
    </w:p>
    <w:p>
      <w:pPr>
        <w:spacing w:line="360" w:lineRule="auto" w:before="0" w:after="60"/>
        <w:ind w:firstLine="420"/>
        <w:jc w:val="both"/>
      </w:pPr>
      <w:r>
        <w:rPr>
          <w:rFonts w:ascii="SimSun" w:hAnsi="SimSun" w:eastAsia="宋体"/>
          <w:b w:val="0"/>
          <w:sz w:val="21"/>
        </w:rPr>
        <w:t>原因很实际：起床时间决定了一天第一次见光、第一次活动、第一次吃饭的时间，也间接决定晚上什么时候困。晚上几点睡很难直接控制，早上几点起却可以。把起床时间固定住，睡眠压力会自己在晚上积累起来。</w:t>
      </w:r>
    </w:p>
    <w:p>
      <w:pPr>
        <w:spacing w:line="360" w:lineRule="auto" w:before="0" w:after="60"/>
        <w:ind w:firstLine="420"/>
        <w:jc w:val="both"/>
      </w:pPr>
      <w:r>
        <w:rPr>
          <w:rFonts w:ascii="SimSun" w:hAnsi="SimSun" w:eastAsia="宋体"/>
          <w:b w:val="0"/>
          <w:sz w:val="21"/>
        </w:rPr>
        <w:t>做法可以很具体：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选一个你能在一周七天都做到的起床时间，包括周末。周末补觉两三个小时，等于每周给自己一次小型时差。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醒来后尽快见光：拉开窗帘、出门走十分钟、在窗边吃早饭。阴天的户外光也比室内亮得多。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不要反复按“再睡五分钟”。闹钟放远一点，逼自己站起来关。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如果前一晚睡得很差，白天可以短睡，但尽量安排在下午早些时候，时间短一些，不要睡到傍晚。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起床后先做一件固定的小事，比如喝水、洗澡、拉伸，把它当成“白天开始”的信号。</w:t>
      </w:r>
    </w:p>
    <w:p>
      <w:pPr>
        <w:spacing w:line="360" w:lineRule="auto" w:before="0" w:after="60"/>
        <w:ind w:firstLine="420"/>
        <w:jc w:val="both"/>
      </w:pPr>
      <w:r>
        <w:rPr>
          <w:rFonts w:ascii="SimSun" w:hAnsi="SimSun" w:eastAsia="宋体"/>
          <w:b w:val="0"/>
          <w:sz w:val="21"/>
        </w:rPr>
        <w:t>起床时间也不是越早越好。值夜班的人、照顾婴儿的人、有躯体疾病的人，需要的是“在现有条件下尽量固定”，不是硬套一个标准。如果固定起床让你长期睡眠不足，那是方案要改，不是意志不够。</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时间</w:t>
            </w:r>
          </w:p>
        </w:tc>
        <w:tc>
          <w:tcPr>
            <w:tcW w:type="dxa" w:w="2551"/>
            <w:shd w:val="clear" w:color="auto" w:fill="1F4E79"/>
          </w:tcPr>
          <w:p>
            <w:pPr>
              <w:spacing w:before="20" w:after="20" w:line="264" w:lineRule="auto"/>
              <w:jc w:val="left"/>
            </w:pPr>
            <w:r>
              <w:rPr>
                <w:rFonts w:ascii="SimSun" w:hAnsi="SimSun" w:eastAsia="宋体"/>
                <w:b/>
                <w:color w:val="FFFFFF"/>
                <w:sz w:val="18"/>
              </w:rPr>
              <w:t>可以固定的锚点</w:t>
            </w:r>
          </w:p>
        </w:tc>
        <w:tc>
          <w:tcPr>
            <w:tcW w:type="dxa" w:w="2494"/>
            <w:shd w:val="clear" w:color="auto" w:fill="1F4E79"/>
          </w:tcPr>
          <w:p>
            <w:pPr>
              <w:spacing w:before="20" w:after="20" w:line="264" w:lineRule="auto"/>
              <w:jc w:val="left"/>
            </w:pPr>
            <w:r>
              <w:rPr>
                <w:rFonts w:ascii="SimSun" w:hAnsi="SimSun" w:eastAsia="宋体"/>
                <w:b/>
                <w:color w:val="FFFFFF"/>
                <w:sz w:val="18"/>
              </w:rPr>
              <w:t>为什么重要</w:t>
            </w:r>
          </w:p>
        </w:tc>
        <w:tc>
          <w:tcPr>
            <w:tcW w:type="dxa" w:w="2551"/>
            <w:shd w:val="clear" w:color="auto" w:fill="1F4E79"/>
          </w:tcPr>
          <w:p>
            <w:pPr>
              <w:spacing w:before="20" w:after="20" w:line="264" w:lineRule="auto"/>
              <w:jc w:val="left"/>
            </w:pPr>
            <w:r>
              <w:rPr>
                <w:rFonts w:ascii="SimSun" w:hAnsi="SimSun" w:eastAsia="宋体"/>
                <w:b/>
                <w:color w:val="FFFFFF"/>
                <w:sz w:val="18"/>
              </w:rPr>
              <w:t>做不到时的替代</w:t>
            </w:r>
          </w:p>
        </w:tc>
      </w:tr>
      <w:tr>
        <w:tc>
          <w:tcPr>
            <w:tcW w:type="dxa" w:w="1814"/>
          </w:tcPr>
          <w:p>
            <w:pPr>
              <w:spacing w:before="20" w:after="20" w:line="276" w:lineRule="auto"/>
              <w:jc w:val="left"/>
            </w:pPr>
            <w:r>
              <w:rPr>
                <w:rFonts w:ascii="SimSun" w:hAnsi="SimSun" w:eastAsia="宋体"/>
                <w:b w:val="0"/>
                <w:color w:val="333333"/>
                <w:sz w:val="17"/>
              </w:rPr>
              <w:t>起床后 1 小时内</w:t>
            </w:r>
          </w:p>
        </w:tc>
        <w:tc>
          <w:tcPr>
            <w:tcW w:type="dxa" w:w="2551"/>
          </w:tcPr>
          <w:p>
            <w:pPr>
              <w:spacing w:before="20" w:after="20" w:line="276" w:lineRule="auto"/>
              <w:jc w:val="left"/>
            </w:pPr>
            <w:r>
              <w:rPr>
                <w:rFonts w:ascii="SimSun" w:hAnsi="SimSun" w:eastAsia="宋体"/>
                <w:b w:val="0"/>
                <w:color w:val="333333"/>
                <w:sz w:val="17"/>
              </w:rPr>
              <w:t>见光、吃早饭</w:t>
            </w:r>
          </w:p>
        </w:tc>
        <w:tc>
          <w:tcPr>
            <w:tcW w:type="dxa" w:w="2494"/>
          </w:tcPr>
          <w:p>
            <w:pPr>
              <w:spacing w:before="20" w:after="20" w:line="276" w:lineRule="auto"/>
              <w:jc w:val="left"/>
            </w:pPr>
            <w:r>
              <w:rPr>
                <w:rFonts w:ascii="SimSun" w:hAnsi="SimSun" w:eastAsia="宋体"/>
                <w:b w:val="0"/>
                <w:color w:val="333333"/>
                <w:sz w:val="17"/>
              </w:rPr>
              <w:t>校准生物钟</w:t>
            </w:r>
          </w:p>
        </w:tc>
        <w:tc>
          <w:tcPr>
            <w:tcW w:type="dxa" w:w="2551"/>
          </w:tcPr>
          <w:p>
            <w:pPr>
              <w:spacing w:before="20" w:after="20" w:line="276" w:lineRule="auto"/>
              <w:jc w:val="left"/>
            </w:pPr>
            <w:r>
              <w:rPr>
                <w:rFonts w:ascii="SimSun" w:hAnsi="SimSun" w:eastAsia="宋体"/>
                <w:b w:val="0"/>
                <w:color w:val="333333"/>
                <w:sz w:val="17"/>
              </w:rPr>
              <w:t>在窗边坐十分钟</w:t>
            </w:r>
          </w:p>
        </w:tc>
      </w:tr>
      <w:tr>
        <w:tc>
          <w:tcPr>
            <w:tcW w:type="dxa" w:w="1814"/>
            <w:shd w:val="clear" w:color="auto" w:fill="F7F9FC"/>
          </w:tcPr>
          <w:p>
            <w:pPr>
              <w:spacing w:before="20" w:after="20" w:line="276" w:lineRule="auto"/>
              <w:jc w:val="left"/>
            </w:pPr>
            <w:r>
              <w:rPr>
                <w:rFonts w:ascii="SimSun" w:hAnsi="SimSun" w:eastAsia="宋体"/>
                <w:b w:val="0"/>
                <w:color w:val="333333"/>
                <w:sz w:val="17"/>
              </w:rPr>
              <w:t>上午</w:t>
            </w:r>
          </w:p>
        </w:tc>
        <w:tc>
          <w:tcPr>
            <w:tcW w:type="dxa" w:w="2551"/>
            <w:shd w:val="clear" w:color="auto" w:fill="F7F9FC"/>
          </w:tcPr>
          <w:p>
            <w:pPr>
              <w:spacing w:before="20" w:after="20" w:line="276" w:lineRule="auto"/>
              <w:jc w:val="left"/>
            </w:pPr>
            <w:r>
              <w:rPr>
                <w:rFonts w:ascii="SimSun" w:hAnsi="SimSun" w:eastAsia="宋体"/>
                <w:b w:val="0"/>
                <w:color w:val="333333"/>
                <w:sz w:val="17"/>
              </w:rPr>
              <w:t>开始工作或学习</w:t>
            </w:r>
          </w:p>
        </w:tc>
        <w:tc>
          <w:tcPr>
            <w:tcW w:type="dxa" w:w="2494"/>
            <w:shd w:val="clear" w:color="auto" w:fill="F7F9FC"/>
          </w:tcPr>
          <w:p>
            <w:pPr>
              <w:spacing w:before="20" w:after="20" w:line="276" w:lineRule="auto"/>
              <w:jc w:val="left"/>
            </w:pPr>
            <w:r>
              <w:rPr>
                <w:rFonts w:ascii="SimSun" w:hAnsi="SimSun" w:eastAsia="宋体"/>
                <w:b w:val="0"/>
                <w:color w:val="333333"/>
                <w:sz w:val="17"/>
              </w:rPr>
              <w:t>给身体活动信号</w:t>
            </w:r>
          </w:p>
        </w:tc>
        <w:tc>
          <w:tcPr>
            <w:tcW w:type="dxa" w:w="2551"/>
            <w:shd w:val="clear" w:color="auto" w:fill="F7F9FC"/>
          </w:tcPr>
          <w:p>
            <w:pPr>
              <w:spacing w:before="20" w:after="20" w:line="276" w:lineRule="auto"/>
              <w:jc w:val="left"/>
            </w:pPr>
            <w:r>
              <w:rPr>
                <w:rFonts w:ascii="SimSun" w:hAnsi="SimSun" w:eastAsia="宋体"/>
                <w:b w:val="0"/>
                <w:color w:val="333333"/>
                <w:sz w:val="17"/>
              </w:rPr>
              <w:t>固定时间做家务</w:t>
            </w:r>
          </w:p>
        </w:tc>
      </w:tr>
      <w:tr>
        <w:tc>
          <w:tcPr>
            <w:tcW w:type="dxa" w:w="1814"/>
          </w:tcPr>
          <w:p>
            <w:pPr>
              <w:spacing w:before="20" w:after="20" w:line="276" w:lineRule="auto"/>
              <w:jc w:val="left"/>
            </w:pPr>
            <w:r>
              <w:rPr>
                <w:rFonts w:ascii="SimSun" w:hAnsi="SimSun" w:eastAsia="宋体"/>
                <w:b w:val="0"/>
                <w:color w:val="333333"/>
                <w:sz w:val="17"/>
              </w:rPr>
              <w:t>中午</w:t>
            </w:r>
          </w:p>
        </w:tc>
        <w:tc>
          <w:tcPr>
            <w:tcW w:type="dxa" w:w="2551"/>
          </w:tcPr>
          <w:p>
            <w:pPr>
              <w:spacing w:before="20" w:after="20" w:line="276" w:lineRule="auto"/>
              <w:jc w:val="left"/>
            </w:pPr>
            <w:r>
              <w:rPr>
                <w:rFonts w:ascii="SimSun" w:hAnsi="SimSun" w:eastAsia="宋体"/>
                <w:b w:val="0"/>
                <w:color w:val="333333"/>
                <w:sz w:val="17"/>
              </w:rPr>
              <w:t>午饭、短暂休息</w:t>
            </w:r>
          </w:p>
        </w:tc>
        <w:tc>
          <w:tcPr>
            <w:tcW w:type="dxa" w:w="2494"/>
          </w:tcPr>
          <w:p>
            <w:pPr>
              <w:spacing w:before="20" w:after="20" w:line="276" w:lineRule="auto"/>
              <w:jc w:val="left"/>
            </w:pPr>
            <w:r>
              <w:rPr>
                <w:rFonts w:ascii="SimSun" w:hAnsi="SimSun" w:eastAsia="宋体"/>
                <w:b w:val="0"/>
                <w:color w:val="333333"/>
                <w:sz w:val="17"/>
              </w:rPr>
              <w:t>维持日间节律</w:t>
            </w:r>
          </w:p>
        </w:tc>
        <w:tc>
          <w:tcPr>
            <w:tcW w:type="dxa" w:w="2551"/>
          </w:tcPr>
          <w:p>
            <w:pPr>
              <w:spacing w:before="20" w:after="20" w:line="276" w:lineRule="auto"/>
              <w:jc w:val="left"/>
            </w:pPr>
            <w:r>
              <w:rPr>
                <w:rFonts w:ascii="SimSun" w:hAnsi="SimSun" w:eastAsia="宋体"/>
                <w:b w:val="0"/>
                <w:color w:val="333333"/>
                <w:sz w:val="17"/>
              </w:rPr>
              <w:t>固定时间离开屏幕</w:t>
            </w:r>
          </w:p>
        </w:tc>
      </w:tr>
      <w:tr>
        <w:tc>
          <w:tcPr>
            <w:tcW w:type="dxa" w:w="1814"/>
            <w:shd w:val="clear" w:color="auto" w:fill="F7F9FC"/>
          </w:tcPr>
          <w:p>
            <w:pPr>
              <w:spacing w:before="20" w:after="20" w:line="276" w:lineRule="auto"/>
              <w:jc w:val="left"/>
            </w:pPr>
            <w:r>
              <w:rPr>
                <w:rFonts w:ascii="SimSun" w:hAnsi="SimSun" w:eastAsia="宋体"/>
                <w:b w:val="0"/>
                <w:color w:val="333333"/>
                <w:sz w:val="17"/>
              </w:rPr>
              <w:t>傍晚</w:t>
            </w:r>
          </w:p>
        </w:tc>
        <w:tc>
          <w:tcPr>
            <w:tcW w:type="dxa" w:w="2551"/>
            <w:shd w:val="clear" w:color="auto" w:fill="F7F9FC"/>
          </w:tcPr>
          <w:p>
            <w:pPr>
              <w:spacing w:before="20" w:after="20" w:line="276" w:lineRule="auto"/>
              <w:jc w:val="left"/>
            </w:pPr>
            <w:r>
              <w:rPr>
                <w:rFonts w:ascii="SimSun" w:hAnsi="SimSun" w:eastAsia="宋体"/>
                <w:b w:val="0"/>
                <w:color w:val="333333"/>
                <w:sz w:val="17"/>
              </w:rPr>
              <w:t>晚饭、散步</w:t>
            </w:r>
          </w:p>
        </w:tc>
        <w:tc>
          <w:tcPr>
            <w:tcW w:type="dxa" w:w="2494"/>
            <w:shd w:val="clear" w:color="auto" w:fill="F7F9FC"/>
          </w:tcPr>
          <w:p>
            <w:pPr>
              <w:spacing w:before="20" w:after="20" w:line="276" w:lineRule="auto"/>
              <w:jc w:val="left"/>
            </w:pPr>
            <w:r>
              <w:rPr>
                <w:rFonts w:ascii="SimSun" w:hAnsi="SimSun" w:eastAsia="宋体"/>
                <w:b w:val="0"/>
                <w:color w:val="333333"/>
                <w:sz w:val="17"/>
              </w:rPr>
              <w:t>区分白天和夜晚</w:t>
            </w:r>
          </w:p>
        </w:tc>
        <w:tc>
          <w:tcPr>
            <w:tcW w:type="dxa" w:w="2551"/>
            <w:shd w:val="clear" w:color="auto" w:fill="F7F9FC"/>
          </w:tcPr>
          <w:p>
            <w:pPr>
              <w:spacing w:before="20" w:after="20" w:line="276" w:lineRule="auto"/>
              <w:jc w:val="left"/>
            </w:pPr>
            <w:r>
              <w:rPr>
                <w:rFonts w:ascii="SimSun" w:hAnsi="SimSun" w:eastAsia="宋体"/>
                <w:b w:val="0"/>
                <w:color w:val="333333"/>
                <w:sz w:val="17"/>
              </w:rPr>
              <w:t>固定时间收工</w:t>
            </w:r>
          </w:p>
        </w:tc>
      </w:tr>
      <w:tr>
        <w:tc>
          <w:tcPr>
            <w:tcW w:type="dxa" w:w="1814"/>
          </w:tcPr>
          <w:p>
            <w:pPr>
              <w:spacing w:before="20" w:after="20" w:line="276" w:lineRule="auto"/>
              <w:jc w:val="left"/>
            </w:pPr>
            <w:r>
              <w:rPr>
                <w:rFonts w:ascii="SimSun" w:hAnsi="SimSun" w:eastAsia="宋体"/>
                <w:b w:val="0"/>
                <w:color w:val="333333"/>
                <w:sz w:val="17"/>
              </w:rPr>
              <w:t>睡前 1 小时</w:t>
            </w:r>
          </w:p>
        </w:tc>
        <w:tc>
          <w:tcPr>
            <w:tcW w:type="dxa" w:w="2551"/>
          </w:tcPr>
          <w:p>
            <w:pPr>
              <w:spacing w:before="20" w:after="20" w:line="276" w:lineRule="auto"/>
              <w:jc w:val="left"/>
            </w:pPr>
            <w:r>
              <w:rPr>
                <w:rFonts w:ascii="SimSun" w:hAnsi="SimSun" w:eastAsia="宋体"/>
                <w:b w:val="0"/>
                <w:color w:val="333333"/>
                <w:sz w:val="17"/>
              </w:rPr>
              <w:t>调暗灯光、停止工作</w:t>
            </w:r>
          </w:p>
        </w:tc>
        <w:tc>
          <w:tcPr>
            <w:tcW w:type="dxa" w:w="2494"/>
          </w:tcPr>
          <w:p>
            <w:pPr>
              <w:spacing w:before="20" w:after="20" w:line="276" w:lineRule="auto"/>
              <w:jc w:val="left"/>
            </w:pPr>
            <w:r>
              <w:rPr>
                <w:rFonts w:ascii="SimSun" w:hAnsi="SimSun" w:eastAsia="宋体"/>
                <w:b w:val="0"/>
                <w:color w:val="333333"/>
                <w:sz w:val="17"/>
              </w:rPr>
              <w:t>让睡意上来</w:t>
            </w:r>
          </w:p>
        </w:tc>
        <w:tc>
          <w:tcPr>
            <w:tcW w:type="dxa" w:w="2551"/>
          </w:tcPr>
          <w:p>
            <w:pPr>
              <w:spacing w:before="20" w:after="20" w:line="276" w:lineRule="auto"/>
              <w:jc w:val="left"/>
            </w:pPr>
            <w:r>
              <w:rPr>
                <w:rFonts w:ascii="SimSun" w:hAnsi="SimSun" w:eastAsia="宋体"/>
                <w:b w:val="0"/>
                <w:color w:val="333333"/>
                <w:sz w:val="17"/>
              </w:rPr>
              <w:t>洗澡、听轻音乐</w:t>
            </w:r>
          </w:p>
        </w:tc>
      </w:tr>
      <w:tr>
        <w:tc>
          <w:tcPr>
            <w:tcW w:type="dxa" w:w="1814"/>
            <w:shd w:val="clear" w:color="auto" w:fill="F7F9FC"/>
          </w:tcPr>
          <w:p>
            <w:pPr>
              <w:spacing w:before="20" w:after="20" w:line="276" w:lineRule="auto"/>
              <w:jc w:val="left"/>
            </w:pPr>
            <w:r>
              <w:rPr>
                <w:rFonts w:ascii="SimSun" w:hAnsi="SimSun" w:eastAsia="宋体"/>
                <w:b w:val="0"/>
                <w:color w:val="333333"/>
                <w:sz w:val="17"/>
              </w:rPr>
              <w:t>上床时间</w:t>
            </w:r>
          </w:p>
        </w:tc>
        <w:tc>
          <w:tcPr>
            <w:tcW w:type="dxa" w:w="2551"/>
            <w:shd w:val="clear" w:color="auto" w:fill="F7F9FC"/>
          </w:tcPr>
          <w:p>
            <w:pPr>
              <w:spacing w:before="20" w:after="20" w:line="276" w:lineRule="auto"/>
              <w:jc w:val="left"/>
            </w:pPr>
            <w:r>
              <w:rPr>
                <w:rFonts w:ascii="SimSun" w:hAnsi="SimSun" w:eastAsia="宋体"/>
                <w:b w:val="0"/>
                <w:color w:val="333333"/>
                <w:sz w:val="17"/>
              </w:rPr>
              <w:t>固定上床</w:t>
            </w:r>
          </w:p>
        </w:tc>
        <w:tc>
          <w:tcPr>
            <w:tcW w:type="dxa" w:w="2494"/>
            <w:shd w:val="clear" w:color="auto" w:fill="F7F9FC"/>
          </w:tcPr>
          <w:p>
            <w:pPr>
              <w:spacing w:before="20" w:after="20" w:line="276" w:lineRule="auto"/>
              <w:jc w:val="left"/>
            </w:pPr>
            <w:r>
              <w:rPr>
                <w:rFonts w:ascii="SimSun" w:hAnsi="SimSun" w:eastAsia="宋体"/>
                <w:b w:val="0"/>
                <w:color w:val="333333"/>
                <w:sz w:val="17"/>
              </w:rPr>
              <w:t>稳定睡眠窗口</w:t>
            </w:r>
          </w:p>
        </w:tc>
        <w:tc>
          <w:tcPr>
            <w:tcW w:type="dxa" w:w="2551"/>
            <w:shd w:val="clear" w:color="auto" w:fill="F7F9FC"/>
          </w:tcPr>
          <w:p>
            <w:pPr>
              <w:spacing w:before="20" w:after="20" w:line="276" w:lineRule="auto"/>
              <w:jc w:val="left"/>
            </w:pPr>
            <w:r>
              <w:rPr>
                <w:rFonts w:ascii="SimSun" w:hAnsi="SimSun" w:eastAsia="宋体"/>
                <w:b w:val="0"/>
                <w:color w:val="333333"/>
                <w:sz w:val="17"/>
              </w:rPr>
              <w:t>困了再上床，但不要拖太晚</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光、运动、咖啡因和酒精</w:t>
      </w:r>
    </w:p>
    <w:p>
      <w:pPr>
        <w:spacing w:line="360" w:lineRule="auto" w:before="0" w:after="60"/>
        <w:ind w:firstLine="420"/>
        <w:jc w:val="both"/>
      </w:pPr>
      <w:r>
        <w:rPr>
          <w:rFonts w:ascii="SimSun" w:hAnsi="SimSun" w:eastAsia="宋体"/>
          <w:b w:val="0"/>
          <w:sz w:val="21"/>
        </w:rPr>
        <w:t>光：早上要亮，晚上要暗。白天尽量有户外光；晚上把大灯换成小灯，屏幕调暗，睡前一小时减少强光。对双相抑郁的光照治疗有研究，但可能诱发转躁，必须在医生指导下进行，不要自己买灯照。【研究】【待验证】</w:t>
      </w:r>
    </w:p>
    <w:p>
      <w:pPr>
        <w:spacing w:line="360" w:lineRule="auto" w:before="0" w:after="60"/>
        <w:ind w:firstLine="420"/>
        <w:jc w:val="both"/>
      </w:pPr>
      <w:r>
        <w:rPr>
          <w:rFonts w:ascii="SimSun" w:hAnsi="SimSun" w:eastAsia="宋体"/>
          <w:b w:val="0"/>
          <w:sz w:val="21"/>
        </w:rPr>
        <w:t>运动：规律的中等强度运动对情绪和睡眠都有帮助，可以作为辅助治疗。【研究】时间上，多数人适合在白天或傍晚早些时候；临睡前剧烈运动可能让人更清醒。开始运动时从少量开始，别在躁狂前兆期突然加大运动量，那可能是在顺着发作走。</w:t>
      </w:r>
    </w:p>
    <w:p>
      <w:pPr>
        <w:spacing w:line="360" w:lineRule="auto" w:before="0" w:after="60"/>
        <w:ind w:firstLine="420"/>
        <w:jc w:val="both"/>
      </w:pPr>
      <w:r>
        <w:rPr>
          <w:rFonts w:ascii="SimSun" w:hAnsi="SimSun" w:eastAsia="宋体"/>
          <w:b w:val="0"/>
          <w:sz w:val="21"/>
        </w:rPr>
        <w:t>咖啡因：咖啡、浓茶、可乐、能量饮料都含咖啡因，作用能持续好几个小时。下午晚些时候和晚上摄入，会让入睡变难、睡眠变浅。对双相患者，比较稳妥的做法是把咖啡因集中在上午，并注意能量饮料里常还有别的刺激成分。【临床经验】</w:t>
      </w:r>
    </w:p>
    <w:p>
      <w:pPr>
        <w:spacing w:line="360" w:lineRule="auto" w:before="0" w:after="60"/>
        <w:ind w:firstLine="420"/>
        <w:jc w:val="both"/>
      </w:pPr>
      <w:r>
        <w:rPr>
          <w:rFonts w:ascii="SimSun" w:hAnsi="SimSun" w:eastAsia="宋体"/>
          <w:b w:val="0"/>
          <w:sz w:val="21"/>
        </w:rPr>
        <w:t>酒精：酒精能让人更快入睡，但会破坏后半夜的睡眠结构，加重打鼾和早醒；它还会和许多精神科药物相互作用，影响肝功能、加重镇静。用酒助眠是个陷阱。如果已经形成“每天要喝一点才能睡”的模式，需要和医生说明，突然停酒也可能有风险。</w:t>
      </w:r>
    </w:p>
    <w:p>
      <w:pPr>
        <w:spacing w:line="360" w:lineRule="auto" w:before="0" w:after="60"/>
        <w:ind w:firstLine="420"/>
        <w:jc w:val="both"/>
      </w:pPr>
      <w:r>
        <w:rPr>
          <w:rFonts w:ascii="SimSun" w:hAnsi="SimSun" w:eastAsia="宋体"/>
          <w:b w:val="0"/>
          <w:sz w:val="21"/>
        </w:rPr>
        <w:t>大麻和其他物质：常被用来“缓解焦虑”“帮助睡眠”，但会扰乱节律、增加复发和认知损害的风险，也可能与药物相互作用。不要用它们替代治疗。</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因素</w:t>
            </w:r>
          </w:p>
        </w:tc>
        <w:tc>
          <w:tcPr>
            <w:tcW w:type="dxa" w:w="3572"/>
            <w:shd w:val="clear" w:color="auto" w:fill="1F4E79"/>
          </w:tcPr>
          <w:p>
            <w:pPr>
              <w:spacing w:before="20" w:after="20" w:line="264" w:lineRule="auto"/>
              <w:jc w:val="left"/>
            </w:pPr>
            <w:r>
              <w:rPr>
                <w:rFonts w:ascii="SimSun" w:hAnsi="SimSun" w:eastAsia="宋体"/>
                <w:b/>
                <w:color w:val="FFFFFF"/>
                <w:sz w:val="18"/>
              </w:rPr>
              <w:t>对节律的影响</w:t>
            </w:r>
          </w:p>
        </w:tc>
        <w:tc>
          <w:tcPr>
            <w:tcW w:type="dxa" w:w="3628"/>
            <w:shd w:val="clear" w:color="auto" w:fill="1F4E79"/>
          </w:tcPr>
          <w:p>
            <w:pPr>
              <w:spacing w:before="20" w:after="20" w:line="264" w:lineRule="auto"/>
              <w:jc w:val="left"/>
            </w:pPr>
            <w:r>
              <w:rPr>
                <w:rFonts w:ascii="SimSun" w:hAnsi="SimSun" w:eastAsia="宋体"/>
                <w:b/>
                <w:color w:val="FFFFFF"/>
                <w:sz w:val="18"/>
              </w:rPr>
              <w:t>建议</w:t>
            </w:r>
          </w:p>
        </w:tc>
      </w:tr>
      <w:tr>
        <w:tc>
          <w:tcPr>
            <w:tcW w:type="dxa" w:w="2211"/>
          </w:tcPr>
          <w:p>
            <w:pPr>
              <w:spacing w:before="20" w:after="20" w:line="276" w:lineRule="auto"/>
              <w:jc w:val="left"/>
            </w:pPr>
            <w:r>
              <w:rPr>
                <w:rFonts w:ascii="SimSun" w:hAnsi="SimSun" w:eastAsia="宋体"/>
                <w:b w:val="0"/>
                <w:color w:val="333333"/>
                <w:sz w:val="17"/>
              </w:rPr>
              <w:t>咖啡因</w:t>
            </w:r>
          </w:p>
        </w:tc>
        <w:tc>
          <w:tcPr>
            <w:tcW w:type="dxa" w:w="3572"/>
          </w:tcPr>
          <w:p>
            <w:pPr>
              <w:spacing w:before="20" w:after="20" w:line="276" w:lineRule="auto"/>
              <w:jc w:val="left"/>
            </w:pPr>
            <w:r>
              <w:rPr>
                <w:rFonts w:ascii="SimSun" w:hAnsi="SimSun" w:eastAsia="宋体"/>
                <w:b w:val="0"/>
                <w:color w:val="333333"/>
                <w:sz w:val="17"/>
              </w:rPr>
              <w:t>延迟入睡、睡眠变浅</w:t>
            </w:r>
          </w:p>
        </w:tc>
        <w:tc>
          <w:tcPr>
            <w:tcW w:type="dxa" w:w="3628"/>
          </w:tcPr>
          <w:p>
            <w:pPr>
              <w:spacing w:before="20" w:after="20" w:line="276" w:lineRule="auto"/>
              <w:jc w:val="left"/>
            </w:pPr>
            <w:r>
              <w:rPr>
                <w:rFonts w:ascii="SimSun" w:hAnsi="SimSun" w:eastAsia="宋体"/>
                <w:b w:val="0"/>
                <w:color w:val="333333"/>
                <w:sz w:val="17"/>
              </w:rPr>
              <w:t>集中在上午，下午后减少</w:t>
            </w:r>
          </w:p>
        </w:tc>
      </w:tr>
      <w:tr>
        <w:tc>
          <w:tcPr>
            <w:tcW w:type="dxa" w:w="2211"/>
            <w:shd w:val="clear" w:color="auto" w:fill="F7F9FC"/>
          </w:tcPr>
          <w:p>
            <w:pPr>
              <w:spacing w:before="20" w:after="20" w:line="276" w:lineRule="auto"/>
              <w:jc w:val="left"/>
            </w:pPr>
            <w:r>
              <w:rPr>
                <w:rFonts w:ascii="SimSun" w:hAnsi="SimSun" w:eastAsia="宋体"/>
                <w:b w:val="0"/>
                <w:color w:val="333333"/>
                <w:sz w:val="17"/>
              </w:rPr>
              <w:t>酒精</w:t>
            </w:r>
          </w:p>
        </w:tc>
        <w:tc>
          <w:tcPr>
            <w:tcW w:type="dxa" w:w="3572"/>
            <w:shd w:val="clear" w:color="auto" w:fill="F7F9FC"/>
          </w:tcPr>
          <w:p>
            <w:pPr>
              <w:spacing w:before="20" w:after="20" w:line="276" w:lineRule="auto"/>
              <w:jc w:val="left"/>
            </w:pPr>
            <w:r>
              <w:rPr>
                <w:rFonts w:ascii="SimSun" w:hAnsi="SimSun" w:eastAsia="宋体"/>
                <w:b w:val="0"/>
                <w:color w:val="333333"/>
                <w:sz w:val="17"/>
              </w:rPr>
              <w:t>入睡快但后半夜易醒</w:t>
            </w:r>
          </w:p>
        </w:tc>
        <w:tc>
          <w:tcPr>
            <w:tcW w:type="dxa" w:w="3628"/>
            <w:shd w:val="clear" w:color="auto" w:fill="F7F9FC"/>
          </w:tcPr>
          <w:p>
            <w:pPr>
              <w:spacing w:before="20" w:after="20" w:line="276" w:lineRule="auto"/>
              <w:jc w:val="left"/>
            </w:pPr>
            <w:r>
              <w:rPr>
                <w:rFonts w:ascii="SimSun" w:hAnsi="SimSun" w:eastAsia="宋体"/>
                <w:b w:val="0"/>
                <w:color w:val="333333"/>
                <w:sz w:val="17"/>
              </w:rPr>
              <w:t>不用来助眠，注意与药物相互作用</w:t>
            </w:r>
          </w:p>
        </w:tc>
      </w:tr>
      <w:tr>
        <w:tc>
          <w:tcPr>
            <w:tcW w:type="dxa" w:w="2211"/>
          </w:tcPr>
          <w:p>
            <w:pPr>
              <w:spacing w:before="20" w:after="20" w:line="276" w:lineRule="auto"/>
              <w:jc w:val="left"/>
            </w:pPr>
            <w:r>
              <w:rPr>
                <w:rFonts w:ascii="SimSun" w:hAnsi="SimSun" w:eastAsia="宋体"/>
                <w:b w:val="0"/>
                <w:color w:val="333333"/>
                <w:sz w:val="17"/>
              </w:rPr>
              <w:t>夜间强光与屏幕</w:t>
            </w:r>
          </w:p>
        </w:tc>
        <w:tc>
          <w:tcPr>
            <w:tcW w:type="dxa" w:w="3572"/>
          </w:tcPr>
          <w:p>
            <w:pPr>
              <w:spacing w:before="20" w:after="20" w:line="276" w:lineRule="auto"/>
              <w:jc w:val="left"/>
            </w:pPr>
            <w:r>
              <w:rPr>
                <w:rFonts w:ascii="SimSun" w:hAnsi="SimSun" w:eastAsia="宋体"/>
                <w:b w:val="0"/>
                <w:color w:val="333333"/>
                <w:sz w:val="17"/>
              </w:rPr>
              <w:t>抑制睡意、推迟入睡</w:t>
            </w:r>
          </w:p>
        </w:tc>
        <w:tc>
          <w:tcPr>
            <w:tcW w:type="dxa" w:w="3628"/>
          </w:tcPr>
          <w:p>
            <w:pPr>
              <w:spacing w:before="20" w:after="20" w:line="276" w:lineRule="auto"/>
              <w:jc w:val="left"/>
            </w:pPr>
            <w:r>
              <w:rPr>
                <w:rFonts w:ascii="SimSun" w:hAnsi="SimSun" w:eastAsia="宋体"/>
                <w:b w:val="0"/>
                <w:color w:val="333333"/>
                <w:sz w:val="17"/>
              </w:rPr>
              <w:t>睡前调暗，减少刷手机</w:t>
            </w:r>
          </w:p>
        </w:tc>
      </w:tr>
      <w:tr>
        <w:tc>
          <w:tcPr>
            <w:tcW w:type="dxa" w:w="2211"/>
            <w:shd w:val="clear" w:color="auto" w:fill="F7F9FC"/>
          </w:tcPr>
          <w:p>
            <w:pPr>
              <w:spacing w:before="20" w:after="20" w:line="276" w:lineRule="auto"/>
              <w:jc w:val="left"/>
            </w:pPr>
            <w:r>
              <w:rPr>
                <w:rFonts w:ascii="SimSun" w:hAnsi="SimSun" w:eastAsia="宋体"/>
                <w:b w:val="0"/>
                <w:color w:val="333333"/>
                <w:sz w:val="17"/>
              </w:rPr>
              <w:t>白天户外光</w:t>
            </w:r>
          </w:p>
        </w:tc>
        <w:tc>
          <w:tcPr>
            <w:tcW w:type="dxa" w:w="3572"/>
            <w:shd w:val="clear" w:color="auto" w:fill="F7F9FC"/>
          </w:tcPr>
          <w:p>
            <w:pPr>
              <w:spacing w:before="20" w:after="20" w:line="276" w:lineRule="auto"/>
              <w:jc w:val="left"/>
            </w:pPr>
            <w:r>
              <w:rPr>
                <w:rFonts w:ascii="SimSun" w:hAnsi="SimSun" w:eastAsia="宋体"/>
                <w:b w:val="0"/>
                <w:color w:val="333333"/>
                <w:sz w:val="17"/>
              </w:rPr>
              <w:t>校准生物钟、改善情绪</w:t>
            </w:r>
          </w:p>
        </w:tc>
        <w:tc>
          <w:tcPr>
            <w:tcW w:type="dxa" w:w="3628"/>
            <w:shd w:val="clear" w:color="auto" w:fill="F7F9FC"/>
          </w:tcPr>
          <w:p>
            <w:pPr>
              <w:spacing w:before="20" w:after="20" w:line="276" w:lineRule="auto"/>
              <w:jc w:val="left"/>
            </w:pPr>
            <w:r>
              <w:rPr>
                <w:rFonts w:ascii="SimSun" w:hAnsi="SimSun" w:eastAsia="宋体"/>
                <w:b w:val="0"/>
                <w:color w:val="333333"/>
                <w:sz w:val="17"/>
              </w:rPr>
              <w:t>每天尽量有</w:t>
            </w:r>
          </w:p>
        </w:tc>
      </w:tr>
      <w:tr>
        <w:tc>
          <w:tcPr>
            <w:tcW w:type="dxa" w:w="2211"/>
          </w:tcPr>
          <w:p>
            <w:pPr>
              <w:spacing w:before="20" w:after="20" w:line="276" w:lineRule="auto"/>
              <w:jc w:val="left"/>
            </w:pPr>
            <w:r>
              <w:rPr>
                <w:rFonts w:ascii="SimSun" w:hAnsi="SimSun" w:eastAsia="宋体"/>
                <w:b w:val="0"/>
                <w:color w:val="333333"/>
                <w:sz w:val="17"/>
              </w:rPr>
              <w:t>临睡前剧烈运动</w:t>
            </w:r>
          </w:p>
        </w:tc>
        <w:tc>
          <w:tcPr>
            <w:tcW w:type="dxa" w:w="3572"/>
          </w:tcPr>
          <w:p>
            <w:pPr>
              <w:spacing w:before="20" w:after="20" w:line="276" w:lineRule="auto"/>
              <w:jc w:val="left"/>
            </w:pPr>
            <w:r>
              <w:rPr>
                <w:rFonts w:ascii="SimSun" w:hAnsi="SimSun" w:eastAsia="宋体"/>
                <w:b w:val="0"/>
                <w:color w:val="333333"/>
                <w:sz w:val="17"/>
              </w:rPr>
              <w:t>提高警觉、推迟入睡</w:t>
            </w:r>
          </w:p>
        </w:tc>
        <w:tc>
          <w:tcPr>
            <w:tcW w:type="dxa" w:w="3628"/>
          </w:tcPr>
          <w:p>
            <w:pPr>
              <w:spacing w:before="20" w:after="20" w:line="276" w:lineRule="auto"/>
              <w:jc w:val="left"/>
            </w:pPr>
            <w:r>
              <w:rPr>
                <w:rFonts w:ascii="SimSun" w:hAnsi="SimSun" w:eastAsia="宋体"/>
                <w:b w:val="0"/>
                <w:color w:val="333333"/>
                <w:sz w:val="17"/>
              </w:rPr>
              <w:t>改到白天或傍晚早些时候</w:t>
            </w:r>
          </w:p>
        </w:tc>
      </w:tr>
      <w:tr>
        <w:tc>
          <w:tcPr>
            <w:tcW w:type="dxa" w:w="2211"/>
            <w:shd w:val="clear" w:color="auto" w:fill="F7F9FC"/>
          </w:tcPr>
          <w:p>
            <w:pPr>
              <w:spacing w:before="20" w:after="20" w:line="276" w:lineRule="auto"/>
              <w:jc w:val="left"/>
            </w:pPr>
            <w:r>
              <w:rPr>
                <w:rFonts w:ascii="SimSun" w:hAnsi="SimSun" w:eastAsia="宋体"/>
                <w:b w:val="0"/>
                <w:color w:val="333333"/>
                <w:sz w:val="17"/>
              </w:rPr>
              <w:t>白天长时间卧床</w:t>
            </w:r>
          </w:p>
        </w:tc>
        <w:tc>
          <w:tcPr>
            <w:tcW w:type="dxa" w:w="3572"/>
            <w:shd w:val="clear" w:color="auto" w:fill="F7F9FC"/>
          </w:tcPr>
          <w:p>
            <w:pPr>
              <w:spacing w:before="20" w:after="20" w:line="276" w:lineRule="auto"/>
              <w:jc w:val="left"/>
            </w:pPr>
            <w:r>
              <w:rPr>
                <w:rFonts w:ascii="SimSun" w:hAnsi="SimSun" w:eastAsia="宋体"/>
                <w:b w:val="0"/>
                <w:color w:val="333333"/>
                <w:sz w:val="17"/>
              </w:rPr>
              <w:t>削弱睡眠压力</w:t>
            </w:r>
          </w:p>
        </w:tc>
        <w:tc>
          <w:tcPr>
            <w:tcW w:type="dxa" w:w="3628"/>
            <w:shd w:val="clear" w:color="auto" w:fill="F7F9FC"/>
          </w:tcPr>
          <w:p>
            <w:pPr>
              <w:spacing w:before="20" w:after="20" w:line="276" w:lineRule="auto"/>
              <w:jc w:val="left"/>
            </w:pPr>
            <w:r>
              <w:rPr>
                <w:rFonts w:ascii="SimSun" w:hAnsi="SimSun" w:eastAsia="宋体"/>
                <w:b w:val="0"/>
                <w:color w:val="333333"/>
                <w:sz w:val="17"/>
              </w:rPr>
              <w:t>除睡眠外尽量不卧床</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倒班、跨时区与社交节律表</w:t>
      </w:r>
    </w:p>
    <w:p>
      <w:pPr>
        <w:spacing w:line="360" w:lineRule="auto" w:before="0" w:after="60"/>
        <w:ind w:firstLine="420"/>
        <w:jc w:val="both"/>
      </w:pPr>
      <w:r>
        <w:rPr>
          <w:rFonts w:ascii="SimSun" w:hAnsi="SimSun" w:eastAsia="宋体"/>
          <w:b w:val="0"/>
          <w:sz w:val="21"/>
        </w:rPr>
        <w:t>倒班：研究提示倒班工作和心境发作有关。【研究】完全避免有时不现实，可以做的是减少伤害：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排班尽量固定，避免频繁在早班、晚班之间来回切换。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换班后给自己留出过渡时间，不要下夜班直接去应酬。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夜班期间的光照要安排好：工作时亮，下班路上戴墨镜，回家后把房间弄暗，帮助自己进入“夜间”。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夜班后不要用酒精助眠。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把排班表给医生看，让医生知道你的作息现实，而不是假设你朝九晚五。</w:t>
      </w:r>
    </w:p>
    <w:p>
      <w:pPr>
        <w:spacing w:line="360" w:lineRule="auto" w:before="0" w:after="60"/>
        <w:ind w:firstLine="420"/>
        <w:jc w:val="both"/>
      </w:pPr>
      <w:r>
        <w:rPr>
          <w:rFonts w:ascii="SimSun" w:hAnsi="SimSun" w:eastAsia="宋体"/>
          <w:b w:val="0"/>
          <w:sz w:val="21"/>
        </w:rPr>
        <w:t>跨时区：往东飞通常意味着把节律“提前”，往西飞意味着“推后”。时差本身会打乱节律，旅行也可能伴随睡眠剥夺、饮酒、兴奋和作息混乱，这些叠在一起是复发的高风险窗口。【临床经验】可以做的：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出发前和医生讨论，是否需要提前调整服药时间。时区变了，服药时间也要跟着变，这件事必须由医生安排。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飞行中多喝水、少喝酒，尽量按目的地时间安排睡眠。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到达后尽快按当地时间起床、见光、吃饭，不要在白天补长觉。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头几天把行程排松一点，重要谈判、考试、比赛不要放在到达当天。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回程后同样给自己两三天过渡，不要下了飞机就上班。</w:t>
      </w:r>
    </w:p>
    <w:p>
      <w:pPr>
        <w:spacing w:line="360" w:lineRule="auto" w:before="0" w:after="60"/>
        <w:ind w:firstLine="420"/>
        <w:jc w:val="both"/>
      </w:pPr>
      <w:r>
        <w:rPr>
          <w:rFonts w:ascii="SimSun" w:hAnsi="SimSun" w:eastAsia="宋体"/>
          <w:b w:val="0"/>
          <w:sz w:val="21"/>
        </w:rPr>
        <w:t>社会节律表：这是 IPSRT 里常用的工具，核心是记录每天五个锚点事件的时间：起床、第一次与人接触、开始工作或学习、吃晚饭、上床。连续记一两周，就能看出哪几天乱、乱在什么地方。【指南】</w:t>
      </w:r>
    </w:p>
    <w:p>
      <w:pPr>
        <w:spacing w:line="360" w:lineRule="auto" w:before="0" w:after="60"/>
        <w:ind w:firstLine="420"/>
        <w:jc w:val="both"/>
      </w:pPr>
      <w:r>
        <w:rPr>
          <w:rFonts w:ascii="SimSun" w:hAnsi="SimSun" w:eastAsia="宋体"/>
          <w:b w:val="0"/>
          <w:sz w:val="21"/>
        </w:rPr>
        <w:t>如果一次记五个太麻烦，可以先记最关键的三个：起床、上床、睡眠时长；有余力再把开始工作和晚饭补上。</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日期</w:t>
            </w:r>
          </w:p>
        </w:tc>
        <w:tc>
          <w:tcPr>
            <w:tcW w:type="dxa" w:w="2551"/>
            <w:shd w:val="clear" w:color="auto" w:fill="1F4E79"/>
          </w:tcPr>
          <w:p>
            <w:pPr>
              <w:spacing w:before="20" w:after="20" w:line="264" w:lineRule="auto"/>
              <w:jc w:val="left"/>
            </w:pPr>
            <w:r>
              <w:rPr>
                <w:rFonts w:ascii="SimSun" w:hAnsi="SimSun" w:eastAsia="宋体"/>
                <w:b/>
                <w:color w:val="FFFFFF"/>
                <w:sz w:val="18"/>
              </w:rPr>
              <w:t>起床</w:t>
            </w:r>
          </w:p>
        </w:tc>
        <w:tc>
          <w:tcPr>
            <w:tcW w:type="dxa" w:w="2494"/>
            <w:shd w:val="clear" w:color="auto" w:fill="1F4E79"/>
          </w:tcPr>
          <w:p>
            <w:pPr>
              <w:spacing w:before="20" w:after="20" w:line="264" w:lineRule="auto"/>
              <w:jc w:val="left"/>
            </w:pPr>
            <w:r>
              <w:rPr>
                <w:rFonts w:ascii="SimSun" w:hAnsi="SimSun" w:eastAsia="宋体"/>
                <w:b/>
                <w:color w:val="FFFFFF"/>
                <w:sz w:val="18"/>
              </w:rPr>
              <w:t>上床</w:t>
            </w:r>
          </w:p>
        </w:tc>
        <w:tc>
          <w:tcPr>
            <w:tcW w:type="dxa" w:w="2551"/>
            <w:shd w:val="clear" w:color="auto" w:fill="1F4E79"/>
          </w:tcPr>
          <w:p>
            <w:pPr>
              <w:spacing w:before="20" w:after="20" w:line="264" w:lineRule="auto"/>
              <w:jc w:val="left"/>
            </w:pPr>
            <w:r>
              <w:rPr>
                <w:rFonts w:ascii="SimSun" w:hAnsi="SimSun" w:eastAsia="宋体"/>
                <w:b/>
                <w:color w:val="FFFFFF"/>
                <w:sz w:val="18"/>
              </w:rPr>
              <w:t>睡眠时长</w:t>
            </w:r>
          </w:p>
        </w:tc>
      </w:tr>
      <w:tr>
        <w:tc>
          <w:tcPr>
            <w:tcW w:type="dxa" w:w="1814"/>
          </w:tcPr>
          <w:p>
            <w:pPr>
              <w:spacing w:before="20" w:after="20" w:line="276" w:lineRule="auto"/>
              <w:jc w:val="left"/>
            </w:pPr>
            <w:r>
              <w:rPr>
                <w:rFonts w:ascii="SimSun" w:hAnsi="SimSun" w:eastAsia="宋体"/>
                <w:b w:val="0"/>
                <w:color w:val="333333"/>
                <w:sz w:val="17"/>
              </w:rPr>
              <w:t>周一</w:t>
            </w:r>
          </w:p>
        </w:tc>
        <w:tc>
          <w:tcPr>
            <w:tcW w:type="dxa" w:w="2551"/>
          </w:tcPr>
          <w:p>
            <w:pPr>
              <w:spacing w:before="20" w:after="20" w:line="276" w:lineRule="auto"/>
              <w:jc w:val="left"/>
            </w:pPr>
            <w:r>
              <w:rPr>
                <w:rFonts w:ascii="SimSun" w:hAnsi="SimSun" w:eastAsia="宋体"/>
                <w:b w:val="0"/>
                <w:color w:val="333333"/>
                <w:sz w:val="17"/>
              </w:rPr>
              <w:t>7:10</w:t>
            </w:r>
          </w:p>
        </w:tc>
        <w:tc>
          <w:tcPr>
            <w:tcW w:type="dxa" w:w="2494"/>
          </w:tcPr>
          <w:p>
            <w:pPr>
              <w:spacing w:before="20" w:after="20" w:line="276" w:lineRule="auto"/>
              <w:jc w:val="left"/>
            </w:pPr>
            <w:r>
              <w:rPr>
                <w:rFonts w:ascii="SimSun" w:hAnsi="SimSun" w:eastAsia="宋体"/>
                <w:b w:val="0"/>
                <w:color w:val="333333"/>
                <w:sz w:val="17"/>
              </w:rPr>
              <w:t>23:30</w:t>
            </w:r>
          </w:p>
        </w:tc>
        <w:tc>
          <w:tcPr>
            <w:tcW w:type="dxa" w:w="2551"/>
          </w:tcPr>
          <w:p>
            <w:pPr>
              <w:spacing w:before="20" w:after="20" w:line="276" w:lineRule="auto"/>
              <w:jc w:val="left"/>
            </w:pPr>
            <w:r>
              <w:rPr>
                <w:rFonts w:ascii="SimSun" w:hAnsi="SimSun" w:eastAsia="宋体"/>
                <w:b w:val="0"/>
                <w:color w:val="333333"/>
                <w:sz w:val="17"/>
              </w:rPr>
              <w:t>7.5 小时</w:t>
            </w:r>
          </w:p>
        </w:tc>
      </w:tr>
      <w:tr>
        <w:tc>
          <w:tcPr>
            <w:tcW w:type="dxa" w:w="1814"/>
            <w:shd w:val="clear" w:color="auto" w:fill="F7F9FC"/>
          </w:tcPr>
          <w:p>
            <w:pPr>
              <w:spacing w:before="20" w:after="20" w:line="276" w:lineRule="auto"/>
              <w:jc w:val="left"/>
            </w:pPr>
            <w:r>
              <w:rPr>
                <w:rFonts w:ascii="SimSun" w:hAnsi="SimSun" w:eastAsia="宋体"/>
                <w:b w:val="0"/>
                <w:color w:val="333333"/>
                <w:sz w:val="17"/>
              </w:rPr>
              <w:t>周二</w:t>
            </w:r>
          </w:p>
        </w:tc>
        <w:tc>
          <w:tcPr>
            <w:tcW w:type="dxa" w:w="2551"/>
            <w:shd w:val="clear" w:color="auto" w:fill="F7F9FC"/>
          </w:tcPr>
          <w:p>
            <w:pPr>
              <w:spacing w:before="20" w:after="20" w:line="276" w:lineRule="auto"/>
              <w:jc w:val="left"/>
            </w:pPr>
            <w:r>
              <w:rPr>
                <w:rFonts w:ascii="SimSun" w:hAnsi="SimSun" w:eastAsia="宋体"/>
                <w:b w:val="0"/>
                <w:color w:val="333333"/>
                <w:sz w:val="17"/>
              </w:rPr>
              <w:t>9:40</w:t>
            </w:r>
          </w:p>
        </w:tc>
        <w:tc>
          <w:tcPr>
            <w:tcW w:type="dxa" w:w="2494"/>
            <w:shd w:val="clear" w:color="auto" w:fill="F7F9FC"/>
          </w:tcPr>
          <w:p>
            <w:pPr>
              <w:spacing w:before="20" w:after="20" w:line="276" w:lineRule="auto"/>
              <w:jc w:val="left"/>
            </w:pPr>
            <w:r>
              <w:rPr>
                <w:rFonts w:ascii="SimSun" w:hAnsi="SimSun" w:eastAsia="宋体"/>
                <w:b w:val="0"/>
                <w:color w:val="333333"/>
                <w:sz w:val="17"/>
              </w:rPr>
              <w:t>1:20</w:t>
            </w:r>
          </w:p>
        </w:tc>
        <w:tc>
          <w:tcPr>
            <w:tcW w:type="dxa" w:w="2551"/>
            <w:shd w:val="clear" w:color="auto" w:fill="F7F9FC"/>
          </w:tcPr>
          <w:p>
            <w:pPr>
              <w:spacing w:before="20" w:after="20" w:line="276" w:lineRule="auto"/>
              <w:jc w:val="left"/>
            </w:pPr>
            <w:r>
              <w:rPr>
                <w:rFonts w:ascii="SimSun" w:hAnsi="SimSun" w:eastAsia="宋体"/>
                <w:b w:val="0"/>
                <w:color w:val="333333"/>
                <w:sz w:val="17"/>
              </w:rPr>
              <w:t>8 小时</w:t>
            </w:r>
          </w:p>
        </w:tc>
      </w:tr>
      <w:tr>
        <w:tc>
          <w:tcPr>
            <w:tcW w:type="dxa" w:w="1814"/>
          </w:tcPr>
          <w:p>
            <w:pPr>
              <w:spacing w:before="20" w:after="20" w:line="276" w:lineRule="auto"/>
              <w:jc w:val="left"/>
            </w:pPr>
            <w:r>
              <w:rPr>
                <w:rFonts w:ascii="SimSun" w:hAnsi="SimSun" w:eastAsia="宋体"/>
                <w:b w:val="0"/>
                <w:color w:val="333333"/>
                <w:sz w:val="17"/>
              </w:rPr>
              <w:t>周三</w:t>
            </w:r>
          </w:p>
        </w:tc>
        <w:tc>
          <w:tcPr>
            <w:tcW w:type="dxa" w:w="2551"/>
          </w:tcPr>
          <w:p>
            <w:pPr>
              <w:spacing w:before="20" w:after="20" w:line="276" w:lineRule="auto"/>
              <w:jc w:val="left"/>
            </w:pPr>
            <w:r>
              <w:rPr>
                <w:rFonts w:ascii="SimSun" w:hAnsi="SimSun" w:eastAsia="宋体"/>
                <w:b w:val="0"/>
                <w:color w:val="333333"/>
                <w:sz w:val="17"/>
              </w:rPr>
              <w:t>7:00</w:t>
            </w:r>
          </w:p>
        </w:tc>
        <w:tc>
          <w:tcPr>
            <w:tcW w:type="dxa" w:w="2494"/>
          </w:tcPr>
          <w:p>
            <w:pPr>
              <w:spacing w:before="20" w:after="20" w:line="276" w:lineRule="auto"/>
              <w:jc w:val="left"/>
            </w:pPr>
            <w:r>
              <w:rPr>
                <w:rFonts w:ascii="SimSun" w:hAnsi="SimSun" w:eastAsia="宋体"/>
                <w:b w:val="0"/>
                <w:color w:val="333333"/>
                <w:sz w:val="17"/>
              </w:rPr>
              <w:t>23:00</w:t>
            </w:r>
          </w:p>
        </w:tc>
        <w:tc>
          <w:tcPr>
            <w:tcW w:type="dxa" w:w="2551"/>
          </w:tcPr>
          <w:p>
            <w:pPr>
              <w:spacing w:before="20" w:after="20" w:line="276" w:lineRule="auto"/>
              <w:jc w:val="left"/>
            </w:pPr>
            <w:r>
              <w:rPr>
                <w:rFonts w:ascii="SimSun" w:hAnsi="SimSun" w:eastAsia="宋体"/>
                <w:b w:val="0"/>
                <w:color w:val="333333"/>
                <w:sz w:val="17"/>
              </w:rPr>
              <w:t>7.5 小时</w:t>
            </w:r>
          </w:p>
        </w:tc>
      </w:tr>
      <w:tr>
        <w:tc>
          <w:tcPr>
            <w:tcW w:type="dxa" w:w="1814"/>
            <w:shd w:val="clear" w:color="auto" w:fill="F7F9FC"/>
          </w:tcPr>
          <w:p>
            <w:pPr>
              <w:spacing w:before="20" w:after="20" w:line="276" w:lineRule="auto"/>
              <w:jc w:val="left"/>
            </w:pPr>
            <w:r>
              <w:rPr>
                <w:rFonts w:ascii="SimSun" w:hAnsi="SimSun" w:eastAsia="宋体"/>
                <w:b w:val="0"/>
                <w:color w:val="333333"/>
                <w:sz w:val="17"/>
              </w:rPr>
              <w:t>周四</w:t>
            </w:r>
          </w:p>
        </w:tc>
        <w:tc>
          <w:tcPr>
            <w:tcW w:type="dxa" w:w="2551"/>
            <w:shd w:val="clear" w:color="auto" w:fill="F7F9FC"/>
          </w:tcPr>
          <w:p>
            <w:pPr>
              <w:spacing w:before="20" w:after="20" w:line="276" w:lineRule="auto"/>
              <w:jc w:val="left"/>
            </w:pPr>
            <w:r>
              <w:rPr>
                <w:rFonts w:ascii="SimSun" w:hAnsi="SimSun" w:eastAsia="宋体"/>
                <w:b w:val="0"/>
                <w:color w:val="333333"/>
                <w:sz w:val="17"/>
              </w:rPr>
              <w:t>空白</w:t>
            </w:r>
          </w:p>
        </w:tc>
        <w:tc>
          <w:tcPr>
            <w:tcW w:type="dxa" w:w="2494"/>
            <w:shd w:val="clear" w:color="auto" w:fill="F7F9FC"/>
          </w:tcPr>
          <w:p>
            <w:pPr>
              <w:spacing w:before="20" w:after="20" w:line="276" w:lineRule="auto"/>
              <w:jc w:val="left"/>
            </w:pPr>
            <w:r>
              <w:rPr>
                <w:rFonts w:ascii="SimSun" w:hAnsi="SimSun" w:eastAsia="宋体"/>
                <w:b w:val="0"/>
                <w:color w:val="333333"/>
                <w:sz w:val="17"/>
              </w:rPr>
              <w:t>空白</w:t>
            </w:r>
          </w:p>
        </w:tc>
        <w:tc>
          <w:tcPr>
            <w:tcW w:type="dxa" w:w="2551"/>
            <w:shd w:val="clear" w:color="auto" w:fill="F7F9FC"/>
          </w:tcPr>
          <w:p>
            <w:pPr>
              <w:spacing w:before="20" w:after="20" w:line="276" w:lineRule="auto"/>
              <w:jc w:val="left"/>
            </w:pPr>
            <w:r>
              <w:rPr>
                <w:rFonts w:ascii="SimSun" w:hAnsi="SimSun" w:eastAsia="宋体"/>
                <w:b w:val="0"/>
                <w:color w:val="333333"/>
                <w:sz w:val="17"/>
              </w:rPr>
              <w:t>空白</w:t>
            </w:r>
          </w:p>
        </w:tc>
      </w:tr>
    </w:tbl>
    <w:p>
      <w:pPr>
        <w:spacing w:before="0" w:after="80" w:line="240" w:lineRule="auto"/>
      </w:pPr>
    </w:p>
    <w:p>
      <w:pPr>
        <w:spacing w:line="360" w:lineRule="auto" w:before="0" w:after="60"/>
        <w:ind w:firstLine="420"/>
        <w:jc w:val="both"/>
      </w:pPr>
      <w:r>
        <w:rPr>
          <w:rFonts w:ascii="SimSun" w:hAnsi="SimSun" w:eastAsia="宋体"/>
          <w:b w:val="0"/>
          <w:sz w:val="21"/>
        </w:rPr>
        <w:t>看这张示例表，问题不在“睡得多不多”，而在周二整条节律往后移了两个多小时。一次两次没关系，如果每周都这样来回摆，节律就一直在倒时差。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这一周我有几天在同一时间起床，前后差不超过一小时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我有几天在起床后一小时内见到户外光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我有几天在睡前一小时还在看亮屏或工作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我这周最晚一次上床是几点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我这周有几天靠酒精或药物助眠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我这周有几天白天卧床超过一小时，但不是为了睡觉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我下周准备先改哪一件事</w:t>
      </w:r>
    </w:p>
    <w:p>
      <w:pPr>
        <w:spacing w:line="360" w:lineRule="auto" w:before="0" w:after="60"/>
        <w:ind w:firstLine="420"/>
        <w:jc w:val="both"/>
      </w:pPr>
      <w:r>
        <w:rPr>
          <w:rFonts w:ascii="SimSun" w:hAnsi="SimSun" w:eastAsia="宋体"/>
          <w:b w:val="0"/>
          <w:sz w:val="21"/>
        </w:rPr>
        <w:t>先改一件就好。通常从“固定起床”开始，比从“强迫自己早睡”容易，也更有效。</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平时熬夜、周末补觉，以为总时长够了就行。节律看的是时间点，不只是总时长。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把“累了就能睡”当成规律。累过头反而更难入睡。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用酒精、褪黑素、安眠药自己解决失眠，不告诉医生。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一听说运动好，就在轻躁狂期突然每天跑十公里。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出差回来当天就满负荷上班。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把作息表当成考核，某天没做到就全盘放弃。记录是为了看见模式，不是为了打分。</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出现以下情况，联系精神科医生；情况紧急或联系不上，去急诊，必要时拨打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连续三晚睡眠明显减少，白天不困、精力反而更旺。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连续一周入睡困难或早醒，白天功能明显下降。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跨时区或倒班后出现话多、易怒、花钱增多、行为冲动。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白天困到影响驾驶、工作，或者打鼾伴憋醒，可能需要排查睡眠呼吸问题。</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用酒精或安眠药助眠，而且越来越多。</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出现自杀念头、自伤行为，或连续几天几乎不吃不喝。</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睡眠问题不要硬扛，也不要自己加药。</w:t>
      </w:r>
      <w:r>
        <w:rPr>
          <w:rFonts w:ascii="SimSun" w:hAnsi="SimSun" w:eastAsia="宋体"/>
          <w:b/>
          <w:color w:val="404040"/>
          <w:sz w:val="19"/>
        </w:rPr>
        <w:t>12356</w:t>
      </w:r>
      <w:r>
        <w:rPr>
          <w:rFonts w:ascii="SimSun" w:hAnsi="SimSun" w:eastAsia="宋体"/>
          <w:b w:val="0"/>
          <w:color w:val="404040"/>
          <w:sz w:val="19"/>
        </w:rPr>
        <w:t xml:space="preserve"> 心理援助热线可以作为夜间情绪支持的一个入口。</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10.4 康复目标与生活质量</w:t>
      </w:r>
    </w:p>
    <w:p>
      <w:pPr>
        <w:spacing w:line="360" w:lineRule="auto" w:before="0" w:after="60"/>
        <w:ind w:firstLine="420"/>
        <w:jc w:val="both"/>
      </w:pPr>
      <w:r>
        <w:rPr>
          <w:rFonts w:ascii="SimSun" w:hAnsi="SimSun" w:eastAsia="宋体"/>
          <w:b w:val="0"/>
          <w:sz w:val="21"/>
        </w:rPr>
        <w:t>这一页讲“好起来”除了没有症状还包括什么，症状、功能、关系、意义感四个维度怎么分开看，为什么康复不是只有“回到病前”一条路，以及怎么把目标定得由患者自己说了算。它适合已经度过急性期、开始想“以后怎么过”的人，也适合替家人着急、希望对方“赶紧恢复正常”的家属。读完你可以带走一张目标表和几个能马上用的问题。</w:t>
      </w:r>
    </w:p>
    <w:p>
      <w:pPr>
        <w:pStyle w:val="Heading3"/>
        <w:keepNext/>
        <w:pageBreakBefore w:val="0"/>
        <w:spacing w:before="280" w:after="100" w:line="288" w:lineRule="auto"/>
      </w:pPr>
      <w:r>
        <w:rPr>
          <w:rFonts w:ascii="Arial" w:hAnsi="Arial" w:eastAsia="黑体"/>
          <w:b/>
          <w:color w:val="1F4E79"/>
          <w:sz w:val="27"/>
        </w:rPr>
        <w:t>“好起来”不只是没有症状</w:t>
      </w:r>
    </w:p>
    <w:p>
      <w:pPr>
        <w:spacing w:line="360" w:lineRule="auto" w:before="0" w:after="60"/>
        <w:ind w:firstLine="420"/>
        <w:jc w:val="both"/>
      </w:pPr>
      <w:r>
        <w:rPr>
          <w:rFonts w:ascii="SimSun" w:hAnsi="SimSun" w:eastAsia="宋体"/>
          <w:b w:val="0"/>
          <w:sz w:val="21"/>
        </w:rPr>
        <w:t>医学上常用几个词，它们说的不是一回事：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应答：症状明显减轻。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缓解：症状基本消失，并持续一段时间。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康复：不只是症状轻，还能生活、工作、与人相处，并且自己觉得日子有意义。</w:t>
      </w:r>
    </w:p>
    <w:p>
      <w:pPr>
        <w:spacing w:line="360" w:lineRule="auto" w:before="0" w:after="60"/>
        <w:ind w:firstLine="420"/>
        <w:jc w:val="both"/>
      </w:pPr>
      <w:r>
        <w:rPr>
          <w:rFonts w:ascii="SimSun" w:hAnsi="SimSun" w:eastAsia="宋体"/>
          <w:b w:val="0"/>
          <w:sz w:val="21"/>
        </w:rPr>
        <w:t>精神科说的“功能恢复”和康复者群体说的“个人康复”也不完全一样。前者看的是能不能上班、上学、自理、社交；后者更看“我能不能过我想过的生活”。两个都要有，也都值得被看见。【指南】【个人体验】</w:t>
      </w:r>
    </w:p>
    <w:p>
      <w:pPr>
        <w:spacing w:line="360" w:lineRule="auto" w:before="0" w:after="60"/>
        <w:ind w:firstLine="420"/>
        <w:jc w:val="both"/>
      </w:pPr>
      <w:r>
        <w:rPr>
          <w:rFonts w:ascii="SimSun" w:hAnsi="SimSun" w:eastAsia="宋体"/>
          <w:b w:val="0"/>
          <w:sz w:val="21"/>
        </w:rPr>
        <w:t>一个容易被忽略的事实：症状轻了，功能不一定自动回来。有人情绪已经稳定，但仍然不敢上班、不敢见朋友、不敢做决定。这不是“矫情”，而是发作之后常见的信心受损、技能生疏、关系断裂和经济压力，需要单独处理，也需要时间。</w:t>
      </w:r>
    </w:p>
    <w:p>
      <w:pPr>
        <w:spacing w:line="360" w:lineRule="auto" w:before="0" w:after="60"/>
        <w:ind w:firstLine="420"/>
        <w:jc w:val="both"/>
      </w:pPr>
      <w:r>
        <w:rPr>
          <w:rFonts w:ascii="SimSun" w:hAnsi="SimSun" w:eastAsia="宋体"/>
          <w:b w:val="0"/>
          <w:sz w:val="21"/>
        </w:rPr>
        <w:t>同样，功能很好也不等于过得好。有人能上班、能应酬、看起来一切正常，但每天靠硬撑，觉得自己只是在完成任务。这种“高功能”下的痛苦，同样值得在复诊时说。</w:t>
      </w:r>
    </w:p>
    <w:p>
      <w:pPr>
        <w:pStyle w:val="Heading3"/>
        <w:keepNext/>
        <w:pageBreakBefore w:val="0"/>
        <w:spacing w:before="280" w:after="100" w:line="288" w:lineRule="auto"/>
      </w:pPr>
      <w:r>
        <w:rPr>
          <w:rFonts w:ascii="Arial" w:hAnsi="Arial" w:eastAsia="黑体"/>
          <w:b/>
          <w:color w:val="1F4E79"/>
          <w:sz w:val="27"/>
        </w:rPr>
        <w:t>四个维度：症状、功能、关系、意义感</w:t>
      </w:r>
    </w:p>
    <w:p>
      <w:pPr>
        <w:spacing w:line="360" w:lineRule="auto" w:before="0" w:after="60"/>
        <w:ind w:firstLine="420"/>
        <w:jc w:val="both"/>
      </w:pPr>
      <w:r>
        <w:rPr>
          <w:rFonts w:ascii="SimSun" w:hAnsi="SimSun" w:eastAsia="宋体"/>
          <w:b w:val="0"/>
          <w:sz w:val="21"/>
        </w:rPr>
        <w:t>把“康复”拆成四块，比较容易看清自己卡在哪，也方便和医生讨论。</w:t>
      </w:r>
    </w:p>
    <w:p>
      <w:pPr>
        <w:spacing w:line="360" w:lineRule="auto" w:before="0" w:after="60"/>
        <w:ind w:firstLine="420"/>
        <w:jc w:val="both"/>
      </w:pPr>
      <w:r>
        <w:rPr>
          <w:rFonts w:ascii="SimSun" w:hAnsi="SimSun" w:eastAsia="宋体"/>
          <w:b w:val="0"/>
          <w:sz w:val="21"/>
        </w:rPr>
        <w:t>症状：睡眠、情绪波动、焦虑、幻觉妄想、注意力。目标是“稳定”和“可控”，不是“永远没有任何波动”。正常人也有情绪起伏，双相患者的波动可以存在，只要不升级成发作。</w:t>
      </w:r>
    </w:p>
    <w:p>
      <w:pPr>
        <w:spacing w:line="360" w:lineRule="auto" w:before="0" w:after="60"/>
        <w:ind w:firstLine="420"/>
        <w:jc w:val="both"/>
      </w:pPr>
      <w:r>
        <w:rPr>
          <w:rFonts w:ascii="SimSun" w:hAnsi="SimSun" w:eastAsia="宋体"/>
          <w:b w:val="0"/>
          <w:sz w:val="21"/>
        </w:rPr>
        <w:t>功能：自理、家务、学习、工作、理财、就医、出行。功能恢复常常是渐进的，需要台阶，不是“要么全好，要么全废”。</w:t>
      </w:r>
    </w:p>
    <w:p>
      <w:pPr>
        <w:spacing w:line="360" w:lineRule="auto" w:before="0" w:after="60"/>
        <w:ind w:firstLine="420"/>
        <w:jc w:val="both"/>
      </w:pPr>
      <w:r>
        <w:rPr>
          <w:rFonts w:ascii="SimSun" w:hAnsi="SimSun" w:eastAsia="宋体"/>
          <w:b w:val="0"/>
          <w:sz w:val="21"/>
        </w:rPr>
        <w:t>关系：和家人、伴侣、朋友、同事的连接；冲突的处理；边界；是否敢告诉别人自己的病。关系既是支持，也可能是压力源。</w:t>
      </w:r>
    </w:p>
    <w:p>
      <w:pPr>
        <w:spacing w:line="360" w:lineRule="auto" w:before="0" w:after="60"/>
        <w:ind w:firstLine="420"/>
        <w:jc w:val="both"/>
      </w:pPr>
      <w:r>
        <w:rPr>
          <w:rFonts w:ascii="SimSun" w:hAnsi="SimSun" w:eastAsia="宋体"/>
          <w:b w:val="0"/>
          <w:sz w:val="21"/>
        </w:rPr>
        <w:t>意义感：我为什么起床、我在意什么、我想成为什么样的人。这一块最容易被诊室里的量表漏掉，但它常常决定一个人愿不愿意长期治疗。</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可以问自己的问题</w:t>
            </w:r>
          </w:p>
        </w:tc>
        <w:tc>
          <w:tcPr>
            <w:tcW w:type="dxa" w:w="3628"/>
            <w:shd w:val="clear" w:color="auto" w:fill="1F4E79"/>
          </w:tcPr>
          <w:p>
            <w:pPr>
              <w:spacing w:before="20" w:after="20" w:line="264" w:lineRule="auto"/>
              <w:jc w:val="left"/>
            </w:pPr>
            <w:r>
              <w:rPr>
                <w:rFonts w:ascii="SimSun" w:hAnsi="SimSun" w:eastAsia="宋体"/>
                <w:b/>
                <w:color w:val="FFFFFF"/>
                <w:sz w:val="18"/>
              </w:rPr>
              <w:t>一个可执行的小目标</w:t>
            </w:r>
          </w:p>
        </w:tc>
      </w:tr>
      <w:tr>
        <w:tc>
          <w:tcPr>
            <w:tcW w:type="dxa" w:w="2211"/>
          </w:tcPr>
          <w:p>
            <w:pPr>
              <w:spacing w:before="20" w:after="20" w:line="276" w:lineRule="auto"/>
              <w:jc w:val="left"/>
            </w:pPr>
            <w:r>
              <w:rPr>
                <w:rFonts w:ascii="SimSun" w:hAnsi="SimSun" w:eastAsia="宋体"/>
                <w:b w:val="0"/>
                <w:color w:val="333333"/>
                <w:sz w:val="17"/>
              </w:rPr>
              <w:t>症状</w:t>
            </w:r>
          </w:p>
        </w:tc>
        <w:tc>
          <w:tcPr>
            <w:tcW w:type="dxa" w:w="3572"/>
          </w:tcPr>
          <w:p>
            <w:pPr>
              <w:spacing w:before="20" w:after="20" w:line="276" w:lineRule="auto"/>
              <w:jc w:val="left"/>
            </w:pPr>
            <w:r>
              <w:rPr>
                <w:rFonts w:ascii="SimSun" w:hAnsi="SimSun" w:eastAsia="宋体"/>
                <w:b w:val="0"/>
                <w:color w:val="333333"/>
                <w:sz w:val="17"/>
              </w:rPr>
              <w:t>我的睡眠和情绪这一个月稳吗</w:t>
            </w:r>
          </w:p>
        </w:tc>
        <w:tc>
          <w:tcPr>
            <w:tcW w:type="dxa" w:w="3628"/>
          </w:tcPr>
          <w:p>
            <w:pPr>
              <w:spacing w:before="20" w:after="20" w:line="276" w:lineRule="auto"/>
              <w:jc w:val="left"/>
            </w:pPr>
            <w:r>
              <w:rPr>
                <w:rFonts w:ascii="SimSun" w:hAnsi="SimSun" w:eastAsia="宋体"/>
                <w:b w:val="0"/>
                <w:color w:val="333333"/>
                <w:sz w:val="17"/>
              </w:rPr>
              <w:t>连续两周记录睡眠和心境</w:t>
            </w:r>
          </w:p>
        </w:tc>
      </w:tr>
      <w:tr>
        <w:tc>
          <w:tcPr>
            <w:tcW w:type="dxa" w:w="2211"/>
            <w:shd w:val="clear" w:color="auto" w:fill="F7F9FC"/>
          </w:tcPr>
          <w:p>
            <w:pPr>
              <w:spacing w:before="20" w:after="20" w:line="276" w:lineRule="auto"/>
              <w:jc w:val="left"/>
            </w:pPr>
            <w:r>
              <w:rPr>
                <w:rFonts w:ascii="SimSun" w:hAnsi="SimSun" w:eastAsia="宋体"/>
                <w:b w:val="0"/>
                <w:color w:val="333333"/>
                <w:sz w:val="17"/>
              </w:rPr>
              <w:t>功能</w:t>
            </w:r>
          </w:p>
        </w:tc>
        <w:tc>
          <w:tcPr>
            <w:tcW w:type="dxa" w:w="3572"/>
            <w:shd w:val="clear" w:color="auto" w:fill="F7F9FC"/>
          </w:tcPr>
          <w:p>
            <w:pPr>
              <w:spacing w:before="20" w:after="20" w:line="276" w:lineRule="auto"/>
              <w:jc w:val="left"/>
            </w:pPr>
            <w:r>
              <w:rPr>
                <w:rFonts w:ascii="SimSun" w:hAnsi="SimSun" w:eastAsia="宋体"/>
                <w:b w:val="0"/>
                <w:color w:val="333333"/>
                <w:sz w:val="17"/>
              </w:rPr>
              <w:t>我现在能承担多少</w:t>
            </w:r>
          </w:p>
        </w:tc>
        <w:tc>
          <w:tcPr>
            <w:tcW w:type="dxa" w:w="3628"/>
            <w:shd w:val="clear" w:color="auto" w:fill="F7F9FC"/>
          </w:tcPr>
          <w:p>
            <w:pPr>
              <w:spacing w:before="20" w:after="20" w:line="276" w:lineRule="auto"/>
              <w:jc w:val="left"/>
            </w:pPr>
            <w:r>
              <w:rPr>
                <w:rFonts w:ascii="SimSun" w:hAnsi="SimSun" w:eastAsia="宋体"/>
                <w:b w:val="0"/>
                <w:color w:val="333333"/>
                <w:sz w:val="17"/>
              </w:rPr>
              <w:t>先从每周两天半日工作或学习开始</w:t>
            </w:r>
          </w:p>
        </w:tc>
      </w:tr>
      <w:tr>
        <w:tc>
          <w:tcPr>
            <w:tcW w:type="dxa" w:w="2211"/>
          </w:tcPr>
          <w:p>
            <w:pPr>
              <w:spacing w:before="20" w:after="20" w:line="276" w:lineRule="auto"/>
              <w:jc w:val="left"/>
            </w:pPr>
            <w:r>
              <w:rPr>
                <w:rFonts w:ascii="SimSun" w:hAnsi="SimSun" w:eastAsia="宋体"/>
                <w:b w:val="0"/>
                <w:color w:val="333333"/>
                <w:sz w:val="17"/>
              </w:rPr>
              <w:t>关系</w:t>
            </w:r>
          </w:p>
        </w:tc>
        <w:tc>
          <w:tcPr>
            <w:tcW w:type="dxa" w:w="3572"/>
          </w:tcPr>
          <w:p>
            <w:pPr>
              <w:spacing w:before="20" w:after="20" w:line="276" w:lineRule="auto"/>
              <w:jc w:val="left"/>
            </w:pPr>
            <w:r>
              <w:rPr>
                <w:rFonts w:ascii="SimSun" w:hAnsi="SimSun" w:eastAsia="宋体"/>
                <w:b w:val="0"/>
                <w:color w:val="333333"/>
                <w:sz w:val="17"/>
              </w:rPr>
              <w:t>我和谁断了联系，想不想接回来</w:t>
            </w:r>
          </w:p>
        </w:tc>
        <w:tc>
          <w:tcPr>
            <w:tcW w:type="dxa" w:w="3628"/>
          </w:tcPr>
          <w:p>
            <w:pPr>
              <w:spacing w:before="20" w:after="20" w:line="276" w:lineRule="auto"/>
              <w:jc w:val="left"/>
            </w:pPr>
            <w:r>
              <w:rPr>
                <w:rFonts w:ascii="SimSun" w:hAnsi="SimSun" w:eastAsia="宋体"/>
                <w:b w:val="0"/>
                <w:color w:val="333333"/>
                <w:sz w:val="17"/>
              </w:rPr>
              <w:t>这周约一个朋友喝咖啡</w:t>
            </w:r>
          </w:p>
        </w:tc>
      </w:tr>
      <w:tr>
        <w:tc>
          <w:tcPr>
            <w:tcW w:type="dxa" w:w="2211"/>
            <w:shd w:val="clear" w:color="auto" w:fill="F7F9FC"/>
          </w:tcPr>
          <w:p>
            <w:pPr>
              <w:spacing w:before="20" w:after="20" w:line="276" w:lineRule="auto"/>
              <w:jc w:val="left"/>
            </w:pPr>
            <w:r>
              <w:rPr>
                <w:rFonts w:ascii="SimSun" w:hAnsi="SimSun" w:eastAsia="宋体"/>
                <w:b w:val="0"/>
                <w:color w:val="333333"/>
                <w:sz w:val="17"/>
              </w:rPr>
              <w:t>意义感</w:t>
            </w:r>
          </w:p>
        </w:tc>
        <w:tc>
          <w:tcPr>
            <w:tcW w:type="dxa" w:w="3572"/>
            <w:shd w:val="clear" w:color="auto" w:fill="F7F9FC"/>
          </w:tcPr>
          <w:p>
            <w:pPr>
              <w:spacing w:before="20" w:after="20" w:line="276" w:lineRule="auto"/>
              <w:jc w:val="left"/>
            </w:pPr>
            <w:r>
              <w:rPr>
                <w:rFonts w:ascii="SimSun" w:hAnsi="SimSun" w:eastAsia="宋体"/>
                <w:b w:val="0"/>
                <w:color w:val="333333"/>
                <w:sz w:val="17"/>
              </w:rPr>
              <w:t>什么让我觉得这一天值得过</w:t>
            </w:r>
          </w:p>
        </w:tc>
        <w:tc>
          <w:tcPr>
            <w:tcW w:type="dxa" w:w="3628"/>
            <w:shd w:val="clear" w:color="auto" w:fill="F7F9FC"/>
          </w:tcPr>
          <w:p>
            <w:pPr>
              <w:spacing w:before="20" w:after="20" w:line="276" w:lineRule="auto"/>
              <w:jc w:val="left"/>
            </w:pPr>
            <w:r>
              <w:rPr>
                <w:rFonts w:ascii="SimSun" w:hAnsi="SimSun" w:eastAsia="宋体"/>
                <w:b w:val="0"/>
                <w:color w:val="333333"/>
                <w:sz w:val="17"/>
              </w:rPr>
              <w:t>每周留两小时做一件“没用但喜欢”的事</w:t>
            </w:r>
          </w:p>
        </w:tc>
      </w:tr>
    </w:tbl>
    <w:p>
      <w:pPr>
        <w:spacing w:before="0" w:after="80" w:line="240" w:lineRule="auto"/>
      </w:pPr>
    </w:p>
    <w:p>
      <w:pPr>
        <w:spacing w:line="360" w:lineRule="auto" w:before="0" w:after="60"/>
        <w:ind w:firstLine="420"/>
        <w:jc w:val="both"/>
      </w:pPr>
      <w:r>
        <w:rPr>
          <w:rFonts w:ascii="SimSun" w:hAnsi="SimSun" w:eastAsia="宋体"/>
          <w:b w:val="0"/>
          <w:sz w:val="21"/>
        </w:rPr>
        <w:t>四个维度不是考试科目，不需要同时满分。有人先恢复睡眠，有人先恢复工作，有人先恢复一段关系。顺序因人而异，重要的是知道自己现在在补哪一块。</w:t>
      </w:r>
    </w:p>
    <w:p>
      <w:pPr>
        <w:pStyle w:val="Heading3"/>
        <w:keepNext/>
        <w:pageBreakBefore w:val="0"/>
        <w:spacing w:before="280" w:after="100" w:line="288" w:lineRule="auto"/>
      </w:pPr>
      <w:r>
        <w:rPr>
          <w:rFonts w:ascii="Arial" w:hAnsi="Arial" w:eastAsia="黑体"/>
          <w:b/>
          <w:color w:val="1F4E79"/>
          <w:sz w:val="27"/>
        </w:rPr>
        <w:t>康复不是“回到病前”那一条路</w:t>
      </w:r>
    </w:p>
    <w:p>
      <w:pPr>
        <w:spacing w:line="360" w:lineRule="auto" w:before="0" w:after="60"/>
        <w:ind w:firstLine="420"/>
        <w:jc w:val="both"/>
      </w:pPr>
      <w:r>
        <w:rPr>
          <w:rFonts w:ascii="SimSun" w:hAnsi="SimSun" w:eastAsia="宋体"/>
          <w:b w:val="0"/>
          <w:sz w:val="21"/>
        </w:rPr>
        <w:t>“回到生病前的样子”是很自然的愿望，但它未必现实，也未必是唯一的好结果。</w:t>
      </w:r>
    </w:p>
    <w:p>
      <w:pPr>
        <w:spacing w:line="360" w:lineRule="auto" w:before="0" w:after="60"/>
        <w:ind w:firstLine="420"/>
        <w:jc w:val="both"/>
      </w:pPr>
      <w:r>
        <w:rPr>
          <w:rFonts w:ascii="SimSun" w:hAnsi="SimSun" w:eastAsia="宋体"/>
          <w:b w:val="0"/>
          <w:sz w:val="21"/>
        </w:rPr>
        <w:t>原因有几个：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生病前的“样子”可能本身就带着问题：长期熬夜、过度工作、用酒精应付社交、待在消耗性的关系里。回到那个状态，可能只是回到下一次复发的前夜。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发作会带来真实的改变：学业中断、工作变动、经济压力、关系破裂。这些需要重新规划，而不是假装没发生。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年龄和人生阶段也在变。二十岁的目标和三十五岁的目标本来就不一样。</w:t>
      </w:r>
    </w:p>
    <w:p>
      <w:pPr>
        <w:spacing w:line="360" w:lineRule="auto" w:before="0" w:after="60"/>
        <w:ind w:firstLine="420"/>
        <w:jc w:val="both"/>
      </w:pPr>
      <w:r>
        <w:rPr>
          <w:rFonts w:ascii="SimSun" w:hAnsi="SimSun" w:eastAsia="宋体"/>
          <w:b w:val="0"/>
          <w:sz w:val="21"/>
        </w:rPr>
        <w:t>所以康复的路线至少有三条，可以同时走，也可以中途换：</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回到病前：在条件允许时，恢复原来的学习、工作、生活。这是很多人想要的，也常常能做到一部分。</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调整后继续：换一个节奏更稳的岗位、减少工作量、换专业、搬去支持更多的城市。不是“退而求其次”，是重新匹配。</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重新定义：把经历变成新的方向，比如做同伴支持、做公益、写作、换一种更在意健康的生活。这条不是每个人都想要，但它确实存在。【个人体验】</w:t>
      </w:r>
    </w:p>
    <w:p>
      <w:pPr>
        <w:spacing w:line="360" w:lineRule="auto" w:before="0" w:after="60"/>
        <w:ind w:firstLine="420"/>
        <w:jc w:val="both"/>
      </w:pPr>
      <w:r>
        <w:rPr>
          <w:rFonts w:ascii="SimSun" w:hAnsi="SimSun" w:eastAsia="宋体"/>
          <w:b w:val="0"/>
          <w:sz w:val="21"/>
        </w:rPr>
        <w:t>三条路没有高下。重要的是这条路是不是你自己选的，而不是被“应该”推着走。</w:t>
      </w:r>
    </w:p>
    <w:p>
      <w:pPr>
        <w:spacing w:line="360" w:lineRule="auto" w:before="0" w:after="60"/>
        <w:ind w:firstLine="420"/>
        <w:jc w:val="both"/>
      </w:pPr>
      <w:r>
        <w:rPr>
          <w:rFonts w:ascii="SimSun" w:hAnsi="SimSun" w:eastAsia="宋体"/>
          <w:b w:val="0"/>
          <w:sz w:val="21"/>
        </w:rPr>
        <w:t>也要说清楚：康复不是线性的。有反复、有回退、有“明明好了又不行了”的阶段，这很常见，不代表前功尽弃。【临床经验】判断进步，不只看“有没有症状”，也看“遇到波动时恢复得快不快、求助得顺不顺”。</w:t>
      </w:r>
    </w:p>
    <w:p>
      <w:pPr>
        <w:pStyle w:val="Heading3"/>
        <w:keepNext/>
        <w:pageBreakBefore w:val="0"/>
        <w:spacing w:before="280" w:after="100" w:line="288" w:lineRule="auto"/>
      </w:pPr>
      <w:r>
        <w:rPr>
          <w:rFonts w:ascii="Arial" w:hAnsi="Arial" w:eastAsia="黑体"/>
          <w:b/>
          <w:color w:val="1F4E79"/>
          <w:sz w:val="27"/>
        </w:rPr>
        <w:t>目标由患者主导：怎么定、怎么改</w:t>
      </w:r>
    </w:p>
    <w:p>
      <w:pPr>
        <w:spacing w:line="360" w:lineRule="auto" w:before="0" w:after="60"/>
        <w:ind w:firstLine="420"/>
        <w:jc w:val="both"/>
      </w:pPr>
      <w:r>
        <w:rPr>
          <w:rFonts w:ascii="SimSun" w:hAnsi="SimSun" w:eastAsia="宋体"/>
          <w:b w:val="0"/>
          <w:sz w:val="21"/>
        </w:rPr>
        <w:t>“患者主导”不等于“医生和家属什么都不管”，而是说：目标由患者提出和确认，专业者提供信息、风险和选项，家属提供支持。这在指南里叫“共享决策”。【指南】</w:t>
      </w:r>
    </w:p>
    <w:p>
      <w:pPr>
        <w:spacing w:line="360" w:lineRule="auto" w:before="0" w:after="60"/>
        <w:ind w:firstLine="420"/>
        <w:jc w:val="both"/>
      </w:pPr>
      <w:r>
        <w:rPr>
          <w:rFonts w:ascii="SimSun" w:hAnsi="SimSun" w:eastAsia="宋体"/>
          <w:b w:val="0"/>
          <w:sz w:val="21"/>
        </w:rPr>
        <w:t>一个可用的目标写法：具体、可观察、有时间、有台阶、允许调整。</w:t>
      </w:r>
    </w:p>
    <w:p>
      <w:pPr>
        <w:spacing w:line="360" w:lineRule="auto" w:before="0" w:after="60"/>
        <w:ind w:firstLine="420"/>
        <w:jc w:val="both"/>
      </w:pPr>
      <w:r>
        <w:rPr>
          <w:rFonts w:ascii="SimSun" w:hAnsi="SimSun" w:eastAsia="宋体"/>
          <w:b w:val="0"/>
          <w:sz w:val="21"/>
        </w:rPr>
        <w:t>不太有用的写法：“我要彻底好起来。”</w:t>
      </w:r>
    </w:p>
    <w:p>
      <w:pPr>
        <w:spacing w:line="360" w:lineRule="auto" w:before="0" w:after="60"/>
        <w:ind w:firstLine="420"/>
        <w:jc w:val="both"/>
      </w:pPr>
      <w:r>
        <w:rPr>
          <w:rFonts w:ascii="SimSun" w:hAnsi="SimSun" w:eastAsia="宋体"/>
          <w:b w:val="0"/>
          <w:sz w:val="21"/>
        </w:rPr>
        <w:t>好一点的写法：“接下来三个月，我想把起床时间稳定在八点，每周去三次健身房，先试两个月兼职。”</w:t>
      </w:r>
    </w:p>
    <w:p>
      <w:pPr>
        <w:spacing w:line="360" w:lineRule="auto" w:before="0" w:after="60"/>
        <w:ind w:firstLine="420"/>
        <w:jc w:val="both"/>
      </w:pPr>
      <w:r>
        <w:rPr>
          <w:rFonts w:ascii="SimSun" w:hAnsi="SimSun" w:eastAsia="宋体"/>
          <w:b w:val="0"/>
          <w:sz w:val="21"/>
        </w:rPr>
        <w:t>定目标的步骤：</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选一个维度，先别四个一起上。</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写一个“最小可行版本”，小到今天就能做一点。</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写下可能挡路的事：失眠、副作用、通勤、钱、家人的态度。</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val="0"/>
          <w:sz w:val="21"/>
        </w:rPr>
        <w:t>写下谁能帮忙，帮什么。</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val="0"/>
          <w:sz w:val="21"/>
        </w:rPr>
        <w:t>定一个复查时间，四周后或下次复诊。</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val="0"/>
          <w:sz w:val="21"/>
        </w:rPr>
        <w:t>到时间就问：做到了吗？哪里卡住？目标要不要改？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我现在最想改善的是哪一个维度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我这个月的目标具体是什么，能不能被观察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最小的一步是什么，今天或本周能做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可能挡路的三件事是什么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谁能帮我，具体帮什么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我什么时候复查这个目标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如果做不到，我允许自己怎么调整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这个目标是我想要的，还是别人希望我做的</w:t>
      </w:r>
    </w:p>
    <w:p>
      <w:pPr>
        <w:pStyle w:val="Heading4"/>
        <w:keepNext/>
        <w:pageBreakBefore w:val="0"/>
        <w:spacing w:before="200" w:after="60" w:line="288" w:lineRule="auto"/>
      </w:pPr>
      <w:r>
        <w:rPr>
          <w:rFonts w:ascii="Arial" w:hAnsi="Arial" w:eastAsia="黑体"/>
          <w:b/>
          <w:color w:val="333333"/>
          <w:sz w:val="23"/>
        </w:rPr>
        <w:t>家属的角色：支持自主，不替对方活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可以问“你希望我怎么帮”，而不是“你应该……”。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把“恢复工作”当成选项之一，不是唯一标准。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允许“慢”，但关注是不是在往某个方向走。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不把每一次退步解读为“不努力”。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照顾好自己的生活。长期照护需要可持续，家属垮了，支持也会断。</w:t>
      </w:r>
    </w:p>
    <w:p>
      <w:pPr>
        <w:spacing w:line="360" w:lineRule="auto" w:before="0" w:after="60"/>
        <w:ind w:firstLine="420"/>
        <w:jc w:val="both"/>
      </w:pPr>
      <w:r>
        <w:rPr>
          <w:rFonts w:ascii="SimSun" w:hAnsi="SimSun" w:eastAsia="宋体"/>
          <w:b w:val="0"/>
          <w:sz w:val="21"/>
        </w:rPr>
        <w:t>有些话听起来是鼓励，实际是压力：“你看别人都能上班了”“你就是想太多”“再坚持一下就好了”。这些话会让患者更不敢说自己的困难。换成“你现在最想先解决哪一件”“要不要我陪你去复诊”，会更有用。</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把“没有症状”当成康复的全部，忽略了功能、关系和意义感。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把“回到病前”当成唯一目标，做不到就认为自己失败。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目标定得太大，比如“一个月内恢复全职”，做不到就全盘放弃。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家属替患者定目标，患者只是执行者。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在抑郁期做重大人生决定，比如辞职、离婚、退学。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用“高功能”掩盖痛苦，直到撑不住。</w:t>
      </w:r>
    </w:p>
    <w:p>
      <w:pPr>
        <w:spacing w:line="360" w:lineRule="auto" w:before="0" w:after="60"/>
        <w:ind w:firstLine="420"/>
        <w:jc w:val="both"/>
      </w:pPr>
      <w:r>
        <w:rPr>
          <w:rFonts w:ascii="SimSun" w:hAnsi="SimSun" w:eastAsia="宋体"/>
          <w:b w:val="0"/>
          <w:sz w:val="21"/>
        </w:rPr>
        <w:t>关于最后一点要多说一句：抑郁的时候，意义感会消失，这是症状的一部分，不是人生的结论。在抑郁期不要急着做重大决定，尽量等到状态稳定后再看。如果出现“活着没意思”“没有我大家更好”，按自杀风险处理，不要只当成情绪低落。</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出现以下任何一条，联系精神科医生；有即时危险时去急诊或拨打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觉得活着没意思，有自杀念头、计划或自伤行为。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目标完全推不动，连起床、吃饭、洗漱都困难。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情绪突然高涨、话多、几天不睡，开始制定庞大计划。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想通过停药来“证明自己好了”。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功能突然明显下降，不能上班、上学或自理。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出现幻觉、妄想，或坚信自己“已经彻底好了，不需要任何人”。</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康复目标可以慢慢调，安全不能等。也可以拨打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Bipolar Disorder. </w:t>
      </w:r>
      <w:hyperlink r:id="rId14">
        <w:r>
          <w:rPr>
            <w:rFonts w:ascii="SimSun" w:hAnsi="SimSun" w:eastAsia="宋体"/>
            <w:color w:val="2E74B5"/>
            <w:u w:val="single"/>
            <w:sz w:val="21"/>
          </w:rPr>
          <w:t xml:space="preserve">https://www.nimh.nih.gov/health/topics/bipolar-disorder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模块11：危机、住院与法律</w:t>
      </w:r>
    </w:p>
    <w:p>
      <w:pPr>
        <w:spacing w:before="40" w:after="160" w:line="360" w:lineRule="auto"/>
        <w:jc w:val="both"/>
      </w:pPr>
      <w:r>
        <w:rPr>
          <w:rFonts w:ascii="SimSun" w:hAnsi="SimSun" w:eastAsia="宋体"/>
          <w:color w:val="595959"/>
          <w:sz w:val="19"/>
        </w:rPr>
        <w:t>急性躁狂、混合状态、自杀/伤人风险，可能需要住院。这一模块讲现场处理、住院指征和法律权益。</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11.1 急性躁狂混合发作的现场处理</w:t>
      </w:r>
    </w:p>
    <w:p>
      <w:pPr>
        <w:spacing w:line="360" w:lineRule="auto" w:before="0" w:after="60"/>
        <w:ind w:firstLine="420"/>
        <w:jc w:val="both"/>
      </w:pPr>
      <w:r>
        <w:rPr>
          <w:rFonts w:ascii="SimSun" w:hAnsi="SimSun" w:eastAsia="宋体"/>
          <w:b w:val="0"/>
          <w:sz w:val="21"/>
        </w:rPr>
        <w:t>这一页讲家人或同伴在躁狂、混合发作现场可以做什么：怎么减少刺激、怎么说话、什么时候打 120 或 110、哪些事绝对不要做。它不教你“制服”任何人，也不鼓励强行按压或捆绑。目标是让场面先安全下来，把人送到能处理的地方。适合正在面对发作的家属，也适合提前做准备的本人和同伴。</w:t>
      </w:r>
    </w:p>
    <w:p>
      <w:pPr>
        <w:pStyle w:val="Heading3"/>
        <w:keepNext/>
        <w:pageBreakBefore w:val="0"/>
        <w:spacing w:before="280" w:after="100" w:line="288" w:lineRule="auto"/>
      </w:pPr>
      <w:r>
        <w:rPr>
          <w:rFonts w:ascii="Arial" w:hAnsi="Arial" w:eastAsia="黑体"/>
          <w:b/>
          <w:color w:val="1F4E79"/>
          <w:sz w:val="27"/>
        </w:rPr>
        <w:t>先处理环境，再处理对话</w:t>
      </w:r>
    </w:p>
    <w:p>
      <w:pPr>
        <w:spacing w:line="360" w:lineRule="auto" w:before="0" w:after="60"/>
        <w:ind w:firstLine="420"/>
        <w:jc w:val="both"/>
      </w:pPr>
      <w:r>
        <w:rPr>
          <w:rFonts w:ascii="SimSun" w:hAnsi="SimSun" w:eastAsia="宋体"/>
          <w:b w:val="0"/>
          <w:sz w:val="21"/>
        </w:rPr>
        <w:t>躁狂发作时，人的感官常常是过载的：声音显得更响，灯光更刺眼，别人的动作更快，信息涌进来却很难筛选。这时候讲道理、争论、围一圈人看着，都会让情况更糟。</w:t>
      </w:r>
    </w:p>
    <w:p>
      <w:pPr>
        <w:spacing w:line="360" w:lineRule="auto" w:before="0" w:after="60"/>
        <w:ind w:firstLine="420"/>
        <w:jc w:val="both"/>
      </w:pPr>
      <w:r>
        <w:rPr>
          <w:rFonts w:ascii="SimSun" w:hAnsi="SimSun" w:eastAsia="宋体"/>
          <w:b w:val="0"/>
          <w:sz w:val="21"/>
        </w:rPr>
        <w:t>先做的是“减法”：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减少人数：只留一两个本人信任、说话能听进去的人，其他人先离开房间。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降低声音：关掉电视、音乐，说话放低、放慢。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降低光：拉上窗帘或调暗灯光，避免闪光和强光。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清出空间：把易碎、可投掷、可伤人的东西收走，包括刀具、玻璃杯、酒瓶、工具、车钥匙，但不要当着面大动作地搜。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保留出口：确保本人和你都有可以离开的通道，不要把人堵在角落。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不要围堵、不要按住、不要几个人同时说话。</w:t>
      </w:r>
    </w:p>
    <w:p>
      <w:pPr>
        <w:spacing w:line="360" w:lineRule="auto" w:before="0" w:after="60"/>
        <w:ind w:firstLine="420"/>
        <w:jc w:val="both"/>
      </w:pPr>
      <w:r>
        <w:rPr>
          <w:rFonts w:ascii="SimSun" w:hAnsi="SimSun" w:eastAsia="宋体"/>
          <w:b w:val="0"/>
          <w:sz w:val="21"/>
        </w:rPr>
        <w:t>如果场面已经失控，比如砸东西、持械、打人、自伤，环境处理让位给安全撤离：其他人先离开，报警，不要试图用身体挡住。财物可以再买，人受伤了很难补。</w:t>
      </w:r>
    </w:p>
    <w:p>
      <w:pPr>
        <w:pStyle w:val="Heading4"/>
        <w:keepNext/>
        <w:pageBreakBefore w:val="0"/>
        <w:spacing w:before="200" w:after="60" w:line="288" w:lineRule="auto"/>
      </w:pPr>
      <w:r>
        <w:rPr>
          <w:rFonts w:ascii="Arial" w:hAnsi="Arial" w:eastAsia="黑体"/>
          <w:b/>
          <w:color w:val="333333"/>
          <w:sz w:val="23"/>
        </w:rPr>
        <w:t>先判断这是不是医疗急症</w:t>
      </w:r>
    </w:p>
    <w:p>
      <w:pPr>
        <w:spacing w:line="360" w:lineRule="auto" w:before="0" w:after="60"/>
        <w:ind w:firstLine="420"/>
        <w:jc w:val="both"/>
      </w:pPr>
      <w:r>
        <w:rPr>
          <w:rFonts w:ascii="SimSun" w:hAnsi="SimSun" w:eastAsia="宋体"/>
          <w:b w:val="0"/>
          <w:sz w:val="21"/>
        </w:rPr>
        <w:t>有些躁狂样表现其实是躯体问题：高热、感染、脱水、甲状腺危象、药物中毒、谵妄、低血糖。这些会要命，处理顺序完全不同。</w:t>
      </w:r>
    </w:p>
    <w:p>
      <w:pPr>
        <w:spacing w:line="360" w:lineRule="auto" w:before="0" w:after="60"/>
        <w:ind w:firstLine="420"/>
        <w:jc w:val="both"/>
      </w:pPr>
      <w:r>
        <w:rPr>
          <w:rFonts w:ascii="SimSun" w:hAnsi="SimSun" w:eastAsia="宋体"/>
          <w:b w:val="0"/>
          <w:sz w:val="21"/>
        </w:rPr>
        <w:t>出现以下情况，不要在家“观察”，直接打 120：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高热、大汗、意识模糊、抽搐。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几天几乎不吃不喝，站不稳、眼窝凹陷、尿很少。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正在服锂盐，出现严重手抖、走路不稳、反复呕吐腹泻。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突然变得非常安静、不动不说话、维持奇怪姿势，可能是紧张症。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误服或过量服药。</w:t>
      </w:r>
    </w:p>
    <w:p>
      <w:pPr>
        <w:pStyle w:val="Heading3"/>
        <w:keepNext/>
        <w:pageBreakBefore w:val="0"/>
        <w:spacing w:before="280" w:after="100" w:line="288" w:lineRule="auto"/>
      </w:pPr>
      <w:r>
        <w:rPr>
          <w:rFonts w:ascii="Arial" w:hAnsi="Arial" w:eastAsia="黑体"/>
          <w:b/>
          <w:color w:val="1F4E79"/>
          <w:sz w:val="27"/>
        </w:rPr>
        <w:t>怎么说话：短、慢、具体、给选择</w:t>
      </w:r>
    </w:p>
    <w:p>
      <w:pPr>
        <w:spacing w:line="360" w:lineRule="auto" w:before="0" w:after="60"/>
        <w:ind w:firstLine="420"/>
        <w:jc w:val="both"/>
      </w:pPr>
      <w:r>
        <w:rPr>
          <w:rFonts w:ascii="SimSun" w:hAnsi="SimSun" w:eastAsia="宋体"/>
          <w:b w:val="0"/>
          <w:sz w:val="21"/>
        </w:rPr>
        <w:t>急性躁狂时，抽象的劝说基本无效。“你冷静一点”“你这样不对”“你生病了”这类话，容易被听成否定和挑衅。</w:t>
      </w:r>
    </w:p>
    <w:p>
      <w:pPr>
        <w:spacing w:line="360" w:lineRule="auto" w:before="0" w:after="60"/>
        <w:ind w:firstLine="420"/>
        <w:jc w:val="both"/>
      </w:pPr>
      <w:r>
        <w:rPr>
          <w:rFonts w:ascii="SimSun" w:hAnsi="SimSun" w:eastAsia="宋体"/>
          <w:b w:val="0"/>
          <w:sz w:val="21"/>
        </w:rPr>
        <w:t>可以用的原则：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句子短：一句话一个意思，不超过十几二十个字。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语速慢、音量低：比对方慢半拍，音量比对方低一点。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说感受，不说诊断：“我看你现在很烦躁”比“你在躁狂”更容易被接住。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认可情绪，不认可危险内容：“我知道你现在觉得这件事特别重要”，不必附和“你必须马上投这笔钱”。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给两个具体选择：“你想在客厅坐一会儿，还是去阳台透透气？”比“你去休息”有效。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一次只问一件事，给时间等回答。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保持距离：一臂半到两臂，不背对，不突然伸手。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提前说明动作：“我要把桌上的杯子拿走，避免打碎。”不要突然抢东西。</w:t>
      </w:r>
    </w:p>
    <w:p>
      <w:pPr>
        <w:spacing w:line="360" w:lineRule="auto" w:before="0" w:after="60"/>
        <w:ind w:firstLine="420"/>
        <w:jc w:val="both"/>
      </w:pPr>
      <w:r>
        <w:rPr>
          <w:rFonts w:ascii="SimSun" w:hAnsi="SimSun" w:eastAsia="宋体"/>
          <w:b w:val="0"/>
          <w:sz w:val="21"/>
        </w:rPr>
        <w:t>不要争辩。争论妄想内容，比如“你说的那个人根本不存在”，通常只会升级冲突。你不需要同意，也不需要驳倒，只需要把话题带回安全和具体的事：“这件事我们记下来，等医生来了再说。”</w:t>
      </w:r>
    </w:p>
    <w:p>
      <w:pPr>
        <w:spacing w:line="360" w:lineRule="auto" w:before="0" w:after="60"/>
        <w:ind w:firstLine="420"/>
        <w:jc w:val="both"/>
      </w:pPr>
      <w:r>
        <w:rPr>
          <w:rFonts w:ascii="SimSun" w:hAnsi="SimSun" w:eastAsia="宋体"/>
          <w:b w:val="0"/>
          <w:sz w:val="21"/>
        </w:rPr>
        <w:t>也不要用激将、嘲讽、威胁。“你再这样我就报警”“你就是作”这类话，可能暂时压住，也可能直接点燃。报警可以是必要措施，但不该被当作吓唬人的筹码。</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情形</w:t>
            </w:r>
          </w:p>
        </w:tc>
        <w:tc>
          <w:tcPr>
            <w:tcW w:type="dxa" w:w="3572"/>
            <w:shd w:val="clear" w:color="auto" w:fill="1F4E79"/>
          </w:tcPr>
          <w:p>
            <w:pPr>
              <w:spacing w:before="20" w:after="20" w:line="264" w:lineRule="auto"/>
              <w:jc w:val="left"/>
            </w:pPr>
            <w:r>
              <w:rPr>
                <w:rFonts w:ascii="SimSun" w:hAnsi="SimSun" w:eastAsia="宋体"/>
                <w:b/>
                <w:color w:val="FFFFFF"/>
                <w:sz w:val="18"/>
              </w:rPr>
              <w:t>不建议</w:t>
            </w:r>
          </w:p>
        </w:tc>
        <w:tc>
          <w:tcPr>
            <w:tcW w:type="dxa" w:w="3628"/>
            <w:shd w:val="clear" w:color="auto" w:fill="1F4E79"/>
          </w:tcPr>
          <w:p>
            <w:pPr>
              <w:spacing w:before="20" w:after="20" w:line="264" w:lineRule="auto"/>
              <w:jc w:val="left"/>
            </w:pPr>
            <w:r>
              <w:rPr>
                <w:rFonts w:ascii="SimSun" w:hAnsi="SimSun" w:eastAsia="宋体"/>
                <w:b/>
                <w:color w:val="FFFFFF"/>
                <w:sz w:val="18"/>
              </w:rPr>
              <w:t>可以试</w:t>
            </w:r>
          </w:p>
        </w:tc>
      </w:tr>
      <w:tr>
        <w:tc>
          <w:tcPr>
            <w:tcW w:type="dxa" w:w="2211"/>
          </w:tcPr>
          <w:p>
            <w:pPr>
              <w:spacing w:before="20" w:after="20" w:line="276" w:lineRule="auto"/>
              <w:jc w:val="left"/>
            </w:pPr>
            <w:r>
              <w:rPr>
                <w:rFonts w:ascii="SimSun" w:hAnsi="SimSun" w:eastAsia="宋体"/>
                <w:b w:val="0"/>
                <w:color w:val="333333"/>
                <w:sz w:val="17"/>
              </w:rPr>
              <w:t>说话很快、停不下来</w:t>
            </w:r>
          </w:p>
        </w:tc>
        <w:tc>
          <w:tcPr>
            <w:tcW w:type="dxa" w:w="3572"/>
          </w:tcPr>
          <w:p>
            <w:pPr>
              <w:spacing w:before="20" w:after="20" w:line="276" w:lineRule="auto"/>
              <w:jc w:val="left"/>
            </w:pPr>
            <w:r>
              <w:rPr>
                <w:rFonts w:ascii="SimSun" w:hAnsi="SimSun" w:eastAsia="宋体"/>
                <w:b w:val="0"/>
                <w:color w:val="333333"/>
                <w:sz w:val="17"/>
              </w:rPr>
              <w:t>打断、纠正每一句</w:t>
            </w:r>
          </w:p>
        </w:tc>
        <w:tc>
          <w:tcPr>
            <w:tcW w:type="dxa" w:w="3628"/>
          </w:tcPr>
          <w:p>
            <w:pPr>
              <w:spacing w:before="20" w:after="20" w:line="276" w:lineRule="auto"/>
              <w:jc w:val="left"/>
            </w:pPr>
            <w:r>
              <w:rPr>
                <w:rFonts w:ascii="SimSun" w:hAnsi="SimSun" w:eastAsia="宋体"/>
                <w:b w:val="0"/>
                <w:color w:val="333333"/>
                <w:sz w:val="17"/>
              </w:rPr>
              <w:t>听一会儿，用短句回应，慢慢降速</w:t>
            </w:r>
          </w:p>
        </w:tc>
      </w:tr>
      <w:tr>
        <w:tc>
          <w:tcPr>
            <w:tcW w:type="dxa" w:w="2211"/>
            <w:shd w:val="clear" w:color="auto" w:fill="F7F9FC"/>
          </w:tcPr>
          <w:p>
            <w:pPr>
              <w:spacing w:before="20" w:after="20" w:line="276" w:lineRule="auto"/>
              <w:jc w:val="left"/>
            </w:pPr>
            <w:r>
              <w:rPr>
                <w:rFonts w:ascii="SimSun" w:hAnsi="SimSun" w:eastAsia="宋体"/>
                <w:b w:val="0"/>
                <w:color w:val="333333"/>
                <w:sz w:val="17"/>
              </w:rPr>
              <w:t>坚信被针对、被监视</w:t>
            </w:r>
          </w:p>
        </w:tc>
        <w:tc>
          <w:tcPr>
            <w:tcW w:type="dxa" w:w="3572"/>
            <w:shd w:val="clear" w:color="auto" w:fill="F7F9FC"/>
          </w:tcPr>
          <w:p>
            <w:pPr>
              <w:spacing w:before="20" w:after="20" w:line="276" w:lineRule="auto"/>
              <w:jc w:val="left"/>
            </w:pPr>
            <w:r>
              <w:rPr>
                <w:rFonts w:ascii="SimSun" w:hAnsi="SimSun" w:eastAsia="宋体"/>
                <w:b w:val="0"/>
                <w:color w:val="333333"/>
                <w:sz w:val="17"/>
              </w:rPr>
              <w:t>争论“没人害你”</w:t>
            </w:r>
          </w:p>
        </w:tc>
        <w:tc>
          <w:tcPr>
            <w:tcW w:type="dxa" w:w="3628"/>
            <w:shd w:val="clear" w:color="auto" w:fill="F7F9FC"/>
          </w:tcPr>
          <w:p>
            <w:pPr>
              <w:spacing w:before="20" w:after="20" w:line="276" w:lineRule="auto"/>
              <w:jc w:val="left"/>
            </w:pPr>
            <w:r>
              <w:rPr>
                <w:rFonts w:ascii="SimSun" w:hAnsi="SimSun" w:eastAsia="宋体"/>
                <w:b w:val="0"/>
                <w:color w:val="333333"/>
                <w:sz w:val="17"/>
              </w:rPr>
              <w:t>“我知道你有这种感觉，在这里你是安全的”</w:t>
            </w:r>
          </w:p>
        </w:tc>
      </w:tr>
      <w:tr>
        <w:tc>
          <w:tcPr>
            <w:tcW w:type="dxa" w:w="2211"/>
          </w:tcPr>
          <w:p>
            <w:pPr>
              <w:spacing w:before="20" w:after="20" w:line="276" w:lineRule="auto"/>
              <w:jc w:val="left"/>
            </w:pPr>
            <w:r>
              <w:rPr>
                <w:rFonts w:ascii="SimSun" w:hAnsi="SimSun" w:eastAsia="宋体"/>
                <w:b w:val="0"/>
                <w:color w:val="333333"/>
                <w:sz w:val="17"/>
              </w:rPr>
              <w:t>要求马上出门、开车</w:t>
            </w:r>
          </w:p>
        </w:tc>
        <w:tc>
          <w:tcPr>
            <w:tcW w:type="dxa" w:w="3572"/>
          </w:tcPr>
          <w:p>
            <w:pPr>
              <w:spacing w:before="20" w:after="20" w:line="276" w:lineRule="auto"/>
              <w:jc w:val="left"/>
            </w:pPr>
            <w:r>
              <w:rPr>
                <w:rFonts w:ascii="SimSun" w:hAnsi="SimSun" w:eastAsia="宋体"/>
                <w:b w:val="0"/>
                <w:color w:val="333333"/>
                <w:sz w:val="17"/>
              </w:rPr>
              <w:t>抢钥匙、堵门</w:t>
            </w:r>
          </w:p>
        </w:tc>
        <w:tc>
          <w:tcPr>
            <w:tcW w:type="dxa" w:w="3628"/>
          </w:tcPr>
          <w:p>
            <w:pPr>
              <w:spacing w:before="20" w:after="20" w:line="276" w:lineRule="auto"/>
              <w:jc w:val="left"/>
            </w:pPr>
            <w:r>
              <w:rPr>
                <w:rFonts w:ascii="SimSun" w:hAnsi="SimSun" w:eastAsia="宋体"/>
                <w:b w:val="0"/>
                <w:color w:val="333333"/>
                <w:sz w:val="17"/>
              </w:rPr>
              <w:t>先拖时间，提议坐下谈，必要时报警</w:t>
            </w:r>
          </w:p>
        </w:tc>
      </w:tr>
      <w:tr>
        <w:tc>
          <w:tcPr>
            <w:tcW w:type="dxa" w:w="2211"/>
            <w:shd w:val="clear" w:color="auto" w:fill="F7F9FC"/>
          </w:tcPr>
          <w:p>
            <w:pPr>
              <w:spacing w:before="20" w:after="20" w:line="276" w:lineRule="auto"/>
              <w:jc w:val="left"/>
            </w:pPr>
            <w:r>
              <w:rPr>
                <w:rFonts w:ascii="SimSun" w:hAnsi="SimSun" w:eastAsia="宋体"/>
                <w:b w:val="0"/>
                <w:color w:val="333333"/>
                <w:sz w:val="17"/>
              </w:rPr>
              <w:t>砸东西</w:t>
            </w:r>
          </w:p>
        </w:tc>
        <w:tc>
          <w:tcPr>
            <w:tcW w:type="dxa" w:w="3572"/>
            <w:shd w:val="clear" w:color="auto" w:fill="F7F9FC"/>
          </w:tcPr>
          <w:p>
            <w:pPr>
              <w:spacing w:before="20" w:after="20" w:line="276" w:lineRule="auto"/>
              <w:jc w:val="left"/>
            </w:pPr>
            <w:r>
              <w:rPr>
                <w:rFonts w:ascii="SimSun" w:hAnsi="SimSun" w:eastAsia="宋体"/>
                <w:b w:val="0"/>
                <w:color w:val="333333"/>
                <w:sz w:val="17"/>
              </w:rPr>
              <w:t>冲上去夺、几个人按住</w:t>
            </w:r>
          </w:p>
        </w:tc>
        <w:tc>
          <w:tcPr>
            <w:tcW w:type="dxa" w:w="3628"/>
            <w:shd w:val="clear" w:color="auto" w:fill="F7F9FC"/>
          </w:tcPr>
          <w:p>
            <w:pPr>
              <w:spacing w:before="20" w:after="20" w:line="276" w:lineRule="auto"/>
              <w:jc w:val="left"/>
            </w:pPr>
            <w:r>
              <w:rPr>
                <w:rFonts w:ascii="SimSun" w:hAnsi="SimSun" w:eastAsia="宋体"/>
                <w:b w:val="0"/>
                <w:color w:val="333333"/>
                <w:sz w:val="17"/>
              </w:rPr>
              <w:t>撤到安全处，清场，报警</w:t>
            </w:r>
          </w:p>
        </w:tc>
      </w:tr>
      <w:tr>
        <w:tc>
          <w:tcPr>
            <w:tcW w:type="dxa" w:w="2211"/>
          </w:tcPr>
          <w:p>
            <w:pPr>
              <w:spacing w:before="20" w:after="20" w:line="276" w:lineRule="auto"/>
              <w:jc w:val="left"/>
            </w:pPr>
            <w:r>
              <w:rPr>
                <w:rFonts w:ascii="SimSun" w:hAnsi="SimSun" w:eastAsia="宋体"/>
                <w:b w:val="0"/>
                <w:color w:val="333333"/>
                <w:sz w:val="17"/>
              </w:rPr>
              <w:t>拒绝吃药</w:t>
            </w:r>
          </w:p>
        </w:tc>
        <w:tc>
          <w:tcPr>
            <w:tcW w:type="dxa" w:w="3572"/>
          </w:tcPr>
          <w:p>
            <w:pPr>
              <w:spacing w:before="20" w:after="20" w:line="276" w:lineRule="auto"/>
              <w:jc w:val="left"/>
            </w:pPr>
            <w:r>
              <w:rPr>
                <w:rFonts w:ascii="SimSun" w:hAnsi="SimSun" w:eastAsia="宋体"/>
                <w:b w:val="0"/>
                <w:color w:val="333333"/>
                <w:sz w:val="17"/>
              </w:rPr>
              <w:t>强行灌药、把药混进饮料</w:t>
            </w:r>
          </w:p>
        </w:tc>
        <w:tc>
          <w:tcPr>
            <w:tcW w:type="dxa" w:w="3628"/>
          </w:tcPr>
          <w:p>
            <w:pPr>
              <w:spacing w:before="20" w:after="20" w:line="276" w:lineRule="auto"/>
              <w:jc w:val="left"/>
            </w:pPr>
            <w:r>
              <w:rPr>
                <w:rFonts w:ascii="SimSun" w:hAnsi="SimSun" w:eastAsia="宋体"/>
                <w:b w:val="0"/>
                <w:color w:val="333333"/>
                <w:sz w:val="17"/>
              </w:rPr>
              <w:t>不硬来，联系医生或急诊</w:t>
            </w:r>
          </w:p>
        </w:tc>
      </w:tr>
      <w:tr>
        <w:tc>
          <w:tcPr>
            <w:tcW w:type="dxa" w:w="2211"/>
            <w:shd w:val="clear" w:color="auto" w:fill="F7F9FC"/>
          </w:tcPr>
          <w:p>
            <w:pPr>
              <w:spacing w:before="20" w:after="20" w:line="276" w:lineRule="auto"/>
              <w:jc w:val="left"/>
            </w:pPr>
            <w:r>
              <w:rPr>
                <w:rFonts w:ascii="SimSun" w:hAnsi="SimSun" w:eastAsia="宋体"/>
                <w:b w:val="0"/>
                <w:color w:val="333333"/>
                <w:sz w:val="17"/>
              </w:rPr>
              <w:t>自伤</w:t>
            </w:r>
          </w:p>
        </w:tc>
        <w:tc>
          <w:tcPr>
            <w:tcW w:type="dxa" w:w="3572"/>
            <w:shd w:val="clear" w:color="auto" w:fill="F7F9FC"/>
          </w:tcPr>
          <w:p>
            <w:pPr>
              <w:spacing w:before="20" w:after="20" w:line="276" w:lineRule="auto"/>
              <w:jc w:val="left"/>
            </w:pPr>
            <w:r>
              <w:rPr>
                <w:rFonts w:ascii="SimSun" w:hAnsi="SimSun" w:eastAsia="宋体"/>
                <w:b w:val="0"/>
                <w:color w:val="333333"/>
                <w:sz w:val="17"/>
              </w:rPr>
              <w:t>抢工具、指责</w:t>
            </w:r>
          </w:p>
        </w:tc>
        <w:tc>
          <w:tcPr>
            <w:tcW w:type="dxa" w:w="3628"/>
            <w:shd w:val="clear" w:color="auto" w:fill="F7F9FC"/>
          </w:tcPr>
          <w:p>
            <w:pPr>
              <w:spacing w:before="20" w:after="20" w:line="276" w:lineRule="auto"/>
              <w:jc w:val="left"/>
            </w:pPr>
            <w:r>
              <w:rPr>
                <w:rFonts w:ascii="SimSun" w:hAnsi="SimSun" w:eastAsia="宋体"/>
                <w:b w:val="0"/>
                <w:color w:val="333333"/>
                <w:sz w:val="17"/>
              </w:rPr>
              <w:t>移除危险物，保持陪伴，去急诊</w:t>
            </w:r>
          </w:p>
        </w:tc>
      </w:tr>
      <w:tr>
        <w:tc>
          <w:tcPr>
            <w:tcW w:type="dxa" w:w="2211"/>
          </w:tcPr>
          <w:p>
            <w:pPr>
              <w:spacing w:before="20" w:after="20" w:line="276" w:lineRule="auto"/>
              <w:jc w:val="left"/>
            </w:pPr>
            <w:r>
              <w:rPr>
                <w:rFonts w:ascii="SimSun" w:hAnsi="SimSun" w:eastAsia="宋体"/>
                <w:b w:val="0"/>
                <w:color w:val="333333"/>
                <w:sz w:val="17"/>
              </w:rPr>
              <w:t>辱骂、推搡</w:t>
            </w:r>
          </w:p>
        </w:tc>
        <w:tc>
          <w:tcPr>
            <w:tcW w:type="dxa" w:w="3572"/>
          </w:tcPr>
          <w:p>
            <w:pPr>
              <w:spacing w:before="20" w:after="20" w:line="276" w:lineRule="auto"/>
              <w:jc w:val="left"/>
            </w:pPr>
            <w:r>
              <w:rPr>
                <w:rFonts w:ascii="SimSun" w:hAnsi="SimSun" w:eastAsia="宋体"/>
                <w:b w:val="0"/>
                <w:color w:val="333333"/>
                <w:sz w:val="17"/>
              </w:rPr>
              <w:t>对骂、还手</w:t>
            </w:r>
          </w:p>
        </w:tc>
        <w:tc>
          <w:tcPr>
            <w:tcW w:type="dxa" w:w="3628"/>
          </w:tcPr>
          <w:p>
            <w:pPr>
              <w:spacing w:before="20" w:after="20" w:line="276" w:lineRule="auto"/>
              <w:jc w:val="left"/>
            </w:pPr>
            <w:r>
              <w:rPr>
                <w:rFonts w:ascii="SimSun" w:hAnsi="SimSun" w:eastAsia="宋体"/>
                <w:b w:val="0"/>
                <w:color w:val="333333"/>
                <w:sz w:val="17"/>
              </w:rPr>
              <w:t>后退、离开房间、求助</w:t>
            </w:r>
          </w:p>
        </w:tc>
      </w:tr>
    </w:tbl>
    <w:p>
      <w:pPr>
        <w:spacing w:before="0" w:after="80" w:line="240" w:lineRule="auto"/>
      </w:pPr>
    </w:p>
    <w:p>
      <w:pPr>
        <w:spacing w:line="360" w:lineRule="auto" w:before="0" w:after="60"/>
        <w:ind w:firstLine="420"/>
        <w:jc w:val="both"/>
      </w:pPr>
      <w:r>
        <w:rPr>
          <w:rFonts w:ascii="SimSun" w:hAnsi="SimSun" w:eastAsia="宋体"/>
          <w:b w:val="0"/>
          <w:sz w:val="21"/>
        </w:rPr>
        <w:t>说话的目标不是“说服他承认有病”，而是“让接下来的十分钟更安全”。这两件事经常被混在一起，结果两件都做不到。</w:t>
      </w:r>
    </w:p>
    <w:p>
      <w:pPr>
        <w:pStyle w:val="Heading3"/>
        <w:keepNext/>
        <w:pageBreakBefore w:val="0"/>
        <w:spacing w:before="280" w:after="100" w:line="288" w:lineRule="auto"/>
      </w:pPr>
      <w:r>
        <w:rPr>
          <w:rFonts w:ascii="Arial" w:hAnsi="Arial" w:eastAsia="黑体"/>
          <w:b/>
          <w:color w:val="1F4E79"/>
          <w:sz w:val="27"/>
        </w:rPr>
        <w:t>什么时候打 120、什么时候打 110</w:t>
      </w:r>
    </w:p>
    <w:p>
      <w:pPr>
        <w:spacing w:line="360" w:lineRule="auto" w:before="0" w:after="60"/>
        <w:ind w:firstLine="420"/>
        <w:jc w:val="both"/>
      </w:pPr>
      <w:r>
        <w:rPr>
          <w:rFonts w:ascii="SimSun" w:hAnsi="SimSun" w:eastAsia="宋体"/>
          <w:b w:val="0"/>
          <w:sz w:val="21"/>
        </w:rPr>
        <w:t>这是最容易犹豫的一步。原则是：</w:t>
      </w:r>
      <w:r>
        <w:rPr>
          <w:rFonts w:ascii="SimSun" w:hAnsi="SimSun" w:eastAsia="宋体"/>
          <w:b/>
          <w:sz w:val="21"/>
        </w:rPr>
        <w:t>只要有即时的人身危险，就先打电话，不要先想着“再劝劝”。</w:t>
      </w:r>
    </w:p>
    <w:p>
      <w:pPr>
        <w:spacing w:line="360" w:lineRule="auto" w:before="0" w:after="60"/>
        <w:ind w:firstLine="420"/>
        <w:jc w:val="both"/>
      </w:pPr>
      <w:r>
        <w:rPr>
          <w:rFonts w:ascii="SimSun" w:hAnsi="SimSun" w:eastAsia="宋体"/>
          <w:b w:val="0"/>
          <w:sz w:val="21"/>
        </w:rPr>
        <w:t>打 120，急救：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意识不清、昏迷、抽搐、高热、严重脱水、虚弱到站不住。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疑似药物中毒、过量服药、严重过敏、胸痛、呼吸困难。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自伤或伤人后有明显外伤、出血。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紧张症表现：不吃不动不说话、维持奇怪姿势、对外界反应很差。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需要医疗转运才能安全到达医院。</w:t>
      </w:r>
    </w:p>
    <w:p>
      <w:pPr>
        <w:spacing w:line="360" w:lineRule="auto" w:before="0" w:after="60"/>
        <w:ind w:firstLine="420"/>
        <w:jc w:val="both"/>
      </w:pPr>
      <w:r>
        <w:rPr>
          <w:rFonts w:ascii="SimSun" w:hAnsi="SimSun" w:eastAsia="宋体"/>
          <w:b w:val="0"/>
          <w:sz w:val="21"/>
        </w:rPr>
        <w:t>打 110，报警：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持械、威胁伤人、已经动手、砸毁财物、纵火。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危险驾驶、要开车上路、在马路中间、高处、水边等危险位置。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有明确的伤人计划或目标。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你无法靠近，无法保证自己和他人安全。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需要协助送医时，警方是现场处置的力量。</w:t>
      </w:r>
    </w:p>
    <w:p>
      <w:pPr>
        <w:spacing w:line="360" w:lineRule="auto" w:before="0" w:after="60"/>
        <w:ind w:firstLine="420"/>
        <w:jc w:val="both"/>
      </w:pPr>
      <w:r>
        <w:rPr>
          <w:rFonts w:ascii="SimSun" w:hAnsi="SimSun" w:eastAsia="宋体"/>
          <w:b w:val="0"/>
          <w:sz w:val="21"/>
        </w:rPr>
        <w:t>顺序上：有人受伤或意识问题，先 120；有暴力或持械，先 110，必要时两个都打。打电话时说清楚：地址、几个人、有没有武器、有没有人受伤、对方现在的状态、有没有孩子在场。</w:t>
      </w:r>
    </w:p>
    <w:p>
      <w:pPr>
        <w:spacing w:line="360" w:lineRule="auto" w:before="0" w:after="60"/>
        <w:ind w:firstLine="420"/>
        <w:jc w:val="both"/>
      </w:pPr>
      <w:r>
        <w:rPr>
          <w:rFonts w:ascii="SimSun" w:hAnsi="SimSun" w:eastAsia="宋体"/>
          <w:b w:val="0"/>
          <w:sz w:val="21"/>
        </w:rPr>
        <w:t>注意：报警的目的是“让现场安全、让人得到评估”，不是“惩罚”。跟接线员说“他生病了，现在有危险”，比说“他疯了”更有用，也更不容易让现场对抗升级。</w:t>
      </w:r>
    </w:p>
    <w:p>
      <w:pPr>
        <w:spacing w:line="360" w:lineRule="auto" w:before="0" w:after="60"/>
        <w:ind w:firstLine="420"/>
        <w:jc w:val="both"/>
      </w:pPr>
      <w:r>
        <w:rPr>
          <w:rFonts w:ascii="SimSun" w:hAnsi="SimSun" w:eastAsia="宋体"/>
          <w:b w:val="0"/>
          <w:sz w:val="21"/>
        </w:rPr>
        <w:t>如果本人还愿意配合，让他自己走出门、自己上车，通常比被抬走好。可以这样说：“我们去医院让医生看看，先把现在这个难受劲处理一下。”不要承诺“看完就回来”这类你做不到的事，也不要在车上继续争论。</w:t>
      </w:r>
    </w:p>
    <w:p>
      <w:pPr>
        <w:pStyle w:val="Heading3"/>
        <w:keepNext/>
        <w:pageBreakBefore w:val="0"/>
        <w:spacing w:before="280" w:after="100" w:line="288" w:lineRule="auto"/>
      </w:pPr>
      <w:r>
        <w:rPr>
          <w:rFonts w:ascii="Arial" w:hAnsi="Arial" w:eastAsia="黑体"/>
          <w:b/>
          <w:color w:val="1F4E79"/>
          <w:sz w:val="27"/>
        </w:rPr>
        <w:t>不要做的事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不要强行制服。</w:t>
      </w:r>
      <w:r>
        <w:rPr>
          <w:rFonts w:ascii="SimSun" w:hAnsi="SimSun" w:eastAsia="宋体"/>
          <w:b w:val="0"/>
          <w:sz w:val="21"/>
        </w:rPr>
        <w:t xml:space="preserve"> 几个人按住、压在地上、用绳子或胶带捆绑，可能导致窒息、骨折、肌肉损伤，尤其在被按压胸背时；也会极大增加对方的恐惧和反抗，让冲突升级。约束是医疗行为，应在医疗机构由受过训练的人按规范实施，不是家属在现场该做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不要扇耳光、泼冷水，或者用“打醒”的方式。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不要围一圈人盯着看，不要拿手机拍。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不要争辩妄想，不要嘲笑，不要模仿对方的语速。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不要强行灌药，不要把药混进饮料里。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不要在对方激动时突然触碰，或者从背后靠近。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不要拿走手机、钥匙、钱包作为“惩罚”。因安全原因暂管可以，但要说明，并尽快归还。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不要让本人开车，也不要自己一边吵架一边开车。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不要用酒精“让他冷静”。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不要独自处理有武器、有暴力史的场面。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不要在发作现场讨论“你到底有没有病”“要不要住院”这类大问题。</w:t>
      </w:r>
    </w:p>
    <w:p>
      <w:pPr>
        <w:spacing w:line="360" w:lineRule="auto" w:before="0" w:after="60"/>
        <w:ind w:firstLine="420"/>
        <w:jc w:val="both"/>
      </w:pPr>
      <w:r>
        <w:rPr>
          <w:rFonts w:ascii="SimSun" w:hAnsi="SimSun" w:eastAsia="宋体"/>
          <w:b w:val="0"/>
          <w:sz w:val="21"/>
        </w:rPr>
        <w:t>关于“不要强行制服”，值得再解释一句。很多家属是出于爱和害怕才按住对方，但现场按压的风险被严重低估：人在剧烈挣扎时，胸腹受压几分钟就可能缺氧；有心脏病、肥胖、喝酒的人风险更高。而且一旦动手，信任很难修复，下一次发作时对方会更抗拒求助。真正专业的做法是降级、撤离、求助，而不是比力气。</w:t>
      </w:r>
    </w:p>
    <w:p>
      <w:pPr>
        <w:pStyle w:val="Heading4"/>
        <w:keepNext/>
        <w:pageBreakBefore w:val="0"/>
        <w:spacing w:before="200" w:after="60" w:line="288" w:lineRule="auto"/>
      </w:pPr>
      <w:r>
        <w:rPr>
          <w:rFonts w:ascii="Arial" w:hAnsi="Arial" w:eastAsia="黑体"/>
          <w:b/>
          <w:color w:val="333333"/>
          <w:sz w:val="23"/>
        </w:rPr>
        <w:t>等急救到来之前，家里可以做的准备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一个人负责沟通，其他人退到安全距离。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把其他家人、孩子、宠物带到另一个房间或邻居家。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清出通道，把门口的车挪开，方便急救人员进出。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准备好信息：姓名、年龄、诊断、正在吃的药（拍照或带药盒）、过敏史、既往住院医院、主治医生电话、医保卡和身份证。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记录时间线：从哪天开始睡不好、说了什么、做了什么，医生会问。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如果本人愿意，让他自己走出去、上车。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保持电话畅通，把 120、110、医生、12356 的号码放在手边。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只留一两个人，声音和灯都调低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危险物品和车钥匙已移开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我站在能退出的位置，没有堵住对方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我说话短、慢、低，没有争辩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我已经判断要不要打 120 或 110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证件、药盒、医生电话在手边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孩子和老人已转移到安全处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我没有试图按压或捆绑对方</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觉得“家丑不可外扬”，拖到出事才求助。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把“他在骂人”当成“他不会伤人”，忽略升级的可能。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为了让他吃药，把药混进饭里，结果信任彻底破裂。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在楼道里大声争执，围观的人越多，越难下台。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报警时只说“他疯了”，没有说清有没有武器、有没有人受伤。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事后不复盘，也不和医生讨论这次是怎么升级的。</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出现以下任何一条，立即呼叫 120，必要时拨打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持械、伤人、纵火、危险驾驶。</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明确的自杀计划或自伤行为。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意识不清、抽搐、高热、几天几乎不吃不喝。</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疑似中毒或过量服药。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紧张症表现：不吃不动不说话、维持奇怪姿势。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你无法保证任何人的安全。</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如果还没有到立即危险，但已经连续几天睡很少、话多、花钱失控、和家人冲突升级，当天联系精神科医生，要求加急评估，不要等到“明天看看”。不确定时按严重处理，也可以拨打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11.2 住院指征与自愿非自愿</w:t>
      </w:r>
    </w:p>
    <w:p>
      <w:pPr>
        <w:spacing w:line="360" w:lineRule="auto" w:before="0" w:after="60"/>
        <w:ind w:firstLine="420"/>
        <w:jc w:val="both"/>
      </w:pPr>
      <w:r>
        <w:rPr>
          <w:rFonts w:ascii="SimSun" w:hAnsi="SimSun" w:eastAsia="宋体"/>
          <w:b w:val="0"/>
          <w:sz w:val="21"/>
        </w:rPr>
        <w:t>这一页讲什么情况需要住院、自愿住院和非自愿住院在法律上分别是什么条件、病房里大概会发生什么、出院前要准备什么。它只讲原则，不替代法律条文，具体认定和程序以现行法律和当地规定为准。适合正在犹豫“要不要送医院”的家属，也适合担心“被关起来”的患者。</w:t>
      </w:r>
    </w:p>
    <w:p>
      <w:pPr>
        <w:pStyle w:val="Heading3"/>
        <w:keepNext/>
        <w:pageBreakBefore w:val="0"/>
        <w:spacing w:before="280" w:after="100" w:line="288" w:lineRule="auto"/>
      </w:pPr>
      <w:r>
        <w:rPr>
          <w:rFonts w:ascii="Arial" w:hAnsi="Arial" w:eastAsia="黑体"/>
          <w:b/>
          <w:color w:val="1F4E79"/>
          <w:sz w:val="27"/>
        </w:rPr>
        <w:t>什么情况需要住院</w:t>
      </w:r>
    </w:p>
    <w:p>
      <w:pPr>
        <w:spacing w:line="360" w:lineRule="auto" w:before="0" w:after="60"/>
        <w:ind w:firstLine="420"/>
        <w:jc w:val="both"/>
      </w:pPr>
      <w:r>
        <w:rPr>
          <w:rFonts w:ascii="SimSun" w:hAnsi="SimSun" w:eastAsia="宋体"/>
          <w:b w:val="0"/>
          <w:sz w:val="21"/>
        </w:rPr>
        <w:t>住院不是因为“病得丢人”，而是因为门诊条件不够：需要 24 小时观察、需要快速调整治疗、需要把危险因素从环境里拿掉。</w:t>
      </w:r>
    </w:p>
    <w:p>
      <w:pPr>
        <w:spacing w:line="360" w:lineRule="auto" w:before="0" w:after="60"/>
        <w:ind w:firstLine="420"/>
        <w:jc w:val="both"/>
      </w:pPr>
      <w:r>
        <w:rPr>
          <w:rFonts w:ascii="SimSun" w:hAnsi="SimSun" w:eastAsia="宋体"/>
          <w:b w:val="0"/>
          <w:sz w:val="21"/>
        </w:rPr>
        <w:t>常见的住院理由可以分几类。</w:t>
      </w:r>
    </w:p>
    <w:p>
      <w:pPr>
        <w:spacing w:line="360" w:lineRule="auto" w:before="0" w:after="60"/>
        <w:ind w:firstLine="420"/>
        <w:jc w:val="both"/>
      </w:pPr>
      <w:r>
        <w:rPr>
          <w:rFonts w:ascii="SimSun" w:hAnsi="SimSun" w:eastAsia="宋体"/>
          <w:b w:val="0"/>
          <w:sz w:val="21"/>
        </w:rPr>
        <w:t>安全类：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有自杀念头、计划、准备行为，或近期有自杀尝试。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有伤人、纵火、危险驾驶等风险。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严重自伤，比如割伤、烧伤、吞异物。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无法保证基本安全，比如在马路中间、高处、水边徘徊。</w:t>
      </w:r>
    </w:p>
    <w:p>
      <w:pPr>
        <w:spacing w:line="360" w:lineRule="auto" w:before="0" w:after="60"/>
        <w:ind w:firstLine="420"/>
        <w:jc w:val="both"/>
      </w:pPr>
      <w:r>
        <w:rPr>
          <w:rFonts w:ascii="SimSun" w:hAnsi="SimSun" w:eastAsia="宋体"/>
          <w:b w:val="0"/>
          <w:sz w:val="21"/>
        </w:rPr>
        <w:t>精神症状类：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幻觉、妄想明显，影响判断和行为。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严重躁狂：几天不睡、行为紊乱、无法自理、冲动失控。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混合状态，烦躁到坐立不安，冲动和绝望同时存在。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紧张症：不吃不动不说话、木僵、维持奇怪姿势。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需要与躯体疾病、物质使用、谵妄鉴别，门诊做不完。</w:t>
      </w:r>
    </w:p>
    <w:p>
      <w:pPr>
        <w:spacing w:line="360" w:lineRule="auto" w:before="0" w:after="60"/>
        <w:ind w:firstLine="420"/>
        <w:jc w:val="both"/>
      </w:pPr>
      <w:r>
        <w:rPr>
          <w:rFonts w:ascii="SimSun" w:hAnsi="SimSun" w:eastAsia="宋体"/>
          <w:b w:val="0"/>
          <w:sz w:val="21"/>
        </w:rPr>
        <w:t>躯体与治疗类：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需要监测药物不良反应，比如锂盐、丙戊酸盐相关问题。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需要电休克治疗等只能在医院完成的治疗。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门诊调整失败，症状持续加重。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严重的共病：感染、脱水、拒食、体重骤降。</w:t>
      </w:r>
    </w:p>
    <w:p>
      <w:pPr>
        <w:spacing w:line="360" w:lineRule="auto" w:before="0" w:after="60"/>
        <w:ind w:firstLine="420"/>
        <w:jc w:val="both"/>
      </w:pPr>
      <w:r>
        <w:rPr>
          <w:rFonts w:ascii="SimSun" w:hAnsi="SimSun" w:eastAsia="宋体"/>
          <w:b w:val="0"/>
          <w:sz w:val="21"/>
        </w:rPr>
        <w:t>支持系统类：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家里没有人能看护，或者家庭环境本身就是高风险，比如持续冲突、暴力、家里有可得的危险物品。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居住地离医院很远，无法及时复诊。</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情况</w:t>
            </w:r>
          </w:p>
        </w:tc>
        <w:tc>
          <w:tcPr>
            <w:tcW w:type="dxa" w:w="3572"/>
            <w:shd w:val="clear" w:color="auto" w:fill="1F4E79"/>
          </w:tcPr>
          <w:p>
            <w:pPr>
              <w:spacing w:before="20" w:after="20" w:line="264" w:lineRule="auto"/>
              <w:jc w:val="left"/>
            </w:pPr>
            <w:r>
              <w:rPr>
                <w:rFonts w:ascii="SimSun" w:hAnsi="SimSun" w:eastAsia="宋体"/>
                <w:b/>
                <w:color w:val="FFFFFF"/>
                <w:sz w:val="18"/>
              </w:rPr>
              <w:t>门诊能不能处理</w:t>
            </w:r>
          </w:p>
        </w:tc>
        <w:tc>
          <w:tcPr>
            <w:tcW w:type="dxa" w:w="3628"/>
            <w:shd w:val="clear" w:color="auto" w:fill="1F4E79"/>
          </w:tcPr>
          <w:p>
            <w:pPr>
              <w:spacing w:before="20" w:after="20" w:line="264" w:lineRule="auto"/>
              <w:jc w:val="left"/>
            </w:pPr>
            <w:r>
              <w:rPr>
                <w:rFonts w:ascii="SimSun" w:hAnsi="SimSun" w:eastAsia="宋体"/>
                <w:b/>
                <w:color w:val="FFFFFF"/>
                <w:sz w:val="18"/>
              </w:rPr>
              <w:t>是否考虑住院</w:t>
            </w:r>
          </w:p>
        </w:tc>
      </w:tr>
      <w:tr>
        <w:tc>
          <w:tcPr>
            <w:tcW w:type="dxa" w:w="2211"/>
          </w:tcPr>
          <w:p>
            <w:pPr>
              <w:spacing w:before="20" w:after="20" w:line="276" w:lineRule="auto"/>
              <w:jc w:val="left"/>
            </w:pPr>
            <w:r>
              <w:rPr>
                <w:rFonts w:ascii="SimSun" w:hAnsi="SimSun" w:eastAsia="宋体"/>
                <w:b w:val="0"/>
                <w:color w:val="333333"/>
                <w:sz w:val="17"/>
              </w:rPr>
              <w:t>轻躁狂、能自理、有家人看护</w:t>
            </w:r>
          </w:p>
        </w:tc>
        <w:tc>
          <w:tcPr>
            <w:tcW w:type="dxa" w:w="3572"/>
          </w:tcPr>
          <w:p>
            <w:pPr>
              <w:spacing w:before="20" w:after="20" w:line="276" w:lineRule="auto"/>
              <w:jc w:val="left"/>
            </w:pPr>
            <w:r>
              <w:rPr>
                <w:rFonts w:ascii="SimSun" w:hAnsi="SimSun" w:eastAsia="宋体"/>
                <w:b w:val="0"/>
                <w:color w:val="333333"/>
                <w:sz w:val="17"/>
              </w:rPr>
              <w:t>多半可以</w:t>
            </w:r>
          </w:p>
        </w:tc>
        <w:tc>
          <w:tcPr>
            <w:tcW w:type="dxa" w:w="3628"/>
          </w:tcPr>
          <w:p>
            <w:pPr>
              <w:spacing w:before="20" w:after="20" w:line="276" w:lineRule="auto"/>
              <w:jc w:val="left"/>
            </w:pPr>
            <w:r>
              <w:rPr>
                <w:rFonts w:ascii="SimSun" w:hAnsi="SimSun" w:eastAsia="宋体"/>
                <w:b w:val="0"/>
                <w:color w:val="333333"/>
                <w:sz w:val="17"/>
              </w:rPr>
              <w:t>加急门诊，密切随访</w:t>
            </w:r>
          </w:p>
        </w:tc>
      </w:tr>
      <w:tr>
        <w:tc>
          <w:tcPr>
            <w:tcW w:type="dxa" w:w="2211"/>
            <w:shd w:val="clear" w:color="auto" w:fill="F7F9FC"/>
          </w:tcPr>
          <w:p>
            <w:pPr>
              <w:spacing w:before="20" w:after="20" w:line="276" w:lineRule="auto"/>
              <w:jc w:val="left"/>
            </w:pPr>
            <w:r>
              <w:rPr>
                <w:rFonts w:ascii="SimSun" w:hAnsi="SimSun" w:eastAsia="宋体"/>
                <w:b w:val="0"/>
                <w:color w:val="333333"/>
                <w:sz w:val="17"/>
              </w:rPr>
              <w:t>躁狂伴冲动消费、彻夜不眠</w:t>
            </w:r>
          </w:p>
        </w:tc>
        <w:tc>
          <w:tcPr>
            <w:tcW w:type="dxa" w:w="3572"/>
            <w:shd w:val="clear" w:color="auto" w:fill="F7F9FC"/>
          </w:tcPr>
          <w:p>
            <w:pPr>
              <w:spacing w:before="20" w:after="20" w:line="276" w:lineRule="auto"/>
              <w:jc w:val="left"/>
            </w:pPr>
            <w:r>
              <w:rPr>
                <w:rFonts w:ascii="SimSun" w:hAnsi="SimSun" w:eastAsia="宋体"/>
                <w:b w:val="0"/>
                <w:color w:val="333333"/>
                <w:sz w:val="17"/>
              </w:rPr>
              <w:t>风险高</w:t>
            </w:r>
          </w:p>
        </w:tc>
        <w:tc>
          <w:tcPr>
            <w:tcW w:type="dxa" w:w="3628"/>
            <w:shd w:val="clear" w:color="auto" w:fill="F7F9FC"/>
          </w:tcPr>
          <w:p>
            <w:pPr>
              <w:spacing w:before="20" w:after="20" w:line="276" w:lineRule="auto"/>
              <w:jc w:val="left"/>
            </w:pPr>
            <w:r>
              <w:rPr>
                <w:rFonts w:ascii="SimSun" w:hAnsi="SimSun" w:eastAsia="宋体"/>
                <w:b w:val="0"/>
                <w:color w:val="333333"/>
                <w:sz w:val="17"/>
              </w:rPr>
              <w:t>建议住院评估</w:t>
            </w:r>
          </w:p>
        </w:tc>
      </w:tr>
      <w:tr>
        <w:tc>
          <w:tcPr>
            <w:tcW w:type="dxa" w:w="2211"/>
          </w:tcPr>
          <w:p>
            <w:pPr>
              <w:spacing w:before="20" w:after="20" w:line="276" w:lineRule="auto"/>
              <w:jc w:val="left"/>
            </w:pPr>
            <w:r>
              <w:rPr>
                <w:rFonts w:ascii="SimSun" w:hAnsi="SimSun" w:eastAsia="宋体"/>
                <w:b w:val="0"/>
                <w:color w:val="333333"/>
                <w:sz w:val="17"/>
              </w:rPr>
              <w:t>有自杀计划但能配合</w:t>
            </w:r>
          </w:p>
        </w:tc>
        <w:tc>
          <w:tcPr>
            <w:tcW w:type="dxa" w:w="3572"/>
          </w:tcPr>
          <w:p>
            <w:pPr>
              <w:spacing w:before="20" w:after="20" w:line="276" w:lineRule="auto"/>
              <w:jc w:val="left"/>
            </w:pPr>
            <w:r>
              <w:rPr>
                <w:rFonts w:ascii="SimSun" w:hAnsi="SimSun" w:eastAsia="宋体"/>
                <w:b w:val="0"/>
                <w:color w:val="333333"/>
                <w:sz w:val="17"/>
              </w:rPr>
              <w:t>需要立即评估</w:t>
            </w:r>
          </w:p>
        </w:tc>
        <w:tc>
          <w:tcPr>
            <w:tcW w:type="dxa" w:w="3628"/>
          </w:tcPr>
          <w:p>
            <w:pPr>
              <w:spacing w:before="20" w:after="20" w:line="276" w:lineRule="auto"/>
              <w:jc w:val="left"/>
            </w:pPr>
            <w:r>
              <w:rPr>
                <w:rFonts w:ascii="SimSun" w:hAnsi="SimSun" w:eastAsia="宋体"/>
                <w:b w:val="0"/>
                <w:color w:val="333333"/>
                <w:sz w:val="17"/>
              </w:rPr>
              <w:t>通常需要住院</w:t>
            </w:r>
          </w:p>
        </w:tc>
      </w:tr>
      <w:tr>
        <w:tc>
          <w:tcPr>
            <w:tcW w:type="dxa" w:w="2211"/>
            <w:shd w:val="clear" w:color="auto" w:fill="F7F9FC"/>
          </w:tcPr>
          <w:p>
            <w:pPr>
              <w:spacing w:before="20" w:after="20" w:line="276" w:lineRule="auto"/>
              <w:jc w:val="left"/>
            </w:pPr>
            <w:r>
              <w:rPr>
                <w:rFonts w:ascii="SimSun" w:hAnsi="SimSun" w:eastAsia="宋体"/>
                <w:b w:val="0"/>
                <w:color w:val="333333"/>
                <w:sz w:val="17"/>
              </w:rPr>
              <w:t>拒食拒水、意识不清</w:t>
            </w:r>
          </w:p>
        </w:tc>
        <w:tc>
          <w:tcPr>
            <w:tcW w:type="dxa" w:w="3572"/>
            <w:shd w:val="clear" w:color="auto" w:fill="F7F9FC"/>
          </w:tcPr>
          <w:p>
            <w:pPr>
              <w:spacing w:before="20" w:after="20" w:line="276" w:lineRule="auto"/>
              <w:jc w:val="left"/>
            </w:pPr>
            <w:r>
              <w:rPr>
                <w:rFonts w:ascii="SimSun" w:hAnsi="SimSun" w:eastAsia="宋体"/>
                <w:b w:val="0"/>
                <w:color w:val="333333"/>
                <w:sz w:val="17"/>
              </w:rPr>
              <w:t>不能</w:t>
            </w:r>
          </w:p>
        </w:tc>
        <w:tc>
          <w:tcPr>
            <w:tcW w:type="dxa" w:w="3628"/>
            <w:shd w:val="clear" w:color="auto" w:fill="F7F9FC"/>
          </w:tcPr>
          <w:p>
            <w:pPr>
              <w:spacing w:before="20" w:after="20" w:line="276" w:lineRule="auto"/>
              <w:jc w:val="left"/>
            </w:pPr>
            <w:r>
              <w:rPr>
                <w:rFonts w:ascii="SimSun" w:hAnsi="SimSun" w:eastAsia="宋体"/>
                <w:b w:val="0"/>
                <w:color w:val="333333"/>
                <w:sz w:val="17"/>
              </w:rPr>
              <w:t>急诊，可能需要住院</w:t>
            </w:r>
          </w:p>
        </w:tc>
      </w:tr>
      <w:tr>
        <w:tc>
          <w:tcPr>
            <w:tcW w:type="dxa" w:w="2211"/>
          </w:tcPr>
          <w:p>
            <w:pPr>
              <w:spacing w:before="20" w:after="20" w:line="276" w:lineRule="auto"/>
              <w:jc w:val="left"/>
            </w:pPr>
            <w:r>
              <w:rPr>
                <w:rFonts w:ascii="SimSun" w:hAnsi="SimSun" w:eastAsia="宋体"/>
                <w:b w:val="0"/>
                <w:color w:val="333333"/>
                <w:sz w:val="17"/>
              </w:rPr>
              <w:t>紧张症</w:t>
            </w:r>
          </w:p>
        </w:tc>
        <w:tc>
          <w:tcPr>
            <w:tcW w:type="dxa" w:w="3572"/>
          </w:tcPr>
          <w:p>
            <w:pPr>
              <w:spacing w:before="20" w:after="20" w:line="276" w:lineRule="auto"/>
              <w:jc w:val="left"/>
            </w:pPr>
            <w:r>
              <w:rPr>
                <w:rFonts w:ascii="SimSun" w:hAnsi="SimSun" w:eastAsia="宋体"/>
                <w:b w:val="0"/>
                <w:color w:val="333333"/>
                <w:sz w:val="17"/>
              </w:rPr>
              <w:t>不能</w:t>
            </w:r>
          </w:p>
        </w:tc>
        <w:tc>
          <w:tcPr>
            <w:tcW w:type="dxa" w:w="3628"/>
          </w:tcPr>
          <w:p>
            <w:pPr>
              <w:spacing w:before="20" w:after="20" w:line="276" w:lineRule="auto"/>
              <w:jc w:val="left"/>
            </w:pPr>
            <w:r>
              <w:rPr>
                <w:rFonts w:ascii="SimSun" w:hAnsi="SimSun" w:eastAsia="宋体"/>
                <w:b w:val="0"/>
                <w:color w:val="333333"/>
                <w:sz w:val="17"/>
              </w:rPr>
              <w:t>住院，可能需要电休克</w:t>
            </w:r>
          </w:p>
        </w:tc>
      </w:tr>
      <w:tr>
        <w:tc>
          <w:tcPr>
            <w:tcW w:type="dxa" w:w="2211"/>
            <w:shd w:val="clear" w:color="auto" w:fill="F7F9FC"/>
          </w:tcPr>
          <w:p>
            <w:pPr>
              <w:spacing w:before="20" w:after="20" w:line="276" w:lineRule="auto"/>
              <w:jc w:val="left"/>
            </w:pPr>
            <w:r>
              <w:rPr>
                <w:rFonts w:ascii="SimSun" w:hAnsi="SimSun" w:eastAsia="宋体"/>
                <w:b w:val="0"/>
                <w:color w:val="333333"/>
                <w:sz w:val="17"/>
              </w:rPr>
              <w:t>药物不良反应需监测</w:t>
            </w:r>
          </w:p>
        </w:tc>
        <w:tc>
          <w:tcPr>
            <w:tcW w:type="dxa" w:w="3572"/>
            <w:shd w:val="clear" w:color="auto" w:fill="F7F9FC"/>
          </w:tcPr>
          <w:p>
            <w:pPr>
              <w:spacing w:before="20" w:after="20" w:line="276" w:lineRule="auto"/>
              <w:jc w:val="left"/>
            </w:pPr>
            <w:r>
              <w:rPr>
                <w:rFonts w:ascii="SimSun" w:hAnsi="SimSun" w:eastAsia="宋体"/>
                <w:b w:val="0"/>
                <w:color w:val="333333"/>
                <w:sz w:val="17"/>
              </w:rPr>
              <w:t>视情况</w:t>
            </w:r>
          </w:p>
        </w:tc>
        <w:tc>
          <w:tcPr>
            <w:tcW w:type="dxa" w:w="3628"/>
            <w:shd w:val="clear" w:color="auto" w:fill="F7F9FC"/>
          </w:tcPr>
          <w:p>
            <w:pPr>
              <w:spacing w:before="20" w:after="20" w:line="276" w:lineRule="auto"/>
              <w:jc w:val="left"/>
            </w:pPr>
            <w:r>
              <w:rPr>
                <w:rFonts w:ascii="SimSun" w:hAnsi="SimSun" w:eastAsia="宋体"/>
                <w:b w:val="0"/>
                <w:color w:val="333333"/>
                <w:sz w:val="17"/>
              </w:rPr>
              <w:t>可能需要住院</w:t>
            </w:r>
          </w:p>
        </w:tc>
      </w:tr>
    </w:tbl>
    <w:p>
      <w:pPr>
        <w:spacing w:before="0" w:after="80" w:line="240" w:lineRule="auto"/>
      </w:pPr>
    </w:p>
    <w:p>
      <w:pPr>
        <w:spacing w:line="360" w:lineRule="auto" w:before="0" w:after="60"/>
        <w:ind w:firstLine="420"/>
        <w:jc w:val="both"/>
      </w:pPr>
      <w:r>
        <w:rPr>
          <w:rFonts w:ascii="SimSun" w:hAnsi="SimSun" w:eastAsia="宋体"/>
          <w:b w:val="0"/>
          <w:sz w:val="21"/>
        </w:rPr>
        <w:t>“要不要住院”不是一个非黑即白的问题。可以和医生讨论：能不能加急门诊、能不能增加随访、能不能先调整家里环境、有没有日间病房或社区支持。把选项摆出来，比只问“必须住吗”更有用。</w:t>
      </w:r>
    </w:p>
    <w:p>
      <w:pPr>
        <w:pStyle w:val="Heading3"/>
        <w:keepNext/>
        <w:pageBreakBefore w:val="0"/>
        <w:spacing w:before="280" w:after="100" w:line="288" w:lineRule="auto"/>
      </w:pPr>
      <w:r>
        <w:rPr>
          <w:rFonts w:ascii="Arial" w:hAnsi="Arial" w:eastAsia="黑体"/>
          <w:b/>
          <w:color w:val="1F4E79"/>
          <w:sz w:val="27"/>
        </w:rPr>
        <w:t>自愿与非自愿：法律上的两条路径</w:t>
      </w:r>
    </w:p>
    <w:p>
      <w:pPr>
        <w:spacing w:line="360" w:lineRule="auto" w:before="0" w:after="60"/>
        <w:ind w:firstLine="420"/>
        <w:jc w:val="both"/>
      </w:pPr>
      <w:r>
        <w:rPr>
          <w:rFonts w:ascii="SimSun" w:hAnsi="SimSun" w:eastAsia="宋体"/>
          <w:b w:val="0"/>
          <w:sz w:val="21"/>
        </w:rPr>
        <w:t>中国《精神卫生法》确立了一个总原则：</w:t>
      </w:r>
      <w:r>
        <w:rPr>
          <w:rFonts w:ascii="SimSun" w:hAnsi="SimSun" w:eastAsia="宋体"/>
          <w:b/>
          <w:sz w:val="21"/>
        </w:rPr>
        <w:t>精神障碍的住院治疗实行自愿原则。</w:t>
      </w:r>
      <w:r>
        <w:rPr>
          <w:rFonts w:ascii="SimSun" w:hAnsi="SimSun" w:eastAsia="宋体"/>
          <w:b w:val="0"/>
          <w:sz w:val="21"/>
        </w:rPr>
        <w:t xml:space="preserve"> 也就是说，患者自己同意，是住院的默认前提。</w:t>
      </w:r>
    </w:p>
    <w:p>
      <w:pPr>
        <w:spacing w:line="360" w:lineRule="auto" w:before="0" w:after="60"/>
        <w:ind w:firstLine="420"/>
        <w:jc w:val="both"/>
      </w:pPr>
      <w:r>
        <w:rPr>
          <w:rFonts w:ascii="SimSun" w:hAnsi="SimSun" w:eastAsia="宋体"/>
          <w:b w:val="0"/>
          <w:sz w:val="21"/>
        </w:rPr>
        <w:t>在这个原则之外，法律规定了可以对严重精神障碍患者实施非自愿住院的情形，通常概括为两类：</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已经发生伤害自身的行为，或者有伤害自身的危险。</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已经发生危害他人安全的行为，或者有危害他人安全的危险。</w:t>
      </w:r>
    </w:p>
    <w:p>
      <w:pPr>
        <w:spacing w:line="360" w:lineRule="auto" w:before="0" w:after="60"/>
        <w:ind w:firstLine="420"/>
        <w:jc w:val="both"/>
      </w:pPr>
      <w:r>
        <w:rPr>
          <w:rFonts w:ascii="SimSun" w:hAnsi="SimSun" w:eastAsia="宋体"/>
          <w:b w:val="0"/>
          <w:sz w:val="21"/>
        </w:rPr>
        <w:t>这两类的共同前提是：</w:t>
      </w:r>
      <w:r>
        <w:rPr>
          <w:rFonts w:ascii="SimSun" w:hAnsi="SimSun" w:eastAsia="宋体"/>
          <w:b/>
          <w:sz w:val="21"/>
        </w:rPr>
        <w:t>诊断为严重精神障碍，并且有相应的行为或危险。</w:t>
      </w:r>
      <w:r>
        <w:rPr>
          <w:rFonts w:ascii="SimSun" w:hAnsi="SimSun" w:eastAsia="宋体"/>
          <w:b w:val="0"/>
          <w:sz w:val="21"/>
        </w:rPr>
        <w:t xml:space="preserve"> 不是“家属觉得需要”，也不是“医生觉得麻烦”，更不是“不听话”。</w:t>
      </w:r>
    </w:p>
    <w:p>
      <w:pPr>
        <w:spacing w:line="360" w:lineRule="auto" w:before="0" w:after="60"/>
        <w:ind w:firstLine="420"/>
        <w:jc w:val="both"/>
      </w:pPr>
      <w:r>
        <w:rPr>
          <w:rFonts w:ascii="SimSun" w:hAnsi="SimSun" w:eastAsia="宋体"/>
          <w:b w:val="0"/>
          <w:sz w:val="21"/>
        </w:rPr>
        <w:t>几个容易误解的点：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“严重精神障碍”有特定的医学和法律含义，不等于日常说的“病得比较重”。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非自愿住院需要符合法定条件的诊断和评估，并按程序办理，不是家属签字就能把人留下。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伤害自身的情形，通常还涉及监护人是否同意的问题；法律对监护人不同意时的处理有规定。危害他人安全的情形，法律规定了再次诊断、鉴定等程序，监护人阻碍治疗时也可能需要公安机关协助。具体以现行法律条文和当地实施规定为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即使是非自愿住院，患者仍然享有通信、会见、申诉等权利，具体范围按法律和医院规定执行。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不同地区在送诊主体、复核流程、社区衔接上可能有细化规定。</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对比项</w:t>
            </w:r>
          </w:p>
        </w:tc>
        <w:tc>
          <w:tcPr>
            <w:tcW w:type="dxa" w:w="3572"/>
            <w:shd w:val="clear" w:color="auto" w:fill="1F4E79"/>
          </w:tcPr>
          <w:p>
            <w:pPr>
              <w:spacing w:before="20" w:after="20" w:line="264" w:lineRule="auto"/>
              <w:jc w:val="left"/>
            </w:pPr>
            <w:r>
              <w:rPr>
                <w:rFonts w:ascii="SimSun" w:hAnsi="SimSun" w:eastAsia="宋体"/>
                <w:b/>
                <w:color w:val="FFFFFF"/>
                <w:sz w:val="18"/>
              </w:rPr>
              <w:t>自愿住院</w:t>
            </w:r>
          </w:p>
        </w:tc>
        <w:tc>
          <w:tcPr>
            <w:tcW w:type="dxa" w:w="3628"/>
            <w:shd w:val="clear" w:color="auto" w:fill="1F4E79"/>
          </w:tcPr>
          <w:p>
            <w:pPr>
              <w:spacing w:before="20" w:after="20" w:line="264" w:lineRule="auto"/>
              <w:jc w:val="left"/>
            </w:pPr>
            <w:r>
              <w:rPr>
                <w:rFonts w:ascii="SimSun" w:hAnsi="SimSun" w:eastAsia="宋体"/>
                <w:b/>
                <w:color w:val="FFFFFF"/>
                <w:sz w:val="18"/>
              </w:rPr>
              <w:t>非自愿住院</w:t>
            </w:r>
          </w:p>
        </w:tc>
      </w:tr>
      <w:tr>
        <w:tc>
          <w:tcPr>
            <w:tcW w:type="dxa" w:w="2211"/>
          </w:tcPr>
          <w:p>
            <w:pPr>
              <w:spacing w:before="20" w:after="20" w:line="276" w:lineRule="auto"/>
              <w:jc w:val="left"/>
            </w:pPr>
            <w:r>
              <w:rPr>
                <w:rFonts w:ascii="SimSun" w:hAnsi="SimSun" w:eastAsia="宋体"/>
                <w:b w:val="0"/>
                <w:color w:val="333333"/>
                <w:sz w:val="17"/>
              </w:rPr>
              <w:t>谁提出</w:t>
            </w:r>
          </w:p>
        </w:tc>
        <w:tc>
          <w:tcPr>
            <w:tcW w:type="dxa" w:w="3572"/>
          </w:tcPr>
          <w:p>
            <w:pPr>
              <w:spacing w:before="20" w:after="20" w:line="276" w:lineRule="auto"/>
              <w:jc w:val="left"/>
            </w:pPr>
            <w:r>
              <w:rPr>
                <w:rFonts w:ascii="SimSun" w:hAnsi="SimSun" w:eastAsia="宋体"/>
                <w:b w:val="0"/>
                <w:color w:val="333333"/>
                <w:sz w:val="17"/>
              </w:rPr>
              <w:t>本人同意并签署</w:t>
            </w:r>
          </w:p>
        </w:tc>
        <w:tc>
          <w:tcPr>
            <w:tcW w:type="dxa" w:w="3628"/>
          </w:tcPr>
          <w:p>
            <w:pPr>
              <w:spacing w:before="20" w:after="20" w:line="276" w:lineRule="auto"/>
              <w:jc w:val="left"/>
            </w:pPr>
            <w:r>
              <w:rPr>
                <w:rFonts w:ascii="SimSun" w:hAnsi="SimSun" w:eastAsia="宋体"/>
                <w:b w:val="0"/>
                <w:color w:val="333333"/>
                <w:sz w:val="17"/>
              </w:rPr>
              <w:t>符合法定情形，由相关主体送诊或决定</w:t>
            </w:r>
          </w:p>
        </w:tc>
      </w:tr>
      <w:tr>
        <w:tc>
          <w:tcPr>
            <w:tcW w:type="dxa" w:w="2211"/>
            <w:shd w:val="clear" w:color="auto" w:fill="F7F9FC"/>
          </w:tcPr>
          <w:p>
            <w:pPr>
              <w:spacing w:before="20" w:after="20" w:line="276" w:lineRule="auto"/>
              <w:jc w:val="left"/>
            </w:pPr>
            <w:r>
              <w:rPr>
                <w:rFonts w:ascii="SimSun" w:hAnsi="SimSun" w:eastAsia="宋体"/>
                <w:b w:val="0"/>
                <w:color w:val="333333"/>
                <w:sz w:val="17"/>
              </w:rPr>
              <w:t>核心条件</w:t>
            </w:r>
          </w:p>
        </w:tc>
        <w:tc>
          <w:tcPr>
            <w:tcW w:type="dxa" w:w="3572"/>
            <w:shd w:val="clear" w:color="auto" w:fill="F7F9FC"/>
          </w:tcPr>
          <w:p>
            <w:pPr>
              <w:spacing w:before="20" w:after="20" w:line="276" w:lineRule="auto"/>
              <w:jc w:val="left"/>
            </w:pPr>
            <w:r>
              <w:rPr>
                <w:rFonts w:ascii="SimSun" w:hAnsi="SimSun" w:eastAsia="宋体"/>
                <w:b w:val="0"/>
                <w:color w:val="333333"/>
                <w:sz w:val="17"/>
              </w:rPr>
              <w:t>本人自愿</w:t>
            </w:r>
          </w:p>
        </w:tc>
        <w:tc>
          <w:tcPr>
            <w:tcW w:type="dxa" w:w="3628"/>
            <w:shd w:val="clear" w:color="auto" w:fill="F7F9FC"/>
          </w:tcPr>
          <w:p>
            <w:pPr>
              <w:spacing w:before="20" w:after="20" w:line="276" w:lineRule="auto"/>
              <w:jc w:val="left"/>
            </w:pPr>
            <w:r>
              <w:rPr>
                <w:rFonts w:ascii="SimSun" w:hAnsi="SimSun" w:eastAsia="宋体"/>
                <w:b w:val="0"/>
                <w:color w:val="333333"/>
                <w:sz w:val="17"/>
              </w:rPr>
              <w:t>严重精神障碍，加上伤害自身或危害他人安全的行为或危险</w:t>
            </w:r>
          </w:p>
        </w:tc>
      </w:tr>
      <w:tr>
        <w:tc>
          <w:tcPr>
            <w:tcW w:type="dxa" w:w="2211"/>
          </w:tcPr>
          <w:p>
            <w:pPr>
              <w:spacing w:before="20" w:after="20" w:line="276" w:lineRule="auto"/>
              <w:jc w:val="left"/>
            </w:pPr>
            <w:r>
              <w:rPr>
                <w:rFonts w:ascii="SimSun" w:hAnsi="SimSun" w:eastAsia="宋体"/>
                <w:b w:val="0"/>
                <w:color w:val="333333"/>
                <w:sz w:val="17"/>
              </w:rPr>
              <w:t>知情同意</w:t>
            </w:r>
          </w:p>
        </w:tc>
        <w:tc>
          <w:tcPr>
            <w:tcW w:type="dxa" w:w="3572"/>
          </w:tcPr>
          <w:p>
            <w:pPr>
              <w:spacing w:before="20" w:after="20" w:line="276" w:lineRule="auto"/>
              <w:jc w:val="left"/>
            </w:pPr>
            <w:r>
              <w:rPr>
                <w:rFonts w:ascii="SimSun" w:hAnsi="SimSun" w:eastAsia="宋体"/>
                <w:b w:val="0"/>
                <w:color w:val="333333"/>
                <w:sz w:val="17"/>
              </w:rPr>
              <w:t>本人签署</w:t>
            </w:r>
          </w:p>
        </w:tc>
        <w:tc>
          <w:tcPr>
            <w:tcW w:type="dxa" w:w="3628"/>
          </w:tcPr>
          <w:p>
            <w:pPr>
              <w:spacing w:before="20" w:after="20" w:line="276" w:lineRule="auto"/>
              <w:jc w:val="left"/>
            </w:pPr>
            <w:r>
              <w:rPr>
                <w:rFonts w:ascii="SimSun" w:hAnsi="SimSun" w:eastAsia="宋体"/>
                <w:b w:val="0"/>
                <w:color w:val="333333"/>
                <w:sz w:val="17"/>
              </w:rPr>
              <w:t>按法定程序，保障告知与救济</w:t>
            </w:r>
          </w:p>
        </w:tc>
      </w:tr>
      <w:tr>
        <w:tc>
          <w:tcPr>
            <w:tcW w:type="dxa" w:w="2211"/>
            <w:shd w:val="clear" w:color="auto" w:fill="F7F9FC"/>
          </w:tcPr>
          <w:p>
            <w:pPr>
              <w:spacing w:before="20" w:after="20" w:line="276" w:lineRule="auto"/>
              <w:jc w:val="left"/>
            </w:pPr>
            <w:r>
              <w:rPr>
                <w:rFonts w:ascii="SimSun" w:hAnsi="SimSun" w:eastAsia="宋体"/>
                <w:b w:val="0"/>
                <w:color w:val="333333"/>
                <w:sz w:val="17"/>
              </w:rPr>
              <w:t>主要目的</w:t>
            </w:r>
          </w:p>
        </w:tc>
        <w:tc>
          <w:tcPr>
            <w:tcW w:type="dxa" w:w="3572"/>
            <w:shd w:val="clear" w:color="auto" w:fill="F7F9FC"/>
          </w:tcPr>
          <w:p>
            <w:pPr>
              <w:spacing w:before="20" w:after="20" w:line="276" w:lineRule="auto"/>
              <w:jc w:val="left"/>
            </w:pPr>
            <w:r>
              <w:rPr>
                <w:rFonts w:ascii="SimSun" w:hAnsi="SimSun" w:eastAsia="宋体"/>
                <w:b w:val="0"/>
                <w:color w:val="333333"/>
                <w:sz w:val="17"/>
              </w:rPr>
              <w:t>治疗与合作</w:t>
            </w:r>
          </w:p>
        </w:tc>
        <w:tc>
          <w:tcPr>
            <w:tcW w:type="dxa" w:w="3628"/>
            <w:shd w:val="clear" w:color="auto" w:fill="F7F9FC"/>
          </w:tcPr>
          <w:p>
            <w:pPr>
              <w:spacing w:before="20" w:after="20" w:line="276" w:lineRule="auto"/>
              <w:jc w:val="left"/>
            </w:pPr>
            <w:r>
              <w:rPr>
                <w:rFonts w:ascii="SimSun" w:hAnsi="SimSun" w:eastAsia="宋体"/>
                <w:b w:val="0"/>
                <w:color w:val="333333"/>
                <w:sz w:val="17"/>
              </w:rPr>
              <w:t>安全保护与治疗</w:t>
            </w:r>
          </w:p>
        </w:tc>
      </w:tr>
      <w:tr>
        <w:tc>
          <w:tcPr>
            <w:tcW w:type="dxa" w:w="2211"/>
          </w:tcPr>
          <w:p>
            <w:pPr>
              <w:spacing w:before="20" w:after="20" w:line="276" w:lineRule="auto"/>
              <w:jc w:val="left"/>
            </w:pPr>
            <w:r>
              <w:rPr>
                <w:rFonts w:ascii="SimSun" w:hAnsi="SimSun" w:eastAsia="宋体"/>
                <w:b w:val="0"/>
                <w:color w:val="333333"/>
                <w:sz w:val="17"/>
              </w:rPr>
              <w:t>权利</w:t>
            </w:r>
          </w:p>
        </w:tc>
        <w:tc>
          <w:tcPr>
            <w:tcW w:type="dxa" w:w="3572"/>
          </w:tcPr>
          <w:p>
            <w:pPr>
              <w:spacing w:before="20" w:after="20" w:line="276" w:lineRule="auto"/>
              <w:jc w:val="left"/>
            </w:pPr>
            <w:r>
              <w:rPr>
                <w:rFonts w:ascii="SimSun" w:hAnsi="SimSun" w:eastAsia="宋体"/>
                <w:b w:val="0"/>
                <w:color w:val="333333"/>
                <w:sz w:val="17"/>
              </w:rPr>
              <w:t>通信、会见、申诉等</w:t>
            </w:r>
          </w:p>
        </w:tc>
        <w:tc>
          <w:tcPr>
            <w:tcW w:type="dxa" w:w="3628"/>
          </w:tcPr>
          <w:p>
            <w:pPr>
              <w:spacing w:before="20" w:after="20" w:line="276" w:lineRule="auto"/>
              <w:jc w:val="left"/>
            </w:pPr>
            <w:r>
              <w:rPr>
                <w:rFonts w:ascii="SimSun" w:hAnsi="SimSun" w:eastAsia="宋体"/>
                <w:b w:val="0"/>
                <w:color w:val="333333"/>
                <w:sz w:val="17"/>
              </w:rPr>
              <w:t>同样享有法定权利，程序上有额外保障</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家属能做什么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把观察到的行为具体写下来：哪天、几点、做了什么、有没有伤人或者自伤。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不要夸大，也不要隐瞒。夸大可能让患者失去信任，隐瞒可能耽误评估。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了解医院的急诊评估流程，问清楚“接下来会发生什么”。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如果患者拒绝，先问医生：现在是否符合非自愿的条件？依据是什么？程序怎么走？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保留好病历、告知书、决定书等材料。</w:t>
      </w:r>
    </w:p>
    <w:p>
      <w:pPr>
        <w:spacing w:line="360" w:lineRule="auto" w:before="0" w:after="60"/>
        <w:ind w:firstLine="420"/>
        <w:jc w:val="both"/>
      </w:pPr>
      <w:r>
        <w:rPr>
          <w:rFonts w:ascii="SimSun" w:hAnsi="SimSun" w:eastAsia="宋体"/>
          <w:b w:val="0"/>
          <w:sz w:val="21"/>
        </w:rPr>
        <w:t>家属最容易犯的错，是把“住院”当成惩罚或者抛弃。可以换一种说法：“这段时间我们一起把它处理好，等你稳定了我们再商量下一步。”这不是欺骗，而是把住院放回治疗的位置。</w:t>
      </w:r>
    </w:p>
    <w:p>
      <w:pPr>
        <w:pStyle w:val="Heading3"/>
        <w:keepNext/>
        <w:pageBreakBefore w:val="0"/>
        <w:spacing w:before="280" w:after="100" w:line="288" w:lineRule="auto"/>
      </w:pPr>
      <w:r>
        <w:rPr>
          <w:rFonts w:ascii="Arial" w:hAnsi="Arial" w:eastAsia="黑体"/>
          <w:b/>
          <w:color w:val="1F4E79"/>
          <w:sz w:val="27"/>
        </w:rPr>
        <w:t>病房流程：从入院到出院</w:t>
      </w:r>
    </w:p>
    <w:p>
      <w:pPr>
        <w:spacing w:line="360" w:lineRule="auto" w:before="0" w:after="60"/>
        <w:ind w:firstLine="420"/>
        <w:jc w:val="both"/>
      </w:pPr>
      <w:r>
        <w:rPr>
          <w:rFonts w:ascii="SimSun" w:hAnsi="SimSun" w:eastAsia="宋体"/>
          <w:b w:val="0"/>
          <w:sz w:val="21"/>
        </w:rPr>
        <w:t>不同医院细节不同，但大致会经历这些环节：</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急诊或门诊评估：精神检查、风险评估、躯体检查、必要的化验和影像。</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入院手续：身份核验、医保登记、签署知情同意，或者按程序办理非自愿手续。</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物品管理：危险物品通常由病房保管，包括刀具、打火机、绳索、玻璃制品、部分电子设备；现金和证件建议家属带回。</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val="0"/>
          <w:sz w:val="21"/>
        </w:rPr>
        <w:t>入院初期观察：记录睡眠、进食、行为、情绪、服药反应，可能需要一段时间的密切观察。</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val="0"/>
          <w:sz w:val="21"/>
        </w:rPr>
        <w:t>治疗调整：药物、心理支持、必要时的物理治疗；医生查房，护士做日常评估。</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val="0"/>
          <w:sz w:val="21"/>
        </w:rPr>
        <w:t>家属探视与沟通：按病房规定时间探视，可以提前准备想问的问题。</w:t>
      </w:r>
    </w:p>
    <w:p>
      <w:pPr>
        <w:spacing w:line="324" w:lineRule="auto" w:before="0" w:after="40"/>
        <w:ind w:left="425" w:hanging="255"/>
      </w:pPr>
      <w:r>
        <w:rPr>
          <w:rFonts w:ascii="SimSun" w:hAnsi="SimSun" w:eastAsia="宋体"/>
          <w:b/>
          <w:color w:val="2E74B5"/>
          <w:sz w:val="21"/>
        </w:rPr>
        <w:t xml:space="preserve">7. </w:t>
      </w:r>
      <w:r>
        <w:rPr>
          <w:rFonts w:ascii="SimSun" w:hAnsi="SimSun" w:eastAsia="宋体"/>
          <w:b w:val="0"/>
          <w:sz w:val="21"/>
        </w:rPr>
        <w:t>出院评估：症状、风险、自理能力、家庭支持、复诊安排。</w:t>
      </w:r>
    </w:p>
    <w:p>
      <w:pPr>
        <w:spacing w:line="324" w:lineRule="auto" w:before="0" w:after="40"/>
        <w:ind w:left="425" w:hanging="255"/>
      </w:pPr>
      <w:r>
        <w:rPr>
          <w:rFonts w:ascii="SimSun" w:hAnsi="SimSun" w:eastAsia="宋体"/>
          <w:b/>
          <w:color w:val="2E74B5"/>
          <w:sz w:val="21"/>
        </w:rPr>
        <w:t xml:space="preserve">8. </w:t>
      </w:r>
      <w:r>
        <w:rPr>
          <w:rFonts w:ascii="SimSun" w:hAnsi="SimSun" w:eastAsia="宋体"/>
          <w:b w:val="0"/>
          <w:sz w:val="21"/>
        </w:rPr>
        <w:t>出院：带药、出院小结、复诊预约、危机联系方式。</w:t>
      </w:r>
    </w:p>
    <w:p>
      <w:pPr>
        <w:spacing w:line="360" w:lineRule="auto" w:before="0" w:after="60"/>
        <w:ind w:firstLine="420"/>
        <w:jc w:val="both"/>
      </w:pPr>
      <w:r>
        <w:rPr>
          <w:rFonts w:ascii="SimSun" w:hAnsi="SimSun" w:eastAsia="宋体"/>
          <w:b w:val="0"/>
          <w:sz w:val="21"/>
        </w:rPr>
        <w:t>病房里可能让人不适的事，提前知道会好一些：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不能随便使用手机，不同病房规定不同，联系外界会受限。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随身物品被检查、保管。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作息统一，活动空间有限。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同病房有其他病情不同的患者。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在极少数必要情况下，可能实施保护性约束或隔离。这有严格的医学和法律条件，不是惩罚。</w:t>
      </w:r>
    </w:p>
    <w:p>
      <w:pPr>
        <w:spacing w:line="360" w:lineRule="auto" w:before="0" w:after="60"/>
        <w:ind w:firstLine="420"/>
        <w:jc w:val="both"/>
      </w:pPr>
      <w:r>
        <w:rPr>
          <w:rFonts w:ascii="SimSun" w:hAnsi="SimSun" w:eastAsia="宋体"/>
          <w:b w:val="0"/>
          <w:sz w:val="21"/>
        </w:rPr>
        <w:t>家属可以问的问题：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诊断是什么？依据是什么？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现在主要的风险是什么？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治疗方案是什么？需要监测什么？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预计住多久？取决于什么指标？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探视、通话怎么安排？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如果对住院有异议，走什么程序？</w:t>
      </w:r>
    </w:p>
    <w:p>
      <w:pPr>
        <w:spacing w:line="360" w:lineRule="auto" w:before="0" w:after="60"/>
        <w:ind w:firstLine="420"/>
        <w:jc w:val="both"/>
      </w:pPr>
      <w:r>
        <w:rPr>
          <w:rFonts w:ascii="SimSun" w:hAnsi="SimSun" w:eastAsia="宋体"/>
          <w:b w:val="0"/>
          <w:sz w:val="21"/>
        </w:rPr>
        <w:t>不用一次问完。可以写在一张纸上，查房或探视时逐条问，把答案记下来。住院期间信息多、情绪重，很容易听完就忘。</w:t>
      </w:r>
    </w:p>
    <w:p>
      <w:pPr>
        <w:pStyle w:val="Heading3"/>
        <w:keepNext/>
        <w:pageBreakBefore w:val="0"/>
        <w:spacing w:before="280" w:after="100" w:line="288" w:lineRule="auto"/>
      </w:pPr>
      <w:r>
        <w:rPr>
          <w:rFonts w:ascii="Arial" w:hAnsi="Arial" w:eastAsia="黑体"/>
          <w:b/>
          <w:color w:val="1F4E79"/>
          <w:sz w:val="27"/>
        </w:rPr>
        <w:t>出院计划：出院不是结束</w:t>
      </w:r>
    </w:p>
    <w:p>
      <w:pPr>
        <w:spacing w:line="360" w:lineRule="auto" w:before="0" w:after="60"/>
        <w:ind w:firstLine="420"/>
        <w:jc w:val="both"/>
      </w:pPr>
      <w:r>
        <w:rPr>
          <w:rFonts w:ascii="SimSun" w:hAnsi="SimSun" w:eastAsia="宋体"/>
          <w:b w:val="0"/>
          <w:sz w:val="21"/>
        </w:rPr>
        <w:t>出院是风险最高的时间点之一：环境变了、随访还没接上、药可能还没完全起效、家属以为“好了”。所以出院计划要和住院治疗一起做，而不是出院当天才想。</w:t>
      </w:r>
    </w:p>
    <w:p>
      <w:pPr>
        <w:spacing w:line="360" w:lineRule="auto" w:before="0" w:after="60"/>
        <w:ind w:firstLine="420"/>
        <w:jc w:val="both"/>
      </w:pPr>
      <w:r>
        <w:rPr>
          <w:rFonts w:ascii="SimSun" w:hAnsi="SimSun" w:eastAsia="宋体"/>
          <w:b w:val="0"/>
          <w:sz w:val="21"/>
        </w:rPr>
        <w:t>一份可用的出院计划包括：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药物：名称、作用、怎么吃、可能副作用、漏服怎么办、多久续方。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复诊：出院后几天内？找谁？怎么挂号？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监测：需要查血、查心电图、查体重的时间。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预警信号：个人的前三条，出现后找谁。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睡眠与作息：起床时间、见光、避免熬夜。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危机预案：谁能陪着、去哪个急诊、120、110、12356。</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工作学习：病假、复工节奏、需要单位配合什么。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家庭分工：谁提醒药、谁陪同复诊、谁负责钱和钥匙。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物质使用：酒、大麻、兴奋剂的处理。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出院带药的数量和续方时间，避免断药。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出院诊断和这次住院的主要原因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每种药的作用和主要副作用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出院后多久复诊、找谁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需要复查的化验和大概时间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出现哪些情况要提前回来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危机时打哪个电话、去哪个急诊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病假条、出院小结、费用清单是否拿到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家里谁负责什么</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把住院当成“关起来”，不告诉患者实情，导致信任破裂。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出院当天就恢复全职工作，或者安排一整天应酬。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出院后觉得“好了”，自行停药。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家属把所有药收走，却不约定什么时候交还。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不复诊，或者复诊一次就再也不去。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出院计划只写在纸上，家里没人知道放在哪。</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出现以下情况，联系病房或门诊医生；情况紧急去急诊，必要时拨打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住院期间或出院后出现自杀念头、自伤行为。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出院后几天内失眠加重、话多、烦躁、行为冲动。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拒绝吃药、拒绝进食饮水。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出现高热、意识改变、严重僵硬、不能坐、眼球上翻、皮疹。</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出院后无法复诊、断药，或者家里没人看护。</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如果对住院有异议，先走医院沟通和法律规定的复核渠道，不要用冲突代替程序。情绪支持可以拨打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6">
        <w:r>
          <w:rPr>
            <w:rFonts w:ascii="SimSun" w:hAnsi="SimSun" w:eastAsia="宋体"/>
            <w:color w:val="2E74B5"/>
            <w:u w:val="single"/>
            <w:sz w:val="21"/>
          </w:rPr>
          <w:t xml:space="preserve">https://flk.npc.gov.cn/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本页为科普，不构成个体化医疗建议，具体住院与法律程序以现行法律、当地规定和面诊医生判断为准。</w:t>
      </w:r>
    </w:p>
    <w:p>
      <w:pPr>
        <w:pStyle w:val="Heading2"/>
        <w:keepNext/>
        <w:pageBreakBefore/>
        <w:spacing w:before="80" w:after="120" w:line="288" w:lineRule="auto"/>
      </w:pPr>
      <w:r>
        <w:rPr>
          <w:rFonts w:ascii="Arial" w:hAnsi="Arial" w:eastAsia="黑体"/>
          <w:b/>
          <w:color w:val="1F4E79"/>
          <w:sz w:val="36"/>
        </w:rPr>
        <w:t>11.3 精神卫生法与权益</w:t>
      </w:r>
    </w:p>
    <w:p>
      <w:pPr>
        <w:spacing w:line="360" w:lineRule="auto" w:before="0" w:after="60"/>
        <w:ind w:firstLine="420"/>
        <w:jc w:val="both"/>
      </w:pPr>
      <w:r>
        <w:rPr>
          <w:rFonts w:ascii="SimSun" w:hAnsi="SimSun" w:eastAsia="宋体"/>
          <w:b w:val="0"/>
          <w:sz w:val="21"/>
        </w:rPr>
        <w:t>这一页用大白话讲《精神卫生法》里和患者最相关的几件事：自愿原则、非自愿住院的两类情形、知情同意、隐私、约束隔离，以及觉得权益受损时可以走哪些渠道。它只讲原则，不构成法律意见；具体条文、程序和地方规定，请以现行法律和当地政策为准，必要时咨询律师或法律援助机构。适合患者本人，也适合想替家人把关的家属。</w:t>
      </w:r>
    </w:p>
    <w:p>
      <w:pPr>
        <w:pStyle w:val="Heading3"/>
        <w:keepNext/>
        <w:pageBreakBefore w:val="0"/>
        <w:spacing w:before="280" w:after="100" w:line="288" w:lineRule="auto"/>
      </w:pPr>
      <w:r>
        <w:rPr>
          <w:rFonts w:ascii="Arial" w:hAnsi="Arial" w:eastAsia="黑体"/>
          <w:b/>
          <w:color w:val="1F4E79"/>
          <w:sz w:val="27"/>
        </w:rPr>
        <w:t>自愿原则：住院的第一原则</w:t>
      </w:r>
    </w:p>
    <w:p>
      <w:pPr>
        <w:spacing w:line="360" w:lineRule="auto" w:before="0" w:after="60"/>
        <w:ind w:firstLine="420"/>
        <w:jc w:val="both"/>
      </w:pPr>
      <w:r>
        <w:rPr>
          <w:rFonts w:ascii="SimSun" w:hAnsi="SimSun" w:eastAsia="宋体"/>
          <w:b w:val="0"/>
          <w:sz w:val="21"/>
        </w:rPr>
        <w:t>《精神卫生法》2012 年通过，2013 年 5 月 1 日施行，确立了精神障碍住院治疗的自愿原则。翻成大白话：</w:t>
      </w:r>
      <w:r>
        <w:rPr>
          <w:rFonts w:ascii="SimSun" w:hAnsi="SimSun" w:eastAsia="宋体"/>
          <w:b/>
          <w:sz w:val="21"/>
        </w:rPr>
        <w:t>要不要住院，首先由患者自己决定。</w:t>
      </w:r>
      <w:r>
        <w:rPr>
          <w:rFonts w:ascii="SimSun" w:hAnsi="SimSun" w:eastAsia="宋体"/>
          <w:b w:val="0"/>
          <w:sz w:val="21"/>
        </w:rPr>
        <w:t xml:space="preserve"> 医院不能因为家属要求、单位要求，或者“看起来不正常”，就把人收进去。</w:t>
      </w:r>
    </w:p>
    <w:p>
      <w:pPr>
        <w:spacing w:line="360" w:lineRule="auto" w:before="0" w:after="60"/>
        <w:ind w:firstLine="420"/>
        <w:jc w:val="both"/>
      </w:pPr>
      <w:r>
        <w:rPr>
          <w:rFonts w:ascii="SimSun" w:hAnsi="SimSun" w:eastAsia="宋体"/>
          <w:b w:val="0"/>
          <w:sz w:val="21"/>
        </w:rPr>
        <w:t>自愿原则的意义不只是程序。它承认患者有决定自己治疗的能力，也承认“被关起来”这件事本身会带来伤害和恐惧。一个人即使生病，也不自动失去说话的权利。</w:t>
      </w:r>
    </w:p>
    <w:p>
      <w:pPr>
        <w:spacing w:line="360" w:lineRule="auto" w:before="0" w:after="60"/>
        <w:ind w:firstLine="420"/>
        <w:jc w:val="both"/>
      </w:pPr>
      <w:r>
        <w:rPr>
          <w:rFonts w:ascii="SimSun" w:hAnsi="SimSun" w:eastAsia="宋体"/>
          <w:b w:val="0"/>
          <w:sz w:val="21"/>
        </w:rPr>
        <w:t>但自愿原则不是绝对的。法律同时规定，在特定情形下，可以对严重精神障碍患者实施非自愿住院。这是下一节的内容。</w:t>
      </w:r>
    </w:p>
    <w:p>
      <w:pPr>
        <w:spacing w:line="360" w:lineRule="auto" w:before="0" w:after="60"/>
        <w:ind w:firstLine="420"/>
        <w:jc w:val="both"/>
      </w:pPr>
      <w:r>
        <w:rPr>
          <w:rFonts w:ascii="SimSun" w:hAnsi="SimSun" w:eastAsia="宋体"/>
          <w:b w:val="0"/>
          <w:sz w:val="21"/>
        </w:rPr>
        <w:t>需要区分几个概念：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自愿住院：本人同意并签署知情同意。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非自愿住院：符合法定情形，按法定程序实施。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急诊留观：急诊情况下的短期评估与处理，具体时限和程序按法律和地方规定。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保护性约束：医疗过程中为防止即时伤害而采取的临时措施，不是惩罚，也不是“关起来”。</w:t>
      </w:r>
    </w:p>
    <w:p>
      <w:pPr>
        <w:pStyle w:val="Heading3"/>
        <w:keepNext/>
        <w:pageBreakBefore w:val="0"/>
        <w:spacing w:before="280" w:after="100" w:line="288" w:lineRule="auto"/>
      </w:pPr>
      <w:r>
        <w:rPr>
          <w:rFonts w:ascii="Arial" w:hAnsi="Arial" w:eastAsia="黑体"/>
          <w:b/>
          <w:color w:val="1F4E79"/>
          <w:sz w:val="27"/>
        </w:rPr>
        <w:t>非自愿住院：两类情形与程序保障</w:t>
      </w:r>
    </w:p>
    <w:p>
      <w:pPr>
        <w:spacing w:line="360" w:lineRule="auto" w:before="0" w:after="60"/>
        <w:ind w:firstLine="420"/>
        <w:jc w:val="both"/>
      </w:pPr>
      <w:r>
        <w:rPr>
          <w:rFonts w:ascii="SimSun" w:hAnsi="SimSun" w:eastAsia="宋体"/>
          <w:b w:val="0"/>
          <w:sz w:val="21"/>
        </w:rPr>
        <w:t>法律规定的两类情形，通常概括为：</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严重精神障碍患者，已经发生伤害自身的行为，或者有伤害自身的危险。</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严重精神障碍患者，已经发生危害他人安全的行为，或者有危害他人安全的危险。</w:t>
      </w:r>
    </w:p>
    <w:p>
      <w:pPr>
        <w:spacing w:line="360" w:lineRule="auto" w:before="0" w:after="60"/>
        <w:ind w:firstLine="420"/>
        <w:jc w:val="both"/>
      </w:pPr>
      <w:r>
        <w:rPr>
          <w:rFonts w:ascii="SimSun" w:hAnsi="SimSun" w:eastAsia="宋体"/>
          <w:b w:val="0"/>
          <w:sz w:val="21"/>
        </w:rPr>
        <w:t>两个要件必须同时具备：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医学要件：诊断为严重精神障碍。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危险要件：有相应的行为或危险，而不是“可能会”“家属担心”。</w:t>
      </w:r>
    </w:p>
    <w:p>
      <w:pPr>
        <w:spacing w:line="360" w:lineRule="auto" w:before="0" w:after="60"/>
        <w:ind w:firstLine="420"/>
        <w:jc w:val="both"/>
      </w:pPr>
      <w:r>
        <w:rPr>
          <w:rFonts w:ascii="SimSun" w:hAnsi="SimSun" w:eastAsia="宋体"/>
          <w:b w:val="0"/>
          <w:sz w:val="21"/>
        </w:rPr>
        <w:t>程序上通常包括：精神科执业医师的诊断与评估、告知患者和家属、办理住院手续、记录在病历中。对诊断结论有异议的，法律规定了再次诊断、精神障碍司法鉴定等渠道；具体怎么申请、多久内提出、由谁受理，按现行法律和当地规定执行。</w:t>
      </w:r>
    </w:p>
    <w:p>
      <w:pPr>
        <w:spacing w:line="360" w:lineRule="auto" w:before="0" w:after="60"/>
        <w:ind w:firstLine="420"/>
        <w:jc w:val="both"/>
      </w:pPr>
      <w:r>
        <w:rPr>
          <w:rFonts w:ascii="SimSun" w:hAnsi="SimSun" w:eastAsia="宋体"/>
          <w:b w:val="0"/>
          <w:sz w:val="21"/>
        </w:rPr>
        <w:t>几个常见误解：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“家属签字就能强制住院”——不是。家属的同意不能替代法定条件。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“只要诊断了双相就能强制住院”——不是。双相障碍不等于“严重精神障碍”的法定情形，也不是有诊断就满足危险要件。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“住院了就出不来”——不是。是否符合继续住院的条件需要持续评估，患者和家属有申诉和救济渠道。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“非自愿住院就没有权利”——不是。法律对通信、会见、申诉等权利有规定，具体范围按法律和医院管理执行。</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概念</w:t>
            </w:r>
          </w:p>
        </w:tc>
        <w:tc>
          <w:tcPr>
            <w:tcW w:type="dxa" w:w="3572"/>
            <w:shd w:val="clear" w:color="auto" w:fill="1F4E79"/>
          </w:tcPr>
          <w:p>
            <w:pPr>
              <w:spacing w:before="20" w:after="20" w:line="264" w:lineRule="auto"/>
              <w:jc w:val="left"/>
            </w:pPr>
            <w:r>
              <w:rPr>
                <w:rFonts w:ascii="SimSun" w:hAnsi="SimSun" w:eastAsia="宋体"/>
                <w:b/>
                <w:color w:val="FFFFFF"/>
                <w:sz w:val="18"/>
              </w:rPr>
              <w:t>大白话</w:t>
            </w:r>
          </w:p>
        </w:tc>
        <w:tc>
          <w:tcPr>
            <w:tcW w:type="dxa" w:w="3628"/>
            <w:shd w:val="clear" w:color="auto" w:fill="1F4E79"/>
          </w:tcPr>
          <w:p>
            <w:pPr>
              <w:spacing w:before="20" w:after="20" w:line="264" w:lineRule="auto"/>
              <w:jc w:val="left"/>
            </w:pPr>
            <w:r>
              <w:rPr>
                <w:rFonts w:ascii="SimSun" w:hAnsi="SimSun" w:eastAsia="宋体"/>
                <w:b/>
                <w:color w:val="FFFFFF"/>
                <w:sz w:val="18"/>
              </w:rPr>
              <w:t>谁来决定</w:t>
            </w:r>
          </w:p>
        </w:tc>
      </w:tr>
      <w:tr>
        <w:tc>
          <w:tcPr>
            <w:tcW w:type="dxa" w:w="2211"/>
          </w:tcPr>
          <w:p>
            <w:pPr>
              <w:spacing w:before="20" w:after="20" w:line="276" w:lineRule="auto"/>
              <w:jc w:val="left"/>
            </w:pPr>
            <w:r>
              <w:rPr>
                <w:rFonts w:ascii="SimSun" w:hAnsi="SimSun" w:eastAsia="宋体"/>
                <w:b w:val="0"/>
                <w:color w:val="333333"/>
                <w:sz w:val="17"/>
              </w:rPr>
              <w:t>自愿住院</w:t>
            </w:r>
          </w:p>
        </w:tc>
        <w:tc>
          <w:tcPr>
            <w:tcW w:type="dxa" w:w="3572"/>
          </w:tcPr>
          <w:p>
            <w:pPr>
              <w:spacing w:before="20" w:after="20" w:line="276" w:lineRule="auto"/>
              <w:jc w:val="left"/>
            </w:pPr>
            <w:r>
              <w:rPr>
                <w:rFonts w:ascii="SimSun" w:hAnsi="SimSun" w:eastAsia="宋体"/>
                <w:b w:val="0"/>
                <w:color w:val="333333"/>
                <w:sz w:val="17"/>
              </w:rPr>
              <w:t>我自己同意住</w:t>
            </w:r>
          </w:p>
        </w:tc>
        <w:tc>
          <w:tcPr>
            <w:tcW w:type="dxa" w:w="3628"/>
          </w:tcPr>
          <w:p>
            <w:pPr>
              <w:spacing w:before="20" w:after="20" w:line="276" w:lineRule="auto"/>
              <w:jc w:val="left"/>
            </w:pPr>
            <w:r>
              <w:rPr>
                <w:rFonts w:ascii="SimSun" w:hAnsi="SimSun" w:eastAsia="宋体"/>
                <w:b w:val="0"/>
                <w:color w:val="333333"/>
                <w:sz w:val="17"/>
              </w:rPr>
              <w:t>本人</w:t>
            </w:r>
          </w:p>
        </w:tc>
      </w:tr>
      <w:tr>
        <w:tc>
          <w:tcPr>
            <w:tcW w:type="dxa" w:w="2211"/>
            <w:shd w:val="clear" w:color="auto" w:fill="F7F9FC"/>
          </w:tcPr>
          <w:p>
            <w:pPr>
              <w:spacing w:before="20" w:after="20" w:line="276" w:lineRule="auto"/>
              <w:jc w:val="left"/>
            </w:pPr>
            <w:r>
              <w:rPr>
                <w:rFonts w:ascii="SimSun" w:hAnsi="SimSun" w:eastAsia="宋体"/>
                <w:b w:val="0"/>
                <w:color w:val="333333"/>
                <w:sz w:val="17"/>
              </w:rPr>
              <w:t>非自愿住院（伤害自身）</w:t>
            </w:r>
          </w:p>
        </w:tc>
        <w:tc>
          <w:tcPr>
            <w:tcW w:type="dxa" w:w="3572"/>
            <w:shd w:val="clear" w:color="auto" w:fill="F7F9FC"/>
          </w:tcPr>
          <w:p>
            <w:pPr>
              <w:spacing w:before="20" w:after="20" w:line="276" w:lineRule="auto"/>
              <w:jc w:val="left"/>
            </w:pPr>
            <w:r>
              <w:rPr>
                <w:rFonts w:ascii="SimSun" w:hAnsi="SimSun" w:eastAsia="宋体"/>
                <w:b w:val="0"/>
                <w:color w:val="333333"/>
                <w:sz w:val="17"/>
              </w:rPr>
              <w:t>有自伤行为或危险，需要保护</w:t>
            </w:r>
          </w:p>
        </w:tc>
        <w:tc>
          <w:tcPr>
            <w:tcW w:type="dxa" w:w="3628"/>
            <w:shd w:val="clear" w:color="auto" w:fill="F7F9FC"/>
          </w:tcPr>
          <w:p>
            <w:pPr>
              <w:spacing w:before="20" w:after="20" w:line="276" w:lineRule="auto"/>
              <w:jc w:val="left"/>
            </w:pPr>
            <w:r>
              <w:rPr>
                <w:rFonts w:ascii="SimSun" w:hAnsi="SimSun" w:eastAsia="宋体"/>
                <w:b w:val="0"/>
                <w:color w:val="333333"/>
                <w:sz w:val="17"/>
              </w:rPr>
              <w:t>按法定条件和程序，通常涉及监护人意见</w:t>
            </w:r>
          </w:p>
        </w:tc>
      </w:tr>
      <w:tr>
        <w:tc>
          <w:tcPr>
            <w:tcW w:type="dxa" w:w="2211"/>
          </w:tcPr>
          <w:p>
            <w:pPr>
              <w:spacing w:before="20" w:after="20" w:line="276" w:lineRule="auto"/>
              <w:jc w:val="left"/>
            </w:pPr>
            <w:r>
              <w:rPr>
                <w:rFonts w:ascii="SimSun" w:hAnsi="SimSun" w:eastAsia="宋体"/>
                <w:b w:val="0"/>
                <w:color w:val="333333"/>
                <w:sz w:val="17"/>
              </w:rPr>
              <w:t>非自愿住院（危害他人）</w:t>
            </w:r>
          </w:p>
        </w:tc>
        <w:tc>
          <w:tcPr>
            <w:tcW w:type="dxa" w:w="3572"/>
          </w:tcPr>
          <w:p>
            <w:pPr>
              <w:spacing w:before="20" w:after="20" w:line="276" w:lineRule="auto"/>
              <w:jc w:val="left"/>
            </w:pPr>
            <w:r>
              <w:rPr>
                <w:rFonts w:ascii="SimSun" w:hAnsi="SimSun" w:eastAsia="宋体"/>
                <w:b w:val="0"/>
                <w:color w:val="333333"/>
                <w:sz w:val="17"/>
              </w:rPr>
              <w:t>有伤人行为或危险，需要保护他人</w:t>
            </w:r>
          </w:p>
        </w:tc>
        <w:tc>
          <w:tcPr>
            <w:tcW w:type="dxa" w:w="3628"/>
          </w:tcPr>
          <w:p>
            <w:pPr>
              <w:spacing w:before="20" w:after="20" w:line="276" w:lineRule="auto"/>
              <w:jc w:val="left"/>
            </w:pPr>
            <w:r>
              <w:rPr>
                <w:rFonts w:ascii="SimSun" w:hAnsi="SimSun" w:eastAsia="宋体"/>
                <w:b w:val="0"/>
                <w:color w:val="333333"/>
                <w:sz w:val="17"/>
              </w:rPr>
              <w:t>按法定条件和程序，含再次诊断、鉴定</w:t>
            </w:r>
          </w:p>
        </w:tc>
      </w:tr>
      <w:tr>
        <w:tc>
          <w:tcPr>
            <w:tcW w:type="dxa" w:w="2211"/>
            <w:shd w:val="clear" w:color="auto" w:fill="F7F9FC"/>
          </w:tcPr>
          <w:p>
            <w:pPr>
              <w:spacing w:before="20" w:after="20" w:line="276" w:lineRule="auto"/>
              <w:jc w:val="left"/>
            </w:pPr>
            <w:r>
              <w:rPr>
                <w:rFonts w:ascii="SimSun" w:hAnsi="SimSun" w:eastAsia="宋体"/>
                <w:b w:val="0"/>
                <w:color w:val="333333"/>
                <w:sz w:val="17"/>
              </w:rPr>
              <w:t>急诊留观</w:t>
            </w:r>
          </w:p>
        </w:tc>
        <w:tc>
          <w:tcPr>
            <w:tcW w:type="dxa" w:w="3572"/>
            <w:shd w:val="clear" w:color="auto" w:fill="F7F9FC"/>
          </w:tcPr>
          <w:p>
            <w:pPr>
              <w:spacing w:before="20" w:after="20" w:line="276" w:lineRule="auto"/>
              <w:jc w:val="left"/>
            </w:pPr>
            <w:r>
              <w:rPr>
                <w:rFonts w:ascii="SimSun" w:hAnsi="SimSun" w:eastAsia="宋体"/>
                <w:b w:val="0"/>
                <w:color w:val="333333"/>
                <w:sz w:val="17"/>
              </w:rPr>
              <w:t>先评估、先保安全</w:t>
            </w:r>
          </w:p>
        </w:tc>
        <w:tc>
          <w:tcPr>
            <w:tcW w:type="dxa" w:w="3628"/>
            <w:shd w:val="clear" w:color="auto" w:fill="F7F9FC"/>
          </w:tcPr>
          <w:p>
            <w:pPr>
              <w:spacing w:before="20" w:after="20" w:line="276" w:lineRule="auto"/>
              <w:jc w:val="left"/>
            </w:pPr>
            <w:r>
              <w:rPr>
                <w:rFonts w:ascii="SimSun" w:hAnsi="SimSun" w:eastAsia="宋体"/>
                <w:b w:val="0"/>
                <w:color w:val="333333"/>
                <w:sz w:val="17"/>
              </w:rPr>
              <w:t>急诊医生，按医疗规范</w:t>
            </w:r>
          </w:p>
        </w:tc>
      </w:tr>
      <w:tr>
        <w:tc>
          <w:tcPr>
            <w:tcW w:type="dxa" w:w="2211"/>
          </w:tcPr>
          <w:p>
            <w:pPr>
              <w:spacing w:before="20" w:after="20" w:line="276" w:lineRule="auto"/>
              <w:jc w:val="left"/>
            </w:pPr>
            <w:r>
              <w:rPr>
                <w:rFonts w:ascii="SimSun" w:hAnsi="SimSun" w:eastAsia="宋体"/>
                <w:b w:val="0"/>
                <w:color w:val="333333"/>
                <w:sz w:val="17"/>
              </w:rPr>
              <w:t>保护性约束</w:t>
            </w:r>
          </w:p>
        </w:tc>
        <w:tc>
          <w:tcPr>
            <w:tcW w:type="dxa" w:w="3572"/>
          </w:tcPr>
          <w:p>
            <w:pPr>
              <w:spacing w:before="20" w:after="20" w:line="276" w:lineRule="auto"/>
              <w:jc w:val="left"/>
            </w:pPr>
            <w:r>
              <w:rPr>
                <w:rFonts w:ascii="SimSun" w:hAnsi="SimSun" w:eastAsia="宋体"/>
                <w:b w:val="0"/>
                <w:color w:val="333333"/>
                <w:sz w:val="17"/>
              </w:rPr>
              <w:t>临时防止即时伤害</w:t>
            </w:r>
          </w:p>
        </w:tc>
        <w:tc>
          <w:tcPr>
            <w:tcW w:type="dxa" w:w="3628"/>
          </w:tcPr>
          <w:p>
            <w:pPr>
              <w:spacing w:before="20" w:after="20" w:line="276" w:lineRule="auto"/>
              <w:jc w:val="left"/>
            </w:pPr>
            <w:r>
              <w:rPr>
                <w:rFonts w:ascii="SimSun" w:hAnsi="SimSun" w:eastAsia="宋体"/>
                <w:b w:val="0"/>
                <w:color w:val="333333"/>
                <w:sz w:val="17"/>
              </w:rPr>
              <w:t>医疗团队，按医疗规范</w:t>
            </w:r>
          </w:p>
        </w:tc>
      </w:tr>
    </w:tbl>
    <w:p>
      <w:pPr>
        <w:spacing w:before="0" w:after="80" w:line="240" w:lineRule="auto"/>
      </w:pPr>
    </w:p>
    <w:p>
      <w:pPr>
        <w:spacing w:line="360" w:lineRule="auto" w:before="0" w:after="60"/>
        <w:ind w:firstLine="420"/>
        <w:jc w:val="both"/>
      </w:pPr>
      <w:r>
        <w:rPr>
          <w:rFonts w:ascii="SimSun" w:hAnsi="SimSun" w:eastAsia="宋体"/>
          <w:b w:val="0"/>
          <w:sz w:val="21"/>
        </w:rPr>
        <w:t>表格只能帮助理解，不能替代法律条文。实际遇到时，直接问医院“依据是哪一条、程序怎么走”，比背概念有用。</w:t>
      </w:r>
    </w:p>
    <w:p>
      <w:pPr>
        <w:pStyle w:val="Heading3"/>
        <w:keepNext/>
        <w:pageBreakBefore w:val="0"/>
        <w:spacing w:before="280" w:after="100" w:line="288" w:lineRule="auto"/>
      </w:pPr>
      <w:r>
        <w:rPr>
          <w:rFonts w:ascii="Arial" w:hAnsi="Arial" w:eastAsia="黑体"/>
          <w:b/>
          <w:color w:val="1F4E79"/>
          <w:sz w:val="27"/>
        </w:rPr>
        <w:t>知情同意、隐私、约束与隔离</w:t>
      </w:r>
    </w:p>
    <w:p>
      <w:pPr>
        <w:pStyle w:val="Heading4"/>
        <w:keepNext/>
        <w:pageBreakBefore w:val="0"/>
        <w:spacing w:before="200" w:after="60" w:line="288" w:lineRule="auto"/>
      </w:pPr>
      <w:r>
        <w:rPr>
          <w:rFonts w:ascii="Arial" w:hAnsi="Arial" w:eastAsia="黑体"/>
          <w:b/>
          <w:color w:val="333333"/>
          <w:sz w:val="23"/>
        </w:rPr>
        <w:t>知情同意不是签个字</w:t>
      </w:r>
    </w:p>
    <w:p>
      <w:pPr>
        <w:spacing w:line="360" w:lineRule="auto" w:before="0" w:after="60"/>
        <w:ind w:firstLine="420"/>
        <w:jc w:val="both"/>
      </w:pPr>
      <w:r>
        <w:rPr>
          <w:rFonts w:ascii="SimSun" w:hAnsi="SimSun" w:eastAsia="宋体"/>
          <w:b w:val="0"/>
          <w:sz w:val="21"/>
        </w:rPr>
        <w:t>知情同意是医疗行为合法性的基础。它至少包括四件事：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知情：知道诊断、病情、建议的治疗、可能的获益和风险、有没有别的选择。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理解：用能听懂的话解释，不是丢一张纸让人签。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自愿：没有胁迫、欺骗，没有被家属或单位施压。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同意：本人或法定代理人明确表示同意，并签字。</w:t>
      </w:r>
    </w:p>
    <w:p>
      <w:pPr>
        <w:spacing w:line="360" w:lineRule="auto" w:before="0" w:after="60"/>
        <w:ind w:firstLine="420"/>
        <w:jc w:val="both"/>
      </w:pPr>
      <w:r>
        <w:rPr>
          <w:rFonts w:ascii="SimSun" w:hAnsi="SimSun" w:eastAsia="宋体"/>
          <w:b w:val="0"/>
          <w:sz w:val="21"/>
        </w:rPr>
        <w:t>在双相障碍的治疗里，知情同意常见于：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开始或更换药物。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电休克治疗，需要单独、详细的知情同意。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参与研究。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涉及隐私的信息披露。</w:t>
      </w:r>
    </w:p>
    <w:p>
      <w:pPr>
        <w:spacing w:line="360" w:lineRule="auto" w:before="0" w:after="60"/>
        <w:ind w:firstLine="420"/>
        <w:jc w:val="both"/>
      </w:pPr>
      <w:r>
        <w:rPr>
          <w:rFonts w:ascii="SimSun" w:hAnsi="SimSun" w:eastAsia="宋体"/>
          <w:b w:val="0"/>
          <w:sz w:val="21"/>
        </w:rPr>
        <w:t>需要特别注意：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患者在急性躁狂、严重抑郁、谵妄、意识障碍时，决策能力可能受影响。这时候的同意是否有效，需要医生评估；紧急情况下有特殊的处理规则。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即使已经同意，患者也可以随时撤回。撤回后医生要重新评估风险，并告知后果。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“同意”不等于“永远同意”。治疗方案变了、风险变了，需要重新谈。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家属可以参与讨论，但不能替有决策能力的成年患者做决定，除非法律上已经确定了监护或代理关系。</w:t>
      </w:r>
    </w:p>
    <w:p>
      <w:pPr>
        <w:pStyle w:val="Heading4"/>
        <w:keepNext/>
        <w:pageBreakBefore w:val="0"/>
        <w:spacing w:before="200" w:after="60" w:line="288" w:lineRule="auto"/>
      </w:pPr>
      <w:r>
        <w:rPr>
          <w:rFonts w:ascii="Arial" w:hAnsi="Arial" w:eastAsia="黑体"/>
          <w:b/>
          <w:color w:val="333333"/>
          <w:sz w:val="23"/>
        </w:rPr>
        <w:t>隐私</w:t>
      </w:r>
    </w:p>
    <w:p>
      <w:pPr>
        <w:spacing w:line="360" w:lineRule="auto" w:before="0" w:after="60"/>
        <w:ind w:firstLine="420"/>
        <w:jc w:val="both"/>
      </w:pPr>
      <w:r>
        <w:rPr>
          <w:rFonts w:ascii="SimSun" w:hAnsi="SimSun" w:eastAsia="宋体"/>
          <w:b w:val="0"/>
          <w:sz w:val="21"/>
        </w:rPr>
        <w:t>精神障碍的诊断和治疗信息属于敏感个人信息。医院和有关机构应当保密；未经本人同意，不得向无关的人披露，法律另有规定的除外。</w:t>
      </w:r>
    </w:p>
    <w:p>
      <w:pPr>
        <w:spacing w:line="360" w:lineRule="auto" w:before="0" w:after="60"/>
        <w:ind w:firstLine="420"/>
        <w:jc w:val="both"/>
      </w:pPr>
      <w:r>
        <w:rPr>
          <w:rFonts w:ascii="SimSun" w:hAnsi="SimSun" w:eastAsia="宋体"/>
          <w:b w:val="0"/>
          <w:sz w:val="21"/>
        </w:rPr>
        <w:t>现实里要注意：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单位、学校、亲戚不一定需要知道你的诊断。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病历复印、保险理赔、残疾评定，都会涉及信息提供，先问清楚“给谁、给多少、用来做什么”。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网络分享时注意去标识化：不要同时暴露姓名、单位、就诊医院、时间。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住院期间，病房可能限制拍照、录音，具体按医院规定；这不等于你的隐私不受保护。</w:t>
      </w:r>
    </w:p>
    <w:p>
      <w:pPr>
        <w:pStyle w:val="Heading4"/>
        <w:keepNext/>
        <w:pageBreakBefore w:val="0"/>
        <w:spacing w:before="200" w:after="60" w:line="288" w:lineRule="auto"/>
      </w:pPr>
      <w:r>
        <w:rPr>
          <w:rFonts w:ascii="Arial" w:hAnsi="Arial" w:eastAsia="黑体"/>
          <w:b/>
          <w:color w:val="333333"/>
          <w:sz w:val="23"/>
        </w:rPr>
        <w:t>约束与隔离</w:t>
      </w:r>
    </w:p>
    <w:p>
      <w:pPr>
        <w:spacing w:line="360" w:lineRule="auto" w:before="0" w:after="60"/>
        <w:ind w:firstLine="420"/>
        <w:jc w:val="both"/>
      </w:pPr>
      <w:r>
        <w:rPr>
          <w:rFonts w:ascii="SimSun" w:hAnsi="SimSun" w:eastAsia="宋体"/>
          <w:b w:val="0"/>
          <w:sz w:val="21"/>
        </w:rPr>
        <w:t>这是最容易引发争议的部分。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约束，比如把患者固定在床上或椅子上，以及隔离，比如单独安置，不是治疗手段，而是在其他方法无效、为防止即时伤害时的临时保护措施。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应当由医生评估、开具医嘱，按规范实施，尽量短时间，持续观察，记录原因和过程。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不应作为惩罚、报复、方便管理的手段；不应随意延长；不应在没有必要的情况下使用。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约束期间要关注呼吸、循环、皮肤、心理状态，防止窒息、压疮、血栓等并发症。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患者和家属有权询问：为什么约束、要多久、什么时候评估、能不能解除。</w:t>
      </w:r>
    </w:p>
    <w:p>
      <w:pPr>
        <w:spacing w:line="360" w:lineRule="auto" w:before="0" w:after="60"/>
        <w:ind w:firstLine="420"/>
        <w:jc w:val="both"/>
      </w:pPr>
      <w:r>
        <w:rPr>
          <w:rFonts w:ascii="SimSun" w:hAnsi="SimSun" w:eastAsia="宋体"/>
          <w:b w:val="0"/>
          <w:sz w:val="21"/>
        </w:rPr>
        <w:t>如果你或家人在住院期间遇到约束或隔离，可以：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要求医生解释理由和预计时长。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要求记录在病历中。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观察是否有持续监护。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如果认为使用不当，保留证据，包括时间、地点、在场人员、身体痕迹的照片，通过医院投诉、卫生健康行政部门等渠道反映。</w:t>
      </w:r>
    </w:p>
    <w:p>
      <w:pPr>
        <w:spacing w:line="360" w:lineRule="auto" w:before="0" w:after="60"/>
        <w:ind w:firstLine="420"/>
        <w:jc w:val="both"/>
      </w:pPr>
      <w:r>
        <w:rPr>
          <w:rFonts w:ascii="SimSun" w:hAnsi="SimSun" w:eastAsia="宋体"/>
          <w:b w:val="0"/>
          <w:sz w:val="21"/>
        </w:rPr>
        <w:t>约束本身不是“虐待”的同义词，但滥用约束是。判断的关键是：有没有必要、有没有医嘱、有没有监护、有没有记录、有没有尽快解除。</w:t>
      </w:r>
    </w:p>
    <w:p>
      <w:pPr>
        <w:pStyle w:val="Heading3"/>
        <w:keepNext/>
        <w:pageBreakBefore w:val="0"/>
        <w:spacing w:before="280" w:after="100" w:line="288" w:lineRule="auto"/>
      </w:pPr>
      <w:r>
        <w:rPr>
          <w:rFonts w:ascii="Arial" w:hAnsi="Arial" w:eastAsia="黑体"/>
          <w:b/>
          <w:color w:val="1F4E79"/>
          <w:sz w:val="27"/>
        </w:rPr>
        <w:t>权益受损时，可以走哪些渠道</w:t>
      </w:r>
    </w:p>
    <w:p>
      <w:pPr>
        <w:spacing w:line="360" w:lineRule="auto" w:before="0" w:after="60"/>
        <w:ind w:firstLine="420"/>
        <w:jc w:val="both"/>
      </w:pPr>
      <w:r>
        <w:rPr>
          <w:rFonts w:ascii="SimSun" w:hAnsi="SimSun" w:eastAsia="宋体"/>
          <w:b w:val="0"/>
          <w:sz w:val="21"/>
        </w:rPr>
        <w:t>先说明：以下是一般性的渠道介绍，不构成法律意见。具体走哪条、怎么走、时效多久，请咨询律师、当地法律援助机构或卫生健康行政部门。</w:t>
      </w:r>
    </w:p>
    <w:p>
      <w:pPr>
        <w:spacing w:line="360" w:lineRule="auto" w:before="0" w:after="60"/>
        <w:ind w:firstLine="420"/>
        <w:jc w:val="both"/>
      </w:pPr>
      <w:r>
        <w:rPr>
          <w:rFonts w:ascii="SimSun" w:hAnsi="SimSun" w:eastAsia="宋体"/>
          <w:b w:val="0"/>
          <w:sz w:val="21"/>
        </w:rPr>
        <w:t>院内渠道：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找主治医生、科主任沟通，要求解释诊断、治疗和约束的理由。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医院医务科、投诉管理部门、伦理委员会。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要求复印、封存病历，按医院规定办理。</w:t>
      </w:r>
    </w:p>
    <w:p>
      <w:pPr>
        <w:spacing w:line="360" w:lineRule="auto" w:before="0" w:after="60"/>
        <w:ind w:firstLine="420"/>
        <w:jc w:val="both"/>
      </w:pPr>
      <w:r>
        <w:rPr>
          <w:rFonts w:ascii="SimSun" w:hAnsi="SimSun" w:eastAsia="宋体"/>
          <w:b w:val="0"/>
          <w:sz w:val="21"/>
        </w:rPr>
        <w:t>行政渠道：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当地卫生健康行政部门投诉。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医保问题找参保地医保局。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对非自愿住院有异议，按法律规定的再次诊断、鉴定程序走。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12345 政务服务热线，可以转办。</w:t>
      </w:r>
    </w:p>
    <w:p>
      <w:pPr>
        <w:spacing w:line="360" w:lineRule="auto" w:before="0" w:after="60"/>
        <w:ind w:firstLine="420"/>
        <w:jc w:val="both"/>
      </w:pPr>
      <w:r>
        <w:rPr>
          <w:rFonts w:ascii="SimSun" w:hAnsi="SimSun" w:eastAsia="宋体"/>
          <w:b w:val="0"/>
          <w:sz w:val="21"/>
        </w:rPr>
        <w:t>法律渠道：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法律援助中心：符合条件的可以申请免费法律援助。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行政复议、行政诉讼：针对行政机关的行为。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民事诉讼：涉及人身损害、隐私泄露等。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报警：涉及殴打、非法拘禁、虐待等涉嫌违法的行为。</w:t>
      </w:r>
    </w:p>
    <w:p>
      <w:pPr>
        <w:spacing w:line="360" w:lineRule="auto" w:before="0" w:after="60"/>
        <w:ind w:firstLine="420"/>
        <w:jc w:val="both"/>
      </w:pPr>
      <w:r>
        <w:rPr>
          <w:rFonts w:ascii="SimSun" w:hAnsi="SimSun" w:eastAsia="宋体"/>
          <w:b w:val="0"/>
          <w:sz w:val="21"/>
        </w:rPr>
        <w:t>社会支持：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残联及其精神残疾人亲友协会。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精神卫生防治机构、社区精防医生。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患者组织、同伴支持团体。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12356 心理援助热线，主要提供情绪支持，不是法律咨询。</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遇到的问题</w:t>
            </w:r>
          </w:p>
        </w:tc>
        <w:tc>
          <w:tcPr>
            <w:tcW w:type="dxa" w:w="3572"/>
            <w:shd w:val="clear" w:color="auto" w:fill="1F4E79"/>
          </w:tcPr>
          <w:p>
            <w:pPr>
              <w:spacing w:before="20" w:after="20" w:line="264" w:lineRule="auto"/>
              <w:jc w:val="left"/>
            </w:pPr>
            <w:r>
              <w:rPr>
                <w:rFonts w:ascii="SimSun" w:hAnsi="SimSun" w:eastAsia="宋体"/>
                <w:b/>
                <w:color w:val="FFFFFF"/>
                <w:sz w:val="18"/>
              </w:rPr>
              <w:t>可以先找谁</w:t>
            </w:r>
          </w:p>
        </w:tc>
        <w:tc>
          <w:tcPr>
            <w:tcW w:type="dxa" w:w="3628"/>
            <w:shd w:val="clear" w:color="auto" w:fill="1F4E79"/>
          </w:tcPr>
          <w:p>
            <w:pPr>
              <w:spacing w:before="20" w:after="20" w:line="264" w:lineRule="auto"/>
              <w:jc w:val="left"/>
            </w:pPr>
            <w:r>
              <w:rPr>
                <w:rFonts w:ascii="SimSun" w:hAnsi="SimSun" w:eastAsia="宋体"/>
                <w:b/>
                <w:color w:val="FFFFFF"/>
                <w:sz w:val="18"/>
              </w:rPr>
              <w:t>需要留什么</w:t>
            </w:r>
          </w:p>
        </w:tc>
      </w:tr>
      <w:tr>
        <w:tc>
          <w:tcPr>
            <w:tcW w:type="dxa" w:w="2211"/>
          </w:tcPr>
          <w:p>
            <w:pPr>
              <w:spacing w:before="20" w:after="20" w:line="276" w:lineRule="auto"/>
              <w:jc w:val="left"/>
            </w:pPr>
            <w:r>
              <w:rPr>
                <w:rFonts w:ascii="SimSun" w:hAnsi="SimSun" w:eastAsia="宋体"/>
                <w:b w:val="0"/>
                <w:color w:val="333333"/>
                <w:sz w:val="17"/>
              </w:rPr>
              <w:t>觉得诊断或住院依据不清</w:t>
            </w:r>
          </w:p>
        </w:tc>
        <w:tc>
          <w:tcPr>
            <w:tcW w:type="dxa" w:w="3572"/>
          </w:tcPr>
          <w:p>
            <w:pPr>
              <w:spacing w:before="20" w:after="20" w:line="276" w:lineRule="auto"/>
              <w:jc w:val="left"/>
            </w:pPr>
            <w:r>
              <w:rPr>
                <w:rFonts w:ascii="SimSun" w:hAnsi="SimSun" w:eastAsia="宋体"/>
                <w:b w:val="0"/>
                <w:color w:val="333333"/>
                <w:sz w:val="17"/>
              </w:rPr>
              <w:t>主治医生、科主任、医务科</w:t>
            </w:r>
          </w:p>
        </w:tc>
        <w:tc>
          <w:tcPr>
            <w:tcW w:type="dxa" w:w="3628"/>
          </w:tcPr>
          <w:p>
            <w:pPr>
              <w:spacing w:before="20" w:after="20" w:line="276" w:lineRule="auto"/>
              <w:jc w:val="left"/>
            </w:pPr>
            <w:r>
              <w:rPr>
                <w:rFonts w:ascii="SimSun" w:hAnsi="SimSun" w:eastAsia="宋体"/>
                <w:b w:val="0"/>
                <w:color w:val="333333"/>
                <w:sz w:val="17"/>
              </w:rPr>
              <w:t>病历、告知书、决定书</w:t>
            </w:r>
          </w:p>
        </w:tc>
      </w:tr>
      <w:tr>
        <w:tc>
          <w:tcPr>
            <w:tcW w:type="dxa" w:w="2211"/>
            <w:shd w:val="clear" w:color="auto" w:fill="F7F9FC"/>
          </w:tcPr>
          <w:p>
            <w:pPr>
              <w:spacing w:before="20" w:after="20" w:line="276" w:lineRule="auto"/>
              <w:jc w:val="left"/>
            </w:pPr>
            <w:r>
              <w:rPr>
                <w:rFonts w:ascii="SimSun" w:hAnsi="SimSun" w:eastAsia="宋体"/>
                <w:b w:val="0"/>
                <w:color w:val="333333"/>
                <w:sz w:val="17"/>
              </w:rPr>
              <w:t>认为约束使用不当</w:t>
            </w:r>
          </w:p>
        </w:tc>
        <w:tc>
          <w:tcPr>
            <w:tcW w:type="dxa" w:w="3572"/>
            <w:shd w:val="clear" w:color="auto" w:fill="F7F9FC"/>
          </w:tcPr>
          <w:p>
            <w:pPr>
              <w:spacing w:before="20" w:after="20" w:line="276" w:lineRule="auto"/>
              <w:jc w:val="left"/>
            </w:pPr>
            <w:r>
              <w:rPr>
                <w:rFonts w:ascii="SimSun" w:hAnsi="SimSun" w:eastAsia="宋体"/>
                <w:b w:val="0"/>
                <w:color w:val="333333"/>
                <w:sz w:val="17"/>
              </w:rPr>
              <w:t>医务科、伦理委员会、卫健委</w:t>
            </w:r>
          </w:p>
        </w:tc>
        <w:tc>
          <w:tcPr>
            <w:tcW w:type="dxa" w:w="3628"/>
            <w:shd w:val="clear" w:color="auto" w:fill="F7F9FC"/>
          </w:tcPr>
          <w:p>
            <w:pPr>
              <w:spacing w:before="20" w:after="20" w:line="276" w:lineRule="auto"/>
              <w:jc w:val="left"/>
            </w:pPr>
            <w:r>
              <w:rPr>
                <w:rFonts w:ascii="SimSun" w:hAnsi="SimSun" w:eastAsia="宋体"/>
                <w:b w:val="0"/>
                <w:color w:val="333333"/>
                <w:sz w:val="17"/>
              </w:rPr>
              <w:t>时间、时长、在场人员、照片</w:t>
            </w:r>
          </w:p>
        </w:tc>
      </w:tr>
      <w:tr>
        <w:tc>
          <w:tcPr>
            <w:tcW w:type="dxa" w:w="2211"/>
          </w:tcPr>
          <w:p>
            <w:pPr>
              <w:spacing w:before="20" w:after="20" w:line="276" w:lineRule="auto"/>
              <w:jc w:val="left"/>
            </w:pPr>
            <w:r>
              <w:rPr>
                <w:rFonts w:ascii="SimSun" w:hAnsi="SimSun" w:eastAsia="宋体"/>
                <w:b w:val="0"/>
                <w:color w:val="333333"/>
                <w:sz w:val="17"/>
              </w:rPr>
              <w:t>隐私被泄露</w:t>
            </w:r>
          </w:p>
        </w:tc>
        <w:tc>
          <w:tcPr>
            <w:tcW w:type="dxa" w:w="3572"/>
          </w:tcPr>
          <w:p>
            <w:pPr>
              <w:spacing w:before="20" w:after="20" w:line="276" w:lineRule="auto"/>
              <w:jc w:val="left"/>
            </w:pPr>
            <w:r>
              <w:rPr>
                <w:rFonts w:ascii="SimSun" w:hAnsi="SimSun" w:eastAsia="宋体"/>
                <w:b w:val="0"/>
                <w:color w:val="333333"/>
                <w:sz w:val="17"/>
              </w:rPr>
              <w:t>医院投诉部门、卫健委</w:t>
            </w:r>
          </w:p>
        </w:tc>
        <w:tc>
          <w:tcPr>
            <w:tcW w:type="dxa" w:w="3628"/>
          </w:tcPr>
          <w:p>
            <w:pPr>
              <w:spacing w:before="20" w:after="20" w:line="276" w:lineRule="auto"/>
              <w:jc w:val="left"/>
            </w:pPr>
            <w:r>
              <w:rPr>
                <w:rFonts w:ascii="SimSun" w:hAnsi="SimSun" w:eastAsia="宋体"/>
                <w:b w:val="0"/>
                <w:color w:val="333333"/>
                <w:sz w:val="17"/>
              </w:rPr>
              <w:t>截图、录音、知情人信息</w:t>
            </w:r>
          </w:p>
        </w:tc>
      </w:tr>
      <w:tr>
        <w:tc>
          <w:tcPr>
            <w:tcW w:type="dxa" w:w="2211"/>
            <w:shd w:val="clear" w:color="auto" w:fill="F7F9FC"/>
          </w:tcPr>
          <w:p>
            <w:pPr>
              <w:spacing w:before="20" w:after="20" w:line="276" w:lineRule="auto"/>
              <w:jc w:val="left"/>
            </w:pPr>
            <w:r>
              <w:rPr>
                <w:rFonts w:ascii="SimSun" w:hAnsi="SimSun" w:eastAsia="宋体"/>
                <w:b w:val="0"/>
                <w:color w:val="333333"/>
                <w:sz w:val="17"/>
              </w:rPr>
              <w:t>费用或医保争议</w:t>
            </w:r>
          </w:p>
        </w:tc>
        <w:tc>
          <w:tcPr>
            <w:tcW w:type="dxa" w:w="3572"/>
            <w:shd w:val="clear" w:color="auto" w:fill="F7F9FC"/>
          </w:tcPr>
          <w:p>
            <w:pPr>
              <w:spacing w:before="20" w:after="20" w:line="276" w:lineRule="auto"/>
              <w:jc w:val="left"/>
            </w:pPr>
            <w:r>
              <w:rPr>
                <w:rFonts w:ascii="SimSun" w:hAnsi="SimSun" w:eastAsia="宋体"/>
                <w:b w:val="0"/>
                <w:color w:val="333333"/>
                <w:sz w:val="17"/>
              </w:rPr>
              <w:t>医院医保办、参保地医保局</w:t>
            </w:r>
          </w:p>
        </w:tc>
        <w:tc>
          <w:tcPr>
            <w:tcW w:type="dxa" w:w="3628"/>
            <w:shd w:val="clear" w:color="auto" w:fill="F7F9FC"/>
          </w:tcPr>
          <w:p>
            <w:pPr>
              <w:spacing w:before="20" w:after="20" w:line="276" w:lineRule="auto"/>
              <w:jc w:val="left"/>
            </w:pPr>
            <w:r>
              <w:rPr>
                <w:rFonts w:ascii="SimSun" w:hAnsi="SimSun" w:eastAsia="宋体"/>
                <w:b w:val="0"/>
                <w:color w:val="333333"/>
                <w:sz w:val="17"/>
              </w:rPr>
              <w:t>发票、清单、结算单</w:t>
            </w:r>
          </w:p>
        </w:tc>
      </w:tr>
      <w:tr>
        <w:tc>
          <w:tcPr>
            <w:tcW w:type="dxa" w:w="2211"/>
          </w:tcPr>
          <w:p>
            <w:pPr>
              <w:spacing w:before="20" w:after="20" w:line="276" w:lineRule="auto"/>
              <w:jc w:val="left"/>
            </w:pPr>
            <w:r>
              <w:rPr>
                <w:rFonts w:ascii="SimSun" w:hAnsi="SimSun" w:eastAsia="宋体"/>
                <w:b w:val="0"/>
                <w:color w:val="333333"/>
                <w:sz w:val="17"/>
              </w:rPr>
              <w:t>想申请法律援助</w:t>
            </w:r>
          </w:p>
        </w:tc>
        <w:tc>
          <w:tcPr>
            <w:tcW w:type="dxa" w:w="3572"/>
          </w:tcPr>
          <w:p>
            <w:pPr>
              <w:spacing w:before="20" w:after="20" w:line="276" w:lineRule="auto"/>
              <w:jc w:val="left"/>
            </w:pPr>
            <w:r>
              <w:rPr>
                <w:rFonts w:ascii="SimSun" w:hAnsi="SimSun" w:eastAsia="宋体"/>
                <w:b w:val="0"/>
                <w:color w:val="333333"/>
                <w:sz w:val="17"/>
              </w:rPr>
              <w:t>当地法律援助中心</w:t>
            </w:r>
          </w:p>
        </w:tc>
        <w:tc>
          <w:tcPr>
            <w:tcW w:type="dxa" w:w="3628"/>
          </w:tcPr>
          <w:p>
            <w:pPr>
              <w:spacing w:before="20" w:after="20" w:line="276" w:lineRule="auto"/>
              <w:jc w:val="left"/>
            </w:pPr>
            <w:r>
              <w:rPr>
                <w:rFonts w:ascii="SimSun" w:hAnsi="SimSun" w:eastAsia="宋体"/>
                <w:b w:val="0"/>
                <w:color w:val="333333"/>
                <w:sz w:val="17"/>
              </w:rPr>
              <w:t>身份证明、病历、经济情况材料</w:t>
            </w:r>
          </w:p>
        </w:tc>
      </w:tr>
    </w:tbl>
    <w:p>
      <w:pPr>
        <w:spacing w:before="0" w:after="80" w:line="240" w:lineRule="auto"/>
      </w:pP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记下时间、地点、在场人员、发生了什么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保留病历、告知书、费用清单、照片等材料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要求医生解释理由，并做记录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先走院内沟通，同时了解院外渠道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咨询法律援助，确认时效和证据要求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找一位信任的人陪同，不要独自应对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照顾好自己的情绪，这件事很耗人</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以为“签了字就放弃所有权利”。签字是知情同意的证明，不是卖身契。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以为“非自愿住院等于终身记录，什么都完了”。住院记录有保密要求，也有救济渠道。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在网络上曝光他人隐私来“维权”，反而可能侵权。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只靠情绪对抗，不留证据。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把医生的解释当成“打发”，没有具体问清依据。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该走法律程序时只找医院吵，该找医院沟通时直接起诉，成本都很高。</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出现以下情况，联系医生或医院；有即时危险时去急诊，必要时拨打 120，涉嫌暴力伤害时拨打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出现自杀念头、自伤行为，或明确的自杀计划。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被约束后出现呼吸困难、意识改变、皮肤破损、持续疼痛。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住院期间被殴打、威胁、侮辱，或目睹其他患者受到不当对待。</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拒绝进食饮水超过一天，或出现高热、意识模糊。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出院后断药、无法复诊，情绪或行为明显恶化。</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维权和治病可以同时进行，但安全永远排在第一。情绪支持可以拨打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6">
        <w:r>
          <w:rPr>
            <w:rFonts w:ascii="SimSun" w:hAnsi="SimSun" w:eastAsia="宋体"/>
            <w:color w:val="2E74B5"/>
            <w:u w:val="single"/>
            <w:sz w:val="21"/>
          </w:rPr>
          <w:t xml:space="preserve">https://flk.npc.gov.cn/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本页为科普，不构成法律意见或个体化医疗建议；具体权利、程序与治疗方案以现行法律、当地政策和面诊医生判断为准。</w:t>
      </w:r>
    </w:p>
    <w:p>
      <w:pPr>
        <w:pStyle w:val="Heading2"/>
        <w:keepNext/>
        <w:pageBreakBefore/>
        <w:spacing w:before="80" w:after="120" w:line="288" w:lineRule="auto"/>
      </w:pPr>
      <w:r>
        <w:rPr>
          <w:rFonts w:ascii="Arial" w:hAnsi="Arial" w:eastAsia="黑体"/>
          <w:b/>
          <w:color w:val="1F4E79"/>
          <w:sz w:val="36"/>
        </w:rPr>
        <w:t>11.4 监护、残疾、病假与医保</w:t>
      </w:r>
    </w:p>
    <w:p>
      <w:pPr>
        <w:spacing w:line="360" w:lineRule="auto" w:before="0" w:after="60"/>
        <w:ind w:firstLine="420"/>
        <w:jc w:val="both"/>
      </w:pPr>
      <w:r>
        <w:rPr>
          <w:rFonts w:ascii="SimSun" w:hAnsi="SimSun" w:eastAsia="宋体"/>
          <w:b w:val="0"/>
          <w:sz w:val="21"/>
        </w:rPr>
        <w:t>这一页讲双相障碍患者在生活里常遇到的四件“手续”：监护人怎么定、精神残疾怎么评、病假和医疗期怎么处理、医保和社区补助有哪些入口。它只讲一般原则和办理思路，不写具体比例和金额；各地政策差别很大，以现行法律和当地政策为准。适合需要长期治疗、正在为费用或工作发愁的患者和家属。</w:t>
      </w:r>
    </w:p>
    <w:p>
      <w:pPr>
        <w:pStyle w:val="Heading3"/>
        <w:keepNext/>
        <w:pageBreakBefore w:val="0"/>
        <w:spacing w:before="280" w:after="100" w:line="288" w:lineRule="auto"/>
      </w:pPr>
      <w:r>
        <w:rPr>
          <w:rFonts w:ascii="Arial" w:hAnsi="Arial" w:eastAsia="黑体"/>
          <w:b/>
          <w:color w:val="1F4E79"/>
          <w:sz w:val="27"/>
        </w:rPr>
        <w:t>监护：不是所有患者都需要监护人</w:t>
      </w:r>
    </w:p>
    <w:p>
      <w:pPr>
        <w:spacing w:line="360" w:lineRule="auto" w:before="0" w:after="60"/>
        <w:ind w:firstLine="420"/>
        <w:jc w:val="both"/>
      </w:pPr>
      <w:r>
        <w:rPr>
          <w:rFonts w:ascii="SimSun" w:hAnsi="SimSun" w:eastAsia="宋体"/>
          <w:b w:val="0"/>
          <w:sz w:val="21"/>
        </w:rPr>
        <w:t>先破除一个误解：</w:t>
      </w:r>
      <w:r>
        <w:rPr>
          <w:rFonts w:ascii="SimSun" w:hAnsi="SimSun" w:eastAsia="宋体"/>
          <w:b/>
          <w:sz w:val="21"/>
        </w:rPr>
        <w:t>确诊双相障碍，不等于自动成为“无民事行为能力人”，也不等于自动需要监护人。</w:t>
      </w:r>
      <w:r>
        <w:rPr>
          <w:rFonts w:ascii="SimSun" w:hAnsi="SimSun" w:eastAsia="宋体"/>
          <w:b w:val="0"/>
          <w:sz w:val="21"/>
        </w:rPr>
        <w:t xml:space="preserve"> 绝大多数患者在稳定期有完全的民事行为能力，可以自己签字、自己决定治疗、自己管钱。</w:t>
      </w:r>
    </w:p>
    <w:p>
      <w:pPr>
        <w:spacing w:line="360" w:lineRule="auto" w:before="0" w:after="60"/>
        <w:ind w:firstLine="420"/>
        <w:jc w:val="both"/>
      </w:pPr>
      <w:r>
        <w:rPr>
          <w:rFonts w:ascii="SimSun" w:hAnsi="SimSun" w:eastAsia="宋体"/>
          <w:b w:val="0"/>
          <w:sz w:val="21"/>
        </w:rPr>
        <w:t>监护针对的是因疾病等原因不能辨认或者不能完全辨认自己行为的成年人。法律上的路径大致是：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由利害关系人或者有关组织向法院申请，宣告其为无民事行为能力人或者限制民事行为能力人。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然后按法律规定的顺序确定监护人，通常是配偶，父母、子女，其他近亲属，以及其他愿意担任且经有关组织同意的个人或组织。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对监护人的确定有争议的，可以由有关组织指定，也可以向法院申请指定。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成年人在有完全民事行为能力时，可以事先以书面形式确定自己的监护人，这叫意定监护。在自己丧失或者部分丧失行为能力时，由该监护人履行职责。</w:t>
      </w:r>
    </w:p>
    <w:p>
      <w:pPr>
        <w:spacing w:line="360" w:lineRule="auto" w:before="0" w:after="60"/>
        <w:ind w:firstLine="420"/>
        <w:jc w:val="both"/>
      </w:pPr>
      <w:r>
        <w:rPr>
          <w:rFonts w:ascii="SimSun" w:hAnsi="SimSun" w:eastAsia="宋体"/>
          <w:b w:val="0"/>
          <w:sz w:val="21"/>
        </w:rPr>
        <w:t>监护人的职责，是代理被监护人实施民事法律行为，保护其人身权利、财产权利以及其他合法权益。履行职责应当遵循最有利于被监护人的原则，不得损害被监护人利益；对被监护人有能力独立处理的事务，应当尊重其真实意愿。</w:t>
      </w:r>
    </w:p>
    <w:p>
      <w:pPr>
        <w:spacing w:line="360" w:lineRule="auto" w:before="0" w:after="60"/>
        <w:ind w:firstLine="420"/>
        <w:jc w:val="both"/>
      </w:pPr>
      <w:r>
        <w:rPr>
          <w:rFonts w:ascii="SimSun" w:hAnsi="SimSun" w:eastAsia="宋体"/>
          <w:b w:val="0"/>
          <w:sz w:val="21"/>
        </w:rPr>
        <w:t>实际建议：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稳定期就把事情想清楚：如果哪天自己判断力下降，希望谁来做决定？可以写下来，做意定监护公证。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家属不要自行“宣布”自己是监护人，也不要在没有法律依据的情况下接管患者的银行卡、手机、证件。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监护不等于“什么都替对方决定”。能自己决定的事，仍然应当尊重本人意愿。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涉及住院、手术、财产处分等重大事项，按法律和医院要求办理。</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情形</w:t>
            </w:r>
          </w:p>
        </w:tc>
        <w:tc>
          <w:tcPr>
            <w:tcW w:type="dxa" w:w="3572"/>
            <w:shd w:val="clear" w:color="auto" w:fill="1F4E79"/>
          </w:tcPr>
          <w:p>
            <w:pPr>
              <w:spacing w:before="20" w:after="20" w:line="264" w:lineRule="auto"/>
              <w:jc w:val="left"/>
            </w:pPr>
            <w:r>
              <w:rPr>
                <w:rFonts w:ascii="SimSun" w:hAnsi="SimSun" w:eastAsia="宋体"/>
                <w:b/>
                <w:color w:val="FFFFFF"/>
                <w:sz w:val="18"/>
              </w:rPr>
              <w:t>谁能做决定</w:t>
            </w:r>
          </w:p>
        </w:tc>
        <w:tc>
          <w:tcPr>
            <w:tcW w:type="dxa" w:w="3628"/>
            <w:shd w:val="clear" w:color="auto" w:fill="1F4E79"/>
          </w:tcPr>
          <w:p>
            <w:pPr>
              <w:spacing w:before="20" w:after="20" w:line="264" w:lineRule="auto"/>
              <w:jc w:val="left"/>
            </w:pPr>
            <w:r>
              <w:rPr>
                <w:rFonts w:ascii="SimSun" w:hAnsi="SimSun" w:eastAsia="宋体"/>
                <w:b/>
                <w:color w:val="FFFFFF"/>
                <w:sz w:val="18"/>
              </w:rPr>
              <w:t>注意</w:t>
            </w:r>
          </w:p>
        </w:tc>
      </w:tr>
      <w:tr>
        <w:tc>
          <w:tcPr>
            <w:tcW w:type="dxa" w:w="2211"/>
          </w:tcPr>
          <w:p>
            <w:pPr>
              <w:spacing w:before="20" w:after="20" w:line="276" w:lineRule="auto"/>
              <w:jc w:val="left"/>
            </w:pPr>
            <w:r>
              <w:rPr>
                <w:rFonts w:ascii="SimSun" w:hAnsi="SimSun" w:eastAsia="宋体"/>
                <w:b w:val="0"/>
                <w:color w:val="333333"/>
                <w:sz w:val="17"/>
              </w:rPr>
              <w:t>稳定期、有判断力</w:t>
            </w:r>
          </w:p>
        </w:tc>
        <w:tc>
          <w:tcPr>
            <w:tcW w:type="dxa" w:w="3572"/>
          </w:tcPr>
          <w:p>
            <w:pPr>
              <w:spacing w:before="20" w:after="20" w:line="276" w:lineRule="auto"/>
              <w:jc w:val="left"/>
            </w:pPr>
            <w:r>
              <w:rPr>
                <w:rFonts w:ascii="SimSun" w:hAnsi="SimSun" w:eastAsia="宋体"/>
                <w:b w:val="0"/>
                <w:color w:val="333333"/>
                <w:sz w:val="17"/>
              </w:rPr>
              <w:t>本人</w:t>
            </w:r>
          </w:p>
        </w:tc>
        <w:tc>
          <w:tcPr>
            <w:tcW w:type="dxa" w:w="3628"/>
          </w:tcPr>
          <w:p>
            <w:pPr>
              <w:spacing w:before="20" w:after="20" w:line="276" w:lineRule="auto"/>
              <w:jc w:val="left"/>
            </w:pPr>
            <w:r>
              <w:rPr>
                <w:rFonts w:ascii="SimSun" w:hAnsi="SimSun" w:eastAsia="宋体"/>
                <w:b w:val="0"/>
                <w:color w:val="333333"/>
                <w:sz w:val="17"/>
              </w:rPr>
              <w:t>家属可参与讨论，不替代</w:t>
            </w:r>
          </w:p>
        </w:tc>
      </w:tr>
      <w:tr>
        <w:tc>
          <w:tcPr>
            <w:tcW w:type="dxa" w:w="2211"/>
            <w:shd w:val="clear" w:color="auto" w:fill="F7F9FC"/>
          </w:tcPr>
          <w:p>
            <w:pPr>
              <w:spacing w:before="20" w:after="20" w:line="276" w:lineRule="auto"/>
              <w:jc w:val="left"/>
            </w:pPr>
            <w:r>
              <w:rPr>
                <w:rFonts w:ascii="SimSun" w:hAnsi="SimSun" w:eastAsia="宋体"/>
                <w:b w:val="0"/>
                <w:color w:val="333333"/>
                <w:sz w:val="17"/>
              </w:rPr>
              <w:t>判断力受影响、尚未宣告</w:t>
            </w:r>
          </w:p>
        </w:tc>
        <w:tc>
          <w:tcPr>
            <w:tcW w:type="dxa" w:w="3572"/>
            <w:shd w:val="clear" w:color="auto" w:fill="F7F9FC"/>
          </w:tcPr>
          <w:p>
            <w:pPr>
              <w:spacing w:before="20" w:after="20" w:line="276" w:lineRule="auto"/>
              <w:jc w:val="left"/>
            </w:pPr>
            <w:r>
              <w:rPr>
                <w:rFonts w:ascii="SimSun" w:hAnsi="SimSun" w:eastAsia="宋体"/>
                <w:b w:val="0"/>
                <w:color w:val="333333"/>
                <w:sz w:val="17"/>
              </w:rPr>
              <w:t>需要医生评估；重大事项按法律</w:t>
            </w:r>
          </w:p>
        </w:tc>
        <w:tc>
          <w:tcPr>
            <w:tcW w:type="dxa" w:w="3628"/>
            <w:shd w:val="clear" w:color="auto" w:fill="F7F9FC"/>
          </w:tcPr>
          <w:p>
            <w:pPr>
              <w:spacing w:before="20" w:after="20" w:line="276" w:lineRule="auto"/>
              <w:jc w:val="left"/>
            </w:pPr>
            <w:r>
              <w:rPr>
                <w:rFonts w:ascii="SimSun" w:hAnsi="SimSun" w:eastAsia="宋体"/>
                <w:b w:val="0"/>
                <w:color w:val="333333"/>
                <w:sz w:val="17"/>
              </w:rPr>
              <w:t>不要自行接管财产</w:t>
            </w:r>
          </w:p>
        </w:tc>
      </w:tr>
      <w:tr>
        <w:tc>
          <w:tcPr>
            <w:tcW w:type="dxa" w:w="2211"/>
          </w:tcPr>
          <w:p>
            <w:pPr>
              <w:spacing w:before="20" w:after="20" w:line="276" w:lineRule="auto"/>
              <w:jc w:val="left"/>
            </w:pPr>
            <w:r>
              <w:rPr>
                <w:rFonts w:ascii="SimSun" w:hAnsi="SimSun" w:eastAsia="宋体"/>
                <w:b w:val="0"/>
                <w:color w:val="333333"/>
                <w:sz w:val="17"/>
              </w:rPr>
              <w:t>已宣告无或限制行为能力</w:t>
            </w:r>
          </w:p>
        </w:tc>
        <w:tc>
          <w:tcPr>
            <w:tcW w:type="dxa" w:w="3572"/>
          </w:tcPr>
          <w:p>
            <w:pPr>
              <w:spacing w:before="20" w:after="20" w:line="276" w:lineRule="auto"/>
              <w:jc w:val="left"/>
            </w:pPr>
            <w:r>
              <w:rPr>
                <w:rFonts w:ascii="SimSun" w:hAnsi="SimSun" w:eastAsia="宋体"/>
                <w:b w:val="0"/>
                <w:color w:val="333333"/>
                <w:sz w:val="17"/>
              </w:rPr>
              <w:t>监护人代理</w:t>
            </w:r>
          </w:p>
        </w:tc>
        <w:tc>
          <w:tcPr>
            <w:tcW w:type="dxa" w:w="3628"/>
          </w:tcPr>
          <w:p>
            <w:pPr>
              <w:spacing w:before="20" w:after="20" w:line="276" w:lineRule="auto"/>
              <w:jc w:val="left"/>
            </w:pPr>
            <w:r>
              <w:rPr>
                <w:rFonts w:ascii="SimSun" w:hAnsi="SimSun" w:eastAsia="宋体"/>
                <w:b w:val="0"/>
                <w:color w:val="333333"/>
                <w:sz w:val="17"/>
              </w:rPr>
              <w:t>最有利于本人原则</w:t>
            </w:r>
          </w:p>
        </w:tc>
      </w:tr>
      <w:tr>
        <w:tc>
          <w:tcPr>
            <w:tcW w:type="dxa" w:w="2211"/>
            <w:shd w:val="clear" w:color="auto" w:fill="F7F9FC"/>
          </w:tcPr>
          <w:p>
            <w:pPr>
              <w:spacing w:before="20" w:after="20" w:line="276" w:lineRule="auto"/>
              <w:jc w:val="left"/>
            </w:pPr>
            <w:r>
              <w:rPr>
                <w:rFonts w:ascii="SimSun" w:hAnsi="SimSun" w:eastAsia="宋体"/>
                <w:b w:val="0"/>
                <w:color w:val="333333"/>
                <w:sz w:val="17"/>
              </w:rPr>
              <w:t>事先做了意定监护</w:t>
            </w:r>
          </w:p>
        </w:tc>
        <w:tc>
          <w:tcPr>
            <w:tcW w:type="dxa" w:w="3572"/>
            <w:shd w:val="clear" w:color="auto" w:fill="F7F9FC"/>
          </w:tcPr>
          <w:p>
            <w:pPr>
              <w:spacing w:before="20" w:after="20" w:line="276" w:lineRule="auto"/>
              <w:jc w:val="left"/>
            </w:pPr>
            <w:r>
              <w:rPr>
                <w:rFonts w:ascii="SimSun" w:hAnsi="SimSun" w:eastAsia="宋体"/>
                <w:b w:val="0"/>
                <w:color w:val="333333"/>
                <w:sz w:val="17"/>
              </w:rPr>
              <w:t>意定监护人</w:t>
            </w:r>
          </w:p>
        </w:tc>
        <w:tc>
          <w:tcPr>
            <w:tcW w:type="dxa" w:w="3628"/>
            <w:shd w:val="clear" w:color="auto" w:fill="F7F9FC"/>
          </w:tcPr>
          <w:p>
            <w:pPr>
              <w:spacing w:before="20" w:after="20" w:line="276" w:lineRule="auto"/>
              <w:jc w:val="left"/>
            </w:pPr>
            <w:r>
              <w:rPr>
                <w:rFonts w:ascii="SimSun" w:hAnsi="SimSun" w:eastAsia="宋体"/>
                <w:b w:val="0"/>
                <w:color w:val="333333"/>
                <w:sz w:val="17"/>
              </w:rPr>
              <w:t>以书面协议为准</w:t>
            </w:r>
          </w:p>
        </w:tc>
      </w:tr>
      <w:tr>
        <w:tc>
          <w:tcPr>
            <w:tcW w:type="dxa" w:w="2211"/>
          </w:tcPr>
          <w:p>
            <w:pPr>
              <w:spacing w:before="20" w:after="20" w:line="276" w:lineRule="auto"/>
              <w:jc w:val="left"/>
            </w:pPr>
            <w:r>
              <w:rPr>
                <w:rFonts w:ascii="SimSun" w:hAnsi="SimSun" w:eastAsia="宋体"/>
                <w:b w:val="0"/>
                <w:color w:val="333333"/>
                <w:sz w:val="17"/>
              </w:rPr>
              <w:t>紧急抢救</w:t>
            </w:r>
          </w:p>
        </w:tc>
        <w:tc>
          <w:tcPr>
            <w:tcW w:type="dxa" w:w="3572"/>
          </w:tcPr>
          <w:p>
            <w:pPr>
              <w:spacing w:before="20" w:after="20" w:line="276" w:lineRule="auto"/>
              <w:jc w:val="left"/>
            </w:pPr>
            <w:r>
              <w:rPr>
                <w:rFonts w:ascii="SimSun" w:hAnsi="SimSun" w:eastAsia="宋体"/>
                <w:b w:val="0"/>
                <w:color w:val="333333"/>
                <w:sz w:val="17"/>
              </w:rPr>
              <w:t>按紧急救治规则</w:t>
            </w:r>
          </w:p>
        </w:tc>
        <w:tc>
          <w:tcPr>
            <w:tcW w:type="dxa" w:w="3628"/>
          </w:tcPr>
          <w:p>
            <w:pPr>
              <w:spacing w:before="20" w:after="20" w:line="276" w:lineRule="auto"/>
              <w:jc w:val="left"/>
            </w:pPr>
            <w:r>
              <w:rPr>
                <w:rFonts w:ascii="SimSun" w:hAnsi="SimSun" w:eastAsia="宋体"/>
                <w:b w:val="0"/>
                <w:color w:val="333333"/>
                <w:sz w:val="17"/>
              </w:rPr>
              <w:t>医院按规定处理</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精神残疾评定：评的是什么</w:t>
      </w:r>
    </w:p>
    <w:p>
      <w:pPr>
        <w:spacing w:line="360" w:lineRule="auto" w:before="0" w:after="60"/>
        <w:ind w:firstLine="420"/>
        <w:jc w:val="both"/>
      </w:pPr>
      <w:r>
        <w:rPr>
          <w:rFonts w:ascii="SimSun" w:hAnsi="SimSun" w:eastAsia="宋体"/>
          <w:b w:val="0"/>
          <w:sz w:val="21"/>
        </w:rPr>
        <w:t>“精神残疾”是一个法律和福利意义上的分类，不是临床诊断的替代品。它评的是精神障碍导致的社会功能损害程度，通常结合病史、精神检查、适应行为和社会功能评定量表综合判断，分为不同等级。</w:t>
      </w:r>
    </w:p>
    <w:p>
      <w:pPr>
        <w:spacing w:line="360" w:lineRule="auto" w:before="0" w:after="60"/>
        <w:ind w:firstLine="420"/>
        <w:jc w:val="both"/>
      </w:pPr>
      <w:r>
        <w:rPr>
          <w:rFonts w:ascii="SimSun" w:hAnsi="SimSun" w:eastAsia="宋体"/>
          <w:b w:val="0"/>
          <w:sz w:val="21"/>
        </w:rPr>
        <w:t>几个要点：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不是所有双相患者都符合残疾标准。稳定期功能良好的人通常不符合。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评定需要本人或家属申请，到户籍地或居住地的残联咨询，由指定机构评定。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常见材料包括身份证、户口本、病历、诊断证明、用药记录、照片等，各地要求不同。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评定结论有等级，等级影响能享受的补贴和服务，但不等于“病情轻重”的全部。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对结论有异议，通常可以申请复评；具体期限和程序问当地残联。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残疾证是自愿办理的。它会带来一些福利，也可能带来隐私和病耻感方面的顾虑，需要本人权衡。</w:t>
      </w:r>
    </w:p>
    <w:p>
      <w:pPr>
        <w:spacing w:line="360" w:lineRule="auto" w:before="0" w:after="60"/>
        <w:ind w:firstLine="420"/>
        <w:jc w:val="both"/>
      </w:pPr>
      <w:r>
        <w:rPr>
          <w:rFonts w:ascii="SimSun" w:hAnsi="SimSun" w:eastAsia="宋体"/>
          <w:b w:val="0"/>
          <w:sz w:val="21"/>
        </w:rPr>
        <w:t>残疾证可能带来的东西，各地不同：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困难残疾人生活补贴、重度残疾人护理补贴，通常合称“两项补贴”。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医保缴费资助、医疗救助。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免费或补贴的服药、康复训练、辅助器具。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公共交通、景区等优惠。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就业支持和按比例就业相关安排。</w:t>
      </w:r>
    </w:p>
    <w:p>
      <w:pPr>
        <w:spacing w:line="360" w:lineRule="auto" w:before="0" w:after="60"/>
        <w:ind w:firstLine="420"/>
        <w:jc w:val="both"/>
      </w:pPr>
      <w:r>
        <w:rPr>
          <w:rFonts w:ascii="SimSun" w:hAnsi="SimSun" w:eastAsia="宋体"/>
          <w:b w:val="0"/>
          <w:sz w:val="21"/>
        </w:rPr>
        <w:t>也要说清楚：残疾评定不是“贴标签”，也不影响一个人是否能有工作、有家庭、有生活。是否办理，是可以自己决定的事。有人办证是为了减轻负担，有人不办是为了不被定义，两种选择都值得尊重。</w:t>
      </w:r>
    </w:p>
    <w:p>
      <w:pPr>
        <w:pStyle w:val="Heading3"/>
        <w:keepNext/>
        <w:pageBreakBefore w:val="0"/>
        <w:spacing w:before="280" w:after="100" w:line="288" w:lineRule="auto"/>
      </w:pPr>
      <w:r>
        <w:rPr>
          <w:rFonts w:ascii="Arial" w:hAnsi="Arial" w:eastAsia="黑体"/>
          <w:b/>
          <w:color w:val="1F4E79"/>
          <w:sz w:val="27"/>
        </w:rPr>
        <w:t>病假与医疗期：怎么开口、留什么材料</w:t>
      </w:r>
    </w:p>
    <w:p>
      <w:pPr>
        <w:spacing w:line="360" w:lineRule="auto" w:before="0" w:after="60"/>
        <w:ind w:firstLine="420"/>
        <w:jc w:val="both"/>
      </w:pPr>
      <w:r>
        <w:rPr>
          <w:rFonts w:ascii="SimSun" w:hAnsi="SimSun" w:eastAsia="宋体"/>
          <w:b w:val="0"/>
          <w:sz w:val="21"/>
        </w:rPr>
        <w:t>病假是劳动法领域的事，不是医生单方面能决定的。一般流程：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到医院就诊，由医生根据病情出具诊断证明和病假建议，有的医院有专门的病假条。</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按单位规定的流程提交：请假单、诊断证明、病假条、病历复印件等。</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单位按规章制度和法律规定审批。</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val="0"/>
          <w:sz w:val="21"/>
        </w:rPr>
        <w:t>需要延长时，提前复诊、提前申请，不要等到假期结束才说。</w:t>
      </w:r>
    </w:p>
    <w:p>
      <w:pPr>
        <w:spacing w:line="360" w:lineRule="auto" w:before="0" w:after="60"/>
        <w:ind w:firstLine="420"/>
        <w:jc w:val="both"/>
      </w:pPr>
      <w:r>
        <w:rPr>
          <w:rFonts w:ascii="SimSun" w:hAnsi="SimSun" w:eastAsia="宋体"/>
          <w:b w:val="0"/>
          <w:sz w:val="21"/>
        </w:rPr>
        <w:t>医疗期：职工患病或者非因工负伤需要停止工作治疗时，法律规定了“医疗期”制度，在此期间单位不能随意解除劳动合同。医疗期的长短与本人实际工作年限、在本单位工作年限有关，具体按国家和当地规定执行。医疗期内的病假工资、社保缴纳等也有相应规定，各地标准不同。</w:t>
      </w:r>
    </w:p>
    <w:p>
      <w:pPr>
        <w:spacing w:line="360" w:lineRule="auto" w:before="0" w:after="60"/>
        <w:ind w:firstLine="420"/>
        <w:jc w:val="both"/>
      </w:pPr>
      <w:r>
        <w:rPr>
          <w:rFonts w:ascii="SimSun" w:hAnsi="SimSun" w:eastAsia="宋体"/>
          <w:b w:val="0"/>
          <w:sz w:val="21"/>
        </w:rPr>
        <w:t>实际建议：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保留好每一次就诊记录、病假条、缴费凭证。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了解单位的人事制度和集体合同，必要时问工会或当地人社部门。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病假条上写清建议休息的时间，避免“建议休息”这种模糊表述。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如果单位要求说明病情，可以只提供必要的诊断和休息建议，不必披露全部病历；具体边界可以咨询法律专业人士。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复工时可以考虑渐进式：先半日、先轻岗、先不加班，和医生、单位一起定。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不要用病假掩盖实际上需要住院的情况。该住院就住院，出院后再安排病假。</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事项</w:t>
            </w:r>
          </w:p>
        </w:tc>
        <w:tc>
          <w:tcPr>
            <w:tcW w:type="dxa" w:w="2551"/>
            <w:shd w:val="clear" w:color="auto" w:fill="1F4E79"/>
          </w:tcPr>
          <w:p>
            <w:pPr>
              <w:spacing w:before="20" w:after="20" w:line="264" w:lineRule="auto"/>
              <w:jc w:val="left"/>
            </w:pPr>
            <w:r>
              <w:rPr>
                <w:rFonts w:ascii="SimSun" w:hAnsi="SimSun" w:eastAsia="宋体"/>
                <w:b/>
                <w:color w:val="FFFFFF"/>
                <w:sz w:val="18"/>
              </w:rPr>
              <w:t>找谁</w:t>
            </w:r>
          </w:p>
        </w:tc>
        <w:tc>
          <w:tcPr>
            <w:tcW w:type="dxa" w:w="2494"/>
            <w:shd w:val="clear" w:color="auto" w:fill="1F4E79"/>
          </w:tcPr>
          <w:p>
            <w:pPr>
              <w:spacing w:before="20" w:after="20" w:line="264" w:lineRule="auto"/>
              <w:jc w:val="left"/>
            </w:pPr>
            <w:r>
              <w:rPr>
                <w:rFonts w:ascii="SimSun" w:hAnsi="SimSun" w:eastAsia="宋体"/>
                <w:b/>
                <w:color w:val="FFFFFF"/>
                <w:sz w:val="18"/>
              </w:rPr>
              <w:t>一般需要什么</w:t>
            </w:r>
          </w:p>
        </w:tc>
        <w:tc>
          <w:tcPr>
            <w:tcW w:type="dxa" w:w="2551"/>
            <w:shd w:val="clear" w:color="auto" w:fill="1F4E79"/>
          </w:tcPr>
          <w:p>
            <w:pPr>
              <w:spacing w:before="20" w:after="20" w:line="264" w:lineRule="auto"/>
              <w:jc w:val="left"/>
            </w:pPr>
            <w:r>
              <w:rPr>
                <w:rFonts w:ascii="SimSun" w:hAnsi="SimSun" w:eastAsia="宋体"/>
                <w:b/>
                <w:color w:val="FFFFFF"/>
                <w:sz w:val="18"/>
              </w:rPr>
              <w:t>备注</w:t>
            </w:r>
          </w:p>
        </w:tc>
      </w:tr>
      <w:tr>
        <w:tc>
          <w:tcPr>
            <w:tcW w:type="dxa" w:w="1814"/>
          </w:tcPr>
          <w:p>
            <w:pPr>
              <w:spacing w:before="20" w:after="20" w:line="276" w:lineRule="auto"/>
              <w:jc w:val="left"/>
            </w:pPr>
            <w:r>
              <w:rPr>
                <w:rFonts w:ascii="SimSun" w:hAnsi="SimSun" w:eastAsia="宋体"/>
                <w:b w:val="0"/>
                <w:color w:val="333333"/>
                <w:sz w:val="17"/>
              </w:rPr>
              <w:t>病假审批</w:t>
            </w:r>
          </w:p>
        </w:tc>
        <w:tc>
          <w:tcPr>
            <w:tcW w:type="dxa" w:w="2551"/>
          </w:tcPr>
          <w:p>
            <w:pPr>
              <w:spacing w:before="20" w:after="20" w:line="276" w:lineRule="auto"/>
              <w:jc w:val="left"/>
            </w:pPr>
            <w:r>
              <w:rPr>
                <w:rFonts w:ascii="SimSun" w:hAnsi="SimSun" w:eastAsia="宋体"/>
                <w:b w:val="0"/>
                <w:color w:val="333333"/>
                <w:sz w:val="17"/>
              </w:rPr>
              <w:t>单位人事</w:t>
            </w:r>
          </w:p>
        </w:tc>
        <w:tc>
          <w:tcPr>
            <w:tcW w:type="dxa" w:w="2494"/>
          </w:tcPr>
          <w:p>
            <w:pPr>
              <w:spacing w:before="20" w:after="20" w:line="276" w:lineRule="auto"/>
              <w:jc w:val="left"/>
            </w:pPr>
            <w:r>
              <w:rPr>
                <w:rFonts w:ascii="SimSun" w:hAnsi="SimSun" w:eastAsia="宋体"/>
                <w:b w:val="0"/>
                <w:color w:val="333333"/>
                <w:sz w:val="17"/>
              </w:rPr>
              <w:t>诊断证明、病假条</w:t>
            </w:r>
          </w:p>
        </w:tc>
        <w:tc>
          <w:tcPr>
            <w:tcW w:type="dxa" w:w="2551"/>
          </w:tcPr>
          <w:p>
            <w:pPr>
              <w:spacing w:before="20" w:after="20" w:line="276" w:lineRule="auto"/>
              <w:jc w:val="left"/>
            </w:pPr>
            <w:r>
              <w:rPr>
                <w:rFonts w:ascii="SimSun" w:hAnsi="SimSun" w:eastAsia="宋体"/>
                <w:b w:val="0"/>
                <w:color w:val="333333"/>
                <w:sz w:val="17"/>
              </w:rPr>
              <w:t>按单位制度</w:t>
            </w:r>
          </w:p>
        </w:tc>
      </w:tr>
      <w:tr>
        <w:tc>
          <w:tcPr>
            <w:tcW w:type="dxa" w:w="1814"/>
            <w:shd w:val="clear" w:color="auto" w:fill="F7F9FC"/>
          </w:tcPr>
          <w:p>
            <w:pPr>
              <w:spacing w:before="20" w:after="20" w:line="276" w:lineRule="auto"/>
              <w:jc w:val="left"/>
            </w:pPr>
            <w:r>
              <w:rPr>
                <w:rFonts w:ascii="SimSun" w:hAnsi="SimSun" w:eastAsia="宋体"/>
                <w:b w:val="0"/>
                <w:color w:val="333333"/>
                <w:sz w:val="17"/>
              </w:rPr>
              <w:t>医疗期与解除保护</w:t>
            </w:r>
          </w:p>
        </w:tc>
        <w:tc>
          <w:tcPr>
            <w:tcW w:type="dxa" w:w="2551"/>
            <w:shd w:val="clear" w:color="auto" w:fill="F7F9FC"/>
          </w:tcPr>
          <w:p>
            <w:pPr>
              <w:spacing w:before="20" w:after="20" w:line="276" w:lineRule="auto"/>
              <w:jc w:val="left"/>
            </w:pPr>
            <w:r>
              <w:rPr>
                <w:rFonts w:ascii="SimSun" w:hAnsi="SimSun" w:eastAsia="宋体"/>
                <w:b w:val="0"/>
                <w:color w:val="333333"/>
                <w:sz w:val="17"/>
              </w:rPr>
              <w:t>单位人事、人社部门</w:t>
            </w:r>
          </w:p>
        </w:tc>
        <w:tc>
          <w:tcPr>
            <w:tcW w:type="dxa" w:w="2494"/>
            <w:shd w:val="clear" w:color="auto" w:fill="F7F9FC"/>
          </w:tcPr>
          <w:p>
            <w:pPr>
              <w:spacing w:before="20" w:after="20" w:line="276" w:lineRule="auto"/>
              <w:jc w:val="left"/>
            </w:pPr>
            <w:r>
              <w:rPr>
                <w:rFonts w:ascii="SimSun" w:hAnsi="SimSun" w:eastAsia="宋体"/>
                <w:b w:val="0"/>
                <w:color w:val="333333"/>
                <w:sz w:val="17"/>
              </w:rPr>
              <w:t>病历、工作年限证明</w:t>
            </w:r>
          </w:p>
        </w:tc>
        <w:tc>
          <w:tcPr>
            <w:tcW w:type="dxa" w:w="2551"/>
            <w:shd w:val="clear" w:color="auto" w:fill="F7F9FC"/>
          </w:tcPr>
          <w:p>
            <w:pPr>
              <w:spacing w:before="20" w:after="20" w:line="276" w:lineRule="auto"/>
              <w:jc w:val="left"/>
            </w:pPr>
            <w:r>
              <w:rPr>
                <w:rFonts w:ascii="SimSun" w:hAnsi="SimSun" w:eastAsia="宋体"/>
                <w:b w:val="0"/>
                <w:color w:val="333333"/>
                <w:sz w:val="17"/>
              </w:rPr>
              <w:t>各地细则不同</w:t>
            </w:r>
          </w:p>
        </w:tc>
      </w:tr>
      <w:tr>
        <w:tc>
          <w:tcPr>
            <w:tcW w:type="dxa" w:w="1814"/>
          </w:tcPr>
          <w:p>
            <w:pPr>
              <w:spacing w:before="20" w:after="20" w:line="276" w:lineRule="auto"/>
              <w:jc w:val="left"/>
            </w:pPr>
            <w:r>
              <w:rPr>
                <w:rFonts w:ascii="SimSun" w:hAnsi="SimSun" w:eastAsia="宋体"/>
                <w:b w:val="0"/>
                <w:color w:val="333333"/>
                <w:sz w:val="17"/>
              </w:rPr>
              <w:t>病假工资</w:t>
            </w:r>
          </w:p>
        </w:tc>
        <w:tc>
          <w:tcPr>
            <w:tcW w:type="dxa" w:w="2551"/>
          </w:tcPr>
          <w:p>
            <w:pPr>
              <w:spacing w:before="20" w:after="20" w:line="276" w:lineRule="auto"/>
              <w:jc w:val="left"/>
            </w:pPr>
            <w:r>
              <w:rPr>
                <w:rFonts w:ascii="SimSun" w:hAnsi="SimSun" w:eastAsia="宋体"/>
                <w:b w:val="0"/>
                <w:color w:val="333333"/>
                <w:sz w:val="17"/>
              </w:rPr>
              <w:t>单位、人社部门</w:t>
            </w:r>
          </w:p>
        </w:tc>
        <w:tc>
          <w:tcPr>
            <w:tcW w:type="dxa" w:w="2494"/>
          </w:tcPr>
          <w:p>
            <w:pPr>
              <w:spacing w:before="20" w:after="20" w:line="276" w:lineRule="auto"/>
              <w:jc w:val="left"/>
            </w:pPr>
            <w:r>
              <w:rPr>
                <w:rFonts w:ascii="SimSun" w:hAnsi="SimSun" w:eastAsia="宋体"/>
                <w:b w:val="0"/>
                <w:color w:val="333333"/>
                <w:sz w:val="17"/>
              </w:rPr>
              <w:t>病假条、工资记录</w:t>
            </w:r>
          </w:p>
        </w:tc>
        <w:tc>
          <w:tcPr>
            <w:tcW w:type="dxa" w:w="2551"/>
          </w:tcPr>
          <w:p>
            <w:pPr>
              <w:spacing w:before="20" w:after="20" w:line="276" w:lineRule="auto"/>
              <w:jc w:val="left"/>
            </w:pPr>
            <w:r>
              <w:rPr>
                <w:rFonts w:ascii="SimSun" w:hAnsi="SimSun" w:eastAsia="宋体"/>
                <w:b w:val="0"/>
                <w:color w:val="333333"/>
                <w:sz w:val="17"/>
              </w:rPr>
              <w:t>按当地规定</w:t>
            </w:r>
          </w:p>
        </w:tc>
      </w:tr>
      <w:tr>
        <w:tc>
          <w:tcPr>
            <w:tcW w:type="dxa" w:w="1814"/>
            <w:shd w:val="clear" w:color="auto" w:fill="F7F9FC"/>
          </w:tcPr>
          <w:p>
            <w:pPr>
              <w:spacing w:before="20" w:after="20" w:line="276" w:lineRule="auto"/>
              <w:jc w:val="left"/>
            </w:pPr>
            <w:r>
              <w:rPr>
                <w:rFonts w:ascii="SimSun" w:hAnsi="SimSun" w:eastAsia="宋体"/>
                <w:b w:val="0"/>
                <w:color w:val="333333"/>
                <w:sz w:val="17"/>
              </w:rPr>
              <w:t>复工安排</w:t>
            </w:r>
          </w:p>
        </w:tc>
        <w:tc>
          <w:tcPr>
            <w:tcW w:type="dxa" w:w="2551"/>
            <w:shd w:val="clear" w:color="auto" w:fill="F7F9FC"/>
          </w:tcPr>
          <w:p>
            <w:pPr>
              <w:spacing w:before="20" w:after="20" w:line="276" w:lineRule="auto"/>
              <w:jc w:val="left"/>
            </w:pPr>
            <w:r>
              <w:rPr>
                <w:rFonts w:ascii="SimSun" w:hAnsi="SimSun" w:eastAsia="宋体"/>
                <w:b w:val="0"/>
                <w:color w:val="333333"/>
                <w:sz w:val="17"/>
              </w:rPr>
              <w:t>单位、医生</w:t>
            </w:r>
          </w:p>
        </w:tc>
        <w:tc>
          <w:tcPr>
            <w:tcW w:type="dxa" w:w="2494"/>
            <w:shd w:val="clear" w:color="auto" w:fill="F7F9FC"/>
          </w:tcPr>
          <w:p>
            <w:pPr>
              <w:spacing w:before="20" w:after="20" w:line="276" w:lineRule="auto"/>
              <w:jc w:val="left"/>
            </w:pPr>
            <w:r>
              <w:rPr>
                <w:rFonts w:ascii="SimSun" w:hAnsi="SimSun" w:eastAsia="宋体"/>
                <w:b w:val="0"/>
                <w:color w:val="333333"/>
                <w:sz w:val="17"/>
              </w:rPr>
              <w:t>复工建议</w:t>
            </w:r>
          </w:p>
        </w:tc>
        <w:tc>
          <w:tcPr>
            <w:tcW w:type="dxa" w:w="2551"/>
            <w:shd w:val="clear" w:color="auto" w:fill="F7F9FC"/>
          </w:tcPr>
          <w:p>
            <w:pPr>
              <w:spacing w:before="20" w:after="20" w:line="276" w:lineRule="auto"/>
              <w:jc w:val="left"/>
            </w:pPr>
            <w:r>
              <w:rPr>
                <w:rFonts w:ascii="SimSun" w:hAnsi="SimSun" w:eastAsia="宋体"/>
                <w:b w:val="0"/>
                <w:color w:val="333333"/>
                <w:sz w:val="17"/>
              </w:rPr>
              <w:t>可渐进式</w:t>
            </w:r>
          </w:p>
        </w:tc>
      </w:tr>
      <w:tr>
        <w:tc>
          <w:tcPr>
            <w:tcW w:type="dxa" w:w="1814"/>
          </w:tcPr>
          <w:p>
            <w:pPr>
              <w:spacing w:before="20" w:after="20" w:line="276" w:lineRule="auto"/>
              <w:jc w:val="left"/>
            </w:pPr>
            <w:r>
              <w:rPr>
                <w:rFonts w:ascii="SimSun" w:hAnsi="SimSun" w:eastAsia="宋体"/>
                <w:b w:val="0"/>
                <w:color w:val="333333"/>
                <w:sz w:val="17"/>
              </w:rPr>
              <w:t>劳动仲裁</w:t>
            </w:r>
          </w:p>
        </w:tc>
        <w:tc>
          <w:tcPr>
            <w:tcW w:type="dxa" w:w="2551"/>
          </w:tcPr>
          <w:p>
            <w:pPr>
              <w:spacing w:before="20" w:after="20" w:line="276" w:lineRule="auto"/>
              <w:jc w:val="left"/>
            </w:pPr>
            <w:r>
              <w:rPr>
                <w:rFonts w:ascii="SimSun" w:hAnsi="SimSun" w:eastAsia="宋体"/>
                <w:b w:val="0"/>
                <w:color w:val="333333"/>
                <w:sz w:val="17"/>
              </w:rPr>
              <w:t>劳动人事争议仲裁机构</w:t>
            </w:r>
          </w:p>
        </w:tc>
        <w:tc>
          <w:tcPr>
            <w:tcW w:type="dxa" w:w="2494"/>
          </w:tcPr>
          <w:p>
            <w:pPr>
              <w:spacing w:before="20" w:after="20" w:line="276" w:lineRule="auto"/>
              <w:jc w:val="left"/>
            </w:pPr>
            <w:r>
              <w:rPr>
                <w:rFonts w:ascii="SimSun" w:hAnsi="SimSun" w:eastAsia="宋体"/>
                <w:b w:val="0"/>
                <w:color w:val="333333"/>
                <w:sz w:val="17"/>
              </w:rPr>
              <w:t>合同、工资记录、病历</w:t>
            </w:r>
          </w:p>
        </w:tc>
        <w:tc>
          <w:tcPr>
            <w:tcW w:type="dxa" w:w="2551"/>
          </w:tcPr>
          <w:p>
            <w:pPr>
              <w:spacing w:before="20" w:after="20" w:line="276" w:lineRule="auto"/>
              <w:jc w:val="left"/>
            </w:pPr>
            <w:r>
              <w:rPr>
                <w:rFonts w:ascii="SimSun" w:hAnsi="SimSun" w:eastAsia="宋体"/>
                <w:b w:val="0"/>
                <w:color w:val="333333"/>
                <w:sz w:val="17"/>
              </w:rPr>
              <w:t>注意时效</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医保与社区补助：先弄清自己有哪些</w:t>
      </w:r>
    </w:p>
    <w:p>
      <w:pPr>
        <w:spacing w:line="360" w:lineRule="auto" w:before="0" w:after="60"/>
        <w:ind w:firstLine="420"/>
        <w:jc w:val="both"/>
      </w:pPr>
      <w:r>
        <w:rPr>
          <w:rFonts w:ascii="SimSun" w:hAnsi="SimSun" w:eastAsia="宋体"/>
          <w:b w:val="0"/>
          <w:sz w:val="21"/>
        </w:rPr>
        <w:t>医保的基本结构，各地细节不同：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职工基本医疗保险：由单位和个人缴费，通常有个人账户和统筹基金。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城乡居民基本医疗保险：按年缴费，财政补助。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大病保险：对高额医疗费用进行二次报销。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医疗救助：面向困难人群，按当地政策申请。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门诊慢特病、门诊特殊病种：很多地区把严重精神障碍纳入门诊保障，具体病种、认定标准、报销范围以参保地医保局公布为准。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住院报销：起付线、报销比例、封顶线各地不同，这里不写具体数字。</w:t>
      </w:r>
    </w:p>
    <w:p>
      <w:pPr>
        <w:spacing w:line="360" w:lineRule="auto" w:before="0" w:after="60"/>
        <w:ind w:firstLine="420"/>
        <w:jc w:val="both"/>
      </w:pPr>
      <w:r>
        <w:rPr>
          <w:rFonts w:ascii="SimSun" w:hAnsi="SimSun" w:eastAsia="宋体"/>
          <w:b w:val="0"/>
          <w:sz w:val="21"/>
        </w:rPr>
        <w:t>实际建议：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先确认自己参加的是哪种医保、参保地在哪、有没有门诊慢特病资格。</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问医院医保办：哪些药在目录内、哪些需要自费、门诊和住院怎么报。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长期用药可以问医生：有没有疗效相当、价格更低的选择；不要自行换药。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保留发票、费用清单、出院小结；异地就医要提前备案。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困难时可以问：医疗救助、慈善项目、医院社工、社区精防医生。</w:t>
      </w:r>
    </w:p>
    <w:p>
      <w:pPr>
        <w:spacing w:line="360" w:lineRule="auto" w:before="0" w:after="60"/>
        <w:ind w:firstLine="420"/>
        <w:jc w:val="both"/>
      </w:pPr>
      <w:r>
        <w:rPr>
          <w:rFonts w:ascii="SimSun" w:hAnsi="SimSun" w:eastAsia="宋体"/>
          <w:b w:val="0"/>
          <w:sz w:val="21"/>
        </w:rPr>
        <w:t>社区与其他支持：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严重精神障碍患者管理服务：社区精防医生会做随访、评估、服药指导，部分地区有免费服药或补贴。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社区康复站、日间康复：技能训练、社交活动、职业康复。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残联：残疾评定、两项补贴、康复服务、就业支持。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民政：低保、特困供养、临时救助。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工会、妇联、共青团：困难帮扶、心理服务。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12345：不知道找谁时，可以先打这个问。</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事项</w:t>
            </w:r>
          </w:p>
        </w:tc>
        <w:tc>
          <w:tcPr>
            <w:tcW w:type="dxa" w:w="2551"/>
            <w:shd w:val="clear" w:color="auto" w:fill="1F4E79"/>
          </w:tcPr>
          <w:p>
            <w:pPr>
              <w:spacing w:before="20" w:after="20" w:line="264" w:lineRule="auto"/>
              <w:jc w:val="left"/>
            </w:pPr>
            <w:r>
              <w:rPr>
                <w:rFonts w:ascii="SimSun" w:hAnsi="SimSun" w:eastAsia="宋体"/>
                <w:b/>
                <w:color w:val="FFFFFF"/>
                <w:sz w:val="18"/>
              </w:rPr>
              <w:t>找谁</w:t>
            </w:r>
          </w:p>
        </w:tc>
        <w:tc>
          <w:tcPr>
            <w:tcW w:type="dxa" w:w="2494"/>
            <w:shd w:val="clear" w:color="auto" w:fill="1F4E79"/>
          </w:tcPr>
          <w:p>
            <w:pPr>
              <w:spacing w:before="20" w:after="20" w:line="264" w:lineRule="auto"/>
              <w:jc w:val="left"/>
            </w:pPr>
            <w:r>
              <w:rPr>
                <w:rFonts w:ascii="SimSun" w:hAnsi="SimSun" w:eastAsia="宋体"/>
                <w:b/>
                <w:color w:val="FFFFFF"/>
                <w:sz w:val="18"/>
              </w:rPr>
              <w:t>一般需要什么</w:t>
            </w:r>
          </w:p>
        </w:tc>
        <w:tc>
          <w:tcPr>
            <w:tcW w:type="dxa" w:w="2551"/>
            <w:shd w:val="clear" w:color="auto" w:fill="1F4E79"/>
          </w:tcPr>
          <w:p>
            <w:pPr>
              <w:spacing w:before="20" w:after="20" w:line="264" w:lineRule="auto"/>
              <w:jc w:val="left"/>
            </w:pPr>
            <w:r>
              <w:rPr>
                <w:rFonts w:ascii="SimSun" w:hAnsi="SimSun" w:eastAsia="宋体"/>
                <w:b/>
                <w:color w:val="FFFFFF"/>
                <w:sz w:val="18"/>
              </w:rPr>
              <w:t>备注</w:t>
            </w:r>
          </w:p>
        </w:tc>
      </w:tr>
      <w:tr>
        <w:tc>
          <w:tcPr>
            <w:tcW w:type="dxa" w:w="1814"/>
          </w:tcPr>
          <w:p>
            <w:pPr>
              <w:spacing w:before="20" w:after="20" w:line="276" w:lineRule="auto"/>
              <w:jc w:val="left"/>
            </w:pPr>
            <w:r>
              <w:rPr>
                <w:rFonts w:ascii="SimSun" w:hAnsi="SimSun" w:eastAsia="宋体"/>
                <w:b w:val="0"/>
                <w:color w:val="333333"/>
                <w:sz w:val="17"/>
              </w:rPr>
              <w:t>医保报销</w:t>
            </w:r>
          </w:p>
        </w:tc>
        <w:tc>
          <w:tcPr>
            <w:tcW w:type="dxa" w:w="2551"/>
          </w:tcPr>
          <w:p>
            <w:pPr>
              <w:spacing w:before="20" w:after="20" w:line="276" w:lineRule="auto"/>
              <w:jc w:val="left"/>
            </w:pPr>
            <w:r>
              <w:rPr>
                <w:rFonts w:ascii="SimSun" w:hAnsi="SimSun" w:eastAsia="宋体"/>
                <w:b w:val="0"/>
                <w:color w:val="333333"/>
                <w:sz w:val="17"/>
              </w:rPr>
              <w:t>参保地医保局、医院医保办</w:t>
            </w:r>
          </w:p>
        </w:tc>
        <w:tc>
          <w:tcPr>
            <w:tcW w:type="dxa" w:w="2494"/>
          </w:tcPr>
          <w:p>
            <w:pPr>
              <w:spacing w:before="20" w:after="20" w:line="276" w:lineRule="auto"/>
              <w:jc w:val="left"/>
            </w:pPr>
            <w:r>
              <w:rPr>
                <w:rFonts w:ascii="SimSun" w:hAnsi="SimSun" w:eastAsia="宋体"/>
                <w:b w:val="0"/>
                <w:color w:val="333333"/>
                <w:sz w:val="17"/>
              </w:rPr>
              <w:t>医保卡、发票、清单</w:t>
            </w:r>
          </w:p>
        </w:tc>
        <w:tc>
          <w:tcPr>
            <w:tcW w:type="dxa" w:w="2551"/>
          </w:tcPr>
          <w:p>
            <w:pPr>
              <w:spacing w:before="20" w:after="20" w:line="276" w:lineRule="auto"/>
              <w:jc w:val="left"/>
            </w:pPr>
            <w:r>
              <w:rPr>
                <w:rFonts w:ascii="SimSun" w:hAnsi="SimSun" w:eastAsia="宋体"/>
                <w:b w:val="0"/>
                <w:color w:val="333333"/>
                <w:sz w:val="17"/>
              </w:rPr>
              <w:t>比例各地不同</w:t>
            </w:r>
          </w:p>
        </w:tc>
      </w:tr>
      <w:tr>
        <w:tc>
          <w:tcPr>
            <w:tcW w:type="dxa" w:w="1814"/>
            <w:shd w:val="clear" w:color="auto" w:fill="F7F9FC"/>
          </w:tcPr>
          <w:p>
            <w:pPr>
              <w:spacing w:before="20" w:after="20" w:line="276" w:lineRule="auto"/>
              <w:jc w:val="left"/>
            </w:pPr>
            <w:r>
              <w:rPr>
                <w:rFonts w:ascii="SimSun" w:hAnsi="SimSun" w:eastAsia="宋体"/>
                <w:b w:val="0"/>
                <w:color w:val="333333"/>
                <w:sz w:val="17"/>
              </w:rPr>
              <w:t>门诊慢特病</w:t>
            </w:r>
          </w:p>
        </w:tc>
        <w:tc>
          <w:tcPr>
            <w:tcW w:type="dxa" w:w="2551"/>
            <w:shd w:val="clear" w:color="auto" w:fill="F7F9FC"/>
          </w:tcPr>
          <w:p>
            <w:pPr>
              <w:spacing w:before="20" w:after="20" w:line="276" w:lineRule="auto"/>
              <w:jc w:val="left"/>
            </w:pPr>
            <w:r>
              <w:rPr>
                <w:rFonts w:ascii="SimSun" w:hAnsi="SimSun" w:eastAsia="宋体"/>
                <w:b w:val="0"/>
                <w:color w:val="333333"/>
                <w:sz w:val="17"/>
              </w:rPr>
              <w:t>参保地医保局</w:t>
            </w:r>
          </w:p>
        </w:tc>
        <w:tc>
          <w:tcPr>
            <w:tcW w:type="dxa" w:w="2494"/>
            <w:shd w:val="clear" w:color="auto" w:fill="F7F9FC"/>
          </w:tcPr>
          <w:p>
            <w:pPr>
              <w:spacing w:before="20" w:after="20" w:line="276" w:lineRule="auto"/>
              <w:jc w:val="left"/>
            </w:pPr>
            <w:r>
              <w:rPr>
                <w:rFonts w:ascii="SimSun" w:hAnsi="SimSun" w:eastAsia="宋体"/>
                <w:b w:val="0"/>
                <w:color w:val="333333"/>
                <w:sz w:val="17"/>
              </w:rPr>
              <w:t>诊断证明、申请表</w:t>
            </w:r>
          </w:p>
        </w:tc>
        <w:tc>
          <w:tcPr>
            <w:tcW w:type="dxa" w:w="2551"/>
            <w:shd w:val="clear" w:color="auto" w:fill="F7F9FC"/>
          </w:tcPr>
          <w:p>
            <w:pPr>
              <w:spacing w:before="20" w:after="20" w:line="276" w:lineRule="auto"/>
              <w:jc w:val="left"/>
            </w:pPr>
            <w:r>
              <w:rPr>
                <w:rFonts w:ascii="SimSun" w:hAnsi="SimSun" w:eastAsia="宋体"/>
                <w:b w:val="0"/>
                <w:color w:val="333333"/>
                <w:sz w:val="17"/>
              </w:rPr>
              <w:t>病种目录各地不同</w:t>
            </w:r>
          </w:p>
        </w:tc>
      </w:tr>
      <w:tr>
        <w:tc>
          <w:tcPr>
            <w:tcW w:type="dxa" w:w="1814"/>
          </w:tcPr>
          <w:p>
            <w:pPr>
              <w:spacing w:before="20" w:after="20" w:line="276" w:lineRule="auto"/>
              <w:jc w:val="left"/>
            </w:pPr>
            <w:r>
              <w:rPr>
                <w:rFonts w:ascii="SimSun" w:hAnsi="SimSun" w:eastAsia="宋体"/>
                <w:b w:val="0"/>
                <w:color w:val="333333"/>
                <w:sz w:val="17"/>
              </w:rPr>
              <w:t>精神残疾评定</w:t>
            </w:r>
          </w:p>
        </w:tc>
        <w:tc>
          <w:tcPr>
            <w:tcW w:type="dxa" w:w="2551"/>
          </w:tcPr>
          <w:p>
            <w:pPr>
              <w:spacing w:before="20" w:after="20" w:line="276" w:lineRule="auto"/>
              <w:jc w:val="left"/>
            </w:pPr>
            <w:r>
              <w:rPr>
                <w:rFonts w:ascii="SimSun" w:hAnsi="SimSun" w:eastAsia="宋体"/>
                <w:b w:val="0"/>
                <w:color w:val="333333"/>
                <w:sz w:val="17"/>
              </w:rPr>
              <w:t>户籍地残联</w:t>
            </w:r>
          </w:p>
        </w:tc>
        <w:tc>
          <w:tcPr>
            <w:tcW w:type="dxa" w:w="2494"/>
          </w:tcPr>
          <w:p>
            <w:pPr>
              <w:spacing w:before="20" w:after="20" w:line="276" w:lineRule="auto"/>
              <w:jc w:val="left"/>
            </w:pPr>
            <w:r>
              <w:rPr>
                <w:rFonts w:ascii="SimSun" w:hAnsi="SimSun" w:eastAsia="宋体"/>
                <w:b w:val="0"/>
                <w:color w:val="333333"/>
                <w:sz w:val="17"/>
              </w:rPr>
              <w:t>病历、诊断证明、申请表</w:t>
            </w:r>
          </w:p>
        </w:tc>
        <w:tc>
          <w:tcPr>
            <w:tcW w:type="dxa" w:w="2551"/>
          </w:tcPr>
          <w:p>
            <w:pPr>
              <w:spacing w:before="20" w:after="20" w:line="276" w:lineRule="auto"/>
              <w:jc w:val="left"/>
            </w:pPr>
            <w:r>
              <w:rPr>
                <w:rFonts w:ascii="SimSun" w:hAnsi="SimSun" w:eastAsia="宋体"/>
                <w:b w:val="0"/>
                <w:color w:val="333333"/>
                <w:sz w:val="17"/>
              </w:rPr>
              <w:t>指定机构评定</w:t>
            </w:r>
          </w:p>
        </w:tc>
      </w:tr>
      <w:tr>
        <w:tc>
          <w:tcPr>
            <w:tcW w:type="dxa" w:w="1814"/>
            <w:shd w:val="clear" w:color="auto" w:fill="F7F9FC"/>
          </w:tcPr>
          <w:p>
            <w:pPr>
              <w:spacing w:before="20" w:after="20" w:line="276" w:lineRule="auto"/>
              <w:jc w:val="left"/>
            </w:pPr>
            <w:r>
              <w:rPr>
                <w:rFonts w:ascii="SimSun" w:hAnsi="SimSun" w:eastAsia="宋体"/>
                <w:b w:val="0"/>
                <w:color w:val="333333"/>
                <w:sz w:val="17"/>
              </w:rPr>
              <w:t>两项补贴</w:t>
            </w:r>
          </w:p>
        </w:tc>
        <w:tc>
          <w:tcPr>
            <w:tcW w:type="dxa" w:w="2551"/>
            <w:shd w:val="clear" w:color="auto" w:fill="F7F9FC"/>
          </w:tcPr>
          <w:p>
            <w:pPr>
              <w:spacing w:before="20" w:after="20" w:line="276" w:lineRule="auto"/>
              <w:jc w:val="left"/>
            </w:pPr>
            <w:r>
              <w:rPr>
                <w:rFonts w:ascii="SimSun" w:hAnsi="SimSun" w:eastAsia="宋体"/>
                <w:b w:val="0"/>
                <w:color w:val="333333"/>
                <w:sz w:val="17"/>
              </w:rPr>
              <w:t>残联、民政</w:t>
            </w:r>
          </w:p>
        </w:tc>
        <w:tc>
          <w:tcPr>
            <w:tcW w:type="dxa" w:w="2494"/>
            <w:shd w:val="clear" w:color="auto" w:fill="F7F9FC"/>
          </w:tcPr>
          <w:p>
            <w:pPr>
              <w:spacing w:before="20" w:after="20" w:line="276" w:lineRule="auto"/>
              <w:jc w:val="left"/>
            </w:pPr>
            <w:r>
              <w:rPr>
                <w:rFonts w:ascii="SimSun" w:hAnsi="SimSun" w:eastAsia="宋体"/>
                <w:b w:val="0"/>
                <w:color w:val="333333"/>
                <w:sz w:val="17"/>
              </w:rPr>
              <w:t>残疾证、收入证明</w:t>
            </w:r>
          </w:p>
        </w:tc>
        <w:tc>
          <w:tcPr>
            <w:tcW w:type="dxa" w:w="2551"/>
            <w:shd w:val="clear" w:color="auto" w:fill="F7F9FC"/>
          </w:tcPr>
          <w:p>
            <w:pPr>
              <w:spacing w:before="20" w:after="20" w:line="276" w:lineRule="auto"/>
              <w:jc w:val="left"/>
            </w:pPr>
            <w:r>
              <w:rPr>
                <w:rFonts w:ascii="SimSun" w:hAnsi="SimSun" w:eastAsia="宋体"/>
                <w:b w:val="0"/>
                <w:color w:val="333333"/>
                <w:sz w:val="17"/>
              </w:rPr>
              <w:t>按当地政策</w:t>
            </w:r>
          </w:p>
        </w:tc>
      </w:tr>
      <w:tr>
        <w:tc>
          <w:tcPr>
            <w:tcW w:type="dxa" w:w="1814"/>
          </w:tcPr>
          <w:p>
            <w:pPr>
              <w:spacing w:before="20" w:after="20" w:line="276" w:lineRule="auto"/>
              <w:jc w:val="left"/>
            </w:pPr>
            <w:r>
              <w:rPr>
                <w:rFonts w:ascii="SimSun" w:hAnsi="SimSun" w:eastAsia="宋体"/>
                <w:b w:val="0"/>
                <w:color w:val="333333"/>
                <w:sz w:val="17"/>
              </w:rPr>
              <w:t>社区随访</w:t>
            </w:r>
          </w:p>
        </w:tc>
        <w:tc>
          <w:tcPr>
            <w:tcW w:type="dxa" w:w="2551"/>
          </w:tcPr>
          <w:p>
            <w:pPr>
              <w:spacing w:before="20" w:after="20" w:line="276" w:lineRule="auto"/>
              <w:jc w:val="left"/>
            </w:pPr>
            <w:r>
              <w:rPr>
                <w:rFonts w:ascii="SimSun" w:hAnsi="SimSun" w:eastAsia="宋体"/>
                <w:b w:val="0"/>
                <w:color w:val="333333"/>
                <w:sz w:val="17"/>
              </w:rPr>
              <w:t>社区精防医生</w:t>
            </w:r>
          </w:p>
        </w:tc>
        <w:tc>
          <w:tcPr>
            <w:tcW w:type="dxa" w:w="2494"/>
          </w:tcPr>
          <w:p>
            <w:pPr>
              <w:spacing w:before="20" w:after="20" w:line="276" w:lineRule="auto"/>
              <w:jc w:val="left"/>
            </w:pPr>
            <w:r>
              <w:rPr>
                <w:rFonts w:ascii="SimSun" w:hAnsi="SimSun" w:eastAsia="宋体"/>
                <w:b w:val="0"/>
                <w:color w:val="333333"/>
                <w:sz w:val="17"/>
              </w:rPr>
              <w:t>确诊信息、联系方式</w:t>
            </w:r>
          </w:p>
        </w:tc>
        <w:tc>
          <w:tcPr>
            <w:tcW w:type="dxa" w:w="2551"/>
          </w:tcPr>
          <w:p>
            <w:pPr>
              <w:spacing w:before="20" w:after="20" w:line="276" w:lineRule="auto"/>
              <w:jc w:val="left"/>
            </w:pPr>
            <w:r>
              <w:rPr>
                <w:rFonts w:ascii="SimSun" w:hAnsi="SimSun" w:eastAsia="宋体"/>
                <w:b w:val="0"/>
                <w:color w:val="333333"/>
                <w:sz w:val="17"/>
              </w:rPr>
              <w:t>注意隐私边界</w:t>
            </w:r>
          </w:p>
        </w:tc>
      </w:tr>
      <w:tr>
        <w:tc>
          <w:tcPr>
            <w:tcW w:type="dxa" w:w="1814"/>
            <w:shd w:val="clear" w:color="auto" w:fill="F7F9FC"/>
          </w:tcPr>
          <w:p>
            <w:pPr>
              <w:spacing w:before="20" w:after="20" w:line="276" w:lineRule="auto"/>
              <w:jc w:val="left"/>
            </w:pPr>
            <w:r>
              <w:rPr>
                <w:rFonts w:ascii="SimSun" w:hAnsi="SimSun" w:eastAsia="宋体"/>
                <w:b w:val="0"/>
                <w:color w:val="333333"/>
                <w:sz w:val="17"/>
              </w:rPr>
              <w:t>困难救助</w:t>
            </w:r>
          </w:p>
        </w:tc>
        <w:tc>
          <w:tcPr>
            <w:tcW w:type="dxa" w:w="2551"/>
            <w:shd w:val="clear" w:color="auto" w:fill="F7F9FC"/>
          </w:tcPr>
          <w:p>
            <w:pPr>
              <w:spacing w:before="20" w:after="20" w:line="276" w:lineRule="auto"/>
              <w:jc w:val="left"/>
            </w:pPr>
            <w:r>
              <w:rPr>
                <w:rFonts w:ascii="SimSun" w:hAnsi="SimSun" w:eastAsia="宋体"/>
                <w:b w:val="0"/>
                <w:color w:val="333333"/>
                <w:sz w:val="17"/>
              </w:rPr>
              <w:t>民政、社区</w:t>
            </w:r>
          </w:p>
        </w:tc>
        <w:tc>
          <w:tcPr>
            <w:tcW w:type="dxa" w:w="2494"/>
            <w:shd w:val="clear" w:color="auto" w:fill="F7F9FC"/>
          </w:tcPr>
          <w:p>
            <w:pPr>
              <w:spacing w:before="20" w:after="20" w:line="276" w:lineRule="auto"/>
              <w:jc w:val="left"/>
            </w:pPr>
            <w:r>
              <w:rPr>
                <w:rFonts w:ascii="SimSun" w:hAnsi="SimSun" w:eastAsia="宋体"/>
                <w:b w:val="0"/>
                <w:color w:val="333333"/>
                <w:sz w:val="17"/>
              </w:rPr>
              <w:t>收入证明、病历</w:t>
            </w:r>
          </w:p>
        </w:tc>
        <w:tc>
          <w:tcPr>
            <w:tcW w:type="dxa" w:w="2551"/>
            <w:shd w:val="clear" w:color="auto" w:fill="F7F9FC"/>
          </w:tcPr>
          <w:p>
            <w:pPr>
              <w:spacing w:before="20" w:after="20" w:line="276" w:lineRule="auto"/>
              <w:jc w:val="left"/>
            </w:pPr>
            <w:r>
              <w:rPr>
                <w:rFonts w:ascii="SimSun" w:hAnsi="SimSun" w:eastAsia="宋体"/>
                <w:b w:val="0"/>
                <w:color w:val="333333"/>
                <w:sz w:val="17"/>
              </w:rPr>
              <w:t>按当地政策</w:t>
            </w:r>
          </w:p>
        </w:tc>
      </w:tr>
    </w:tbl>
    <w:p>
      <w:pPr>
        <w:spacing w:before="0" w:after="80" w:line="240" w:lineRule="auto"/>
      </w:pP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身份证、户口本或居住证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医保卡或电子医保凭证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最近一次出院小结和诊断证明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近三个月的用药清单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门诊病历和检查报告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病假条或休假证明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费用发票和清单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一张纸写下“我要办什么、找哪个窗口、电话是多少”</w:t>
      </w:r>
    </w:p>
    <w:p>
      <w:pPr>
        <w:pStyle w:val="Heading4"/>
        <w:keepNext/>
        <w:pageBreakBefore w:val="0"/>
        <w:spacing w:before="200" w:after="60" w:line="288" w:lineRule="auto"/>
      </w:pPr>
      <w:r>
        <w:rPr>
          <w:rFonts w:ascii="Arial" w:hAnsi="Arial" w:eastAsia="黑体"/>
          <w:b/>
          <w:color w:val="333333"/>
          <w:sz w:val="23"/>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以为确诊就自动有监护人，或者家属自行接管财产。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为了办补贴夸大病情，和病历对不上，后面更麻烦。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为了省钱自行减药、隔天吃药，最后住院花得更多。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病假条一直开“建议休息”，没有具体时间，单位不认。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异地就医不备案，报销比例受影响。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把残疾证当成“终身判定”，不知道可以复评。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只问病友群，不去问当地医保局和残联的正式口径。</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出现以下情况，联系精神科医生；有即时危险时去急诊或拨打 120。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出现自杀念头、自伤行为，或明确的计划。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停药、漏服或为了省钱减药后，失眠、话多、烦躁、冲动。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出现严重药物反应：锂中毒表现、皮疹、高热、肌肉僵硬。</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因为费用问题打算停药，或已经断药。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病假、复工、评残过程中情绪明显恶化。</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手续可以慢慢办，安全不能等。费用困难可以问医院社工、医保办和社区，不要用停药来解决。情绪支持可以拨打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6">
        <w:r>
          <w:rPr>
            <w:rFonts w:ascii="SimSun" w:hAnsi="SimSun" w:eastAsia="宋体"/>
            <w:color w:val="2E74B5"/>
            <w:u w:val="single"/>
            <w:sz w:val="21"/>
          </w:rPr>
          <w:t xml:space="preserve">https://flk.npc.gov.cn/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本页为科普，不构成法律、劳动或医保意见；具体办理条件、比例和程序以现行法律、当地政策和经办部门口径为准。</w:t>
      </w:r>
    </w:p>
    <w:p>
      <w:pPr>
        <w:pStyle w:val="Heading1"/>
        <w:keepNext/>
        <w:pageBreakBefore/>
        <w:spacing w:before="0" w:after="160" w:line="288" w:lineRule="auto"/>
      </w:pPr>
      <w:r>
        <w:rPr>
          <w:rFonts w:ascii="Arial" w:hAnsi="Arial" w:eastAsia="黑体"/>
          <w:b/>
          <w:color w:val="17365D"/>
          <w:sz w:val="46"/>
        </w:rPr>
        <w:t>模块12：家庭、社会与污名</w:t>
      </w:r>
    </w:p>
    <w:p>
      <w:pPr>
        <w:spacing w:before="40" w:after="160" w:line="360" w:lineRule="auto"/>
        <w:jc w:val="both"/>
      </w:pPr>
      <w:r>
        <w:rPr>
          <w:rFonts w:ascii="SimSun" w:hAnsi="SimSun" w:eastAsia="宋体"/>
          <w:color w:val="595959"/>
          <w:sz w:val="19"/>
        </w:rPr>
        <w:t>家庭不是病因，但可以是重要的支持系统。这一模块讲照护、沟通、边界、病耻感和社会融入。</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12.1 家属照护手册</w:t>
      </w:r>
    </w:p>
    <w:p>
      <w:pPr>
        <w:spacing w:line="360" w:lineRule="auto" w:before="0" w:after="60"/>
        <w:ind w:firstLine="420"/>
        <w:jc w:val="both"/>
      </w:pPr>
      <w:r>
        <w:rPr>
          <w:rFonts w:ascii="SimSun" w:hAnsi="SimSun" w:eastAsia="宋体"/>
          <w:b w:val="0"/>
          <w:sz w:val="21"/>
        </w:rPr>
        <w:t>家人确诊双相障碍后，很多家属会陷入两种极端：要么什么都不敢管，要么想把对方的一天全部安排住。这一页把家属能做的事拆成五块：日常照护、服药提醒、复发观察、危机准备、照护者自我照顾。它适合刚接手照护的人，也适合已经照顾多年、感到疲惫的人。读完后，你可以照着文中的清单，做一份适合自家的照护表。</w:t>
      </w:r>
    </w:p>
    <w:p>
      <w:pPr>
        <w:pStyle w:val="Heading3"/>
        <w:keepNext/>
        <w:pageBreakBefore w:val="0"/>
        <w:spacing w:before="280" w:after="100" w:line="288" w:lineRule="auto"/>
      </w:pPr>
      <w:r>
        <w:rPr>
          <w:rFonts w:ascii="Arial" w:hAnsi="Arial" w:eastAsia="黑体"/>
          <w:b/>
          <w:color w:val="1F4E79"/>
          <w:sz w:val="27"/>
        </w:rPr>
        <w:t>照护的边界：补位，不接管</w:t>
      </w:r>
    </w:p>
    <w:p>
      <w:pPr>
        <w:spacing w:line="360" w:lineRule="auto" w:before="0" w:after="60"/>
        <w:ind w:firstLine="420"/>
        <w:jc w:val="both"/>
      </w:pPr>
      <w:r>
        <w:rPr>
          <w:rFonts w:ascii="SimSun" w:hAnsi="SimSun" w:eastAsia="宋体"/>
          <w:b w:val="0"/>
          <w:sz w:val="21"/>
        </w:rPr>
        <w:t>照护的目标是帮患者把治疗和生活稳住，而不是替他活。【指南】NICE 与国内指南都把家属的心理教育、沟通支持和照护者需求评估写进治疗框架，但前提是家属和患者站在同一边，而不是变成监督者。</w:t>
      </w:r>
    </w:p>
    <w:p>
      <w:pPr>
        <w:spacing w:line="360" w:lineRule="auto" w:before="0" w:after="60"/>
        <w:ind w:firstLine="420"/>
        <w:jc w:val="both"/>
      </w:pPr>
      <w:r>
        <w:rPr>
          <w:rFonts w:ascii="SimSun" w:hAnsi="SimSun" w:eastAsia="宋体"/>
          <w:b w:val="0"/>
          <w:sz w:val="21"/>
        </w:rPr>
        <w:t>可以把家里的事分三档：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患者自己能做的：按医嘱服药、记录睡眠、按时复诊、安排日常。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需要家属搭把手的：提醒、陪诊、整理药盒、观察变化、在经济上设一道缓冲。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只能由专业人员做的：诊断、开药、调剂量、判断要不要住院。</w:t>
      </w:r>
    </w:p>
    <w:p>
      <w:pPr>
        <w:spacing w:line="360" w:lineRule="auto" w:before="0" w:after="60"/>
        <w:ind w:firstLine="420"/>
        <w:jc w:val="both"/>
      </w:pPr>
      <w:r>
        <w:rPr>
          <w:rFonts w:ascii="SimSun" w:hAnsi="SimSun" w:eastAsia="宋体"/>
          <w:b w:val="0"/>
          <w:sz w:val="21"/>
        </w:rPr>
        <w:t>三档写清楚，能减少很多拉扯。家属越俎代庖去调药，既危险，也会让患者觉得“我不被信任”；反过来，把复诊和服药全推给患者，在他状态差的时候又容易断档。照护的难点不在“管不管”，而在“管到哪一步”。</w:t>
      </w:r>
    </w:p>
    <w:p>
      <w:pPr>
        <w:spacing w:line="360" w:lineRule="auto" w:before="0" w:after="60"/>
        <w:ind w:firstLine="420"/>
        <w:jc w:val="both"/>
      </w:pPr>
      <w:r>
        <w:rPr>
          <w:rFonts w:ascii="SimSun" w:hAnsi="SimSun" w:eastAsia="宋体"/>
          <w:b w:val="0"/>
          <w:sz w:val="21"/>
        </w:rPr>
        <w:t>还有一条常被忽略：家属不是治疗师，也不是警察。你能做的是提供稳定的环境和可靠的信息，不能保证不复发，也不该为每一次复发背锅。把这一点想清楚，后面的具体做法才不容易变形。</w:t>
      </w:r>
    </w:p>
    <w:p>
      <w:pPr>
        <w:pStyle w:val="Heading3"/>
        <w:keepNext/>
        <w:pageBreakBefore w:val="0"/>
        <w:spacing w:before="280" w:after="100" w:line="288" w:lineRule="auto"/>
      </w:pPr>
      <w:r>
        <w:rPr>
          <w:rFonts w:ascii="Arial" w:hAnsi="Arial" w:eastAsia="黑体"/>
          <w:b/>
          <w:color w:val="1F4E79"/>
          <w:sz w:val="27"/>
        </w:rPr>
        <w:t>日常照护：把稳定拆成每天能做的事</w:t>
      </w:r>
    </w:p>
    <w:p>
      <w:pPr>
        <w:spacing w:line="360" w:lineRule="auto" w:before="0" w:after="60"/>
        <w:ind w:firstLine="420"/>
        <w:jc w:val="both"/>
      </w:pPr>
      <w:r>
        <w:rPr>
          <w:rFonts w:ascii="SimSun" w:hAnsi="SimSun" w:eastAsia="宋体"/>
          <w:b w:val="0"/>
          <w:sz w:val="21"/>
        </w:rPr>
        <w:t>睡眠是第一根柱子。双相障碍的复发常从睡眠变化开始：睡得越来越少却越来越有精神，或者整夜不睡、白天补觉、作息整体后移。【指南】比起反复叮嘱“早点睡”，更有效的是守住一个固定的起床时间。哪怕前一晚没睡好，也尽量在同一时间起床、拉开窗帘、吃早饭。起床时间稳了，入睡时间才有机会稳。</w:t>
      </w:r>
    </w:p>
    <w:p>
      <w:pPr>
        <w:spacing w:line="360" w:lineRule="auto" w:before="0" w:after="60"/>
        <w:ind w:firstLine="420"/>
        <w:jc w:val="both"/>
      </w:pPr>
      <w:r>
        <w:rPr>
          <w:rFonts w:ascii="SimSun" w:hAnsi="SimSun" w:eastAsia="宋体"/>
          <w:b w:val="0"/>
          <w:sz w:val="21"/>
        </w:rPr>
        <w:t>饮食、运动和光照是第二层。规律三餐、白天有户外光照、每周有中等强度活动，听起来像普通的养生建议，对双相障碍却是节律治疗的一部分。【指南】咖啡因和酒精要留意：下午后的浓茶咖啡可能推迟入睡，酒精会让后半夜睡眠变浅，也可能与药物相互作用。</w:t>
      </w:r>
    </w:p>
    <w:p>
      <w:pPr>
        <w:spacing w:line="360" w:lineRule="auto" w:before="0" w:after="60"/>
        <w:ind w:firstLine="420"/>
        <w:jc w:val="both"/>
      </w:pPr>
      <w:r>
        <w:rPr>
          <w:rFonts w:ascii="SimSun" w:hAnsi="SimSun" w:eastAsia="宋体"/>
          <w:b w:val="0"/>
          <w:sz w:val="21"/>
        </w:rPr>
        <w:t>家务和角色是第三层。让患者承担一部分具体、短、能完成的家务，比“你好好休息，什么都别管”更能保住功能感。【临床经验】任务要具体到“把碗洗了”“去楼下取快递”，而不是“你把家里收拾一下”。做完就过去，不检查、不返工、不点评。</w:t>
      </w:r>
    </w:p>
    <w:p>
      <w:pPr>
        <w:spacing w:line="360" w:lineRule="auto" w:before="0" w:after="60"/>
        <w:ind w:firstLine="420"/>
        <w:jc w:val="both"/>
      </w:pPr>
      <w:r>
        <w:rPr>
          <w:rFonts w:ascii="SimSun" w:hAnsi="SimSun" w:eastAsia="宋体"/>
          <w:b w:val="0"/>
          <w:sz w:val="21"/>
        </w:rPr>
        <w:t>钱要提前商量。躁狂期的消费和投资冲动很难靠当场讲道理拦住，比较可行的做法是提前约定：大额支出延迟一两天再决定、共同账户设限额、证件由本人保管但加一道提醒。【临床经验】这不是没收财产，而是给冲动加一个缓冲带。约定要在状态稳定时谈，别等到已经刷爆卡才立规矩。</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事情</w:t>
            </w:r>
          </w:p>
        </w:tc>
        <w:tc>
          <w:tcPr>
            <w:tcW w:type="dxa" w:w="2551"/>
            <w:shd w:val="clear" w:color="auto" w:fill="1F4E79"/>
          </w:tcPr>
          <w:p>
            <w:pPr>
              <w:spacing w:before="20" w:after="20" w:line="264" w:lineRule="auto"/>
              <w:jc w:val="left"/>
            </w:pPr>
            <w:r>
              <w:rPr>
                <w:rFonts w:ascii="SimSun" w:hAnsi="SimSun" w:eastAsia="宋体"/>
                <w:b/>
                <w:color w:val="FFFFFF"/>
                <w:sz w:val="18"/>
              </w:rPr>
              <w:t>主要谁做</w:t>
            </w:r>
          </w:p>
        </w:tc>
        <w:tc>
          <w:tcPr>
            <w:tcW w:type="dxa" w:w="2494"/>
            <w:shd w:val="clear" w:color="auto" w:fill="1F4E79"/>
          </w:tcPr>
          <w:p>
            <w:pPr>
              <w:spacing w:before="20" w:after="20" w:line="264" w:lineRule="auto"/>
              <w:jc w:val="left"/>
            </w:pPr>
            <w:r>
              <w:rPr>
                <w:rFonts w:ascii="SimSun" w:hAnsi="SimSun" w:eastAsia="宋体"/>
                <w:b/>
                <w:color w:val="FFFFFF"/>
                <w:sz w:val="18"/>
              </w:rPr>
              <w:t>频率</w:t>
            </w:r>
          </w:p>
        </w:tc>
        <w:tc>
          <w:tcPr>
            <w:tcW w:type="dxa" w:w="2551"/>
            <w:shd w:val="clear" w:color="auto" w:fill="1F4E79"/>
          </w:tcPr>
          <w:p>
            <w:pPr>
              <w:spacing w:before="20" w:after="20" w:line="264" w:lineRule="auto"/>
              <w:jc w:val="left"/>
            </w:pPr>
            <w:r>
              <w:rPr>
                <w:rFonts w:ascii="SimSun" w:hAnsi="SimSun" w:eastAsia="宋体"/>
                <w:b/>
                <w:color w:val="FFFFFF"/>
                <w:sz w:val="18"/>
              </w:rPr>
              <w:t>备注</w:t>
            </w:r>
          </w:p>
        </w:tc>
      </w:tr>
      <w:tr>
        <w:tc>
          <w:tcPr>
            <w:tcW w:type="dxa" w:w="1814"/>
          </w:tcPr>
          <w:p>
            <w:pPr>
              <w:spacing w:before="20" w:after="20" w:line="276" w:lineRule="auto"/>
              <w:jc w:val="left"/>
            </w:pPr>
            <w:r>
              <w:rPr>
                <w:rFonts w:ascii="SimSun" w:hAnsi="SimSun" w:eastAsia="宋体"/>
                <w:b w:val="0"/>
                <w:color w:val="333333"/>
                <w:sz w:val="17"/>
              </w:rPr>
              <w:t>固定起床、拉开窗帘</w:t>
            </w:r>
          </w:p>
        </w:tc>
        <w:tc>
          <w:tcPr>
            <w:tcW w:type="dxa" w:w="2551"/>
          </w:tcPr>
          <w:p>
            <w:pPr>
              <w:spacing w:before="20" w:after="20" w:line="276" w:lineRule="auto"/>
              <w:jc w:val="left"/>
            </w:pPr>
            <w:r>
              <w:rPr>
                <w:rFonts w:ascii="SimSun" w:hAnsi="SimSun" w:eastAsia="宋体"/>
                <w:b w:val="0"/>
                <w:color w:val="333333"/>
                <w:sz w:val="17"/>
              </w:rPr>
              <w:t>患者</w:t>
            </w:r>
          </w:p>
        </w:tc>
        <w:tc>
          <w:tcPr>
            <w:tcW w:type="dxa" w:w="2494"/>
          </w:tcPr>
          <w:p>
            <w:pPr>
              <w:spacing w:before="20" w:after="20" w:line="276" w:lineRule="auto"/>
              <w:jc w:val="left"/>
            </w:pPr>
            <w:r>
              <w:rPr>
                <w:rFonts w:ascii="SimSun" w:hAnsi="SimSun" w:eastAsia="宋体"/>
                <w:b w:val="0"/>
                <w:color w:val="333333"/>
                <w:sz w:val="17"/>
              </w:rPr>
              <w:t>每天</w:t>
            </w:r>
          </w:p>
        </w:tc>
        <w:tc>
          <w:tcPr>
            <w:tcW w:type="dxa" w:w="2551"/>
          </w:tcPr>
          <w:p>
            <w:pPr>
              <w:spacing w:before="20" w:after="20" w:line="276" w:lineRule="auto"/>
              <w:jc w:val="left"/>
            </w:pPr>
            <w:r>
              <w:rPr>
                <w:rFonts w:ascii="SimSun" w:hAnsi="SimSun" w:eastAsia="宋体"/>
                <w:b w:val="0"/>
                <w:color w:val="333333"/>
                <w:sz w:val="17"/>
              </w:rPr>
              <w:t>家属只提醒，不掀被子</w:t>
            </w:r>
          </w:p>
        </w:tc>
      </w:tr>
      <w:tr>
        <w:tc>
          <w:tcPr>
            <w:tcW w:type="dxa" w:w="1814"/>
            <w:shd w:val="clear" w:color="auto" w:fill="F7F9FC"/>
          </w:tcPr>
          <w:p>
            <w:pPr>
              <w:spacing w:before="20" w:after="20" w:line="276" w:lineRule="auto"/>
              <w:jc w:val="left"/>
            </w:pPr>
            <w:r>
              <w:rPr>
                <w:rFonts w:ascii="SimSun" w:hAnsi="SimSun" w:eastAsia="宋体"/>
                <w:b w:val="0"/>
                <w:color w:val="333333"/>
                <w:sz w:val="17"/>
              </w:rPr>
              <w:t>记录睡眠</w:t>
            </w:r>
          </w:p>
        </w:tc>
        <w:tc>
          <w:tcPr>
            <w:tcW w:type="dxa" w:w="2551"/>
            <w:shd w:val="clear" w:color="auto" w:fill="F7F9FC"/>
          </w:tcPr>
          <w:p>
            <w:pPr>
              <w:spacing w:before="20" w:after="20" w:line="276" w:lineRule="auto"/>
              <w:jc w:val="left"/>
            </w:pPr>
            <w:r>
              <w:rPr>
                <w:rFonts w:ascii="SimSun" w:hAnsi="SimSun" w:eastAsia="宋体"/>
                <w:b w:val="0"/>
                <w:color w:val="333333"/>
                <w:sz w:val="17"/>
              </w:rPr>
              <w:t>患者或家属</w:t>
            </w:r>
          </w:p>
        </w:tc>
        <w:tc>
          <w:tcPr>
            <w:tcW w:type="dxa" w:w="2494"/>
            <w:shd w:val="clear" w:color="auto" w:fill="F7F9FC"/>
          </w:tcPr>
          <w:p>
            <w:pPr>
              <w:spacing w:before="20" w:after="20" w:line="276" w:lineRule="auto"/>
              <w:jc w:val="left"/>
            </w:pPr>
            <w:r>
              <w:rPr>
                <w:rFonts w:ascii="SimSun" w:hAnsi="SimSun" w:eastAsia="宋体"/>
                <w:b w:val="0"/>
                <w:color w:val="333333"/>
                <w:sz w:val="17"/>
              </w:rPr>
              <w:t>每天</w:t>
            </w:r>
          </w:p>
        </w:tc>
        <w:tc>
          <w:tcPr>
            <w:tcW w:type="dxa" w:w="2551"/>
            <w:shd w:val="clear" w:color="auto" w:fill="F7F9FC"/>
          </w:tcPr>
          <w:p>
            <w:pPr>
              <w:spacing w:before="20" w:after="20" w:line="276" w:lineRule="auto"/>
              <w:jc w:val="left"/>
            </w:pPr>
            <w:r>
              <w:rPr>
                <w:rFonts w:ascii="SimSun" w:hAnsi="SimSun" w:eastAsia="宋体"/>
                <w:b w:val="0"/>
                <w:color w:val="333333"/>
                <w:sz w:val="17"/>
              </w:rPr>
              <w:t>记上床、起床、夜醒</w:t>
            </w:r>
          </w:p>
        </w:tc>
      </w:tr>
      <w:tr>
        <w:tc>
          <w:tcPr>
            <w:tcW w:type="dxa" w:w="1814"/>
          </w:tcPr>
          <w:p>
            <w:pPr>
              <w:spacing w:before="20" w:after="20" w:line="276" w:lineRule="auto"/>
              <w:jc w:val="left"/>
            </w:pPr>
            <w:r>
              <w:rPr>
                <w:rFonts w:ascii="SimSun" w:hAnsi="SimSun" w:eastAsia="宋体"/>
                <w:b w:val="0"/>
                <w:color w:val="333333"/>
                <w:sz w:val="17"/>
              </w:rPr>
              <w:t>服药</w:t>
            </w:r>
          </w:p>
        </w:tc>
        <w:tc>
          <w:tcPr>
            <w:tcW w:type="dxa" w:w="2551"/>
          </w:tcPr>
          <w:p>
            <w:pPr>
              <w:spacing w:before="20" w:after="20" w:line="276" w:lineRule="auto"/>
              <w:jc w:val="left"/>
            </w:pPr>
            <w:r>
              <w:rPr>
                <w:rFonts w:ascii="SimSun" w:hAnsi="SimSun" w:eastAsia="宋体"/>
                <w:b w:val="0"/>
                <w:color w:val="333333"/>
                <w:sz w:val="17"/>
              </w:rPr>
              <w:t>患者</w:t>
            </w:r>
          </w:p>
        </w:tc>
        <w:tc>
          <w:tcPr>
            <w:tcW w:type="dxa" w:w="2494"/>
          </w:tcPr>
          <w:p>
            <w:pPr>
              <w:spacing w:before="20" w:after="20" w:line="276" w:lineRule="auto"/>
              <w:jc w:val="left"/>
            </w:pPr>
            <w:r>
              <w:rPr>
                <w:rFonts w:ascii="SimSun" w:hAnsi="SimSun" w:eastAsia="宋体"/>
                <w:b w:val="0"/>
                <w:color w:val="333333"/>
                <w:sz w:val="17"/>
              </w:rPr>
              <w:t>每天</w:t>
            </w:r>
          </w:p>
        </w:tc>
        <w:tc>
          <w:tcPr>
            <w:tcW w:type="dxa" w:w="2551"/>
          </w:tcPr>
          <w:p>
            <w:pPr>
              <w:spacing w:before="20" w:after="20" w:line="276" w:lineRule="auto"/>
              <w:jc w:val="left"/>
            </w:pPr>
            <w:r>
              <w:rPr>
                <w:rFonts w:ascii="SimSun" w:hAnsi="SimSun" w:eastAsia="宋体"/>
                <w:b w:val="0"/>
                <w:color w:val="333333"/>
                <w:sz w:val="17"/>
              </w:rPr>
              <w:t>家属递水、问一句</w:t>
            </w:r>
          </w:p>
        </w:tc>
      </w:tr>
      <w:tr>
        <w:tc>
          <w:tcPr>
            <w:tcW w:type="dxa" w:w="1814"/>
            <w:shd w:val="clear" w:color="auto" w:fill="F7F9FC"/>
          </w:tcPr>
          <w:p>
            <w:pPr>
              <w:spacing w:before="20" w:after="20" w:line="276" w:lineRule="auto"/>
              <w:jc w:val="left"/>
            </w:pPr>
            <w:r>
              <w:rPr>
                <w:rFonts w:ascii="SimSun" w:hAnsi="SimSun" w:eastAsia="宋体"/>
                <w:b w:val="0"/>
                <w:color w:val="333333"/>
                <w:sz w:val="17"/>
              </w:rPr>
              <w:t>复诊</w:t>
            </w:r>
          </w:p>
        </w:tc>
        <w:tc>
          <w:tcPr>
            <w:tcW w:type="dxa" w:w="2551"/>
            <w:shd w:val="clear" w:color="auto" w:fill="F7F9FC"/>
          </w:tcPr>
          <w:p>
            <w:pPr>
              <w:spacing w:before="20" w:after="20" w:line="276" w:lineRule="auto"/>
              <w:jc w:val="left"/>
            </w:pPr>
            <w:r>
              <w:rPr>
                <w:rFonts w:ascii="SimSun" w:hAnsi="SimSun" w:eastAsia="宋体"/>
                <w:b w:val="0"/>
                <w:color w:val="333333"/>
                <w:sz w:val="17"/>
              </w:rPr>
              <w:t>家属陪同</w:t>
            </w:r>
          </w:p>
        </w:tc>
        <w:tc>
          <w:tcPr>
            <w:tcW w:type="dxa" w:w="2494"/>
            <w:shd w:val="clear" w:color="auto" w:fill="F7F9FC"/>
          </w:tcPr>
          <w:p>
            <w:pPr>
              <w:spacing w:before="20" w:after="20" w:line="276" w:lineRule="auto"/>
              <w:jc w:val="left"/>
            </w:pPr>
            <w:r>
              <w:rPr>
                <w:rFonts w:ascii="SimSun" w:hAnsi="SimSun" w:eastAsia="宋体"/>
                <w:b w:val="0"/>
                <w:color w:val="333333"/>
                <w:sz w:val="17"/>
              </w:rPr>
              <w:t>按医嘱</w:t>
            </w:r>
          </w:p>
        </w:tc>
        <w:tc>
          <w:tcPr>
            <w:tcW w:type="dxa" w:w="2551"/>
            <w:shd w:val="clear" w:color="auto" w:fill="F7F9FC"/>
          </w:tcPr>
          <w:p>
            <w:pPr>
              <w:spacing w:before="20" w:after="20" w:line="276" w:lineRule="auto"/>
              <w:jc w:val="left"/>
            </w:pPr>
            <w:r>
              <w:rPr>
                <w:rFonts w:ascii="SimSun" w:hAnsi="SimSun" w:eastAsia="宋体"/>
                <w:b w:val="0"/>
                <w:color w:val="333333"/>
                <w:sz w:val="17"/>
              </w:rPr>
              <w:t>提前写好要问的问题</w:t>
            </w:r>
          </w:p>
        </w:tc>
      </w:tr>
      <w:tr>
        <w:tc>
          <w:tcPr>
            <w:tcW w:type="dxa" w:w="1814"/>
          </w:tcPr>
          <w:p>
            <w:pPr>
              <w:spacing w:before="20" w:after="20" w:line="276" w:lineRule="auto"/>
              <w:jc w:val="left"/>
            </w:pPr>
            <w:r>
              <w:rPr>
                <w:rFonts w:ascii="SimSun" w:hAnsi="SimSun" w:eastAsia="宋体"/>
                <w:b w:val="0"/>
                <w:color w:val="333333"/>
                <w:sz w:val="17"/>
              </w:rPr>
              <w:t>大额支出</w:t>
            </w:r>
          </w:p>
        </w:tc>
        <w:tc>
          <w:tcPr>
            <w:tcW w:type="dxa" w:w="2551"/>
          </w:tcPr>
          <w:p>
            <w:pPr>
              <w:spacing w:before="20" w:after="20" w:line="276" w:lineRule="auto"/>
              <w:jc w:val="left"/>
            </w:pPr>
            <w:r>
              <w:rPr>
                <w:rFonts w:ascii="SimSun" w:hAnsi="SimSun" w:eastAsia="宋体"/>
                <w:b w:val="0"/>
                <w:color w:val="333333"/>
                <w:sz w:val="17"/>
              </w:rPr>
              <w:t>全家</w:t>
            </w:r>
          </w:p>
        </w:tc>
        <w:tc>
          <w:tcPr>
            <w:tcW w:type="dxa" w:w="2494"/>
          </w:tcPr>
          <w:p>
            <w:pPr>
              <w:spacing w:before="20" w:after="20" w:line="276" w:lineRule="auto"/>
              <w:jc w:val="left"/>
            </w:pPr>
            <w:r>
              <w:rPr>
                <w:rFonts w:ascii="SimSun" w:hAnsi="SimSun" w:eastAsia="宋体"/>
                <w:b w:val="0"/>
                <w:color w:val="333333"/>
                <w:sz w:val="17"/>
              </w:rPr>
              <w:t>单次</w:t>
            </w:r>
          </w:p>
        </w:tc>
        <w:tc>
          <w:tcPr>
            <w:tcW w:type="dxa" w:w="2551"/>
          </w:tcPr>
          <w:p>
            <w:pPr>
              <w:spacing w:before="20" w:after="20" w:line="276" w:lineRule="auto"/>
              <w:jc w:val="left"/>
            </w:pPr>
            <w:r>
              <w:rPr>
                <w:rFonts w:ascii="SimSun" w:hAnsi="SimSun" w:eastAsia="宋体"/>
                <w:b w:val="0"/>
                <w:color w:val="333333"/>
                <w:sz w:val="17"/>
              </w:rPr>
              <w:t>延迟一两天再定</w:t>
            </w:r>
          </w:p>
        </w:tc>
      </w:tr>
      <w:tr>
        <w:tc>
          <w:tcPr>
            <w:tcW w:type="dxa" w:w="1814"/>
            <w:shd w:val="clear" w:color="auto" w:fill="F7F9FC"/>
          </w:tcPr>
          <w:p>
            <w:pPr>
              <w:spacing w:before="20" w:after="20" w:line="276" w:lineRule="auto"/>
              <w:jc w:val="left"/>
            </w:pPr>
            <w:r>
              <w:rPr>
                <w:rFonts w:ascii="SimSun" w:hAnsi="SimSun" w:eastAsia="宋体"/>
                <w:b w:val="0"/>
                <w:color w:val="333333"/>
                <w:sz w:val="17"/>
              </w:rPr>
              <w:t>危机联系人</w:t>
            </w:r>
          </w:p>
        </w:tc>
        <w:tc>
          <w:tcPr>
            <w:tcW w:type="dxa" w:w="2551"/>
            <w:shd w:val="clear" w:color="auto" w:fill="F7F9FC"/>
          </w:tcPr>
          <w:p>
            <w:pPr>
              <w:spacing w:before="20" w:after="20" w:line="276" w:lineRule="auto"/>
              <w:jc w:val="left"/>
            </w:pPr>
            <w:r>
              <w:rPr>
                <w:rFonts w:ascii="SimSun" w:hAnsi="SimSun" w:eastAsia="宋体"/>
                <w:b w:val="0"/>
                <w:color w:val="333333"/>
                <w:sz w:val="17"/>
              </w:rPr>
              <w:t>家属</w:t>
            </w:r>
          </w:p>
        </w:tc>
        <w:tc>
          <w:tcPr>
            <w:tcW w:type="dxa" w:w="2494"/>
            <w:shd w:val="clear" w:color="auto" w:fill="F7F9FC"/>
          </w:tcPr>
          <w:p>
            <w:pPr>
              <w:spacing w:before="20" w:after="20" w:line="276" w:lineRule="auto"/>
              <w:jc w:val="left"/>
            </w:pPr>
            <w:r>
              <w:rPr>
                <w:rFonts w:ascii="SimSun" w:hAnsi="SimSun" w:eastAsia="宋体"/>
                <w:b w:val="0"/>
                <w:color w:val="333333"/>
                <w:sz w:val="17"/>
              </w:rPr>
              <w:t>常备</w:t>
            </w:r>
          </w:p>
        </w:tc>
        <w:tc>
          <w:tcPr>
            <w:tcW w:type="dxa" w:w="2551"/>
            <w:shd w:val="clear" w:color="auto" w:fill="F7F9FC"/>
          </w:tcPr>
          <w:p>
            <w:pPr>
              <w:spacing w:before="20" w:after="20" w:line="276" w:lineRule="auto"/>
              <w:jc w:val="left"/>
            </w:pPr>
            <w:r>
              <w:rPr>
                <w:rFonts w:ascii="SimSun" w:hAnsi="SimSun" w:eastAsia="宋体"/>
                <w:b w:val="0"/>
                <w:color w:val="333333"/>
                <w:sz w:val="17"/>
              </w:rPr>
              <w:t>存进手机并贴在冰箱上</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服药提醒与复发观察</w:t>
      </w:r>
    </w:p>
    <w:p>
      <w:pPr>
        <w:spacing w:line="360" w:lineRule="auto" w:before="0" w:after="60"/>
        <w:ind w:firstLine="420"/>
        <w:jc w:val="both"/>
      </w:pPr>
      <w:r>
        <w:rPr>
          <w:rFonts w:ascii="SimSun" w:hAnsi="SimSun" w:eastAsia="宋体"/>
          <w:b w:val="0"/>
          <w:sz w:val="21"/>
        </w:rPr>
        <w:t>服药提醒最容易变成家庭冲突的引爆点。有效的提醒通常有三个特点：时间固定、方式固定、语气不带评判。把药盒放在牙刷旁边，设一个手机闹钟，问“今天的药吃了吗，要不要我递水”，比“你又没吃药吧”更容易被接受。</w:t>
      </w:r>
    </w:p>
    <w:p>
      <w:pPr>
        <w:spacing w:line="360" w:lineRule="auto" w:before="0" w:after="60"/>
        <w:ind w:firstLine="420"/>
        <w:jc w:val="both"/>
      </w:pPr>
      <w:r>
        <w:rPr>
          <w:rFonts w:ascii="SimSun" w:hAnsi="SimSun" w:eastAsia="宋体"/>
          <w:b w:val="0"/>
          <w:sz w:val="21"/>
        </w:rPr>
        <w:t>几条具体做法：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漏服一次，不要自行补双倍，记下来，下次复诊问医生或药师怎么处理。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副作用要记：手抖、困倦、体重变化、皮疹、发热、呕吐、腹泻、心慌。服锂盐的人还要留意脱水、发热、呕吐腹泻和低盐饮食，这些都可能让血锂升高。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不自行加量、减量、停药，也不要用保健品替代处方药。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不把吃药当成奖惩，不说“你不听话就不管你了”。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拒药时先找原因：副作用难受、觉得病好了、怕被贴标签、经济压力、吞咽困难。找到原因，才有得谈。</w:t>
      </w:r>
    </w:p>
    <w:p>
      <w:pPr>
        <w:spacing w:line="360" w:lineRule="auto" w:before="0" w:after="60"/>
        <w:ind w:firstLine="420"/>
        <w:jc w:val="both"/>
      </w:pPr>
      <w:r>
        <w:rPr>
          <w:rFonts w:ascii="SimSun" w:hAnsi="SimSun" w:eastAsia="宋体"/>
          <w:b w:val="0"/>
          <w:sz w:val="21"/>
        </w:rPr>
        <w:t>有些药需要特别盯：丙戊酸盐可能伤肝、影响血氨和血小板，育龄女性还有致畸风险；拉莫三嗪的皮疹可能很严重，出现发热、口腔溃疡、眼红、起疱脱皮要立即停药急诊；抗精神病药可能引起高热、肌肉僵硬，要想到恶性综合征。具体监测项目由医生安排，家属能做的是把异常记下来、及时报告。</w:t>
      </w:r>
    </w:p>
    <w:p>
      <w:pPr>
        <w:spacing w:line="360" w:lineRule="auto" w:before="0" w:after="60"/>
        <w:ind w:firstLine="420"/>
        <w:jc w:val="both"/>
      </w:pPr>
      <w:r>
        <w:rPr>
          <w:rFonts w:ascii="SimSun" w:hAnsi="SimSun" w:eastAsia="宋体"/>
          <w:b w:val="0"/>
          <w:sz w:val="21"/>
        </w:rPr>
        <w:t>如果患者把药藏起来或吐掉，先确保安全，再联系医生。急性躁狂期不要硬掰嘴、不要几个人按住喂药，这种对抗可能升级成伤害，直接走急诊流程更稳妥。</w:t>
      </w:r>
    </w:p>
    <w:p>
      <w:pPr>
        <w:spacing w:line="360" w:lineRule="auto" w:before="0" w:after="60"/>
        <w:ind w:firstLine="420"/>
        <w:jc w:val="both"/>
      </w:pPr>
      <w:r>
        <w:rPr>
          <w:rFonts w:ascii="SimSun" w:hAnsi="SimSun" w:eastAsia="宋体"/>
          <w:b w:val="0"/>
          <w:sz w:val="21"/>
        </w:rPr>
        <w:t>复发往往不是一夜之间发生的。家属常比患者更早察觉“哪里不对”，但说出口的方式决定了对方是配合还是防御。观察的重点是变化：跟本人平时比，睡眠、语速、花钱、脾气、社交、工作节奏有没有明显偏移。</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信号</w:t>
            </w:r>
          </w:p>
        </w:tc>
        <w:tc>
          <w:tcPr>
            <w:tcW w:type="dxa" w:w="3572"/>
            <w:shd w:val="clear" w:color="auto" w:fill="1F4E79"/>
          </w:tcPr>
          <w:p>
            <w:pPr>
              <w:spacing w:before="20" w:after="20" w:line="264" w:lineRule="auto"/>
              <w:jc w:val="left"/>
            </w:pPr>
            <w:r>
              <w:rPr>
                <w:rFonts w:ascii="SimSun" w:hAnsi="SimSun" w:eastAsia="宋体"/>
                <w:b/>
                <w:color w:val="FFFFFF"/>
                <w:sz w:val="18"/>
              </w:rPr>
              <w:t>可以观察到的样子</w:t>
            </w:r>
          </w:p>
        </w:tc>
        <w:tc>
          <w:tcPr>
            <w:tcW w:type="dxa" w:w="3628"/>
            <w:shd w:val="clear" w:color="auto" w:fill="1F4E79"/>
          </w:tcPr>
          <w:p>
            <w:pPr>
              <w:spacing w:before="20" w:after="20" w:line="264" w:lineRule="auto"/>
              <w:jc w:val="left"/>
            </w:pPr>
            <w:r>
              <w:rPr>
                <w:rFonts w:ascii="SimSun" w:hAnsi="SimSun" w:eastAsia="宋体"/>
                <w:b/>
                <w:color w:val="FFFFFF"/>
                <w:sz w:val="18"/>
              </w:rPr>
              <w:t>家属先做什么</w:t>
            </w:r>
          </w:p>
        </w:tc>
      </w:tr>
      <w:tr>
        <w:tc>
          <w:tcPr>
            <w:tcW w:type="dxa" w:w="2211"/>
          </w:tcPr>
          <w:p>
            <w:pPr>
              <w:spacing w:before="20" w:after="20" w:line="276" w:lineRule="auto"/>
              <w:jc w:val="left"/>
            </w:pPr>
            <w:r>
              <w:rPr>
                <w:rFonts w:ascii="SimSun" w:hAnsi="SimSun" w:eastAsia="宋体"/>
                <w:b w:val="0"/>
                <w:color w:val="333333"/>
                <w:sz w:val="17"/>
              </w:rPr>
              <w:t>睡眠需求减少</w:t>
            </w:r>
          </w:p>
        </w:tc>
        <w:tc>
          <w:tcPr>
            <w:tcW w:type="dxa" w:w="3572"/>
          </w:tcPr>
          <w:p>
            <w:pPr>
              <w:spacing w:before="20" w:after="20" w:line="276" w:lineRule="auto"/>
              <w:jc w:val="left"/>
            </w:pPr>
            <w:r>
              <w:rPr>
                <w:rFonts w:ascii="SimSun" w:hAnsi="SimSun" w:eastAsia="宋体"/>
                <w:b w:val="0"/>
                <w:color w:val="333333"/>
                <w:sz w:val="17"/>
              </w:rPr>
              <w:t>睡三四个小时仍精力充沛，半夜收拾屋子</w:t>
            </w:r>
          </w:p>
        </w:tc>
        <w:tc>
          <w:tcPr>
            <w:tcW w:type="dxa" w:w="3628"/>
          </w:tcPr>
          <w:p>
            <w:pPr>
              <w:spacing w:before="20" w:after="20" w:line="276" w:lineRule="auto"/>
              <w:jc w:val="left"/>
            </w:pPr>
            <w:r>
              <w:rPr>
                <w:rFonts w:ascii="SimSun" w:hAnsi="SimSun" w:eastAsia="宋体"/>
                <w:b w:val="0"/>
                <w:color w:val="333333"/>
                <w:sz w:val="17"/>
              </w:rPr>
              <w:t>记录，减少刺激，联系医生</w:t>
            </w:r>
          </w:p>
        </w:tc>
      </w:tr>
      <w:tr>
        <w:tc>
          <w:tcPr>
            <w:tcW w:type="dxa" w:w="2211"/>
            <w:shd w:val="clear" w:color="auto" w:fill="F7F9FC"/>
          </w:tcPr>
          <w:p>
            <w:pPr>
              <w:spacing w:before="20" w:after="20" w:line="276" w:lineRule="auto"/>
              <w:jc w:val="left"/>
            </w:pPr>
            <w:r>
              <w:rPr>
                <w:rFonts w:ascii="SimSun" w:hAnsi="SimSun" w:eastAsia="宋体"/>
                <w:b w:val="0"/>
                <w:color w:val="333333"/>
                <w:sz w:val="17"/>
              </w:rPr>
              <w:t>话多、思维快</w:t>
            </w:r>
          </w:p>
        </w:tc>
        <w:tc>
          <w:tcPr>
            <w:tcW w:type="dxa" w:w="3572"/>
            <w:shd w:val="clear" w:color="auto" w:fill="F7F9FC"/>
          </w:tcPr>
          <w:p>
            <w:pPr>
              <w:spacing w:before="20" w:after="20" w:line="276" w:lineRule="auto"/>
              <w:jc w:val="left"/>
            </w:pPr>
            <w:r>
              <w:rPr>
                <w:rFonts w:ascii="SimSun" w:hAnsi="SimSun" w:eastAsia="宋体"/>
                <w:b w:val="0"/>
                <w:color w:val="333333"/>
                <w:sz w:val="17"/>
              </w:rPr>
              <w:t>停不下来、跳话题、别人插不上嘴</w:t>
            </w:r>
          </w:p>
        </w:tc>
        <w:tc>
          <w:tcPr>
            <w:tcW w:type="dxa" w:w="3628"/>
            <w:shd w:val="clear" w:color="auto" w:fill="F7F9FC"/>
          </w:tcPr>
          <w:p>
            <w:pPr>
              <w:spacing w:before="20" w:after="20" w:line="276" w:lineRule="auto"/>
              <w:jc w:val="left"/>
            </w:pPr>
            <w:r>
              <w:rPr>
                <w:rFonts w:ascii="SimSun" w:hAnsi="SimSun" w:eastAsia="宋体"/>
                <w:b w:val="0"/>
                <w:color w:val="333333"/>
                <w:sz w:val="17"/>
              </w:rPr>
              <w:t>短句回应，不争辩，避开人多的场合</w:t>
            </w:r>
          </w:p>
        </w:tc>
      </w:tr>
      <w:tr>
        <w:tc>
          <w:tcPr>
            <w:tcW w:type="dxa" w:w="2211"/>
          </w:tcPr>
          <w:p>
            <w:pPr>
              <w:spacing w:before="20" w:after="20" w:line="276" w:lineRule="auto"/>
              <w:jc w:val="left"/>
            </w:pPr>
            <w:r>
              <w:rPr>
                <w:rFonts w:ascii="SimSun" w:hAnsi="SimSun" w:eastAsia="宋体"/>
                <w:b w:val="0"/>
                <w:color w:val="333333"/>
                <w:sz w:val="17"/>
              </w:rPr>
              <w:t>花钱或投资</w:t>
            </w:r>
          </w:p>
        </w:tc>
        <w:tc>
          <w:tcPr>
            <w:tcW w:type="dxa" w:w="3572"/>
          </w:tcPr>
          <w:p>
            <w:pPr>
              <w:spacing w:before="20" w:after="20" w:line="276" w:lineRule="auto"/>
              <w:jc w:val="left"/>
            </w:pPr>
            <w:r>
              <w:rPr>
                <w:rFonts w:ascii="SimSun" w:hAnsi="SimSun" w:eastAsia="宋体"/>
                <w:b w:val="0"/>
                <w:color w:val="333333"/>
                <w:sz w:val="17"/>
              </w:rPr>
              <w:t>突然大额消费、借钱、同时开几个项目</w:t>
            </w:r>
          </w:p>
        </w:tc>
        <w:tc>
          <w:tcPr>
            <w:tcW w:type="dxa" w:w="3628"/>
          </w:tcPr>
          <w:p>
            <w:pPr>
              <w:spacing w:before="20" w:after="20" w:line="276" w:lineRule="auto"/>
              <w:jc w:val="left"/>
            </w:pPr>
            <w:r>
              <w:rPr>
                <w:rFonts w:ascii="SimSun" w:hAnsi="SimSun" w:eastAsia="宋体"/>
                <w:b w:val="0"/>
                <w:color w:val="333333"/>
                <w:sz w:val="17"/>
              </w:rPr>
              <w:t>延迟决定，设限额，保管好证件</w:t>
            </w:r>
          </w:p>
        </w:tc>
      </w:tr>
      <w:tr>
        <w:tc>
          <w:tcPr>
            <w:tcW w:type="dxa" w:w="2211"/>
            <w:shd w:val="clear" w:color="auto" w:fill="F7F9FC"/>
          </w:tcPr>
          <w:p>
            <w:pPr>
              <w:spacing w:before="20" w:after="20" w:line="276" w:lineRule="auto"/>
              <w:jc w:val="left"/>
            </w:pPr>
            <w:r>
              <w:rPr>
                <w:rFonts w:ascii="SimSun" w:hAnsi="SimSun" w:eastAsia="宋体"/>
                <w:b w:val="0"/>
                <w:color w:val="333333"/>
                <w:sz w:val="17"/>
              </w:rPr>
              <w:t>易怒</w:t>
            </w:r>
          </w:p>
        </w:tc>
        <w:tc>
          <w:tcPr>
            <w:tcW w:type="dxa" w:w="3572"/>
            <w:shd w:val="clear" w:color="auto" w:fill="F7F9FC"/>
          </w:tcPr>
          <w:p>
            <w:pPr>
              <w:spacing w:before="20" w:after="20" w:line="276" w:lineRule="auto"/>
              <w:jc w:val="left"/>
            </w:pPr>
            <w:r>
              <w:rPr>
                <w:rFonts w:ascii="SimSun" w:hAnsi="SimSun" w:eastAsia="宋体"/>
                <w:b w:val="0"/>
                <w:color w:val="333333"/>
                <w:sz w:val="17"/>
              </w:rPr>
              <w:t>一点小事就爆发，指责家人</w:t>
            </w:r>
          </w:p>
        </w:tc>
        <w:tc>
          <w:tcPr>
            <w:tcW w:type="dxa" w:w="3628"/>
            <w:shd w:val="clear" w:color="auto" w:fill="F7F9FC"/>
          </w:tcPr>
          <w:p>
            <w:pPr>
              <w:spacing w:before="20" w:after="20" w:line="276" w:lineRule="auto"/>
              <w:jc w:val="left"/>
            </w:pPr>
            <w:r>
              <w:rPr>
                <w:rFonts w:ascii="SimSun" w:hAnsi="SimSun" w:eastAsia="宋体"/>
                <w:b w:val="0"/>
                <w:color w:val="333333"/>
                <w:sz w:val="17"/>
              </w:rPr>
              <w:t>降低音量，先离开现场，保证安全</w:t>
            </w:r>
          </w:p>
        </w:tc>
      </w:tr>
      <w:tr>
        <w:tc>
          <w:tcPr>
            <w:tcW w:type="dxa" w:w="2211"/>
          </w:tcPr>
          <w:p>
            <w:pPr>
              <w:spacing w:before="20" w:after="20" w:line="276" w:lineRule="auto"/>
              <w:jc w:val="left"/>
            </w:pPr>
            <w:r>
              <w:rPr>
                <w:rFonts w:ascii="SimSun" w:hAnsi="SimSun" w:eastAsia="宋体"/>
                <w:b w:val="0"/>
                <w:color w:val="333333"/>
                <w:sz w:val="17"/>
              </w:rPr>
              <w:t>抑郁</w:t>
            </w:r>
          </w:p>
        </w:tc>
        <w:tc>
          <w:tcPr>
            <w:tcW w:type="dxa" w:w="3572"/>
          </w:tcPr>
          <w:p>
            <w:pPr>
              <w:spacing w:before="20" w:after="20" w:line="276" w:lineRule="auto"/>
              <w:jc w:val="left"/>
            </w:pPr>
            <w:r>
              <w:rPr>
                <w:rFonts w:ascii="SimSun" w:hAnsi="SimSun" w:eastAsia="宋体"/>
                <w:b w:val="0"/>
                <w:color w:val="333333"/>
                <w:sz w:val="17"/>
              </w:rPr>
              <w:t>早醒、吃不下、退缩、说“没意思”</w:t>
            </w:r>
          </w:p>
        </w:tc>
        <w:tc>
          <w:tcPr>
            <w:tcW w:type="dxa" w:w="3628"/>
          </w:tcPr>
          <w:p>
            <w:pPr>
              <w:spacing w:before="20" w:after="20" w:line="276" w:lineRule="auto"/>
              <w:jc w:val="left"/>
            </w:pPr>
            <w:r>
              <w:rPr>
                <w:rFonts w:ascii="SimSun" w:hAnsi="SimSun" w:eastAsia="宋体"/>
                <w:b w:val="0"/>
                <w:color w:val="333333"/>
                <w:sz w:val="17"/>
              </w:rPr>
              <w:t>陪着，直接问有没有自杀念头，联系医生</w:t>
            </w:r>
          </w:p>
        </w:tc>
      </w:tr>
      <w:tr>
        <w:tc>
          <w:tcPr>
            <w:tcW w:type="dxa" w:w="2211"/>
            <w:shd w:val="clear" w:color="auto" w:fill="F7F9FC"/>
          </w:tcPr>
          <w:p>
            <w:pPr>
              <w:spacing w:before="20" w:after="20" w:line="276" w:lineRule="auto"/>
              <w:jc w:val="left"/>
            </w:pPr>
            <w:r>
              <w:rPr>
                <w:rFonts w:ascii="SimSun" w:hAnsi="SimSun" w:eastAsia="宋体"/>
                <w:b w:val="0"/>
                <w:color w:val="333333"/>
                <w:sz w:val="17"/>
              </w:rPr>
              <w:t>混合</w:t>
            </w:r>
          </w:p>
        </w:tc>
        <w:tc>
          <w:tcPr>
            <w:tcW w:type="dxa" w:w="3572"/>
            <w:shd w:val="clear" w:color="auto" w:fill="F7F9FC"/>
          </w:tcPr>
          <w:p>
            <w:pPr>
              <w:spacing w:before="20" w:after="20" w:line="276" w:lineRule="auto"/>
              <w:jc w:val="left"/>
            </w:pPr>
            <w:r>
              <w:rPr>
                <w:rFonts w:ascii="SimSun" w:hAnsi="SimSun" w:eastAsia="宋体"/>
                <w:b w:val="0"/>
                <w:color w:val="333333"/>
                <w:sz w:val="17"/>
              </w:rPr>
              <w:t>烦躁、绝望、冲动同时出现</w:t>
            </w:r>
          </w:p>
        </w:tc>
        <w:tc>
          <w:tcPr>
            <w:tcW w:type="dxa" w:w="3628"/>
            <w:shd w:val="clear" w:color="auto" w:fill="F7F9FC"/>
          </w:tcPr>
          <w:p>
            <w:pPr>
              <w:spacing w:before="20" w:after="20" w:line="276" w:lineRule="auto"/>
              <w:jc w:val="left"/>
            </w:pPr>
            <w:r>
              <w:rPr>
                <w:rFonts w:ascii="SimSun" w:hAnsi="SimSun" w:eastAsia="宋体"/>
                <w:b w:val="0"/>
                <w:color w:val="333333"/>
                <w:sz w:val="17"/>
              </w:rPr>
              <w:t>自杀和冲动风险高，尽快就医</w:t>
            </w:r>
          </w:p>
        </w:tc>
      </w:tr>
    </w:tbl>
    <w:p>
      <w:pPr>
        <w:spacing w:before="0" w:after="80" w:line="240" w:lineRule="auto"/>
      </w:pPr>
    </w:p>
    <w:p>
      <w:pPr>
        <w:spacing w:line="360" w:lineRule="auto" w:before="0" w:after="60"/>
        <w:ind w:firstLine="420"/>
        <w:jc w:val="both"/>
      </w:pPr>
      <w:r>
        <w:rPr>
          <w:rFonts w:ascii="SimSun" w:hAnsi="SimSun" w:eastAsia="宋体"/>
          <w:b w:val="0"/>
          <w:sz w:val="21"/>
        </w:rPr>
        <w:t>记录建议只记事实，不写评价：几点上床、几点醒、睡了多久、当天有没有异常消费、有没有说“活着没意思”。一页纸或手机备忘录都行，复诊时给医生看。记录是给治疗用的，不是攒着以后跟患者算账。</w:t>
      </w:r>
    </w:p>
    <w:p>
      <w:pPr>
        <w:pStyle w:val="Heading3"/>
        <w:keepNext/>
        <w:pageBreakBefore w:val="0"/>
        <w:spacing w:before="280" w:after="100" w:line="288" w:lineRule="auto"/>
      </w:pPr>
      <w:r>
        <w:rPr>
          <w:rFonts w:ascii="Arial" w:hAnsi="Arial" w:eastAsia="黑体"/>
          <w:b/>
          <w:color w:val="1F4E79"/>
          <w:sz w:val="27"/>
        </w:rPr>
        <w:t>危机准备：一张纸、一个电话、一条路线</w:t>
      </w:r>
    </w:p>
    <w:p>
      <w:pPr>
        <w:spacing w:line="360" w:lineRule="auto" w:before="0" w:after="60"/>
        <w:ind w:firstLine="420"/>
        <w:jc w:val="both"/>
      </w:pPr>
      <w:r>
        <w:rPr>
          <w:rFonts w:ascii="SimSun" w:hAnsi="SimSun" w:eastAsia="宋体"/>
          <w:b w:val="0"/>
          <w:sz w:val="21"/>
        </w:rPr>
        <w:t>危机真正发生时，人容易慌。提前准备能省下最宝贵的几十分钟。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主治医生和医院的联系方式、门诊时间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最近的精神科急诊地址、夜间路线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药物清单：药名、剂量、过敏史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既往发作和住院的简要记录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医保卡、身份证、少量现金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两位能立刻到场的亲友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120、110、12356 存进手机，并教会家里老人使用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家中过量药物、刀具、酒精的管理方案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孩子或老人临时由谁照看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紧急时谁陪同、谁签字（以医院要求和现行法律为准）</w:t>
      </w:r>
    </w:p>
    <w:p>
      <w:pPr>
        <w:spacing w:line="360" w:lineRule="auto" w:before="0" w:after="60"/>
        <w:ind w:firstLine="420"/>
        <w:jc w:val="both"/>
      </w:pPr>
      <w:r>
        <w:rPr>
          <w:rFonts w:ascii="SimSun" w:hAnsi="SimSun" w:eastAsia="宋体"/>
          <w:b w:val="0"/>
          <w:sz w:val="21"/>
        </w:rPr>
        <w:t>有几件事不要做：把患者反锁在家里、没收手机、当众数落、用“再闹就把你送精神病院”吓唬。这些做法会让患者把家人当成敌人，下一次真正需要求助时，他可能什么都不说。限制人身自由还可能涉及法律问题，遇到失控场面，优先打 120 或 110，让专业人员到场。</w:t>
      </w:r>
    </w:p>
    <w:p>
      <w:pPr>
        <w:pStyle w:val="Heading3"/>
        <w:keepNext/>
        <w:pageBreakBefore w:val="0"/>
        <w:spacing w:before="280" w:after="100" w:line="288" w:lineRule="auto"/>
      </w:pPr>
      <w:r>
        <w:rPr>
          <w:rFonts w:ascii="Arial" w:hAnsi="Arial" w:eastAsia="黑体"/>
          <w:b/>
          <w:color w:val="1F4E79"/>
          <w:sz w:val="27"/>
        </w:rPr>
        <w:t>照护者自我照顾与容易踩的坑</w:t>
      </w:r>
    </w:p>
    <w:p>
      <w:pPr>
        <w:spacing w:line="360" w:lineRule="auto" w:before="0" w:after="60"/>
        <w:ind w:firstLine="420"/>
        <w:jc w:val="both"/>
      </w:pPr>
      <w:r>
        <w:rPr>
          <w:rFonts w:ascii="SimSun" w:hAnsi="SimSun" w:eastAsia="宋体"/>
          <w:b w:val="0"/>
          <w:sz w:val="21"/>
        </w:rPr>
        <w:t>长期照护的疲惫是真实的，不是“不够爱”。【研究】照护者出现焦虑、抑郁、失眠的比例并不低，而这些状态会反过来影响沟通质量。把自己照顾好，不是自私，是让照护能持续下去。</w:t>
      </w:r>
    </w:p>
    <w:p>
      <w:pPr>
        <w:spacing w:line="360" w:lineRule="auto" w:before="0" w:after="60"/>
        <w:ind w:firstLine="420"/>
        <w:jc w:val="both"/>
      </w:pPr>
      <w:r>
        <w:rPr>
          <w:rFonts w:ascii="SimSun" w:hAnsi="SimSun" w:eastAsia="宋体"/>
          <w:b w:val="0"/>
          <w:sz w:val="21"/>
        </w:rPr>
        <w:t>可以做的：每周留出固定的休息时段，哪怕只有半天；把照护任务分给其他家人，列清楚谁负责什么；参加家属支持团体，听听别人的做法；自己睡够、按时体检；允许自己说“我做不到”。如果持续两周以上情绪低落、失眠、对什么都提不起劲，建议自己也去看医生。</w:t>
      </w:r>
    </w:p>
    <w:p>
      <w:pPr>
        <w:spacing w:line="360" w:lineRule="auto" w:before="0" w:after="60"/>
        <w:ind w:firstLine="420"/>
        <w:jc w:val="both"/>
      </w:pPr>
      <w:r>
        <w:rPr>
          <w:rFonts w:ascii="SimSun" w:hAnsi="SimSun" w:eastAsia="宋体"/>
          <w:b w:val="0"/>
          <w:sz w:val="21"/>
        </w:rPr>
        <w:t>还有一条很重要：不要把复发全部归咎于自己。“如果我当时盯紧一点就好了”这种想法很常见，但双相障碍的复发由生物、节律、环境、治疗多种因素共同决定，家属的提醒只是其中一环。</w:t>
      </w:r>
    </w:p>
    <w:p>
      <w:pPr>
        <w:spacing w:line="360" w:lineRule="auto" w:before="0" w:after="60"/>
        <w:ind w:firstLine="420"/>
        <w:jc w:val="both"/>
      </w:pPr>
      <w:r>
        <w:rPr>
          <w:rFonts w:ascii="SimSun" w:hAnsi="SimSun" w:eastAsia="宋体"/>
          <w:b w:val="0"/>
          <w:sz w:val="21"/>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把轻躁狂期的“效率高、状态好”当成康复，跟着减少复诊。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只盯着吃药，不记录睡眠和消费。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在躁狂期用争吵解决分歧，越吵越僵。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一次性收走所有钱和证件，引发对抗和隐瞒。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认为“只要我盯得够紧，就不会复发”，把自己熬垮。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只照顾患者，完全放弃自己的工作、朋友和睡眠。</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出现以下情况，不要等下次门诊：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连续几天睡眠明显减少，同时话多、活动增多、花钱变冲。</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出现幻觉、被害感、坚信自己有特殊能力，或扬言伤害别人。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说出自杀想法、写下计划、分发贵重物品、突然“看开了”。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拒绝进食饮水，或连续多日几乎不睡。</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高热、肌肉僵硬、意识改变、大汗、心跳很快。</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皮疹迅速扩大，伴发热、口腔溃疡、眼红、起疱脱皮。</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同时使用多种药物后出现震颤、腹泻、躁动、高热，警惕血清素综合征。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服锂盐后出现呕吐、腹泻、严重手抖、走路不稳、意识模糊。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抽搐、晕厥、呼吸困难、胸痛。</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上述情况请立即拨打 120，必要时拨打 110，或前往最近医院急诊；也可拨打 12356 心理援助热线求助。不要独自把患者留在家里观察。</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12.2 沟通与边界</w:t>
      </w:r>
    </w:p>
    <w:p>
      <w:pPr>
        <w:spacing w:line="360" w:lineRule="auto" w:before="0" w:after="60"/>
        <w:ind w:firstLine="420"/>
        <w:jc w:val="both"/>
      </w:pPr>
      <w:r>
        <w:rPr>
          <w:rFonts w:ascii="SimSun" w:hAnsi="SimSun" w:eastAsia="宋体"/>
          <w:b w:val="0"/>
          <w:sz w:val="21"/>
        </w:rPr>
        <w:t>家里有人处于躁狂或抑郁时，最伤人的往往不是病本身，而是彼此说话的方式。这一页讲三件事：躁狂时怎么说不激化，边界怎么设才不变成控制，怎样避免“高情感表达”把家变成压力源。它适合每天和患者打交道的家属，也适合想改善关系的患者本人。文中有可以直接照着说的话，也有可以打印出来贴在冰箱上的约定。</w:t>
      </w:r>
    </w:p>
    <w:p>
      <w:pPr>
        <w:pStyle w:val="Heading3"/>
        <w:keepNext/>
        <w:pageBreakBefore w:val="0"/>
        <w:spacing w:before="280" w:after="100" w:line="288" w:lineRule="auto"/>
      </w:pPr>
      <w:r>
        <w:rPr>
          <w:rFonts w:ascii="Arial" w:hAnsi="Arial" w:eastAsia="黑体"/>
          <w:b/>
          <w:color w:val="1F4E79"/>
          <w:sz w:val="27"/>
        </w:rPr>
        <w:t>躁狂时，争辩通常没有用</w:t>
      </w:r>
    </w:p>
    <w:p>
      <w:pPr>
        <w:spacing w:line="360" w:lineRule="auto" w:before="0" w:after="60"/>
        <w:ind w:firstLine="420"/>
        <w:jc w:val="both"/>
      </w:pPr>
      <w:r>
        <w:rPr>
          <w:rFonts w:ascii="SimSun" w:hAnsi="SimSun" w:eastAsia="宋体"/>
          <w:b w:val="0"/>
          <w:sz w:val="21"/>
        </w:rPr>
        <w:t>躁狂或轻躁狂时，人的判断力、风险感和对他人感受的觉察都会下降。【指南】这不是“故意气人”，而是状态的一部分。此时跟他逐条辩论“这个投资不靠谱”“你没病”，通常只会升级冲突：他越被否定，越要证明自己；家属越说越急，最后两败俱伤。</w:t>
      </w:r>
    </w:p>
    <w:p>
      <w:pPr>
        <w:spacing w:line="360" w:lineRule="auto" w:before="0" w:after="60"/>
        <w:ind w:firstLine="420"/>
        <w:jc w:val="both"/>
      </w:pPr>
      <w:r>
        <w:rPr>
          <w:rFonts w:ascii="SimSun" w:hAnsi="SimSun" w:eastAsia="宋体"/>
          <w:b w:val="0"/>
          <w:sz w:val="21"/>
        </w:rPr>
        <w:t>急性期沟通的目标不是“说服”，而是“降速、保安全、把人带到医生面前”。可以记住四句话：句子短、内容具体、态度稳、给台阶。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句子短：一次只说一件事，不超过两句话。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内容具体：说看到的行为，不说人格评价。“你这三天只睡了两小时”比“你太不正常了”更容易被听进去。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态度稳：音量放低，语速放慢，不追着说。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给台阶：给一个不丢面子的选择。“先吃点东西，再去医院看看，行不行？”</w:t>
      </w:r>
    </w:p>
    <w:p>
      <w:pPr>
        <w:spacing w:line="360" w:lineRule="auto" w:before="0" w:after="60"/>
        <w:ind w:firstLine="420"/>
        <w:jc w:val="both"/>
      </w:pPr>
      <w:r>
        <w:rPr>
          <w:rFonts w:ascii="SimSun" w:hAnsi="SimSun" w:eastAsia="宋体"/>
          <w:b w:val="0"/>
          <w:sz w:val="21"/>
        </w:rPr>
        <w:t>还要选时机。人在高速运转时听不进长解释，等他从外面回来、坐下来、吃了点东西，再谈下一步。不要在电梯里、饭桌上、亲戚面前谈病情，也不要在深夜他正兴奋时讲道理。减少刺激本身就是在帮忙：关掉吵人的电视、把客厅灯调暗、一次只来一个人说话。</w:t>
      </w:r>
    </w:p>
    <w:p>
      <w:pPr>
        <w:pStyle w:val="Heading3"/>
        <w:keepNext/>
        <w:pageBreakBefore w:val="0"/>
        <w:spacing w:before="280" w:after="100" w:line="288" w:lineRule="auto"/>
      </w:pPr>
      <w:r>
        <w:rPr>
          <w:rFonts w:ascii="Arial" w:hAnsi="Arial" w:eastAsia="黑体"/>
          <w:b/>
          <w:color w:val="1F4E79"/>
          <w:sz w:val="27"/>
        </w:rPr>
        <w:t>话术对照：把“指责”换成“我担心”</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场景</w:t>
            </w:r>
          </w:p>
        </w:tc>
        <w:tc>
          <w:tcPr>
            <w:tcW w:type="dxa" w:w="3572"/>
            <w:shd w:val="clear" w:color="auto" w:fill="1F4E79"/>
          </w:tcPr>
          <w:p>
            <w:pPr>
              <w:spacing w:before="20" w:after="20" w:line="264" w:lineRule="auto"/>
              <w:jc w:val="left"/>
            </w:pPr>
            <w:r>
              <w:rPr>
                <w:rFonts w:ascii="SimSun" w:hAnsi="SimSun" w:eastAsia="宋体"/>
                <w:b/>
                <w:color w:val="FFFFFF"/>
                <w:sz w:val="18"/>
              </w:rPr>
              <w:t>容易出口的话</w:t>
            </w:r>
          </w:p>
        </w:tc>
        <w:tc>
          <w:tcPr>
            <w:tcW w:type="dxa" w:w="3628"/>
            <w:shd w:val="clear" w:color="auto" w:fill="1F4E79"/>
          </w:tcPr>
          <w:p>
            <w:pPr>
              <w:spacing w:before="20" w:after="20" w:line="264" w:lineRule="auto"/>
              <w:jc w:val="left"/>
            </w:pPr>
            <w:r>
              <w:rPr>
                <w:rFonts w:ascii="SimSun" w:hAnsi="SimSun" w:eastAsia="宋体"/>
                <w:b/>
                <w:color w:val="FFFFFF"/>
                <w:sz w:val="18"/>
              </w:rPr>
              <w:t>可以试着说</w:t>
            </w:r>
          </w:p>
        </w:tc>
      </w:tr>
      <w:tr>
        <w:tc>
          <w:tcPr>
            <w:tcW w:type="dxa" w:w="2211"/>
          </w:tcPr>
          <w:p>
            <w:pPr>
              <w:spacing w:before="20" w:after="20" w:line="276" w:lineRule="auto"/>
              <w:jc w:val="left"/>
            </w:pPr>
            <w:r>
              <w:rPr>
                <w:rFonts w:ascii="SimSun" w:hAnsi="SimSun" w:eastAsia="宋体"/>
                <w:b w:val="0"/>
                <w:color w:val="333333"/>
                <w:sz w:val="17"/>
              </w:rPr>
              <w:t>连续不睡</w:t>
            </w:r>
          </w:p>
        </w:tc>
        <w:tc>
          <w:tcPr>
            <w:tcW w:type="dxa" w:w="3572"/>
          </w:tcPr>
          <w:p>
            <w:pPr>
              <w:spacing w:before="20" w:after="20" w:line="276" w:lineRule="auto"/>
              <w:jc w:val="left"/>
            </w:pPr>
            <w:r>
              <w:rPr>
                <w:rFonts w:ascii="SimSun" w:hAnsi="SimSun" w:eastAsia="宋体"/>
                <w:b w:val="0"/>
                <w:color w:val="333333"/>
                <w:sz w:val="17"/>
              </w:rPr>
              <w:t>“你就是玩手机玩的”</w:t>
            </w:r>
          </w:p>
        </w:tc>
        <w:tc>
          <w:tcPr>
            <w:tcW w:type="dxa" w:w="3628"/>
          </w:tcPr>
          <w:p>
            <w:pPr>
              <w:spacing w:before="20" w:after="20" w:line="276" w:lineRule="auto"/>
              <w:jc w:val="left"/>
            </w:pPr>
            <w:r>
              <w:rPr>
                <w:rFonts w:ascii="SimSun" w:hAnsi="SimSun" w:eastAsia="宋体"/>
                <w:b w:val="0"/>
                <w:color w:val="333333"/>
                <w:sz w:val="17"/>
              </w:rPr>
              <w:t>“我注意到你这几天睡得很少，我有点担心，我们一起给医生打个电话。”</w:t>
            </w:r>
          </w:p>
        </w:tc>
      </w:tr>
      <w:tr>
        <w:tc>
          <w:tcPr>
            <w:tcW w:type="dxa" w:w="2211"/>
            <w:shd w:val="clear" w:color="auto" w:fill="F7F9FC"/>
          </w:tcPr>
          <w:p>
            <w:pPr>
              <w:spacing w:before="20" w:after="20" w:line="276" w:lineRule="auto"/>
              <w:jc w:val="left"/>
            </w:pPr>
            <w:r>
              <w:rPr>
                <w:rFonts w:ascii="SimSun" w:hAnsi="SimSun" w:eastAsia="宋体"/>
                <w:b w:val="0"/>
                <w:color w:val="333333"/>
                <w:sz w:val="17"/>
              </w:rPr>
              <w:t>大额投资</w:t>
            </w:r>
          </w:p>
        </w:tc>
        <w:tc>
          <w:tcPr>
            <w:tcW w:type="dxa" w:w="3572"/>
            <w:shd w:val="clear" w:color="auto" w:fill="F7F9FC"/>
          </w:tcPr>
          <w:p>
            <w:pPr>
              <w:spacing w:before="20" w:after="20" w:line="276" w:lineRule="auto"/>
              <w:jc w:val="left"/>
            </w:pPr>
            <w:r>
              <w:rPr>
                <w:rFonts w:ascii="SimSun" w:hAnsi="SimSun" w:eastAsia="宋体"/>
                <w:b w:val="0"/>
                <w:color w:val="333333"/>
                <w:sz w:val="17"/>
              </w:rPr>
              <w:t>“你疯了，绝对不行”</w:t>
            </w:r>
          </w:p>
        </w:tc>
        <w:tc>
          <w:tcPr>
            <w:tcW w:type="dxa" w:w="3628"/>
            <w:shd w:val="clear" w:color="auto" w:fill="F7F9FC"/>
          </w:tcPr>
          <w:p>
            <w:pPr>
              <w:spacing w:before="20" w:after="20" w:line="276" w:lineRule="auto"/>
              <w:jc w:val="left"/>
            </w:pPr>
            <w:r>
              <w:rPr>
                <w:rFonts w:ascii="SimSun" w:hAnsi="SimSun" w:eastAsia="宋体"/>
                <w:b w:val="0"/>
                <w:color w:val="333333"/>
                <w:sz w:val="17"/>
              </w:rPr>
              <w:t>“这个决定很大，我们等两天，把账算清楚再定，好吗？”</w:t>
            </w:r>
          </w:p>
        </w:tc>
      </w:tr>
      <w:tr>
        <w:tc>
          <w:tcPr>
            <w:tcW w:type="dxa" w:w="2211"/>
          </w:tcPr>
          <w:p>
            <w:pPr>
              <w:spacing w:before="20" w:after="20" w:line="276" w:lineRule="auto"/>
              <w:jc w:val="left"/>
            </w:pPr>
            <w:r>
              <w:rPr>
                <w:rFonts w:ascii="SimSun" w:hAnsi="SimSun" w:eastAsia="宋体"/>
                <w:b w:val="0"/>
                <w:color w:val="333333"/>
                <w:sz w:val="17"/>
              </w:rPr>
              <w:t>发脾气、指责</w:t>
            </w:r>
          </w:p>
        </w:tc>
        <w:tc>
          <w:tcPr>
            <w:tcW w:type="dxa" w:w="3572"/>
          </w:tcPr>
          <w:p>
            <w:pPr>
              <w:spacing w:before="20" w:after="20" w:line="276" w:lineRule="auto"/>
              <w:jc w:val="left"/>
            </w:pPr>
            <w:r>
              <w:rPr>
                <w:rFonts w:ascii="SimSun" w:hAnsi="SimSun" w:eastAsia="宋体"/>
                <w:b w:val="0"/>
                <w:color w:val="333333"/>
                <w:sz w:val="17"/>
              </w:rPr>
              <w:t>“你怎么这么没良心”</w:t>
            </w:r>
          </w:p>
        </w:tc>
        <w:tc>
          <w:tcPr>
            <w:tcW w:type="dxa" w:w="3628"/>
          </w:tcPr>
          <w:p>
            <w:pPr>
              <w:spacing w:before="20" w:after="20" w:line="276" w:lineRule="auto"/>
              <w:jc w:val="left"/>
            </w:pPr>
            <w:r>
              <w:rPr>
                <w:rFonts w:ascii="SimSun" w:hAnsi="SimSun" w:eastAsia="宋体"/>
                <w:b w:val="0"/>
                <w:color w:val="333333"/>
                <w:sz w:val="17"/>
              </w:rPr>
              <w:t>“你现在很烦，我先出去十分钟，等你缓一缓我们再谈。”</w:t>
            </w:r>
          </w:p>
        </w:tc>
      </w:tr>
      <w:tr>
        <w:tc>
          <w:tcPr>
            <w:tcW w:type="dxa" w:w="2211"/>
            <w:shd w:val="clear" w:color="auto" w:fill="F7F9FC"/>
          </w:tcPr>
          <w:p>
            <w:pPr>
              <w:spacing w:before="20" w:after="20" w:line="276" w:lineRule="auto"/>
              <w:jc w:val="left"/>
            </w:pPr>
            <w:r>
              <w:rPr>
                <w:rFonts w:ascii="SimSun" w:hAnsi="SimSun" w:eastAsia="宋体"/>
                <w:b w:val="0"/>
                <w:color w:val="333333"/>
                <w:sz w:val="17"/>
              </w:rPr>
              <w:t>拒绝吃药</w:t>
            </w:r>
          </w:p>
        </w:tc>
        <w:tc>
          <w:tcPr>
            <w:tcW w:type="dxa" w:w="3572"/>
            <w:shd w:val="clear" w:color="auto" w:fill="F7F9FC"/>
          </w:tcPr>
          <w:p>
            <w:pPr>
              <w:spacing w:before="20" w:after="20" w:line="276" w:lineRule="auto"/>
              <w:jc w:val="left"/>
            </w:pPr>
            <w:r>
              <w:rPr>
                <w:rFonts w:ascii="SimSun" w:hAnsi="SimSun" w:eastAsia="宋体"/>
                <w:b w:val="0"/>
                <w:color w:val="333333"/>
                <w:sz w:val="17"/>
              </w:rPr>
              <w:t>“不吃药你就完了”</w:t>
            </w:r>
          </w:p>
        </w:tc>
        <w:tc>
          <w:tcPr>
            <w:tcW w:type="dxa" w:w="3628"/>
            <w:shd w:val="clear" w:color="auto" w:fill="F7F9FC"/>
          </w:tcPr>
          <w:p>
            <w:pPr>
              <w:spacing w:before="20" w:after="20" w:line="276" w:lineRule="auto"/>
              <w:jc w:val="left"/>
            </w:pPr>
            <w:r>
              <w:rPr>
                <w:rFonts w:ascii="SimSun" w:hAnsi="SimSun" w:eastAsia="宋体"/>
                <w:b w:val="0"/>
                <w:color w:val="333333"/>
                <w:sz w:val="17"/>
              </w:rPr>
              <w:t>“你不想吃，是副作用难受，还是觉得没必要？我们跟医生说说。”</w:t>
            </w:r>
          </w:p>
        </w:tc>
      </w:tr>
      <w:tr>
        <w:tc>
          <w:tcPr>
            <w:tcW w:type="dxa" w:w="2211"/>
          </w:tcPr>
          <w:p>
            <w:pPr>
              <w:spacing w:before="20" w:after="20" w:line="276" w:lineRule="auto"/>
              <w:jc w:val="left"/>
            </w:pPr>
            <w:r>
              <w:rPr>
                <w:rFonts w:ascii="SimSun" w:hAnsi="SimSun" w:eastAsia="宋体"/>
                <w:b w:val="0"/>
                <w:color w:val="333333"/>
                <w:sz w:val="17"/>
              </w:rPr>
              <w:t>说“我没病”</w:t>
            </w:r>
          </w:p>
        </w:tc>
        <w:tc>
          <w:tcPr>
            <w:tcW w:type="dxa" w:w="3572"/>
          </w:tcPr>
          <w:p>
            <w:pPr>
              <w:spacing w:before="20" w:after="20" w:line="276" w:lineRule="auto"/>
              <w:jc w:val="left"/>
            </w:pPr>
            <w:r>
              <w:rPr>
                <w:rFonts w:ascii="SimSun" w:hAnsi="SimSun" w:eastAsia="宋体"/>
                <w:b w:val="0"/>
                <w:color w:val="333333"/>
                <w:sz w:val="17"/>
              </w:rPr>
              <w:t>“你病得不轻”</w:t>
            </w:r>
          </w:p>
        </w:tc>
        <w:tc>
          <w:tcPr>
            <w:tcW w:type="dxa" w:w="3628"/>
          </w:tcPr>
          <w:p>
            <w:pPr>
              <w:spacing w:before="20" w:after="20" w:line="276" w:lineRule="auto"/>
              <w:jc w:val="left"/>
            </w:pPr>
            <w:r>
              <w:rPr>
                <w:rFonts w:ascii="SimSun" w:hAnsi="SimSun" w:eastAsia="宋体"/>
                <w:b w:val="0"/>
                <w:color w:val="333333"/>
                <w:sz w:val="17"/>
              </w:rPr>
              <w:t>“你觉得现在挺好，我听到了。但睡眠和花钱的变化让我担心，我们去做一次复诊，让医生判断。”</w:t>
            </w:r>
          </w:p>
        </w:tc>
      </w:tr>
      <w:tr>
        <w:tc>
          <w:tcPr>
            <w:tcW w:type="dxa" w:w="2211"/>
            <w:shd w:val="clear" w:color="auto" w:fill="F7F9FC"/>
          </w:tcPr>
          <w:p>
            <w:pPr>
              <w:spacing w:before="20" w:after="20" w:line="276" w:lineRule="auto"/>
              <w:jc w:val="left"/>
            </w:pPr>
            <w:r>
              <w:rPr>
                <w:rFonts w:ascii="SimSun" w:hAnsi="SimSun" w:eastAsia="宋体"/>
                <w:b w:val="0"/>
                <w:color w:val="333333"/>
                <w:sz w:val="17"/>
              </w:rPr>
              <w:t>抑郁时说“没意思”</w:t>
            </w:r>
          </w:p>
        </w:tc>
        <w:tc>
          <w:tcPr>
            <w:tcW w:type="dxa" w:w="3572"/>
            <w:shd w:val="clear" w:color="auto" w:fill="F7F9FC"/>
          </w:tcPr>
          <w:p>
            <w:pPr>
              <w:spacing w:before="20" w:after="20" w:line="276" w:lineRule="auto"/>
              <w:jc w:val="left"/>
            </w:pPr>
            <w:r>
              <w:rPr>
                <w:rFonts w:ascii="SimSun" w:hAnsi="SimSun" w:eastAsia="宋体"/>
                <w:b w:val="0"/>
                <w:color w:val="333333"/>
                <w:sz w:val="17"/>
              </w:rPr>
              <w:t>“想开点，比你惨的人多了”</w:t>
            </w:r>
          </w:p>
        </w:tc>
        <w:tc>
          <w:tcPr>
            <w:tcW w:type="dxa" w:w="3628"/>
            <w:shd w:val="clear" w:color="auto" w:fill="F7F9FC"/>
          </w:tcPr>
          <w:p>
            <w:pPr>
              <w:spacing w:before="20" w:after="20" w:line="276" w:lineRule="auto"/>
              <w:jc w:val="left"/>
            </w:pPr>
            <w:r>
              <w:rPr>
                <w:rFonts w:ascii="SimSun" w:hAnsi="SimSun" w:eastAsia="宋体"/>
                <w:b w:val="0"/>
                <w:color w:val="333333"/>
                <w:sz w:val="17"/>
              </w:rPr>
              <w:t>“我在这儿。你不用马上好起来，要不要我陪你坐一会儿？”</w:t>
            </w:r>
          </w:p>
        </w:tc>
      </w:tr>
      <w:tr>
        <w:tc>
          <w:tcPr>
            <w:tcW w:type="dxa" w:w="2211"/>
          </w:tcPr>
          <w:p>
            <w:pPr>
              <w:spacing w:before="20" w:after="20" w:line="276" w:lineRule="auto"/>
              <w:jc w:val="left"/>
            </w:pPr>
            <w:r>
              <w:rPr>
                <w:rFonts w:ascii="SimSun" w:hAnsi="SimSun" w:eastAsia="宋体"/>
                <w:b w:val="0"/>
                <w:color w:val="333333"/>
                <w:sz w:val="17"/>
              </w:rPr>
              <w:t>提到自杀</w:t>
            </w:r>
          </w:p>
        </w:tc>
        <w:tc>
          <w:tcPr>
            <w:tcW w:type="dxa" w:w="3572"/>
          </w:tcPr>
          <w:p>
            <w:pPr>
              <w:spacing w:before="20" w:after="20" w:line="276" w:lineRule="auto"/>
              <w:jc w:val="left"/>
            </w:pPr>
            <w:r>
              <w:rPr>
                <w:rFonts w:ascii="SimSun" w:hAnsi="SimSun" w:eastAsia="宋体"/>
                <w:b w:val="0"/>
                <w:color w:val="333333"/>
                <w:sz w:val="17"/>
              </w:rPr>
              <w:t>“你别吓我”</w:t>
            </w:r>
          </w:p>
        </w:tc>
        <w:tc>
          <w:tcPr>
            <w:tcW w:type="dxa" w:w="3628"/>
          </w:tcPr>
          <w:p>
            <w:pPr>
              <w:spacing w:before="20" w:after="20" w:line="276" w:lineRule="auto"/>
              <w:jc w:val="left"/>
            </w:pPr>
            <w:r>
              <w:rPr>
                <w:rFonts w:ascii="SimSun" w:hAnsi="SimSun" w:eastAsia="宋体"/>
                <w:b w:val="0"/>
                <w:color w:val="333333"/>
                <w:sz w:val="17"/>
              </w:rPr>
              <w:t>“你这么说我很重视。你现在有具体的想法吗？我们一起联系医生。”</w:t>
            </w:r>
          </w:p>
        </w:tc>
      </w:tr>
    </w:tbl>
    <w:p>
      <w:pPr>
        <w:spacing w:before="0" w:after="80" w:line="240" w:lineRule="auto"/>
      </w:pPr>
    </w:p>
    <w:p>
      <w:pPr>
        <w:spacing w:line="360" w:lineRule="auto" w:before="0" w:after="60"/>
        <w:ind w:firstLine="420"/>
        <w:jc w:val="both"/>
      </w:pPr>
      <w:r>
        <w:rPr>
          <w:rFonts w:ascii="SimSun" w:hAnsi="SimSun" w:eastAsia="宋体"/>
          <w:b w:val="0"/>
          <w:sz w:val="21"/>
        </w:rPr>
        <w:t>表里的句子不是万能钥匙。对方拒绝时，不要追着重复，可以换成“那我先不说了，你需要的时候叫我”，然后去联系医生、调整环境、找其他家人接力。沟通的目标是把人留在求助的通道里，不是赢下这一场对话。</w:t>
      </w:r>
    </w:p>
    <w:p>
      <w:pPr>
        <w:spacing w:line="360" w:lineRule="auto" w:before="0" w:after="60"/>
        <w:ind w:firstLine="420"/>
        <w:jc w:val="both"/>
      </w:pPr>
      <w:r>
        <w:rPr>
          <w:rFonts w:ascii="SimSun" w:hAnsi="SimSun" w:eastAsia="宋体"/>
          <w:b w:val="0"/>
          <w:sz w:val="21"/>
        </w:rPr>
        <w:t>关于自杀的问法，很多家属怕“问了会提醒他”。目前的证据不支持“直接询问会增加自杀风险”这种担心；相反，直接、平静地问，往往能让对方说出真实想法。【研究】问的时候不要带评判，也不要急着保证“一切都会好”，先听他把话说完。</w:t>
      </w:r>
    </w:p>
    <w:p>
      <w:pPr>
        <w:pStyle w:val="Heading3"/>
        <w:keepNext/>
        <w:pageBreakBefore w:val="0"/>
        <w:spacing w:before="280" w:after="100" w:line="288" w:lineRule="auto"/>
      </w:pPr>
      <w:r>
        <w:rPr>
          <w:rFonts w:ascii="Arial" w:hAnsi="Arial" w:eastAsia="黑体"/>
          <w:b/>
          <w:color w:val="1F4E79"/>
          <w:sz w:val="27"/>
        </w:rPr>
        <w:t>边界：不纵容，也不把人推开</w:t>
      </w:r>
    </w:p>
    <w:p>
      <w:pPr>
        <w:spacing w:line="360" w:lineRule="auto" w:before="0" w:after="60"/>
        <w:ind w:firstLine="420"/>
        <w:jc w:val="both"/>
      </w:pPr>
      <w:r>
        <w:rPr>
          <w:rFonts w:ascii="SimSun" w:hAnsi="SimSun" w:eastAsia="宋体"/>
          <w:b w:val="0"/>
          <w:sz w:val="21"/>
        </w:rPr>
        <w:t>不争辩是沟通技术，不是放弃原则。急性躁狂期，可以先把分歧挂起，等状态稳定再讨论；但涉及安全的事，比如动手、酒驾、把家里钱转走、带孩子做危险行为，需要当场设限。</w:t>
      </w:r>
    </w:p>
    <w:p>
      <w:pPr>
        <w:spacing w:line="360" w:lineRule="auto" w:before="0" w:after="60"/>
        <w:ind w:firstLine="420"/>
        <w:jc w:val="both"/>
      </w:pPr>
      <w:r>
        <w:rPr>
          <w:rFonts w:ascii="SimSun" w:hAnsi="SimSun" w:eastAsia="宋体"/>
          <w:b w:val="0"/>
          <w:sz w:val="21"/>
        </w:rPr>
        <w:t>设限时尽量做到三点：</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说自己的行为，不说对方的品格。“如果你动手，我会离开房间并拨打 110”，这是边界；“你就是个暴力狂”，这是攻击。</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提前说、平静说、说到做到。边界只有在稳定执行时才有意义，反复威胁又反复退让，会让对方学会“闹一闹就没事”。</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全家口径一致。父母一个唱红脸一个唱白脸，边界会立刻失效。</w:t>
      </w:r>
    </w:p>
    <w:p>
      <w:pPr>
        <w:spacing w:line="360" w:lineRule="auto" w:before="0" w:after="60"/>
        <w:ind w:firstLine="420"/>
        <w:jc w:val="both"/>
      </w:pPr>
      <w:r>
        <w:rPr>
          <w:rFonts w:ascii="SimSun" w:hAnsi="SimSun" w:eastAsia="宋体"/>
          <w:b w:val="0"/>
          <w:sz w:val="21"/>
        </w:rPr>
        <w:t>家属常出于心疼替患者兜底：替他还冲动消费的账、替他向单位撒谎、替他隐瞒停药。短期看是息事宁人，长期看会让后果全部由家人承担，患者反而缺少面对问题的机会。</w:t>
      </w:r>
    </w:p>
    <w:p>
      <w:pPr>
        <w:spacing w:line="360" w:lineRule="auto" w:before="0" w:after="60"/>
        <w:ind w:firstLine="420"/>
        <w:jc w:val="both"/>
      </w:pPr>
      <w:r>
        <w:rPr>
          <w:rFonts w:ascii="SimSun" w:hAnsi="SimSun" w:eastAsia="宋体"/>
          <w:b w:val="0"/>
          <w:sz w:val="21"/>
        </w:rPr>
        <w:t>可以帮的：陪诊、提醒、做饭、接送、在医生面前补充观察。不宜帮的：替躁狂期的大额借贷签字、帮忙圆“没生病”的谎、把停药说成“医生同意”、用“他病了”解释所有伤人的行为。</w:t>
      </w:r>
    </w:p>
    <w:p>
      <w:pPr>
        <w:spacing w:line="360" w:lineRule="auto" w:before="0" w:after="60"/>
        <w:ind w:firstLine="420"/>
        <w:jc w:val="both"/>
      </w:pPr>
      <w:r>
        <w:rPr>
          <w:rFonts w:ascii="SimSun" w:hAnsi="SimSun" w:eastAsia="宋体"/>
          <w:b w:val="0"/>
          <w:sz w:val="21"/>
        </w:rPr>
        <w:t>不纵容也不等于冷处理。比较稳妥的说法是：“这件事我不会替你处理，但我可以陪你去面对。”既守住边界，也不把人推开。边界不是惩罚，它的作用是让双方都知道什么可以商量、什么不能。</w:t>
      </w:r>
    </w:p>
    <w:p>
      <w:pPr>
        <w:pStyle w:val="Heading3"/>
        <w:keepNext/>
        <w:pageBreakBefore w:val="0"/>
        <w:spacing w:before="280" w:after="100" w:line="288" w:lineRule="auto"/>
      </w:pPr>
      <w:r>
        <w:rPr>
          <w:rFonts w:ascii="Arial" w:hAnsi="Arial" w:eastAsia="黑体"/>
          <w:b/>
          <w:color w:val="1F4E79"/>
          <w:sz w:val="27"/>
        </w:rPr>
        <w:t>高情感表达：家庭气氛可以被调整</w:t>
      </w:r>
    </w:p>
    <w:p>
      <w:pPr>
        <w:spacing w:line="360" w:lineRule="auto" w:before="0" w:after="60"/>
        <w:ind w:firstLine="420"/>
        <w:jc w:val="both"/>
      </w:pPr>
      <w:r>
        <w:rPr>
          <w:rFonts w:ascii="SimSun" w:hAnsi="SimSun" w:eastAsia="宋体"/>
          <w:b w:val="0"/>
          <w:sz w:val="21"/>
        </w:rPr>
        <w:t>家庭研究里有一个概念叫“高情感表达”，主要指三样东西：频繁的批评、明显的敌意、过度卷入和保护。【研究】多项研究提示，高情感表达与复发风险升高有关，但这不是说“家属说错话才害他生病”。更准确的理解是：家庭气氛是复发的一个环境因素，可以被调整，而不该被用来追责。</w:t>
      </w:r>
    </w:p>
    <w:p>
      <w:pPr>
        <w:spacing w:line="360" w:lineRule="auto" w:before="0" w:after="60"/>
        <w:ind w:firstLine="420"/>
        <w:jc w:val="both"/>
      </w:pPr>
      <w:r>
        <w:rPr>
          <w:rFonts w:ascii="SimSun" w:hAnsi="SimSun" w:eastAsia="宋体"/>
          <w:b w:val="0"/>
          <w:sz w:val="21"/>
        </w:rPr>
        <w:t>降低高情感表达，不是让家属憋着。可以试试：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减少“你总是”“你从来”这类概括性批评，改成具体事件加具体请求。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把“你怎么又这样”换成“这次我们怎么处理”。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给彼此留空间，不追问每一个细节，不翻旧账。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家属自己找出口：朋友、支持团体、心理咨询，而不是把全部情绪倒回家里。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开家庭会议，一次只解决一个问题，有结论就写下来。</w:t>
      </w:r>
    </w:p>
    <w:p>
      <w:pPr>
        <w:spacing w:line="360" w:lineRule="auto" w:before="0" w:after="60"/>
        <w:ind w:firstLine="420"/>
        <w:jc w:val="both"/>
      </w:pPr>
      <w:r>
        <w:rPr>
          <w:rFonts w:ascii="SimSun" w:hAnsi="SimSun" w:eastAsia="宋体"/>
          <w:b w:val="0"/>
          <w:sz w:val="21"/>
        </w:rPr>
        <w:t>下面这些约定，可以在状态稳定时一家人坐下来逐条谈，谈成几条算几条：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急性期不讨论宏大计划，只谈今天和明天的具体安排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一次只处理一个问题，不翻旧账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不使用侮辱性称呼，不拿病当武器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不动手、不砸东西、不限制人身自由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大额支出延迟决定，全家提前约定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每周固定一次家庭会议，控制在半小时内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家属轮流休息，不把照护压给一个人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有分歧时先暂停，等情绪降下来再谈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危机联系人和就医路线贴在冰箱上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复诊后一起对一下医生说了什么</w:t>
      </w:r>
    </w:p>
    <w:p>
      <w:pPr>
        <w:pStyle w:val="Heading3"/>
        <w:keepNext/>
        <w:pageBreakBefore w:val="0"/>
        <w:spacing w:before="280" w:after="100" w:line="288" w:lineRule="auto"/>
      </w:pPr>
      <w:r>
        <w:rPr>
          <w:rFonts w:ascii="Arial" w:hAnsi="Arial" w:eastAsia="黑体"/>
          <w:b/>
          <w:color w:val="1F4E79"/>
          <w:sz w:val="27"/>
        </w:rPr>
        <w:t>抑郁期与自杀话题：少讲道理，多问一句</w:t>
      </w:r>
    </w:p>
    <w:p>
      <w:pPr>
        <w:spacing w:line="360" w:lineRule="auto" w:before="0" w:after="60"/>
        <w:ind w:firstLine="420"/>
        <w:jc w:val="both"/>
      </w:pPr>
      <w:r>
        <w:rPr>
          <w:rFonts w:ascii="SimSun" w:hAnsi="SimSun" w:eastAsia="宋体"/>
          <w:b w:val="0"/>
          <w:sz w:val="21"/>
        </w:rPr>
        <w:t>抑郁期的患者常被“鼓励”压得更累。“你要坚强”“你要走出来”这类话，听在耳朵里像“你连这个都做不到”。【临床经验】更有效的是具体、低负担的陪伴：一起吃顿饭、下楼走十分钟、把窗帘拉开、帮忙预约复诊。不要催他“快点好”，也不要拿别人比较。</w:t>
      </w:r>
    </w:p>
    <w:p>
      <w:pPr>
        <w:spacing w:line="360" w:lineRule="auto" w:before="0" w:after="60"/>
        <w:ind w:firstLine="420"/>
        <w:jc w:val="both"/>
      </w:pPr>
      <w:r>
        <w:rPr>
          <w:rFonts w:ascii="SimSun" w:hAnsi="SimSun" w:eastAsia="宋体"/>
          <w:b w:val="0"/>
          <w:sz w:val="21"/>
        </w:rPr>
        <w:t>也不要因为怕刺激而回避自杀话题。可以直接问：“最近有没有觉得活着没意思，有没有想过伤害自己？”如果对方说有，接着问有没有计划、有没有手段，并尽快联系医生；情况紧急时拨打 120 或 110，或拨打 12356。把家里的过量药物、刀具、绳索收好，是具体的安全措施，不是不信任。</w:t>
      </w:r>
    </w:p>
    <w:p>
      <w:pPr>
        <w:spacing w:line="360" w:lineRule="auto" w:before="0" w:after="60"/>
        <w:ind w:firstLine="420"/>
        <w:jc w:val="both"/>
      </w:pPr>
      <w:r>
        <w:rPr>
          <w:rFonts w:ascii="SimSun" w:hAnsi="SimSun" w:eastAsia="宋体"/>
          <w:b w:val="0"/>
          <w:sz w:val="21"/>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在躁狂高峰期讲道理，越讲越僵。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边界说得很狠，执行时每次都退。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用“他有病”合理化所有伤害，包括暴力和财务风险。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把家庭气氛当成唯一病因，全家陷入自责。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只盯患者，没人管家属的情绪。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把“不争辩”理解成“什么都答应”。</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出现以下情况，沟通先放一边，优先处理安全：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躁狂加重：连续多日几乎不睡、话多停不下、出现幻觉或被害感。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有伤人威胁、已经动手、持械、堵门不让走。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明确说想死、有计划，或已经开始准备。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拒绝进食饮水、意识模糊、高热、肌肉僵硬。</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酒后驾车、带着孩子做危险行为、失联。</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立即拨打 120，必要时拨打 110；也可拨打 12356 心理援助热线。不要在这类情况下继续讲道理或刺激对方。</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12.3 病耻感与社交</w:t>
      </w:r>
    </w:p>
    <w:p>
      <w:pPr>
        <w:spacing w:line="360" w:lineRule="auto" w:before="0" w:after="60"/>
        <w:ind w:firstLine="420"/>
        <w:jc w:val="both"/>
      </w:pPr>
      <w:r>
        <w:rPr>
          <w:rFonts w:ascii="SimSun" w:hAnsi="SimSun" w:eastAsia="宋体"/>
          <w:b w:val="0"/>
          <w:sz w:val="21"/>
        </w:rPr>
        <w:t>很多患者不怕吃药，怕的是被人知道自己在吃药。病耻感会让人隐瞒、退缩、拖延就医，也会让家属在亲戚面前抬不起头。这一页讲病耻感从哪里来、它在心里怎么运转、要不要告诉别人、怎样一点点把社交捡回来。它不劝你“勇敢公开”，也不把保密说成懦弱。读完你可以自己决定，对谁、说到什么程度。</w:t>
      </w:r>
    </w:p>
    <w:p>
      <w:pPr>
        <w:pStyle w:val="Heading3"/>
        <w:keepNext/>
        <w:pageBreakBefore w:val="0"/>
        <w:spacing w:before="280" w:after="100" w:line="288" w:lineRule="auto"/>
      </w:pPr>
      <w:r>
        <w:rPr>
          <w:rFonts w:ascii="Arial" w:hAnsi="Arial" w:eastAsia="黑体"/>
          <w:b/>
          <w:color w:val="1F4E79"/>
          <w:sz w:val="27"/>
        </w:rPr>
        <w:t>病耻感不是“想太多”</w:t>
      </w:r>
    </w:p>
    <w:p>
      <w:pPr>
        <w:spacing w:line="360" w:lineRule="auto" w:before="0" w:after="60"/>
        <w:ind w:firstLine="420"/>
        <w:jc w:val="both"/>
      </w:pPr>
      <w:r>
        <w:rPr>
          <w:rFonts w:ascii="SimSun" w:hAnsi="SimSun" w:eastAsia="宋体"/>
          <w:b w:val="0"/>
          <w:sz w:val="21"/>
        </w:rPr>
        <w:t>病耻感是指因为患有某种疾病而被贴上负面标签，进而被歧视、被回避，或者自己瞧不起自己。【研究】它不是一个心理学名词的装饰，而是会实实在在影响就医、就业、亲密关系和自我评价。</w:t>
      </w:r>
    </w:p>
    <w:p>
      <w:pPr>
        <w:spacing w:line="360" w:lineRule="auto" w:before="0" w:after="60"/>
        <w:ind w:firstLine="420"/>
        <w:jc w:val="both"/>
      </w:pPr>
      <w:r>
        <w:rPr>
          <w:rFonts w:ascii="SimSun" w:hAnsi="SimSun" w:eastAsia="宋体"/>
          <w:b w:val="0"/>
          <w:sz w:val="21"/>
        </w:rPr>
        <w:t>双相障碍身上叠着好几层标签。一层是“危险”：新闻里的暴力事件常被归因于“精神病”，让人以为患者都可能伤人。一层是“不稳定”：情绪化、靠不住、不能托付工作。还有一层是“天才病”的浪漫化想象：把躁狂期的效率当成才华，忽略了后面的崩溃。这些说法彼此矛盾，却共同构成了一种模糊的恐惧。</w:t>
      </w:r>
    </w:p>
    <w:p>
      <w:pPr>
        <w:spacing w:line="360" w:lineRule="auto" w:before="0" w:after="60"/>
        <w:ind w:firstLine="420"/>
        <w:jc w:val="both"/>
      </w:pPr>
      <w:r>
        <w:rPr>
          <w:rFonts w:ascii="SimSun" w:hAnsi="SimSun" w:eastAsia="宋体"/>
          <w:b w:val="0"/>
          <w:sz w:val="21"/>
        </w:rPr>
        <w:t>病耻感至少有四种形态：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公众污名：社会上多数人对这个病的负面看法。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自我污名：把这些看法内化成“我就是不行”。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连带污名：家属因为亲人的病而被议论、被回避。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结构性污名：制度、流程、表格、体检和保险规则带来的排斥。</w:t>
      </w:r>
    </w:p>
    <w:p>
      <w:pPr>
        <w:spacing w:line="360" w:lineRule="auto" w:before="0" w:after="60"/>
        <w:ind w:firstLine="420"/>
        <w:jc w:val="both"/>
      </w:pPr>
      <w:r>
        <w:rPr>
          <w:rFonts w:ascii="SimSun" w:hAnsi="SimSun" w:eastAsia="宋体"/>
          <w:b w:val="0"/>
          <w:sz w:val="21"/>
        </w:rPr>
        <w:t>四种形态互相喂养。别人怎么看你，会影响你怎么看自己；你怎么看自己，又会影响你敢不敢出现在别人面前。</w:t>
      </w:r>
    </w:p>
    <w:p>
      <w:pPr>
        <w:pStyle w:val="Heading3"/>
        <w:keepNext/>
        <w:pageBreakBefore w:val="0"/>
        <w:spacing w:before="280" w:after="100" w:line="288" w:lineRule="auto"/>
      </w:pPr>
      <w:r>
        <w:rPr>
          <w:rFonts w:ascii="Arial" w:hAnsi="Arial" w:eastAsia="黑体"/>
          <w:b/>
          <w:color w:val="1F4E79"/>
          <w:sz w:val="27"/>
        </w:rPr>
        <w:t>病耻感从哪里来，又怎么留在心里</w:t>
      </w:r>
    </w:p>
    <w:p>
      <w:pPr>
        <w:spacing w:line="360" w:lineRule="auto" w:before="0" w:after="60"/>
        <w:ind w:firstLine="420"/>
        <w:jc w:val="both"/>
      </w:pPr>
      <w:r>
        <w:rPr>
          <w:rFonts w:ascii="SimSun" w:hAnsi="SimSun" w:eastAsia="宋体"/>
          <w:b w:val="0"/>
          <w:sz w:val="21"/>
        </w:rPr>
        <w:t>病耻感不是凭空长出来的。它来自影视剧里夸张的角色，来自新闻里被放大处理的极端个案，也来自生活里真实的经历：请假被追问、相亲被拒绝、单位体检后被调岗、邻居在背后议论。一次具体的受伤，往往比一百句道理更有分量。</w:t>
      </w:r>
    </w:p>
    <w:p>
      <w:pPr>
        <w:spacing w:line="360" w:lineRule="auto" w:before="0" w:after="60"/>
        <w:ind w:firstLine="420"/>
        <w:jc w:val="both"/>
      </w:pPr>
      <w:r>
        <w:rPr>
          <w:rFonts w:ascii="SimSun" w:hAnsi="SimSun" w:eastAsia="宋体"/>
          <w:b w:val="0"/>
          <w:sz w:val="21"/>
        </w:rPr>
        <w:t>它留在心里，通常走这样一条路：先听到“双相的人很危险/很作”，于是预期“说出来会被看不起”；为了避免被拒绝，开始少说、少出门、少联系朋友；社交越少，越没有机会遇到接纳自己的人；最后得出结论“果然不能说”。这是一个自我应验的循环，不是性格缺陷。</w:t>
      </w:r>
    </w:p>
    <w:p>
      <w:pPr>
        <w:spacing w:line="360" w:lineRule="auto" w:before="0" w:after="60"/>
        <w:ind w:firstLine="420"/>
        <w:jc w:val="both"/>
      </w:pPr>
      <w:r>
        <w:rPr>
          <w:rFonts w:ascii="SimSun" w:hAnsi="SimSun" w:eastAsia="宋体"/>
          <w:b w:val="0"/>
          <w:sz w:val="21"/>
        </w:rPr>
        <w:t>自我污名还有几种常见表现：把一次工作失误解释成“我脑子坏了”；不敢争取升职，觉得“我不配”；停药，想证明“我没有病”；或者反过来，用“我是病人”回避所有责任。两种极端都在把一个人压缩成一个标签。</w:t>
      </w:r>
    </w:p>
    <w:p>
      <w:pPr>
        <w:spacing w:line="360" w:lineRule="auto" w:before="0" w:after="60"/>
        <w:ind w:firstLine="420"/>
        <w:jc w:val="both"/>
      </w:pPr>
      <w:r>
        <w:rPr>
          <w:rFonts w:ascii="SimSun" w:hAnsi="SimSun" w:eastAsia="宋体"/>
          <w:b w:val="0"/>
          <w:sz w:val="21"/>
        </w:rPr>
        <w:t>打破循环，不一定从“向所有人公开”开始。更现实的做法是：先把“我有病”和“我是失败者”分开，再把病的影响缩小到具体范围——我需要规律睡眠、需要定期复诊、压力大时容易波动，而不是“我什么都做不了”。然后找一个相对安全的人，试着说一点点，看看会发生什么。【研究】心理教育、认知行为治疗和同伴支持，都被用于处理自我污名；它们不承诺消除羞耻，但能让人不再被羞耻支配。</w:t>
      </w:r>
    </w:p>
    <w:p>
      <w:pPr>
        <w:pStyle w:val="Heading3"/>
        <w:keepNext/>
        <w:pageBreakBefore w:val="0"/>
        <w:spacing w:before="280" w:after="100" w:line="288" w:lineRule="auto"/>
      </w:pPr>
      <w:r>
        <w:rPr>
          <w:rFonts w:ascii="Arial" w:hAnsi="Arial" w:eastAsia="黑体"/>
          <w:b/>
          <w:color w:val="1F4E79"/>
          <w:sz w:val="27"/>
        </w:rPr>
        <w:t>要不要告诉别人：分层披露</w:t>
      </w:r>
    </w:p>
    <w:p>
      <w:pPr>
        <w:spacing w:line="360" w:lineRule="auto" w:before="0" w:after="60"/>
        <w:ind w:firstLine="420"/>
        <w:jc w:val="both"/>
      </w:pPr>
      <w:r>
        <w:rPr>
          <w:rFonts w:ascii="SimSun" w:hAnsi="SimSun" w:eastAsia="宋体"/>
          <w:b w:val="0"/>
          <w:sz w:val="21"/>
        </w:rPr>
        <w:t>披露是选择，不是诚实测试。没有人有义务向所有人公开自己的诊断，也没有人有资格用“你不坦诚”来逼你交代。法律原则上保护患者的隐私和个人信息，但现实中的泄露风险确实存在，做决定时要把两者都算进去；具体以现行法律和当地政策为准。</w:t>
      </w:r>
    </w:p>
    <w:p>
      <w:pPr>
        <w:spacing w:line="360" w:lineRule="auto" w:before="0" w:after="60"/>
        <w:ind w:firstLine="420"/>
        <w:jc w:val="both"/>
      </w:pPr>
      <w:r>
        <w:rPr>
          <w:rFonts w:ascii="SimSun" w:hAnsi="SimSun" w:eastAsia="宋体"/>
          <w:b w:val="0"/>
          <w:sz w:val="21"/>
        </w:rPr>
        <w:t>可以把披露想成几个同心圆，每个圈说不同的话：</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对象</w:t>
            </w:r>
          </w:p>
        </w:tc>
        <w:tc>
          <w:tcPr>
            <w:tcW w:type="dxa" w:w="2551"/>
            <w:shd w:val="clear" w:color="auto" w:fill="1F4E79"/>
          </w:tcPr>
          <w:p>
            <w:pPr>
              <w:spacing w:before="20" w:after="20" w:line="264" w:lineRule="auto"/>
              <w:jc w:val="left"/>
            </w:pPr>
            <w:r>
              <w:rPr>
                <w:rFonts w:ascii="SimSun" w:hAnsi="SimSun" w:eastAsia="宋体"/>
                <w:b/>
                <w:color w:val="FFFFFF"/>
                <w:sz w:val="18"/>
              </w:rPr>
              <w:t>可以说到什么程度</w:t>
            </w:r>
          </w:p>
        </w:tc>
        <w:tc>
          <w:tcPr>
            <w:tcW w:type="dxa" w:w="2494"/>
            <w:shd w:val="clear" w:color="auto" w:fill="1F4E79"/>
          </w:tcPr>
          <w:p>
            <w:pPr>
              <w:spacing w:before="20" w:after="20" w:line="264" w:lineRule="auto"/>
              <w:jc w:val="left"/>
            </w:pPr>
            <w:r>
              <w:rPr>
                <w:rFonts w:ascii="SimSun" w:hAnsi="SimSun" w:eastAsia="宋体"/>
                <w:b/>
                <w:color w:val="FFFFFF"/>
                <w:sz w:val="18"/>
              </w:rPr>
              <w:t>可能的好处</w:t>
            </w:r>
          </w:p>
        </w:tc>
        <w:tc>
          <w:tcPr>
            <w:tcW w:type="dxa" w:w="2551"/>
            <w:shd w:val="clear" w:color="auto" w:fill="1F4E79"/>
          </w:tcPr>
          <w:p>
            <w:pPr>
              <w:spacing w:before="20" w:after="20" w:line="264" w:lineRule="auto"/>
              <w:jc w:val="left"/>
            </w:pPr>
            <w:r>
              <w:rPr>
                <w:rFonts w:ascii="SimSun" w:hAnsi="SimSun" w:eastAsia="宋体"/>
                <w:b/>
                <w:color w:val="FFFFFF"/>
                <w:sz w:val="18"/>
              </w:rPr>
              <w:t>需要注意</w:t>
            </w:r>
          </w:p>
        </w:tc>
      </w:tr>
      <w:tr>
        <w:tc>
          <w:tcPr>
            <w:tcW w:type="dxa" w:w="1814"/>
          </w:tcPr>
          <w:p>
            <w:pPr>
              <w:spacing w:before="20" w:after="20" w:line="276" w:lineRule="auto"/>
              <w:jc w:val="left"/>
            </w:pPr>
            <w:r>
              <w:rPr>
                <w:rFonts w:ascii="SimSun" w:hAnsi="SimSun" w:eastAsia="宋体"/>
                <w:b w:val="0"/>
                <w:color w:val="333333"/>
                <w:sz w:val="17"/>
              </w:rPr>
              <w:t>自己</w:t>
            </w:r>
          </w:p>
        </w:tc>
        <w:tc>
          <w:tcPr>
            <w:tcW w:type="dxa" w:w="2551"/>
          </w:tcPr>
          <w:p>
            <w:pPr>
              <w:spacing w:before="20" w:after="20" w:line="276" w:lineRule="auto"/>
              <w:jc w:val="left"/>
            </w:pPr>
            <w:r>
              <w:rPr>
                <w:rFonts w:ascii="SimSun" w:hAnsi="SimSun" w:eastAsia="宋体"/>
                <w:b w:val="0"/>
                <w:color w:val="333333"/>
                <w:sz w:val="17"/>
              </w:rPr>
              <w:t>全部</w:t>
            </w:r>
          </w:p>
        </w:tc>
        <w:tc>
          <w:tcPr>
            <w:tcW w:type="dxa" w:w="2494"/>
          </w:tcPr>
          <w:p>
            <w:pPr>
              <w:spacing w:before="20" w:after="20" w:line="276" w:lineRule="auto"/>
              <w:jc w:val="left"/>
            </w:pPr>
            <w:r>
              <w:rPr>
                <w:rFonts w:ascii="SimSun" w:hAnsi="SimSun" w:eastAsia="宋体"/>
                <w:b w:val="0"/>
                <w:color w:val="333333"/>
                <w:sz w:val="17"/>
              </w:rPr>
              <w:t>理解自己、接住情绪</w:t>
            </w:r>
          </w:p>
        </w:tc>
        <w:tc>
          <w:tcPr>
            <w:tcW w:type="dxa" w:w="2551"/>
          </w:tcPr>
          <w:p>
            <w:pPr>
              <w:spacing w:before="20" w:after="20" w:line="276" w:lineRule="auto"/>
              <w:jc w:val="left"/>
            </w:pPr>
            <w:r>
              <w:rPr>
                <w:rFonts w:ascii="SimSun" w:hAnsi="SimSun" w:eastAsia="宋体"/>
                <w:b w:val="0"/>
                <w:color w:val="333333"/>
                <w:sz w:val="17"/>
              </w:rPr>
              <w:t>不必急着接受，允许反复</w:t>
            </w:r>
          </w:p>
        </w:tc>
      </w:tr>
      <w:tr>
        <w:tc>
          <w:tcPr>
            <w:tcW w:type="dxa" w:w="1814"/>
            <w:shd w:val="clear" w:color="auto" w:fill="F7F9FC"/>
          </w:tcPr>
          <w:p>
            <w:pPr>
              <w:spacing w:before="20" w:after="20" w:line="276" w:lineRule="auto"/>
              <w:jc w:val="left"/>
            </w:pPr>
            <w:r>
              <w:rPr>
                <w:rFonts w:ascii="SimSun" w:hAnsi="SimSun" w:eastAsia="宋体"/>
                <w:b w:val="0"/>
                <w:color w:val="333333"/>
                <w:sz w:val="17"/>
              </w:rPr>
              <w:t>伴侣、父母、子女</w:t>
            </w:r>
          </w:p>
        </w:tc>
        <w:tc>
          <w:tcPr>
            <w:tcW w:type="dxa" w:w="2551"/>
            <w:shd w:val="clear" w:color="auto" w:fill="F7F9FC"/>
          </w:tcPr>
          <w:p>
            <w:pPr>
              <w:spacing w:before="20" w:after="20" w:line="276" w:lineRule="auto"/>
              <w:jc w:val="left"/>
            </w:pPr>
            <w:r>
              <w:rPr>
                <w:rFonts w:ascii="SimSun" w:hAnsi="SimSun" w:eastAsia="宋体"/>
                <w:b w:val="0"/>
                <w:color w:val="333333"/>
                <w:sz w:val="17"/>
              </w:rPr>
              <w:t>诊断、用药、预警信号、危机联系人</w:t>
            </w:r>
          </w:p>
        </w:tc>
        <w:tc>
          <w:tcPr>
            <w:tcW w:type="dxa" w:w="2494"/>
            <w:shd w:val="clear" w:color="auto" w:fill="F7F9FC"/>
          </w:tcPr>
          <w:p>
            <w:pPr>
              <w:spacing w:before="20" w:after="20" w:line="276" w:lineRule="auto"/>
              <w:jc w:val="left"/>
            </w:pPr>
            <w:r>
              <w:rPr>
                <w:rFonts w:ascii="SimSun" w:hAnsi="SimSun" w:eastAsia="宋体"/>
                <w:b w:val="0"/>
                <w:color w:val="333333"/>
                <w:sz w:val="17"/>
              </w:rPr>
              <w:t>有人接力照护</w:t>
            </w:r>
          </w:p>
        </w:tc>
        <w:tc>
          <w:tcPr>
            <w:tcW w:type="dxa" w:w="2551"/>
            <w:shd w:val="clear" w:color="auto" w:fill="F7F9FC"/>
          </w:tcPr>
          <w:p>
            <w:pPr>
              <w:spacing w:before="20" w:after="20" w:line="276" w:lineRule="auto"/>
              <w:jc w:val="left"/>
            </w:pPr>
            <w:r>
              <w:rPr>
                <w:rFonts w:ascii="SimSun" w:hAnsi="SimSun" w:eastAsia="宋体"/>
                <w:b w:val="0"/>
                <w:color w:val="333333"/>
                <w:sz w:val="17"/>
              </w:rPr>
              <w:t>说清“我需要什么”，别只丢一个病名</w:t>
            </w:r>
          </w:p>
        </w:tc>
      </w:tr>
      <w:tr>
        <w:tc>
          <w:tcPr>
            <w:tcW w:type="dxa" w:w="1814"/>
          </w:tcPr>
          <w:p>
            <w:pPr>
              <w:spacing w:before="20" w:after="20" w:line="276" w:lineRule="auto"/>
              <w:jc w:val="left"/>
            </w:pPr>
            <w:r>
              <w:rPr>
                <w:rFonts w:ascii="SimSun" w:hAnsi="SimSun" w:eastAsia="宋体"/>
                <w:b w:val="0"/>
                <w:color w:val="333333"/>
                <w:sz w:val="17"/>
              </w:rPr>
              <w:t>一两个密友</w:t>
            </w:r>
          </w:p>
        </w:tc>
        <w:tc>
          <w:tcPr>
            <w:tcW w:type="dxa" w:w="2551"/>
          </w:tcPr>
          <w:p>
            <w:pPr>
              <w:spacing w:before="20" w:after="20" w:line="276" w:lineRule="auto"/>
              <w:jc w:val="left"/>
            </w:pPr>
            <w:r>
              <w:rPr>
                <w:rFonts w:ascii="SimSun" w:hAnsi="SimSun" w:eastAsia="宋体"/>
                <w:b w:val="0"/>
                <w:color w:val="333333"/>
                <w:sz w:val="17"/>
              </w:rPr>
              <w:t>需要知道的照护信息</w:t>
            </w:r>
          </w:p>
        </w:tc>
        <w:tc>
          <w:tcPr>
            <w:tcW w:type="dxa" w:w="2494"/>
          </w:tcPr>
          <w:p>
            <w:pPr>
              <w:spacing w:before="20" w:after="20" w:line="276" w:lineRule="auto"/>
              <w:jc w:val="left"/>
            </w:pPr>
            <w:r>
              <w:rPr>
                <w:rFonts w:ascii="SimSun" w:hAnsi="SimSun" w:eastAsia="宋体"/>
                <w:b w:val="0"/>
                <w:color w:val="333333"/>
                <w:sz w:val="17"/>
              </w:rPr>
              <w:t>应急支持、减少孤立</w:t>
            </w:r>
          </w:p>
        </w:tc>
        <w:tc>
          <w:tcPr>
            <w:tcW w:type="dxa" w:w="2551"/>
          </w:tcPr>
          <w:p>
            <w:pPr>
              <w:spacing w:before="20" w:after="20" w:line="276" w:lineRule="auto"/>
              <w:jc w:val="left"/>
            </w:pPr>
            <w:r>
              <w:rPr>
                <w:rFonts w:ascii="SimSun" w:hAnsi="SimSun" w:eastAsia="宋体"/>
                <w:b w:val="0"/>
                <w:color w:val="333333"/>
                <w:sz w:val="17"/>
              </w:rPr>
              <w:t>先试探对方对精神疾病的态度</w:t>
            </w:r>
          </w:p>
        </w:tc>
      </w:tr>
      <w:tr>
        <w:tc>
          <w:tcPr>
            <w:tcW w:type="dxa" w:w="1814"/>
            <w:shd w:val="clear" w:color="auto" w:fill="F7F9FC"/>
          </w:tcPr>
          <w:p>
            <w:pPr>
              <w:spacing w:before="20" w:after="20" w:line="276" w:lineRule="auto"/>
              <w:jc w:val="left"/>
            </w:pPr>
            <w:r>
              <w:rPr>
                <w:rFonts w:ascii="SimSun" w:hAnsi="SimSun" w:eastAsia="宋体"/>
                <w:b w:val="0"/>
                <w:color w:val="333333"/>
                <w:sz w:val="17"/>
              </w:rPr>
              <w:t>同事、同学</w:t>
            </w:r>
          </w:p>
        </w:tc>
        <w:tc>
          <w:tcPr>
            <w:tcW w:type="dxa" w:w="2551"/>
            <w:shd w:val="clear" w:color="auto" w:fill="F7F9FC"/>
          </w:tcPr>
          <w:p>
            <w:pPr>
              <w:spacing w:before="20" w:after="20" w:line="276" w:lineRule="auto"/>
              <w:jc w:val="left"/>
            </w:pPr>
            <w:r>
              <w:rPr>
                <w:rFonts w:ascii="SimSun" w:hAnsi="SimSun" w:eastAsia="宋体"/>
                <w:b w:val="0"/>
                <w:color w:val="333333"/>
                <w:sz w:val="17"/>
              </w:rPr>
              <w:t>功能层面的需要，如复诊、作息</w:t>
            </w:r>
          </w:p>
        </w:tc>
        <w:tc>
          <w:tcPr>
            <w:tcW w:type="dxa" w:w="2494"/>
            <w:shd w:val="clear" w:color="auto" w:fill="F7F9FC"/>
          </w:tcPr>
          <w:p>
            <w:pPr>
              <w:spacing w:before="20" w:after="20" w:line="276" w:lineRule="auto"/>
              <w:jc w:val="left"/>
            </w:pPr>
            <w:r>
              <w:rPr>
                <w:rFonts w:ascii="SimSun" w:hAnsi="SimSun" w:eastAsia="宋体"/>
                <w:b w:val="0"/>
                <w:color w:val="333333"/>
                <w:sz w:val="17"/>
              </w:rPr>
              <w:t>争取一点便利</w:t>
            </w:r>
          </w:p>
        </w:tc>
        <w:tc>
          <w:tcPr>
            <w:tcW w:type="dxa" w:w="2551"/>
            <w:shd w:val="clear" w:color="auto" w:fill="F7F9FC"/>
          </w:tcPr>
          <w:p>
            <w:pPr>
              <w:spacing w:before="20" w:after="20" w:line="276" w:lineRule="auto"/>
              <w:jc w:val="left"/>
            </w:pPr>
            <w:r>
              <w:rPr>
                <w:rFonts w:ascii="SimSun" w:hAnsi="SimSun" w:eastAsia="宋体"/>
                <w:b w:val="0"/>
                <w:color w:val="333333"/>
                <w:sz w:val="17"/>
              </w:rPr>
              <w:t>不必说诊断，除非你愿意</w:t>
            </w:r>
          </w:p>
        </w:tc>
      </w:tr>
      <w:tr>
        <w:tc>
          <w:tcPr>
            <w:tcW w:type="dxa" w:w="1814"/>
          </w:tcPr>
          <w:p>
            <w:pPr>
              <w:spacing w:before="20" w:after="20" w:line="276" w:lineRule="auto"/>
              <w:jc w:val="left"/>
            </w:pPr>
            <w:r>
              <w:rPr>
                <w:rFonts w:ascii="SimSun" w:hAnsi="SimSun" w:eastAsia="宋体"/>
                <w:b w:val="0"/>
                <w:color w:val="333333"/>
                <w:sz w:val="17"/>
              </w:rPr>
              <w:t>单位、学校</w:t>
            </w:r>
          </w:p>
        </w:tc>
        <w:tc>
          <w:tcPr>
            <w:tcW w:type="dxa" w:w="2551"/>
          </w:tcPr>
          <w:p>
            <w:pPr>
              <w:spacing w:before="20" w:after="20" w:line="276" w:lineRule="auto"/>
              <w:jc w:val="left"/>
            </w:pPr>
            <w:r>
              <w:rPr>
                <w:rFonts w:ascii="SimSun" w:hAnsi="SimSun" w:eastAsia="宋体"/>
                <w:b w:val="0"/>
                <w:color w:val="333333"/>
                <w:sz w:val="17"/>
              </w:rPr>
              <w:t>按政策提供必要证明</w:t>
            </w:r>
          </w:p>
        </w:tc>
        <w:tc>
          <w:tcPr>
            <w:tcW w:type="dxa" w:w="2494"/>
          </w:tcPr>
          <w:p>
            <w:pPr>
              <w:spacing w:before="20" w:after="20" w:line="276" w:lineRule="auto"/>
              <w:jc w:val="left"/>
            </w:pPr>
            <w:r>
              <w:rPr>
                <w:rFonts w:ascii="SimSun" w:hAnsi="SimSun" w:eastAsia="宋体"/>
                <w:b w:val="0"/>
                <w:color w:val="333333"/>
                <w:sz w:val="17"/>
              </w:rPr>
              <w:t>病假、合理便利</w:t>
            </w:r>
          </w:p>
        </w:tc>
        <w:tc>
          <w:tcPr>
            <w:tcW w:type="dxa" w:w="2551"/>
          </w:tcPr>
          <w:p>
            <w:pPr>
              <w:spacing w:before="20" w:after="20" w:line="276" w:lineRule="auto"/>
              <w:jc w:val="left"/>
            </w:pPr>
            <w:r>
              <w:rPr>
                <w:rFonts w:ascii="SimSun" w:hAnsi="SimSun" w:eastAsia="宋体"/>
                <w:b w:val="0"/>
                <w:color w:val="333333"/>
                <w:sz w:val="17"/>
              </w:rPr>
              <w:t>书面提交，限定范围，留底</w:t>
            </w:r>
          </w:p>
        </w:tc>
      </w:tr>
      <w:tr>
        <w:tc>
          <w:tcPr>
            <w:tcW w:type="dxa" w:w="1814"/>
            <w:shd w:val="clear" w:color="auto" w:fill="F7F9FC"/>
          </w:tcPr>
          <w:p>
            <w:pPr>
              <w:spacing w:before="20" w:after="20" w:line="276" w:lineRule="auto"/>
              <w:jc w:val="left"/>
            </w:pPr>
            <w:r>
              <w:rPr>
                <w:rFonts w:ascii="SimSun" w:hAnsi="SimSun" w:eastAsia="宋体"/>
                <w:b w:val="0"/>
                <w:color w:val="333333"/>
                <w:sz w:val="17"/>
              </w:rPr>
              <w:t>公开平台</w:t>
            </w:r>
          </w:p>
        </w:tc>
        <w:tc>
          <w:tcPr>
            <w:tcW w:type="dxa" w:w="2551"/>
            <w:shd w:val="clear" w:color="auto" w:fill="F7F9FC"/>
          </w:tcPr>
          <w:p>
            <w:pPr>
              <w:spacing w:before="20" w:after="20" w:line="276" w:lineRule="auto"/>
              <w:jc w:val="left"/>
            </w:pPr>
            <w:r>
              <w:rPr>
                <w:rFonts w:ascii="SimSun" w:hAnsi="SimSun" w:eastAsia="宋体"/>
                <w:b w:val="0"/>
                <w:color w:val="333333"/>
                <w:sz w:val="17"/>
              </w:rPr>
              <w:t>谨慎</w:t>
            </w:r>
          </w:p>
        </w:tc>
        <w:tc>
          <w:tcPr>
            <w:tcW w:type="dxa" w:w="2494"/>
            <w:shd w:val="clear" w:color="auto" w:fill="F7F9FC"/>
          </w:tcPr>
          <w:p>
            <w:pPr>
              <w:spacing w:before="20" w:after="20" w:line="276" w:lineRule="auto"/>
              <w:jc w:val="left"/>
            </w:pPr>
            <w:r>
              <w:rPr>
                <w:rFonts w:ascii="SimSun" w:hAnsi="SimSun" w:eastAsia="宋体"/>
                <w:b w:val="0"/>
                <w:color w:val="333333"/>
                <w:sz w:val="17"/>
              </w:rPr>
              <w:t>可能帮到同路人</w:t>
            </w:r>
          </w:p>
        </w:tc>
        <w:tc>
          <w:tcPr>
            <w:tcW w:type="dxa" w:w="2551"/>
            <w:shd w:val="clear" w:color="auto" w:fill="F7F9FC"/>
          </w:tcPr>
          <w:p>
            <w:pPr>
              <w:spacing w:before="20" w:after="20" w:line="276" w:lineRule="auto"/>
              <w:jc w:val="left"/>
            </w:pPr>
            <w:r>
              <w:rPr>
                <w:rFonts w:ascii="SimSun" w:hAnsi="SimSun" w:eastAsia="宋体"/>
                <w:b w:val="0"/>
                <w:color w:val="333333"/>
                <w:sz w:val="17"/>
              </w:rPr>
              <w:t>一旦发布很难收回，截图会流转</w:t>
            </w:r>
          </w:p>
        </w:tc>
      </w:tr>
    </w:tbl>
    <w:p>
      <w:pPr>
        <w:spacing w:before="0" w:after="80" w:line="240" w:lineRule="auto"/>
      </w:pPr>
    </w:p>
    <w:p>
      <w:pPr>
        <w:spacing w:line="360" w:lineRule="auto" w:before="0" w:after="60"/>
        <w:ind w:firstLine="420"/>
        <w:jc w:val="both"/>
      </w:pPr>
      <w:r>
        <w:rPr>
          <w:rFonts w:ascii="SimSun" w:hAnsi="SimSun" w:eastAsia="宋体"/>
          <w:b w:val="0"/>
          <w:sz w:val="21"/>
        </w:rPr>
        <w:t>决定说之前，先问自己四个问题：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我为什么现在要说？是为了获得具体帮助，还是一时冲动？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对方需要知道到什么程度，才帮得上忙？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如果这话传出去，最坏的情况我能不能承受？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有没有更小、更安全的说法？</w:t>
      </w:r>
    </w:p>
    <w:p>
      <w:pPr>
        <w:spacing w:line="360" w:lineRule="auto" w:before="0" w:after="60"/>
        <w:ind w:firstLine="420"/>
        <w:jc w:val="both"/>
      </w:pPr>
      <w:r>
        <w:rPr>
          <w:rFonts w:ascii="SimSun" w:hAnsi="SimSun" w:eastAsia="宋体"/>
          <w:b w:val="0"/>
          <w:sz w:val="21"/>
        </w:rPr>
        <w:t>一些可以直接用的话：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“我有个健康问题，需要定期复诊，想跟你确认一下请假安排。”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“我最近在调整药物，可能会有一两次下午不在，工作我会提前安排好。”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“谢谢你关心，具体病情是我的隐私，我不太想展开。”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“我在规律治疗，状态稳定。你如果担心，我们可以聊具体的工作安排。”</w:t>
      </w:r>
    </w:p>
    <w:p>
      <w:pPr>
        <w:spacing w:line="360" w:lineRule="auto" w:before="0" w:after="60"/>
        <w:ind w:firstLine="420"/>
        <w:jc w:val="both"/>
      </w:pPr>
      <w:r>
        <w:rPr>
          <w:rFonts w:ascii="SimSun" w:hAnsi="SimSun" w:eastAsia="宋体"/>
          <w:b w:val="0"/>
          <w:sz w:val="21"/>
        </w:rPr>
        <w:t>如果对方反应不好，不代表你做错了。你有权收回话题，也有权重新评估这段关系。披露不是一次性的考试，说错了可以不再说。</w:t>
      </w:r>
    </w:p>
    <w:p>
      <w:pPr>
        <w:pStyle w:val="Heading3"/>
        <w:keepNext/>
        <w:pageBreakBefore w:val="0"/>
        <w:spacing w:before="280" w:after="100" w:line="288" w:lineRule="auto"/>
      </w:pPr>
      <w:r>
        <w:rPr>
          <w:rFonts w:ascii="Arial" w:hAnsi="Arial" w:eastAsia="黑体"/>
          <w:b/>
          <w:color w:val="1F4E79"/>
          <w:sz w:val="27"/>
        </w:rPr>
        <w:t>重建社交：从低风险场景开始</w:t>
      </w:r>
    </w:p>
    <w:p>
      <w:pPr>
        <w:spacing w:line="360" w:lineRule="auto" w:before="0" w:after="60"/>
        <w:ind w:firstLine="420"/>
        <w:jc w:val="both"/>
      </w:pPr>
      <w:r>
        <w:rPr>
          <w:rFonts w:ascii="SimSun" w:hAnsi="SimSun" w:eastAsia="宋体"/>
          <w:b w:val="0"/>
          <w:sz w:val="21"/>
        </w:rPr>
        <w:t>社交退缩常常不是“不想”，而是“怕”。怕被问、怕被看出来、怕冷场、怕自己状态不好扫兴。恢复社交要像恢复体力一样，从轻的负荷开始，而不是第一天就回到人群中央。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每周和一位信任的人联系一次，哪怕只是发条消息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恢复一个固定的小组：运动、读书、手工、合唱都可以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约一位老朋友吃顿短的饭，提前说好可以早走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参加一次社区活动，待够半小时就算完成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尝试半天的志愿活动，做具体的事，不必负责全局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逐步恢复工作或学习中的社交，先从一对一聊起</w:t>
      </w:r>
    </w:p>
    <w:p>
      <w:pPr>
        <w:spacing w:line="360" w:lineRule="auto" w:before="0" w:after="60"/>
        <w:ind w:firstLine="420"/>
        <w:jc w:val="both"/>
      </w:pPr>
      <w:r>
        <w:rPr>
          <w:rFonts w:ascii="SimSun" w:hAnsi="SimSun" w:eastAsia="宋体"/>
          <w:b w:val="0"/>
          <w:sz w:val="21"/>
        </w:rPr>
        <w:t>选择场景时记住四个原则：可预测、时间短、有退出方案、不靠酒精。通宵聚会、陌生人的大型饭局、需要大量寒暄的场合，可以暂时跳过。固定时间的活动还有额外好处：它帮你把作息和社交节律稳住，而节律稳定本身就是双相障碍复发预防的一部分。【指南】</w:t>
      </w:r>
    </w:p>
    <w:p>
      <w:pPr>
        <w:spacing w:line="360" w:lineRule="auto" w:before="0" w:after="60"/>
        <w:ind w:firstLine="420"/>
        <w:jc w:val="both"/>
      </w:pPr>
      <w:r>
        <w:rPr>
          <w:rFonts w:ascii="SimSun" w:hAnsi="SimSun" w:eastAsia="宋体"/>
          <w:b w:val="0"/>
          <w:sz w:val="21"/>
        </w:rPr>
        <w:t>不必把社交当成“证明自己正常”的任务。有时候最好的社交，是和一个知道你情况的人安静地走一段路。质量比数量重要，可持续比热闹重要。</w:t>
      </w:r>
    </w:p>
    <w:p>
      <w:pPr>
        <w:pStyle w:val="Heading3"/>
        <w:keepNext/>
        <w:pageBreakBefore w:val="0"/>
        <w:spacing w:before="280" w:after="100" w:line="288" w:lineRule="auto"/>
      </w:pPr>
      <w:r>
        <w:rPr>
          <w:rFonts w:ascii="Arial" w:hAnsi="Arial" w:eastAsia="黑体"/>
          <w:b/>
          <w:color w:val="1F4E79"/>
          <w:sz w:val="27"/>
        </w:rPr>
        <w:t>遇到歧视、连带病耻感与常见坑</w:t>
      </w:r>
    </w:p>
    <w:p>
      <w:pPr>
        <w:spacing w:line="360" w:lineRule="auto" w:before="0" w:after="60"/>
        <w:ind w:firstLine="420"/>
        <w:jc w:val="both"/>
      </w:pPr>
      <w:r>
        <w:rPr>
          <w:rFonts w:ascii="SimSun" w:hAnsi="SimSun" w:eastAsia="宋体"/>
          <w:b w:val="0"/>
          <w:sz w:val="21"/>
        </w:rPr>
        <w:t>被问到时，可以先判断对方是好奇、担心，还是恶意。好奇和担心可以简单回应，恶意不必解释。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“你得的是精神病吧？”——“我在规律治疗，状态稳定。具体病情是我的隐私。”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“你会不会突然发疯？”——“双相障碍不等于暴力。我的治疗里就包括识别和预防复发。你担心的话，我们可以谈具体的工作安排。”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“你们家是不是遗传？”——“这是我家的事，我不太想聊。”</w:t>
      </w:r>
    </w:p>
    <w:p>
      <w:pPr>
        <w:spacing w:line="360" w:lineRule="auto" w:before="0" w:after="60"/>
        <w:ind w:firstLine="420"/>
        <w:jc w:val="both"/>
      </w:pPr>
      <w:r>
        <w:rPr>
          <w:rFonts w:ascii="SimSun" w:hAnsi="SimSun" w:eastAsia="宋体"/>
          <w:b w:val="0"/>
          <w:sz w:val="21"/>
        </w:rPr>
        <w:t>如果遭遇就业、就学中的歧视，原则上可以保留书面记录、要求书面理由、向工会或主管部门反映，必要时咨询法律援助；具体能怎么做，以现行法律和当地政策为准，本页不提供法律意见。先稳住睡眠和情绪，再处理纠纷，别在崩溃边缘去硬碰。</w:t>
      </w:r>
    </w:p>
    <w:p>
      <w:pPr>
        <w:spacing w:line="360" w:lineRule="auto" w:before="0" w:after="60"/>
        <w:ind w:firstLine="420"/>
        <w:jc w:val="both"/>
      </w:pPr>
      <w:r>
        <w:rPr>
          <w:rFonts w:ascii="SimSun" w:hAnsi="SimSun" w:eastAsia="宋体"/>
          <w:b w:val="0"/>
          <w:sz w:val="21"/>
        </w:rPr>
        <w:t>家属也会承受连带病耻感。亲戚说“都是你们惯的”，邻居打听，单位旁敲侧击，都会让人想躲。可以做的：家里统一一个简单口径，只告诉必要的人；不替患者向所有人解释；找家属支持团体，把委屈说出来；不把孩子或患者当成“家里的秘密”藏起来，也不把隐私变成羞耻。</w:t>
      </w:r>
    </w:p>
    <w:p>
      <w:pPr>
        <w:spacing w:line="360" w:lineRule="auto" w:before="0" w:after="60"/>
        <w:ind w:firstLine="420"/>
        <w:jc w:val="both"/>
      </w:pPr>
      <w:r>
        <w:rPr>
          <w:rFonts w:ascii="SimSun" w:hAnsi="SimSun" w:eastAsia="宋体"/>
          <w:b w:val="0"/>
          <w:sz w:val="21"/>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为了证明自己“正常”而自行停药。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刚稳定就向所有人公开，包括社交媒体。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把每一次社交失败都归因于“我有病”。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强迫家人保密，或反过来强迫家人公开。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用“我只是病了”回避所有责任和后果。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把病耻感当成“意志薄弱”，不肯求助。</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病耻感本身不是急症，但它带来的后果可能是：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因为羞耻而停药、躲起来、拒绝复诊，状态明显下滑。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被歧视、被辞退、被分手后，持续失眠、绝望，说自己“撑不下去”。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出现自杀念头、自伤行为，或开始安排后事。</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完全不敢出门、不敢见人，连基本生活都维持不了。</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出现这些情况，请尽快联系主治医生；有立即危险时拨打 120，必要时拨打 110，也可拨打 12356 心理援助热线。不要一个人扛着。</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Bipolar Disorder. </w:t>
      </w:r>
      <w:hyperlink r:id="rId14">
        <w:r>
          <w:rPr>
            <w:rFonts w:ascii="SimSun" w:hAnsi="SimSun" w:eastAsia="宋体"/>
            <w:color w:val="2E74B5"/>
            <w:u w:val="single"/>
            <w:sz w:val="21"/>
          </w:rPr>
          <w:t xml:space="preserve">https://www.nimh.nih.gov/health/topics/bipolar-disorder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12.4 工作、学习与社区融入</w:t>
      </w:r>
    </w:p>
    <w:p>
      <w:pPr>
        <w:spacing w:line="360" w:lineRule="auto" w:before="0" w:after="60"/>
        <w:ind w:firstLine="420"/>
        <w:jc w:val="both"/>
      </w:pPr>
      <w:r>
        <w:rPr>
          <w:rFonts w:ascii="SimSun" w:hAnsi="SimSun" w:eastAsia="宋体"/>
          <w:b w:val="0"/>
          <w:sz w:val="21"/>
        </w:rPr>
        <w:t>稳定之后，很多人最想知道的不是“还要吃多久药”，而是“我还能不能上班、能不能回去上学”。这一页按阶段讲复工、复学、职业支持和社区融入，也给家属一份可以照着准备的清单。它不承诺“回到病前”，而是帮你找到一个能长期维持的节奏。涉及法律权益的部分只讲原则，具体以现行法律和当地政策为准。</w:t>
      </w:r>
    </w:p>
    <w:p>
      <w:pPr>
        <w:pStyle w:val="Heading3"/>
        <w:keepNext/>
        <w:pageBreakBefore w:val="0"/>
        <w:spacing w:before="280" w:after="100" w:line="288" w:lineRule="auto"/>
      </w:pPr>
      <w:r>
        <w:rPr>
          <w:rFonts w:ascii="Arial" w:hAnsi="Arial" w:eastAsia="黑体"/>
          <w:b/>
          <w:color w:val="1F4E79"/>
          <w:sz w:val="27"/>
        </w:rPr>
        <w:t>先看阶段：不同时期目标不同</w:t>
      </w:r>
    </w:p>
    <w:p>
      <w:pPr>
        <w:spacing w:line="360" w:lineRule="auto" w:before="0" w:after="60"/>
        <w:ind w:firstLine="420"/>
        <w:jc w:val="both"/>
      </w:pPr>
      <w:r>
        <w:rPr>
          <w:rFonts w:ascii="SimSun" w:hAnsi="SimSun" w:eastAsia="宋体"/>
          <w:b w:val="0"/>
          <w:sz w:val="21"/>
        </w:rPr>
        <w:t>复工复学最常见的失误，是把“症状轻了”当成“可以满负荷了”。双相障碍的功能恢复通常是波浪式的：先能起床，再能出门，再能处理几小时的事，最后才是稳定的工作或学业。每个阶段的目标不一样，节奏也不一样。</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阶段</w:t>
            </w:r>
          </w:p>
        </w:tc>
        <w:tc>
          <w:tcPr>
            <w:tcW w:type="dxa" w:w="2551"/>
            <w:shd w:val="clear" w:color="auto" w:fill="1F4E79"/>
          </w:tcPr>
          <w:p>
            <w:pPr>
              <w:spacing w:before="20" w:after="20" w:line="264" w:lineRule="auto"/>
              <w:jc w:val="left"/>
            </w:pPr>
            <w:r>
              <w:rPr>
                <w:rFonts w:ascii="SimSun" w:hAnsi="SimSun" w:eastAsia="宋体"/>
                <w:b/>
                <w:color w:val="FFFFFF"/>
                <w:sz w:val="18"/>
              </w:rPr>
              <w:t>主要目标</w:t>
            </w:r>
          </w:p>
        </w:tc>
        <w:tc>
          <w:tcPr>
            <w:tcW w:type="dxa" w:w="2494"/>
            <w:shd w:val="clear" w:color="auto" w:fill="1F4E79"/>
          </w:tcPr>
          <w:p>
            <w:pPr>
              <w:spacing w:before="20" w:after="20" w:line="264" w:lineRule="auto"/>
              <w:jc w:val="left"/>
            </w:pPr>
            <w:r>
              <w:rPr>
                <w:rFonts w:ascii="SimSun" w:hAnsi="SimSun" w:eastAsia="宋体"/>
                <w:b/>
                <w:color w:val="FFFFFF"/>
                <w:sz w:val="18"/>
              </w:rPr>
              <w:t>工作或学习安排</w:t>
            </w:r>
          </w:p>
        </w:tc>
        <w:tc>
          <w:tcPr>
            <w:tcW w:type="dxa" w:w="2551"/>
            <w:shd w:val="clear" w:color="auto" w:fill="1F4E79"/>
          </w:tcPr>
          <w:p>
            <w:pPr>
              <w:spacing w:before="20" w:after="20" w:line="264" w:lineRule="auto"/>
              <w:jc w:val="left"/>
            </w:pPr>
            <w:r>
              <w:rPr>
                <w:rFonts w:ascii="SimSun" w:hAnsi="SimSun" w:eastAsia="宋体"/>
                <w:b/>
                <w:color w:val="FFFFFF"/>
                <w:sz w:val="18"/>
              </w:rPr>
              <w:t>提醒</w:t>
            </w:r>
          </w:p>
        </w:tc>
      </w:tr>
      <w:tr>
        <w:tc>
          <w:tcPr>
            <w:tcW w:type="dxa" w:w="1814"/>
          </w:tcPr>
          <w:p>
            <w:pPr>
              <w:spacing w:before="20" w:after="20" w:line="276" w:lineRule="auto"/>
              <w:jc w:val="left"/>
            </w:pPr>
            <w:r>
              <w:rPr>
                <w:rFonts w:ascii="SimSun" w:hAnsi="SimSun" w:eastAsia="宋体"/>
                <w:b w:val="0"/>
                <w:color w:val="333333"/>
                <w:sz w:val="17"/>
              </w:rPr>
              <w:t>急性期</w:t>
            </w:r>
          </w:p>
        </w:tc>
        <w:tc>
          <w:tcPr>
            <w:tcW w:type="dxa" w:w="2551"/>
          </w:tcPr>
          <w:p>
            <w:pPr>
              <w:spacing w:before="20" w:after="20" w:line="276" w:lineRule="auto"/>
              <w:jc w:val="left"/>
            </w:pPr>
            <w:r>
              <w:rPr>
                <w:rFonts w:ascii="SimSun" w:hAnsi="SimSun" w:eastAsia="宋体"/>
                <w:b w:val="0"/>
                <w:color w:val="333333"/>
                <w:sz w:val="17"/>
              </w:rPr>
              <w:t>控制症状、保证安全</w:t>
            </w:r>
          </w:p>
        </w:tc>
        <w:tc>
          <w:tcPr>
            <w:tcW w:type="dxa" w:w="2494"/>
          </w:tcPr>
          <w:p>
            <w:pPr>
              <w:spacing w:before="20" w:after="20" w:line="276" w:lineRule="auto"/>
              <w:jc w:val="left"/>
            </w:pPr>
            <w:r>
              <w:rPr>
                <w:rFonts w:ascii="SimSun" w:hAnsi="SimSun" w:eastAsia="宋体"/>
                <w:b w:val="0"/>
                <w:color w:val="333333"/>
                <w:sz w:val="17"/>
              </w:rPr>
              <w:t>请假或休学，暂不安排任务</w:t>
            </w:r>
          </w:p>
        </w:tc>
        <w:tc>
          <w:tcPr>
            <w:tcW w:type="dxa" w:w="2551"/>
          </w:tcPr>
          <w:p>
            <w:pPr>
              <w:spacing w:before="20" w:after="20" w:line="276" w:lineRule="auto"/>
              <w:jc w:val="left"/>
            </w:pPr>
            <w:r>
              <w:rPr>
                <w:rFonts w:ascii="SimSun" w:hAnsi="SimSun" w:eastAsia="宋体"/>
                <w:b w:val="0"/>
                <w:color w:val="333333"/>
                <w:sz w:val="17"/>
              </w:rPr>
              <w:t>不急着证明自己，治疗优先</w:t>
            </w:r>
          </w:p>
        </w:tc>
      </w:tr>
      <w:tr>
        <w:tc>
          <w:tcPr>
            <w:tcW w:type="dxa" w:w="1814"/>
            <w:shd w:val="clear" w:color="auto" w:fill="F7F9FC"/>
          </w:tcPr>
          <w:p>
            <w:pPr>
              <w:spacing w:before="20" w:after="20" w:line="276" w:lineRule="auto"/>
              <w:jc w:val="left"/>
            </w:pPr>
            <w:r>
              <w:rPr>
                <w:rFonts w:ascii="SimSun" w:hAnsi="SimSun" w:eastAsia="宋体"/>
                <w:b w:val="0"/>
                <w:color w:val="333333"/>
                <w:sz w:val="17"/>
              </w:rPr>
              <w:t>巩固期</w:t>
            </w:r>
          </w:p>
        </w:tc>
        <w:tc>
          <w:tcPr>
            <w:tcW w:type="dxa" w:w="2551"/>
            <w:shd w:val="clear" w:color="auto" w:fill="F7F9FC"/>
          </w:tcPr>
          <w:p>
            <w:pPr>
              <w:spacing w:before="20" w:after="20" w:line="276" w:lineRule="auto"/>
              <w:jc w:val="left"/>
            </w:pPr>
            <w:r>
              <w:rPr>
                <w:rFonts w:ascii="SimSun" w:hAnsi="SimSun" w:eastAsia="宋体"/>
                <w:b w:val="0"/>
                <w:color w:val="333333"/>
                <w:sz w:val="17"/>
              </w:rPr>
              <w:t>稳住情绪、恢复节律</w:t>
            </w:r>
          </w:p>
        </w:tc>
        <w:tc>
          <w:tcPr>
            <w:tcW w:type="dxa" w:w="2494"/>
            <w:shd w:val="clear" w:color="auto" w:fill="F7F9FC"/>
          </w:tcPr>
          <w:p>
            <w:pPr>
              <w:spacing w:before="20" w:after="20" w:line="276" w:lineRule="auto"/>
              <w:jc w:val="left"/>
            </w:pPr>
            <w:r>
              <w:rPr>
                <w:rFonts w:ascii="SimSun" w:hAnsi="SimSun" w:eastAsia="宋体"/>
                <w:b w:val="0"/>
                <w:color w:val="333333"/>
                <w:sz w:val="17"/>
              </w:rPr>
              <w:t>半日、轻任务、旁听、线上课</w:t>
            </w:r>
          </w:p>
        </w:tc>
        <w:tc>
          <w:tcPr>
            <w:tcW w:type="dxa" w:w="2551"/>
            <w:shd w:val="clear" w:color="auto" w:fill="F7F9FC"/>
          </w:tcPr>
          <w:p>
            <w:pPr>
              <w:spacing w:before="20" w:after="20" w:line="276" w:lineRule="auto"/>
              <w:jc w:val="left"/>
            </w:pPr>
            <w:r>
              <w:rPr>
                <w:rFonts w:ascii="SimSun" w:hAnsi="SimSun" w:eastAsia="宋体"/>
                <w:b w:val="0"/>
                <w:color w:val="333333"/>
                <w:sz w:val="17"/>
              </w:rPr>
              <w:t>避免夜班、出差、高压项目</w:t>
            </w:r>
          </w:p>
        </w:tc>
      </w:tr>
      <w:tr>
        <w:tc>
          <w:tcPr>
            <w:tcW w:type="dxa" w:w="1814"/>
          </w:tcPr>
          <w:p>
            <w:pPr>
              <w:spacing w:before="20" w:after="20" w:line="276" w:lineRule="auto"/>
              <w:jc w:val="left"/>
            </w:pPr>
            <w:r>
              <w:rPr>
                <w:rFonts w:ascii="SimSun" w:hAnsi="SimSun" w:eastAsia="宋体"/>
                <w:b w:val="0"/>
                <w:color w:val="333333"/>
                <w:sz w:val="17"/>
              </w:rPr>
              <w:t>维持期</w:t>
            </w:r>
          </w:p>
        </w:tc>
        <w:tc>
          <w:tcPr>
            <w:tcW w:type="dxa" w:w="2551"/>
          </w:tcPr>
          <w:p>
            <w:pPr>
              <w:spacing w:before="20" w:after="20" w:line="276" w:lineRule="auto"/>
              <w:jc w:val="left"/>
            </w:pPr>
            <w:r>
              <w:rPr>
                <w:rFonts w:ascii="SimSun" w:hAnsi="SimSun" w:eastAsia="宋体"/>
                <w:b w:val="0"/>
                <w:color w:val="333333"/>
                <w:sz w:val="17"/>
              </w:rPr>
              <w:t>逐步恢复功能</w:t>
            </w:r>
          </w:p>
        </w:tc>
        <w:tc>
          <w:tcPr>
            <w:tcW w:type="dxa" w:w="2494"/>
          </w:tcPr>
          <w:p>
            <w:pPr>
              <w:spacing w:before="20" w:after="20" w:line="276" w:lineRule="auto"/>
              <w:jc w:val="left"/>
            </w:pPr>
            <w:r>
              <w:rPr>
                <w:rFonts w:ascii="SimSun" w:hAnsi="SimSun" w:eastAsia="宋体"/>
                <w:b w:val="0"/>
                <w:color w:val="333333"/>
                <w:sz w:val="17"/>
              </w:rPr>
              <w:t>增加工时或课程，试探性承担</w:t>
            </w:r>
          </w:p>
        </w:tc>
        <w:tc>
          <w:tcPr>
            <w:tcW w:type="dxa" w:w="2551"/>
          </w:tcPr>
          <w:p>
            <w:pPr>
              <w:spacing w:before="20" w:after="20" w:line="276" w:lineRule="auto"/>
              <w:jc w:val="left"/>
            </w:pPr>
            <w:r>
              <w:rPr>
                <w:rFonts w:ascii="SimSun" w:hAnsi="SimSun" w:eastAsia="宋体"/>
                <w:b w:val="0"/>
                <w:color w:val="333333"/>
                <w:sz w:val="17"/>
              </w:rPr>
              <w:t>每次只加一档，观察睡眠</w:t>
            </w:r>
          </w:p>
        </w:tc>
      </w:tr>
      <w:tr>
        <w:tc>
          <w:tcPr>
            <w:tcW w:type="dxa" w:w="1814"/>
            <w:shd w:val="clear" w:color="auto" w:fill="F7F9FC"/>
          </w:tcPr>
          <w:p>
            <w:pPr>
              <w:spacing w:before="20" w:after="20" w:line="276" w:lineRule="auto"/>
              <w:jc w:val="left"/>
            </w:pPr>
            <w:r>
              <w:rPr>
                <w:rFonts w:ascii="SimSun" w:hAnsi="SimSun" w:eastAsia="宋体"/>
                <w:b w:val="0"/>
                <w:color w:val="333333"/>
                <w:sz w:val="17"/>
              </w:rPr>
              <w:t>长期</w:t>
            </w:r>
          </w:p>
        </w:tc>
        <w:tc>
          <w:tcPr>
            <w:tcW w:type="dxa" w:w="2551"/>
            <w:shd w:val="clear" w:color="auto" w:fill="F7F9FC"/>
          </w:tcPr>
          <w:p>
            <w:pPr>
              <w:spacing w:before="20" w:after="20" w:line="276" w:lineRule="auto"/>
              <w:jc w:val="left"/>
            </w:pPr>
            <w:r>
              <w:rPr>
                <w:rFonts w:ascii="SimSun" w:hAnsi="SimSun" w:eastAsia="宋体"/>
                <w:b w:val="0"/>
                <w:color w:val="333333"/>
                <w:sz w:val="17"/>
              </w:rPr>
              <w:t>找到可持续的节奏</w:t>
            </w:r>
          </w:p>
        </w:tc>
        <w:tc>
          <w:tcPr>
            <w:tcW w:type="dxa" w:w="2494"/>
            <w:shd w:val="clear" w:color="auto" w:fill="F7F9FC"/>
          </w:tcPr>
          <w:p>
            <w:pPr>
              <w:spacing w:before="20" w:after="20" w:line="276" w:lineRule="auto"/>
              <w:jc w:val="left"/>
            </w:pPr>
            <w:r>
              <w:rPr>
                <w:rFonts w:ascii="SimSun" w:hAnsi="SimSun" w:eastAsia="宋体"/>
                <w:b w:val="0"/>
                <w:color w:val="333333"/>
                <w:sz w:val="17"/>
              </w:rPr>
              <w:t>调整岗位、专业或工作方式</w:t>
            </w:r>
          </w:p>
        </w:tc>
        <w:tc>
          <w:tcPr>
            <w:tcW w:type="dxa" w:w="2551"/>
            <w:shd w:val="clear" w:color="auto" w:fill="F7F9FC"/>
          </w:tcPr>
          <w:p>
            <w:pPr>
              <w:spacing w:before="20" w:after="20" w:line="276" w:lineRule="auto"/>
              <w:jc w:val="left"/>
            </w:pPr>
            <w:r>
              <w:rPr>
                <w:rFonts w:ascii="SimSun" w:hAnsi="SimSun" w:eastAsia="宋体"/>
                <w:b w:val="0"/>
                <w:color w:val="333333"/>
                <w:sz w:val="17"/>
              </w:rPr>
              <w:t>接受波动，允许自己慢一点</w:t>
            </w:r>
          </w:p>
        </w:tc>
      </w:tr>
    </w:tbl>
    <w:p>
      <w:pPr>
        <w:spacing w:before="0" w:after="80" w:line="240" w:lineRule="auto"/>
      </w:pPr>
    </w:p>
    <w:p>
      <w:pPr>
        <w:spacing w:line="360" w:lineRule="auto" w:before="0" w:after="60"/>
        <w:ind w:firstLine="420"/>
        <w:jc w:val="both"/>
      </w:pPr>
      <w:r>
        <w:rPr>
          <w:rFonts w:ascii="SimSun" w:hAnsi="SimSun" w:eastAsia="宋体"/>
          <w:b w:val="0"/>
          <w:sz w:val="21"/>
        </w:rPr>
        <w:t>判断能不能往前一步，看三个指标：睡眠是否稳定、注意力能否持续、情绪波动是否在可承受范围。任何一项明显变差，就先退回上一档，而不是硬撑。退回一档不是失败，是避免大退步。</w:t>
      </w:r>
    </w:p>
    <w:p>
      <w:pPr>
        <w:pStyle w:val="Heading3"/>
        <w:keepNext/>
        <w:pageBreakBefore w:val="0"/>
        <w:spacing w:before="280" w:after="100" w:line="288" w:lineRule="auto"/>
      </w:pPr>
      <w:r>
        <w:rPr>
          <w:rFonts w:ascii="Arial" w:hAnsi="Arial" w:eastAsia="黑体"/>
          <w:b/>
          <w:color w:val="1F4E79"/>
          <w:sz w:val="27"/>
        </w:rPr>
        <w:t>复工：分阶段，不一步到位</w:t>
      </w:r>
    </w:p>
    <w:p>
      <w:pPr>
        <w:spacing w:line="360" w:lineRule="auto" w:before="0" w:after="60"/>
        <w:ind w:firstLine="420"/>
        <w:jc w:val="both"/>
      </w:pPr>
      <w:r>
        <w:rPr>
          <w:rFonts w:ascii="SimSun" w:hAnsi="SimSun" w:eastAsia="宋体"/>
          <w:b w:val="0"/>
          <w:sz w:val="21"/>
        </w:rPr>
        <w:t>返岗前，先和医生评估一次：现在的睡眠、注意力、药物带来的困倦、抗压能力，适合半日还是全日，适合轻任务还是原岗位。这个评估最好在复诊时做，不要自己拍脑袋，也不要因为“不好意思再请假”而提前返岗。</w:t>
      </w:r>
    </w:p>
    <w:p>
      <w:pPr>
        <w:spacing w:line="360" w:lineRule="auto" w:before="0" w:after="60"/>
        <w:ind w:firstLine="420"/>
        <w:jc w:val="both"/>
      </w:pPr>
      <w:r>
        <w:rPr>
          <w:rFonts w:ascii="SimSun" w:hAnsi="SimSun" w:eastAsia="宋体"/>
          <w:b w:val="0"/>
          <w:sz w:val="21"/>
        </w:rPr>
        <w:t>和单位沟通时，只谈功能层面的需要，不必全盘披露诊断。可以找直属上级或人事，说明“我需要先按半日恢复一段时间”“我每周有一个下午需要复诊”“暂时不适合连续夜班”。病假、调岗、工时安排按单位制度和法律规定办理，具体以当地政策为准。</w:t>
      </w:r>
    </w:p>
    <w:p>
      <w:pPr>
        <w:spacing w:line="360" w:lineRule="auto" w:before="0" w:after="60"/>
        <w:ind w:firstLine="420"/>
        <w:jc w:val="both"/>
      </w:pPr>
      <w:r>
        <w:rPr>
          <w:rFonts w:ascii="SimSun" w:hAnsi="SimSun" w:eastAsia="宋体"/>
          <w:b w:val="0"/>
          <w:sz w:val="21"/>
        </w:rPr>
        <w:t>一个相对稳妥的复工路径：</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val="0"/>
          <w:sz w:val="21"/>
        </w:rPr>
        <w:t>先半天或隔天上班，做熟悉、可控、不需要大量临场决策的事。</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val="0"/>
          <w:sz w:val="21"/>
        </w:rPr>
        <w:t>稳定两到四周后，再增加到接近全职，避免同时叠加新项目、出差和夜班。</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val="0"/>
          <w:sz w:val="21"/>
        </w:rPr>
        <w:t>把复诊时间提前写进日程，不把复诊当成旷工。</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val="0"/>
          <w:sz w:val="21"/>
        </w:rPr>
        <w:t>每天记一句睡眠和情绪，出现连续失眠、话多、花钱变冲，及时减负荷并联系医生。</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val="0"/>
          <w:sz w:val="21"/>
        </w:rPr>
        <w:t>和一位可信的同事保持简单沟通，需要时能帮你递个话。</w:t>
      </w:r>
    </w:p>
    <w:p>
      <w:pPr>
        <w:spacing w:line="360" w:lineRule="auto" w:before="0" w:after="60"/>
        <w:ind w:firstLine="420"/>
        <w:jc w:val="both"/>
      </w:pPr>
      <w:r>
        <w:rPr>
          <w:rFonts w:ascii="SimSun" w:hAnsi="SimSun" w:eastAsia="宋体"/>
          <w:b w:val="0"/>
          <w:sz w:val="21"/>
        </w:rPr>
        <w:t>不要一上来就接“证明自己”的项目。躁狂期的自信和抑郁期的自责都会影响判断，前者容易过度承诺，后者容易全盘否定自己。重大职业决定，比如辞职、换城市、创业，建议等状态稳定一段时间再定。</w:t>
      </w:r>
    </w:p>
    <w:p>
      <w:pPr>
        <w:pStyle w:val="Heading3"/>
        <w:keepNext/>
        <w:pageBreakBefore w:val="0"/>
        <w:spacing w:before="280" w:after="100" w:line="288" w:lineRule="auto"/>
      </w:pPr>
      <w:r>
        <w:rPr>
          <w:rFonts w:ascii="Arial" w:hAnsi="Arial" w:eastAsia="黑体"/>
          <w:b/>
          <w:color w:val="1F4E79"/>
          <w:sz w:val="27"/>
        </w:rPr>
        <w:t>复学：和学校谈什么</w:t>
      </w:r>
    </w:p>
    <w:p>
      <w:pPr>
        <w:spacing w:line="360" w:lineRule="auto" w:before="0" w:after="60"/>
        <w:ind w:firstLine="420"/>
        <w:jc w:val="both"/>
      </w:pPr>
      <w:r>
        <w:rPr>
          <w:rFonts w:ascii="SimSun" w:hAnsi="SimSun" w:eastAsia="宋体"/>
          <w:b w:val="0"/>
          <w:sz w:val="21"/>
        </w:rPr>
        <w:t>休学、复学、缓考、转专业的具体政策，以学校和教育部门的规定为准，不同学校差异很大。通常需要诊断证明和医生关于休息、复学时间的建议，办理有时限，提前问清楚，别拖到开学前一周。</w:t>
      </w:r>
    </w:p>
    <w:p>
      <w:pPr>
        <w:spacing w:line="360" w:lineRule="auto" w:before="0" w:after="60"/>
        <w:ind w:firstLine="420"/>
        <w:jc w:val="both"/>
      </w:pPr>
      <w:r>
        <w:rPr>
          <w:rFonts w:ascii="SimSun" w:hAnsi="SimSun" w:eastAsia="宋体"/>
          <w:b w:val="0"/>
          <w:sz w:val="21"/>
        </w:rPr>
        <w:t>和学校谈的时候，重点不是“我得了什么病”，而是“我需要什么支持”：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合理便利：调整考试时间或考场、减少同时修读的课程、允许请假复诊、调整宿舍到相对安静的位置、使用学校心理咨询资源。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沟通范围：只告诉辅导员、班主任或学院负责老师中必要的人，并说明希望保密的范围。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学业节奏：先补核心课，设定一个“最低完成线”，比如这学期只求通过两门，而不是一次修满。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同伴关系：不必公开诊断。可以准备一句通用说法，比如“之前身体不太好，休息了一段时间，现在慢慢补回来”。</w:t>
      </w:r>
    </w:p>
    <w:p>
      <w:pPr>
        <w:spacing w:line="360" w:lineRule="auto" w:before="0" w:after="60"/>
        <w:ind w:firstLine="420"/>
        <w:jc w:val="both"/>
      </w:pPr>
      <w:r>
        <w:rPr>
          <w:rFonts w:ascii="SimSun" w:hAnsi="SimSun" w:eastAsia="宋体"/>
          <w:b w:val="0"/>
          <w:sz w:val="21"/>
        </w:rPr>
        <w:t>家长可以协助办理手续、陪同沟通，但尽量让本人参与决定。复学是患者重新拿回生活主导权的过程，全部代劳会让他更难适应。</w:t>
      </w:r>
    </w:p>
    <w:p>
      <w:pPr>
        <w:pStyle w:val="Heading3"/>
        <w:keepNext/>
        <w:pageBreakBefore w:val="0"/>
        <w:spacing w:before="280" w:after="100" w:line="288" w:lineRule="auto"/>
      </w:pPr>
      <w:r>
        <w:rPr>
          <w:rFonts w:ascii="Arial" w:hAnsi="Arial" w:eastAsia="黑体"/>
          <w:b/>
          <w:color w:val="1F4E79"/>
          <w:sz w:val="27"/>
        </w:rPr>
        <w:t>职业支持、合理便利与权益原则</w:t>
      </w:r>
    </w:p>
    <w:p>
      <w:pPr>
        <w:spacing w:line="360" w:lineRule="auto" w:before="0" w:after="60"/>
        <w:ind w:firstLine="420"/>
        <w:jc w:val="both"/>
      </w:pPr>
      <w:r>
        <w:rPr>
          <w:rFonts w:ascii="SimSun" w:hAnsi="SimSun" w:eastAsia="宋体"/>
          <w:b w:val="0"/>
          <w:sz w:val="21"/>
        </w:rPr>
        <w:t>职业康复不是“赶紧找份工作”，而是评估能力、匹配岗位、训练技能、提供工作试用和就业辅导，目标是可持续的就业。【研究】支持性就业在严重精神障碍人群中有一批研究支持：先安置、再训练，配合持续支持，比“培训好了再上岗”更有效。国内各地残联、人社部门和社区康复机构提供的服务不同，可以逐家问。</w:t>
      </w:r>
    </w:p>
    <w:p>
      <w:pPr>
        <w:spacing w:line="360" w:lineRule="auto" w:before="0" w:after="60"/>
        <w:ind w:firstLine="420"/>
        <w:jc w:val="both"/>
      </w:pPr>
      <w:r>
        <w:rPr>
          <w:rFonts w:ascii="SimSun" w:hAnsi="SimSun" w:eastAsia="宋体"/>
          <w:b w:val="0"/>
          <w:sz w:val="21"/>
        </w:rPr>
        <w:t>合理便利是在不改变工作核心要求的前提下，移除不必要的障碍。常见的形式包括：弹性上下班、减少夜班、安静一些的工位、任务分阶段交付、书面而不是口头交代、允许请假复诊、短期降低工作量。它不是降低标准，也不是特殊照顾，而是让能干活的人干得下去。</w:t>
      </w:r>
    </w:p>
    <w:p>
      <w:pPr>
        <w:spacing w:line="360" w:lineRule="auto" w:before="0" w:after="60"/>
        <w:ind w:firstLine="420"/>
        <w:jc w:val="both"/>
      </w:pPr>
      <w:r>
        <w:rPr>
          <w:rFonts w:ascii="SimSun" w:hAnsi="SimSun" w:eastAsia="宋体"/>
          <w:b w:val="0"/>
          <w:sz w:val="21"/>
        </w:rPr>
        <w:t>权益方面只讲原则：精神障碍患者的人格尊严、隐私和平等就业等权益受法律保护；用人单位不应以患病为由随意辞退或歧视；具体争议的处理，以现行法律和当地政策为准，必要时咨询工会、残联或法律援助，本页不提供法律意见。需要向单位提交材料时，先问清楚用途和流转范围，能只写功能建议就不写详细诊断。</w:t>
      </w:r>
    </w:p>
    <w:p>
      <w:pPr>
        <w:spacing w:line="360" w:lineRule="auto" w:before="0" w:after="60"/>
        <w:ind w:firstLine="420"/>
        <w:jc w:val="both"/>
      </w:pPr>
      <w:r>
        <w:rPr>
          <w:rFonts w:ascii="SimSun" w:hAnsi="SimSun" w:eastAsia="宋体"/>
          <w:b w:val="0"/>
          <w:sz w:val="21"/>
        </w:rPr>
        <w:t>自由职业和创业看起来时间自由，实际上很容易把作息打乱。如果没有外部结构，建议自己设固定起床、固定工作时段和每周复盘，必要时请家人或同伴帮忙盯节律。</w:t>
      </w:r>
    </w:p>
    <w:p>
      <w:pPr>
        <w:pStyle w:val="Heading3"/>
        <w:keepNext/>
        <w:pageBreakBefore w:val="0"/>
        <w:spacing w:before="280" w:after="100" w:line="288" w:lineRule="auto"/>
      </w:pPr>
      <w:r>
        <w:rPr>
          <w:rFonts w:ascii="Arial" w:hAnsi="Arial" w:eastAsia="黑体"/>
          <w:b/>
          <w:color w:val="1F4E79"/>
          <w:sz w:val="27"/>
        </w:rPr>
        <w:t>社区融入与被劝退时怎么办</w:t>
      </w:r>
    </w:p>
    <w:p>
      <w:pPr>
        <w:spacing w:line="360" w:lineRule="auto" w:before="0" w:after="60"/>
        <w:ind w:firstLine="420"/>
        <w:jc w:val="both"/>
      </w:pPr>
      <w:r>
        <w:rPr>
          <w:rFonts w:ascii="SimSun" w:hAnsi="SimSun" w:eastAsia="宋体"/>
          <w:b w:val="0"/>
          <w:sz w:val="21"/>
        </w:rPr>
        <w:t>社区融入不只是“多参加活动”，而是重新拥有固定的去处、角色和可预测的社交。可以使用的资源包括社区康复站、日间康复、同伴支持小组、志愿服务、兴趣小组、图书馆、运动队和社区医生。刚开始不必追求热闹，先做到“每周有一个固定去处、待上一小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和医生确认目前适合的工作或学习负荷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查清单位或学校的请假、复学、调岗政策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准备一份只写功能需要的说明，而不是完整病历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先排半日或轻任务，留出复诊时间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设定一个最低完成线，不接“证明自己”的任务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找到一位可求助的同事、同学或老师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把睡眠和情绪记录带到复诊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出现连续失眠、话多、冲动时，先减负荷再就医</w:t>
      </w:r>
    </w:p>
    <w:p>
      <w:pPr>
        <w:spacing w:line="360" w:lineRule="auto" w:before="0" w:after="60"/>
        <w:ind w:firstLine="420"/>
        <w:jc w:val="both"/>
      </w:pPr>
      <w:r>
        <w:rPr>
          <w:rFonts w:ascii="SimSun" w:hAnsi="SimSun" w:eastAsia="宋体"/>
          <w:b w:val="0"/>
          <w:sz w:val="21"/>
        </w:rPr>
        <w:t>要避免两个极端：一是只待在病友圈里，生活半径越来越小；二是完全切断与同类的联系，觉得自己“不能和病人混在一起”。比较健康的状态是，既有理解你处境的人，也有因为兴趣、工作、邻里而认识的人。</w:t>
      </w:r>
    </w:p>
    <w:p>
      <w:pPr>
        <w:spacing w:line="360" w:lineRule="auto" w:before="0" w:after="60"/>
        <w:ind w:firstLine="420"/>
        <w:jc w:val="both"/>
      </w:pPr>
      <w:r>
        <w:rPr>
          <w:rFonts w:ascii="SimSun" w:hAnsi="SimSun" w:eastAsia="宋体"/>
          <w:b w:val="0"/>
          <w:sz w:val="21"/>
        </w:rPr>
        <w:t>如果被劝退、被调岗或被同学孤立，先保留证据：书面通知、聊天记录、时间地点和在场的人。要求对方给出书面理由，不签看不懂的文件，不冲动辞职或退学。可以咨询工会、残联、劳动监察或法律援助，具体以现行法律和当地政策为准。处理纠纷之前，先保证睡眠和情绪，必要时请医生出具功能说明；状态很差时，先治病，再维权，顺序别反。</w:t>
      </w:r>
    </w:p>
    <w:p>
      <w:pPr>
        <w:spacing w:line="360" w:lineRule="auto" w:before="0" w:after="60"/>
        <w:ind w:firstLine="420"/>
        <w:jc w:val="both"/>
      </w:pPr>
      <w:r>
        <w:rPr>
          <w:rFonts w:ascii="SimSun" w:hAnsi="SimSun" w:eastAsia="宋体"/>
          <w:b w:val="0"/>
          <w:sz w:val="21"/>
        </w:rPr>
        <w:t>家属能做的，是先听、少替对方做决定，在办理手续和陪同沟通上搭把手。不要冲到单位替患者吵架，也不要劝“忍一忍就过去了”。被歧视带来的羞耻和愤怒是真实的，先接住情绪，再谈下一步。</w:t>
      </w:r>
    </w:p>
    <w:p>
      <w:pPr>
        <w:spacing w:line="360" w:lineRule="auto" w:before="0" w:after="60"/>
        <w:ind w:firstLine="420"/>
        <w:jc w:val="both"/>
      </w:pPr>
      <w:r>
        <w:rPr>
          <w:rFonts w:ascii="SimSun" w:hAnsi="SimSun" w:eastAsia="宋体"/>
          <w:b w:val="0"/>
          <w:sz w:val="21"/>
        </w:rPr>
        <w:t>容易踩的坑：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一稳定就恢复全职满负荷，几周后崩掉。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为了保住工作，隐瞒到连复诊都不敢去。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把“回归社会”理解成必须和生病前一模一样。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家人替患者去谈判、去辞职、去办复学。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把一次失败当成“我不行”，从此不再尝试。</w:t>
      </w: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复工复学期间，出现以下情况要停下来处理：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连续几天睡眠明显减少，话多、活动增多、花钱变冲。</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出现自杀念头、自伤行为，或说“撑不下去”。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严重焦虑、惊恐，连续多日无法出门或上班。</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药物导致明显嗜睡、手抖、头晕，影响驾驶、操作机械或高空作业。</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被歧视、被辞退后严重失眠、冲动，或出现报复念头。</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先联系主治医生调整方案；有立即危险时拨打 120，必要时拨打 110，也可拨打 12356 心理援助热线。不要靠自行停药来“撑过这段时间”。</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6">
        <w:r>
          <w:rPr>
            <w:rFonts w:ascii="SimSun" w:hAnsi="SimSun" w:eastAsia="宋体"/>
            <w:color w:val="2E74B5"/>
            <w:u w:val="single"/>
            <w:sz w:val="21"/>
          </w:rPr>
          <w:t xml:space="preserve">https://flk.npc.gov.cn/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模块13：误区、问答与工具</w:t>
      </w:r>
    </w:p>
    <w:p>
      <w:pPr>
        <w:spacing w:before="40" w:after="160" w:line="360" w:lineRule="auto"/>
        <w:jc w:val="both"/>
      </w:pPr>
      <w:r>
        <w:rPr>
          <w:rFonts w:ascii="SimSun" w:hAnsi="SimSun" w:eastAsia="宋体"/>
          <w:color w:val="595959"/>
          <w:sz w:val="19"/>
        </w:rPr>
        <w:t>这一模块是可以直接打印/照抄的工具页，也集中拆掉最常见的误解。</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13.1 心境日记与复发预警表</w:t>
      </w:r>
    </w:p>
    <w:p>
      <w:pPr>
        <w:spacing w:line="360" w:lineRule="auto" w:before="0" w:after="60"/>
        <w:ind w:firstLine="420"/>
        <w:jc w:val="both"/>
      </w:pPr>
      <w:r>
        <w:rPr>
          <w:rFonts w:ascii="SimSun" w:hAnsi="SimSun" w:eastAsia="宋体"/>
          <w:b w:val="0"/>
          <w:sz w:val="21"/>
        </w:rPr>
        <w:t>心境日记不是给医生交的作业，也不是用来证明自己“够不够努力”。它的用处很具体：把“我最近不太好”这种模糊的感觉，换成“我从周三开始每天只睡四小时，话变多，花了两笔计划外的钱”这样能被医生用上的信息。这一页给你一份可以照抄的每日记录表、一张可以填自己信号的复发预警表，以及把它们带进诊室的用法。每天花两分钟，比发作后回忆两周可靠得多。</w:t>
      </w:r>
    </w:p>
    <w:p>
      <w:pPr>
        <w:pStyle w:val="Heading3"/>
        <w:keepNext/>
        <w:pageBreakBefore w:val="0"/>
        <w:spacing w:before="280" w:after="100" w:line="288" w:lineRule="auto"/>
      </w:pPr>
      <w:r>
        <w:rPr>
          <w:rFonts w:ascii="Arial" w:hAnsi="Arial" w:eastAsia="黑体"/>
          <w:b/>
          <w:color w:val="1F4E79"/>
          <w:sz w:val="27"/>
        </w:rPr>
        <w:t>一、为什么值得记</w:t>
      </w:r>
    </w:p>
    <w:p>
      <w:pPr>
        <w:spacing w:line="360" w:lineRule="auto" w:before="0" w:after="60"/>
        <w:ind w:firstLine="420"/>
        <w:jc w:val="both"/>
      </w:pPr>
      <w:r>
        <w:rPr>
          <w:rFonts w:ascii="SimSun" w:hAnsi="SimSun" w:eastAsia="宋体"/>
          <w:b w:val="0"/>
          <w:sz w:val="21"/>
        </w:rPr>
        <w:t>双相障碍的复发往往不是一夜之间发生的。在明显发作之前，常有一段“前驱期”：睡眠先变、脾气先变、花钱先变，本人觉得“还行”，旁人已经看出不对。问题在于，人对自己的变化最不敏感，尤其是轻躁狂——那种状态主观上很舒服，很难被自己识别。【指南】</w:t>
      </w:r>
    </w:p>
    <w:p>
      <w:pPr>
        <w:spacing w:line="360" w:lineRule="auto" w:before="0" w:after="60"/>
        <w:ind w:firstLine="420"/>
        <w:jc w:val="both"/>
      </w:pPr>
      <w:r>
        <w:rPr>
          <w:rFonts w:ascii="SimSun" w:hAnsi="SimSun" w:eastAsia="宋体"/>
          <w:b w:val="0"/>
          <w:sz w:val="21"/>
        </w:rPr>
        <w:t>日记解决的正是这个盲区。它有三个作用：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把主观感觉变成可比较的数字。</w:t>
      </w:r>
      <w:r>
        <w:rPr>
          <w:rFonts w:ascii="SimSun" w:hAnsi="SimSun" w:eastAsia="宋体"/>
          <w:b w:val="0"/>
          <w:sz w:val="21"/>
        </w:rPr>
        <w:t xml:space="preserve"> “今天情绪 7 分”比“今天还行”更能看出趋势。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让家属的观察有落点。</w:t>
      </w:r>
      <w:r>
        <w:rPr>
          <w:rFonts w:ascii="SimSun" w:hAnsi="SimSun" w:eastAsia="宋体"/>
          <w:b w:val="0"/>
          <w:sz w:val="21"/>
        </w:rPr>
        <w:t xml:space="preserve"> 家人说“你最近不对”，可以翻到具体哪几天睡少了、话多了。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让复诊更有效率。</w:t>
      </w:r>
      <w:r>
        <w:rPr>
          <w:rFonts w:ascii="SimSun" w:hAnsi="SimSun" w:eastAsia="宋体"/>
          <w:b w:val="0"/>
          <w:sz w:val="21"/>
        </w:rPr>
        <w:t xml:space="preserve"> 医生最缺的是时间，一份两三行的摘要，胜过十分钟的回忆。</w:t>
      </w:r>
    </w:p>
    <w:p>
      <w:pPr>
        <w:spacing w:line="360" w:lineRule="auto" w:before="0" w:after="60"/>
        <w:ind w:firstLine="420"/>
        <w:jc w:val="both"/>
      </w:pPr>
      <w:r>
        <w:rPr>
          <w:rFonts w:ascii="SimSun" w:hAnsi="SimSun" w:eastAsia="宋体"/>
          <w:b w:val="0"/>
          <w:sz w:val="21"/>
        </w:rPr>
        <w:t>要说明的是，日记不能替代就诊，也不能用来自己诊断、自己调药。它只是把信息攒起来，交给专业判断。【临床经验】</w:t>
      </w:r>
    </w:p>
    <w:p>
      <w:pPr>
        <w:pStyle w:val="Heading3"/>
        <w:keepNext/>
        <w:pageBreakBefore w:val="0"/>
        <w:spacing w:before="280" w:after="100" w:line="288" w:lineRule="auto"/>
      </w:pPr>
      <w:r>
        <w:rPr>
          <w:rFonts w:ascii="Arial" w:hAnsi="Arial" w:eastAsia="黑体"/>
          <w:b/>
          <w:color w:val="1F4E79"/>
          <w:sz w:val="27"/>
        </w:rPr>
        <w:t>二、每天记什么</w:t>
      </w:r>
    </w:p>
    <w:p>
      <w:pPr>
        <w:spacing w:line="360" w:lineRule="auto" w:before="0" w:after="60"/>
        <w:ind w:firstLine="420"/>
        <w:jc w:val="both"/>
      </w:pPr>
      <w:r>
        <w:rPr>
          <w:rFonts w:ascii="SimSun" w:hAnsi="SimSun" w:eastAsia="宋体"/>
          <w:b w:val="0"/>
          <w:sz w:val="21"/>
        </w:rPr>
        <w:t>记太多会坚持不下去，记太少又看不出趋势。下面这几项是性价比最高的。</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项目</w:t>
            </w:r>
          </w:p>
        </w:tc>
        <w:tc>
          <w:tcPr>
            <w:tcW w:type="dxa" w:w="3572"/>
            <w:shd w:val="clear" w:color="auto" w:fill="1F4E79"/>
          </w:tcPr>
          <w:p>
            <w:pPr>
              <w:spacing w:before="20" w:after="20" w:line="264" w:lineRule="auto"/>
              <w:jc w:val="left"/>
            </w:pPr>
            <w:r>
              <w:rPr>
                <w:rFonts w:ascii="SimSun" w:hAnsi="SimSun" w:eastAsia="宋体"/>
                <w:b/>
                <w:color w:val="FFFFFF"/>
                <w:sz w:val="18"/>
              </w:rPr>
              <w:t>怎么记</w:t>
            </w:r>
          </w:p>
        </w:tc>
        <w:tc>
          <w:tcPr>
            <w:tcW w:type="dxa" w:w="3628"/>
            <w:shd w:val="clear" w:color="auto" w:fill="1F4E79"/>
          </w:tcPr>
          <w:p>
            <w:pPr>
              <w:spacing w:before="20" w:after="20" w:line="264" w:lineRule="auto"/>
              <w:jc w:val="left"/>
            </w:pPr>
            <w:r>
              <w:rPr>
                <w:rFonts w:ascii="SimSun" w:hAnsi="SimSun" w:eastAsia="宋体"/>
                <w:b/>
                <w:color w:val="FFFFFF"/>
                <w:sz w:val="18"/>
              </w:rPr>
              <w:t>为什么值得记</w:t>
            </w:r>
          </w:p>
        </w:tc>
      </w:tr>
      <w:tr>
        <w:tc>
          <w:tcPr>
            <w:tcW w:type="dxa" w:w="2211"/>
          </w:tcPr>
          <w:p>
            <w:pPr>
              <w:spacing w:before="20" w:after="20" w:line="276" w:lineRule="auto"/>
              <w:jc w:val="left"/>
            </w:pPr>
            <w:r>
              <w:rPr>
                <w:rFonts w:ascii="SimSun" w:hAnsi="SimSun" w:eastAsia="宋体"/>
                <w:b w:val="0"/>
                <w:color w:val="333333"/>
                <w:sz w:val="17"/>
              </w:rPr>
              <w:t>入睡与起床时间</w:t>
            </w:r>
          </w:p>
        </w:tc>
        <w:tc>
          <w:tcPr>
            <w:tcW w:type="dxa" w:w="3572"/>
          </w:tcPr>
          <w:p>
            <w:pPr>
              <w:spacing w:before="20" w:after="20" w:line="276" w:lineRule="auto"/>
              <w:jc w:val="left"/>
            </w:pPr>
            <w:r>
              <w:rPr>
                <w:rFonts w:ascii="SimSun" w:hAnsi="SimSun" w:eastAsia="宋体"/>
                <w:b w:val="0"/>
                <w:color w:val="333333"/>
                <w:sz w:val="17"/>
              </w:rPr>
              <w:t>写具体钟点，不写“早/晚”</w:t>
            </w:r>
          </w:p>
        </w:tc>
        <w:tc>
          <w:tcPr>
            <w:tcW w:type="dxa" w:w="3628"/>
          </w:tcPr>
          <w:p>
            <w:pPr>
              <w:spacing w:before="20" w:after="20" w:line="276" w:lineRule="auto"/>
              <w:jc w:val="left"/>
            </w:pPr>
            <w:r>
              <w:rPr>
                <w:rFonts w:ascii="SimSun" w:hAnsi="SimSun" w:eastAsia="宋体"/>
                <w:b w:val="0"/>
                <w:color w:val="333333"/>
                <w:sz w:val="17"/>
              </w:rPr>
              <w:t>睡眠是躁狂最早、最可靠的信号之一</w:t>
            </w:r>
          </w:p>
        </w:tc>
      </w:tr>
      <w:tr>
        <w:tc>
          <w:tcPr>
            <w:tcW w:type="dxa" w:w="2211"/>
            <w:shd w:val="clear" w:color="auto" w:fill="F7F9FC"/>
          </w:tcPr>
          <w:p>
            <w:pPr>
              <w:spacing w:before="20" w:after="20" w:line="276" w:lineRule="auto"/>
              <w:jc w:val="left"/>
            </w:pPr>
            <w:r>
              <w:rPr>
                <w:rFonts w:ascii="SimSun" w:hAnsi="SimSun" w:eastAsia="宋体"/>
                <w:b w:val="0"/>
                <w:color w:val="333333"/>
                <w:sz w:val="17"/>
              </w:rPr>
              <w:t>实际睡眠时长</w:t>
            </w:r>
          </w:p>
        </w:tc>
        <w:tc>
          <w:tcPr>
            <w:tcW w:type="dxa" w:w="3572"/>
            <w:shd w:val="clear" w:color="auto" w:fill="F7F9FC"/>
          </w:tcPr>
          <w:p>
            <w:pPr>
              <w:spacing w:before="20" w:after="20" w:line="276" w:lineRule="auto"/>
              <w:jc w:val="left"/>
            </w:pPr>
            <w:r>
              <w:rPr>
                <w:rFonts w:ascii="SimSun" w:hAnsi="SimSun" w:eastAsia="宋体"/>
                <w:b w:val="0"/>
                <w:color w:val="333333"/>
                <w:sz w:val="17"/>
              </w:rPr>
              <w:t>估算总小时数</w:t>
            </w:r>
          </w:p>
        </w:tc>
        <w:tc>
          <w:tcPr>
            <w:tcW w:type="dxa" w:w="3628"/>
            <w:shd w:val="clear" w:color="auto" w:fill="F7F9FC"/>
          </w:tcPr>
          <w:p>
            <w:pPr>
              <w:spacing w:before="20" w:after="20" w:line="276" w:lineRule="auto"/>
              <w:jc w:val="left"/>
            </w:pPr>
            <w:r>
              <w:rPr>
                <w:rFonts w:ascii="SimSun" w:hAnsi="SimSun" w:eastAsia="宋体"/>
                <w:b w:val="0"/>
                <w:color w:val="333333"/>
                <w:sz w:val="17"/>
              </w:rPr>
              <w:t>区分“睡得少但不困”和“失眠后很累”</w:t>
            </w:r>
          </w:p>
        </w:tc>
      </w:tr>
      <w:tr>
        <w:tc>
          <w:tcPr>
            <w:tcW w:type="dxa" w:w="2211"/>
          </w:tcPr>
          <w:p>
            <w:pPr>
              <w:spacing w:before="20" w:after="20" w:line="276" w:lineRule="auto"/>
              <w:jc w:val="left"/>
            </w:pPr>
            <w:r>
              <w:rPr>
                <w:rFonts w:ascii="SimSun" w:hAnsi="SimSun" w:eastAsia="宋体"/>
                <w:b w:val="0"/>
                <w:color w:val="333333"/>
                <w:sz w:val="17"/>
              </w:rPr>
              <w:t>情绪方向</w:t>
            </w:r>
          </w:p>
        </w:tc>
        <w:tc>
          <w:tcPr>
            <w:tcW w:type="dxa" w:w="3572"/>
          </w:tcPr>
          <w:p>
            <w:pPr>
              <w:spacing w:before="20" w:after="20" w:line="276" w:lineRule="auto"/>
              <w:jc w:val="left"/>
            </w:pPr>
            <w:r>
              <w:rPr>
                <w:rFonts w:ascii="SimSun" w:hAnsi="SimSun" w:eastAsia="宋体"/>
                <w:b w:val="0"/>
                <w:color w:val="333333"/>
                <w:sz w:val="17"/>
              </w:rPr>
              <w:t>低落／平稳／偏高／又高又低</w:t>
            </w:r>
          </w:p>
        </w:tc>
        <w:tc>
          <w:tcPr>
            <w:tcW w:type="dxa" w:w="3628"/>
          </w:tcPr>
          <w:p>
            <w:pPr>
              <w:spacing w:before="20" w:after="20" w:line="276" w:lineRule="auto"/>
              <w:jc w:val="left"/>
            </w:pPr>
            <w:r>
              <w:rPr>
                <w:rFonts w:ascii="SimSun" w:hAnsi="SimSun" w:eastAsia="宋体"/>
                <w:b w:val="0"/>
                <w:color w:val="333333"/>
                <w:sz w:val="17"/>
              </w:rPr>
              <w:t>混合特征常表现为“又高又低”</w:t>
            </w:r>
          </w:p>
        </w:tc>
      </w:tr>
      <w:tr>
        <w:tc>
          <w:tcPr>
            <w:tcW w:type="dxa" w:w="2211"/>
            <w:shd w:val="clear" w:color="auto" w:fill="F7F9FC"/>
          </w:tcPr>
          <w:p>
            <w:pPr>
              <w:spacing w:before="20" w:after="20" w:line="276" w:lineRule="auto"/>
              <w:jc w:val="left"/>
            </w:pPr>
            <w:r>
              <w:rPr>
                <w:rFonts w:ascii="SimSun" w:hAnsi="SimSun" w:eastAsia="宋体"/>
                <w:b w:val="0"/>
                <w:color w:val="333333"/>
                <w:sz w:val="17"/>
              </w:rPr>
              <w:t>情绪强度</w:t>
            </w:r>
          </w:p>
        </w:tc>
        <w:tc>
          <w:tcPr>
            <w:tcW w:type="dxa" w:w="3572"/>
            <w:shd w:val="clear" w:color="auto" w:fill="F7F9FC"/>
          </w:tcPr>
          <w:p>
            <w:pPr>
              <w:spacing w:before="20" w:after="20" w:line="276" w:lineRule="auto"/>
              <w:jc w:val="left"/>
            </w:pPr>
            <w:r>
              <w:rPr>
                <w:rFonts w:ascii="SimSun" w:hAnsi="SimSun" w:eastAsia="宋体"/>
                <w:b w:val="0"/>
                <w:color w:val="333333"/>
                <w:sz w:val="17"/>
              </w:rPr>
              <w:t>0 到 10 分，自己定标准</w:t>
            </w:r>
          </w:p>
        </w:tc>
        <w:tc>
          <w:tcPr>
            <w:tcW w:type="dxa" w:w="3628"/>
            <w:shd w:val="clear" w:color="auto" w:fill="F7F9FC"/>
          </w:tcPr>
          <w:p>
            <w:pPr>
              <w:spacing w:before="20" w:after="20" w:line="276" w:lineRule="auto"/>
              <w:jc w:val="left"/>
            </w:pPr>
            <w:r>
              <w:rPr>
                <w:rFonts w:ascii="SimSun" w:hAnsi="SimSun" w:eastAsia="宋体"/>
                <w:b w:val="0"/>
                <w:color w:val="333333"/>
                <w:sz w:val="17"/>
              </w:rPr>
              <w:t>单看方向会漏掉“程度在加重”</w:t>
            </w:r>
          </w:p>
        </w:tc>
      </w:tr>
      <w:tr>
        <w:tc>
          <w:tcPr>
            <w:tcW w:type="dxa" w:w="2211"/>
          </w:tcPr>
          <w:p>
            <w:pPr>
              <w:spacing w:before="20" w:after="20" w:line="276" w:lineRule="auto"/>
              <w:jc w:val="left"/>
            </w:pPr>
            <w:r>
              <w:rPr>
                <w:rFonts w:ascii="SimSun" w:hAnsi="SimSun" w:eastAsia="宋体"/>
                <w:b w:val="0"/>
                <w:color w:val="333333"/>
                <w:sz w:val="17"/>
              </w:rPr>
              <w:t>精力与活动量</w:t>
            </w:r>
          </w:p>
        </w:tc>
        <w:tc>
          <w:tcPr>
            <w:tcW w:type="dxa" w:w="3572"/>
          </w:tcPr>
          <w:p>
            <w:pPr>
              <w:spacing w:before="20" w:after="20" w:line="276" w:lineRule="auto"/>
              <w:jc w:val="left"/>
            </w:pPr>
            <w:r>
              <w:rPr>
                <w:rFonts w:ascii="SimSun" w:hAnsi="SimSun" w:eastAsia="宋体"/>
                <w:b w:val="0"/>
                <w:color w:val="333333"/>
                <w:sz w:val="17"/>
              </w:rPr>
              <w:t>0 到 10 分，或今天做了几件事</w:t>
            </w:r>
          </w:p>
        </w:tc>
        <w:tc>
          <w:tcPr>
            <w:tcW w:type="dxa" w:w="3628"/>
          </w:tcPr>
          <w:p>
            <w:pPr>
              <w:spacing w:before="20" w:after="20" w:line="276" w:lineRule="auto"/>
              <w:jc w:val="left"/>
            </w:pPr>
            <w:r>
              <w:rPr>
                <w:rFonts w:ascii="SimSun" w:hAnsi="SimSun" w:eastAsia="宋体"/>
                <w:b w:val="0"/>
                <w:color w:val="333333"/>
                <w:sz w:val="17"/>
              </w:rPr>
              <w:t>活动量骤增常早于情绪被察觉</w:t>
            </w:r>
          </w:p>
        </w:tc>
      </w:tr>
      <w:tr>
        <w:tc>
          <w:tcPr>
            <w:tcW w:type="dxa" w:w="2211"/>
            <w:shd w:val="clear" w:color="auto" w:fill="F7F9FC"/>
          </w:tcPr>
          <w:p>
            <w:pPr>
              <w:spacing w:before="20" w:after="20" w:line="276" w:lineRule="auto"/>
              <w:jc w:val="left"/>
            </w:pPr>
            <w:r>
              <w:rPr>
                <w:rFonts w:ascii="SimSun" w:hAnsi="SimSun" w:eastAsia="宋体"/>
                <w:b w:val="0"/>
                <w:color w:val="333333"/>
                <w:sz w:val="17"/>
              </w:rPr>
              <w:t>冲动念头</w:t>
            </w:r>
          </w:p>
        </w:tc>
        <w:tc>
          <w:tcPr>
            <w:tcW w:type="dxa" w:w="3572"/>
            <w:shd w:val="clear" w:color="auto" w:fill="F7F9FC"/>
          </w:tcPr>
          <w:p>
            <w:pPr>
              <w:spacing w:before="20" w:after="20" w:line="276" w:lineRule="auto"/>
              <w:jc w:val="left"/>
            </w:pPr>
            <w:r>
              <w:rPr>
                <w:rFonts w:ascii="SimSun" w:hAnsi="SimSun" w:eastAsia="宋体"/>
                <w:b w:val="0"/>
                <w:color w:val="333333"/>
                <w:sz w:val="17"/>
              </w:rPr>
              <w:t>有无，具体是哪一类</w:t>
            </w:r>
          </w:p>
        </w:tc>
        <w:tc>
          <w:tcPr>
            <w:tcW w:type="dxa" w:w="3628"/>
            <w:shd w:val="clear" w:color="auto" w:fill="F7F9FC"/>
          </w:tcPr>
          <w:p>
            <w:pPr>
              <w:spacing w:before="20" w:after="20" w:line="276" w:lineRule="auto"/>
              <w:jc w:val="left"/>
            </w:pPr>
            <w:r>
              <w:rPr>
                <w:rFonts w:ascii="SimSun" w:hAnsi="SimSun" w:eastAsia="宋体"/>
                <w:b w:val="0"/>
                <w:color w:val="333333"/>
                <w:sz w:val="17"/>
              </w:rPr>
              <w:t>花钱、辞职、飙车、争吵是最需要预警的</w:t>
            </w:r>
          </w:p>
        </w:tc>
      </w:tr>
      <w:tr>
        <w:tc>
          <w:tcPr>
            <w:tcW w:type="dxa" w:w="2211"/>
          </w:tcPr>
          <w:p>
            <w:pPr>
              <w:spacing w:before="20" w:after="20" w:line="276" w:lineRule="auto"/>
              <w:jc w:val="left"/>
            </w:pPr>
            <w:r>
              <w:rPr>
                <w:rFonts w:ascii="SimSun" w:hAnsi="SimSun" w:eastAsia="宋体"/>
                <w:b w:val="0"/>
                <w:color w:val="333333"/>
                <w:sz w:val="17"/>
              </w:rPr>
              <w:t>服药</w:t>
            </w:r>
          </w:p>
        </w:tc>
        <w:tc>
          <w:tcPr>
            <w:tcW w:type="dxa" w:w="3572"/>
          </w:tcPr>
          <w:p>
            <w:pPr>
              <w:spacing w:before="20" w:after="20" w:line="276" w:lineRule="auto"/>
              <w:jc w:val="left"/>
            </w:pPr>
            <w:r>
              <w:rPr>
                <w:rFonts w:ascii="SimSun" w:hAnsi="SimSun" w:eastAsia="宋体"/>
                <w:b w:val="0"/>
                <w:color w:val="333333"/>
                <w:sz w:val="17"/>
              </w:rPr>
              <w:t>早／中／晚各打勾，漏了哪次写清楚</w:t>
            </w:r>
          </w:p>
        </w:tc>
        <w:tc>
          <w:tcPr>
            <w:tcW w:type="dxa" w:w="3628"/>
          </w:tcPr>
          <w:p>
            <w:pPr>
              <w:spacing w:before="20" w:after="20" w:line="276" w:lineRule="auto"/>
              <w:jc w:val="left"/>
            </w:pPr>
            <w:r>
              <w:rPr>
                <w:rFonts w:ascii="SimSun" w:hAnsi="SimSun" w:eastAsia="宋体"/>
                <w:b w:val="0"/>
                <w:color w:val="333333"/>
                <w:sz w:val="17"/>
              </w:rPr>
              <w:t>漏服是复发常见的起点</w:t>
            </w:r>
          </w:p>
        </w:tc>
      </w:tr>
      <w:tr>
        <w:tc>
          <w:tcPr>
            <w:tcW w:type="dxa" w:w="2211"/>
            <w:shd w:val="clear" w:color="auto" w:fill="F7F9FC"/>
          </w:tcPr>
          <w:p>
            <w:pPr>
              <w:spacing w:before="20" w:after="20" w:line="276" w:lineRule="auto"/>
              <w:jc w:val="left"/>
            </w:pPr>
            <w:r>
              <w:rPr>
                <w:rFonts w:ascii="SimSun" w:hAnsi="SimSun" w:eastAsia="宋体"/>
                <w:b w:val="0"/>
                <w:color w:val="333333"/>
                <w:sz w:val="17"/>
              </w:rPr>
              <w:t>副作用</w:t>
            </w:r>
          </w:p>
        </w:tc>
        <w:tc>
          <w:tcPr>
            <w:tcW w:type="dxa" w:w="3572"/>
            <w:shd w:val="clear" w:color="auto" w:fill="F7F9FC"/>
          </w:tcPr>
          <w:p>
            <w:pPr>
              <w:spacing w:before="20" w:after="20" w:line="276" w:lineRule="auto"/>
              <w:jc w:val="left"/>
            </w:pPr>
            <w:r>
              <w:rPr>
                <w:rFonts w:ascii="SimSun" w:hAnsi="SimSun" w:eastAsia="宋体"/>
                <w:b w:val="0"/>
                <w:color w:val="333333"/>
                <w:sz w:val="17"/>
              </w:rPr>
              <w:t>手抖、恶心、皮疹、腹泻、心慌等</w:t>
            </w:r>
          </w:p>
        </w:tc>
        <w:tc>
          <w:tcPr>
            <w:tcW w:type="dxa" w:w="3628"/>
            <w:shd w:val="clear" w:color="auto" w:fill="F7F9FC"/>
          </w:tcPr>
          <w:p>
            <w:pPr>
              <w:spacing w:before="20" w:after="20" w:line="276" w:lineRule="auto"/>
              <w:jc w:val="left"/>
            </w:pPr>
            <w:r>
              <w:rPr>
                <w:rFonts w:ascii="SimSun" w:hAnsi="SimSun" w:eastAsia="宋体"/>
                <w:b w:val="0"/>
                <w:color w:val="333333"/>
                <w:sz w:val="17"/>
              </w:rPr>
              <w:t>有些副作用需要尽快处理，不能等下次复诊</w:t>
            </w:r>
          </w:p>
        </w:tc>
      </w:tr>
      <w:tr>
        <w:tc>
          <w:tcPr>
            <w:tcW w:type="dxa" w:w="2211"/>
          </w:tcPr>
          <w:p>
            <w:pPr>
              <w:spacing w:before="20" w:after="20" w:line="276" w:lineRule="auto"/>
              <w:jc w:val="left"/>
            </w:pPr>
            <w:r>
              <w:rPr>
                <w:rFonts w:ascii="SimSun" w:hAnsi="SimSun" w:eastAsia="宋体"/>
                <w:b w:val="0"/>
                <w:color w:val="333333"/>
                <w:sz w:val="17"/>
              </w:rPr>
              <w:t>月经周期</w:t>
            </w:r>
          </w:p>
        </w:tc>
        <w:tc>
          <w:tcPr>
            <w:tcW w:type="dxa" w:w="3572"/>
          </w:tcPr>
          <w:p>
            <w:pPr>
              <w:spacing w:before="20" w:after="20" w:line="276" w:lineRule="auto"/>
              <w:jc w:val="left"/>
            </w:pPr>
            <w:r>
              <w:rPr>
                <w:rFonts w:ascii="SimSun" w:hAnsi="SimSun" w:eastAsia="宋体"/>
                <w:b w:val="0"/>
                <w:color w:val="333333"/>
                <w:sz w:val="17"/>
              </w:rPr>
              <w:t>第几天（如适用）</w:t>
            </w:r>
          </w:p>
        </w:tc>
        <w:tc>
          <w:tcPr>
            <w:tcW w:type="dxa" w:w="3628"/>
          </w:tcPr>
          <w:p>
            <w:pPr>
              <w:spacing w:before="20" w:after="20" w:line="276" w:lineRule="auto"/>
              <w:jc w:val="left"/>
            </w:pPr>
            <w:r>
              <w:rPr>
                <w:rFonts w:ascii="SimSun" w:hAnsi="SimSun" w:eastAsia="宋体"/>
                <w:b w:val="0"/>
                <w:color w:val="333333"/>
                <w:sz w:val="17"/>
              </w:rPr>
              <w:t>激素波动与情绪、快速循环可能相关</w:t>
            </w:r>
          </w:p>
        </w:tc>
      </w:tr>
    </w:tbl>
    <w:p>
      <w:pPr>
        <w:spacing w:before="0" w:after="80" w:line="240" w:lineRule="auto"/>
      </w:pPr>
    </w:p>
    <w:p>
      <w:pPr>
        <w:spacing w:line="360" w:lineRule="auto" w:before="0" w:after="60"/>
        <w:ind w:firstLine="420"/>
        <w:jc w:val="both"/>
      </w:pPr>
      <w:r>
        <w:rPr>
          <w:rFonts w:ascii="SimSun" w:hAnsi="SimSun" w:eastAsia="宋体"/>
          <w:b w:val="0"/>
          <w:sz w:val="21"/>
        </w:rPr>
        <w:t>如果只能记三项，就记</w:t>
      </w:r>
      <w:r>
        <w:rPr>
          <w:rFonts w:ascii="SimSun" w:hAnsi="SimSun" w:eastAsia="宋体"/>
          <w:b/>
          <w:sz w:val="21"/>
        </w:rPr>
        <w:t>睡眠、情绪方向、服药</w:t>
      </w:r>
      <w:r>
        <w:rPr>
          <w:rFonts w:ascii="SimSun" w:hAnsi="SimSun" w:eastAsia="宋体"/>
          <w:b w:val="0"/>
          <w:sz w:val="21"/>
        </w:rPr>
        <w:t>。这三项已经能覆盖大部分预警信息。【临床经验】</w:t>
      </w:r>
    </w:p>
    <w:p>
      <w:pPr>
        <w:pStyle w:val="Heading3"/>
        <w:keepNext/>
        <w:pageBreakBefore w:val="0"/>
        <w:spacing w:before="280" w:after="100" w:line="288" w:lineRule="auto"/>
      </w:pPr>
      <w:r>
        <w:rPr>
          <w:rFonts w:ascii="Arial" w:hAnsi="Arial" w:eastAsia="黑体"/>
          <w:b/>
          <w:color w:val="1F4E79"/>
          <w:sz w:val="27"/>
        </w:rPr>
        <w:t>三、一张可以照抄的心境日记</w:t>
      </w:r>
    </w:p>
    <w:p>
      <w:pPr>
        <w:spacing w:line="360" w:lineRule="auto" w:before="0" w:after="60"/>
        <w:ind w:firstLine="420"/>
        <w:jc w:val="both"/>
      </w:pPr>
      <w:r>
        <w:rPr>
          <w:rFonts w:ascii="SimSun" w:hAnsi="SimSun" w:eastAsia="宋体"/>
          <w:b w:val="0"/>
          <w:sz w:val="21"/>
        </w:rPr>
        <w:t>下面这份表可以每天抄一遍，也可以打印一叠。用手机备忘录照着写同样可以，不必追求格式。</w:t>
      </w:r>
    </w:p>
    <w:p>
      <w:pPr>
        <w:spacing w:line="240" w:lineRule="auto" w:before="80" w:after="80"/>
        <w:ind w:left="198" w:right="113"/>
        <w:shd w:val="clear" w:color="auto" w:fill="F4F4F4"/>
        <w:pBdr>
          <w:top w:val="single" w:sz="4" w:space="3" w:color="D9D9D9"/>
          <w:left w:val="single" w:sz="4" w:space="3" w:color="D9D9D9"/>
          <w:bottom w:val="single" w:sz="4" w:space="3" w:color="D9D9D9"/>
          <w:right w:val="single" w:sz="4" w:space="3" w:color="D9D9D9"/>
        </w:pBdr>
      </w:pPr>
      <w:r>
        <w:rPr>
          <w:rFonts w:ascii="Consolas" w:hAnsi="Consolas" w:eastAsia="Consolas"/>
          <w:color w:val="333333"/>
          <w:sz w:val="16"/>
        </w:rPr>
        <w:t>日期：____年__月__日　星期__</w:t>
        <w:br/>
      </w:r>
      <w:r>
        <w:rPr>
          <w:rFonts w:ascii="Consolas" w:hAnsi="Consolas" w:eastAsia="Consolas"/>
          <w:color w:val="333333"/>
          <w:sz w:val="16"/>
        </w:rPr>
        <w:t>昨晚入睡：____　今早起床：____　实际睡眠：__小时</w:t>
        <w:br/>
      </w:r>
      <w:r>
        <w:rPr>
          <w:rFonts w:ascii="Consolas" w:hAnsi="Consolas" w:eastAsia="Consolas"/>
          <w:color w:val="333333"/>
          <w:sz w:val="16"/>
        </w:rPr>
        <w:t>夜里醒了几次：__　睡眠质量（1–5）：__</w:t>
        <w:br/>
      </w:r>
      <w:r>
        <w:rPr>
          <w:rFonts w:ascii="Consolas" w:hAnsi="Consolas" w:eastAsia="Consolas"/>
          <w:color w:val="333333"/>
          <w:sz w:val="16"/>
        </w:rPr>
        <w:t>今天最明显的情绪（圈一个）：低落／平稳／偏高／又高又低</w:t>
        <w:br/>
      </w:r>
      <w:r>
        <w:rPr>
          <w:rFonts w:ascii="Consolas" w:hAnsi="Consolas" w:eastAsia="Consolas"/>
          <w:color w:val="333333"/>
          <w:sz w:val="16"/>
        </w:rPr>
        <w:t>情绪强度（0–10）：__　精力（0–10）：__　焦虑（0–10）：__</w:t>
        <w:br/>
      </w:r>
      <w:r>
        <w:rPr>
          <w:rFonts w:ascii="Consolas" w:hAnsi="Consolas" w:eastAsia="Consolas"/>
          <w:color w:val="333333"/>
          <w:sz w:val="16"/>
        </w:rPr>
        <w:t>今天完成的事（0–10）：__</w:t>
        <w:br/>
      </w:r>
      <w:r>
        <w:rPr>
          <w:rFonts w:ascii="Consolas" w:hAnsi="Consolas" w:eastAsia="Consolas"/>
          <w:color w:val="333333"/>
          <w:sz w:val="16"/>
        </w:rPr>
        <w:t>有没有冲动念头：无／有（花钱／辞职／吵架／开车／其他：______）</w:t>
        <w:br/>
      </w:r>
      <w:r>
        <w:rPr>
          <w:rFonts w:ascii="Consolas" w:hAnsi="Consolas" w:eastAsia="Consolas"/>
          <w:color w:val="333333"/>
          <w:sz w:val="16"/>
        </w:rPr>
        <w:t>服药：早 □　中 □　晚 □　漏了：______</w:t>
        <w:br/>
      </w:r>
      <w:r>
        <w:rPr>
          <w:rFonts w:ascii="Consolas" w:hAnsi="Consolas" w:eastAsia="Consolas"/>
          <w:color w:val="333333"/>
          <w:sz w:val="16"/>
        </w:rPr>
        <w:t>副作用：无／有（手抖／恶心／皮疹／腹泻／心慌／其他：______）</w:t>
        <w:br/>
      </w:r>
      <w:r>
        <w:rPr>
          <w:rFonts w:ascii="Consolas" w:hAnsi="Consolas" w:eastAsia="Consolas"/>
          <w:color w:val="333333"/>
          <w:sz w:val="16"/>
        </w:rPr>
        <w:t>月经周期（如适用）：第__天</w:t>
        <w:br/>
      </w:r>
      <w:r>
        <w:rPr>
          <w:rFonts w:ascii="Consolas" w:hAnsi="Consolas" w:eastAsia="Consolas"/>
          <w:color w:val="333333"/>
          <w:sz w:val="16"/>
        </w:rPr>
        <w:t>今天最想记住的一件事：____________________</w:t>
      </w:r>
    </w:p>
    <w:p>
      <w:pPr>
        <w:spacing w:line="360" w:lineRule="auto" w:before="0" w:after="60"/>
        <w:ind w:firstLine="420"/>
        <w:jc w:val="both"/>
      </w:pPr>
      <w:r>
        <w:rPr>
          <w:rFonts w:ascii="SimSun" w:hAnsi="SimSun" w:eastAsia="宋体"/>
          <w:b/>
          <w:sz w:val="21"/>
        </w:rPr>
        <w:t>简化版（忙的时候用一行）：</w:t>
      </w:r>
    </w:p>
    <w:p>
      <w:pPr>
        <w:spacing w:line="240" w:lineRule="auto" w:before="80" w:after="80"/>
        <w:ind w:left="198" w:right="113"/>
        <w:shd w:val="clear" w:color="auto" w:fill="F4F4F4"/>
        <w:pBdr>
          <w:top w:val="single" w:sz="4" w:space="3" w:color="D9D9D9"/>
          <w:left w:val="single" w:sz="4" w:space="3" w:color="D9D9D9"/>
          <w:bottom w:val="single" w:sz="4" w:space="3" w:color="D9D9D9"/>
          <w:right w:val="single" w:sz="4" w:space="3" w:color="D9D9D9"/>
        </w:pBdr>
      </w:pPr>
      <w:r>
        <w:rPr>
          <w:rFonts w:ascii="Consolas" w:hAnsi="Consolas" w:eastAsia="Consolas"/>
          <w:color w:val="333333"/>
          <w:sz w:val="16"/>
        </w:rPr>
        <w:t>10/21 睡4h 偏高7 精力8 漏晚药 无皮疹</w:t>
      </w:r>
    </w:p>
    <w:p>
      <w:pPr>
        <w:spacing w:line="360" w:lineRule="auto" w:before="0" w:after="60"/>
        <w:ind w:firstLine="420"/>
        <w:jc w:val="both"/>
      </w:pPr>
      <w:r>
        <w:rPr>
          <w:rFonts w:ascii="SimSun" w:hAnsi="SimSun" w:eastAsia="宋体"/>
          <w:b w:val="0"/>
          <w:sz w:val="21"/>
        </w:rPr>
        <w:t>这一行已经包含了日期、睡眠、情绪方向与强度、精力、服药和副作用。坚持记一行，比三天打鱼两天晒网地写长文有用。</w:t>
      </w:r>
    </w:p>
    <w:p>
      <w:pPr>
        <w:pStyle w:val="Heading4"/>
        <w:keepNext/>
        <w:pageBreakBefore w:val="0"/>
        <w:spacing w:before="200" w:after="60" w:line="288" w:lineRule="auto"/>
      </w:pPr>
      <w:r>
        <w:rPr>
          <w:rFonts w:ascii="Arial" w:hAnsi="Arial" w:eastAsia="黑体"/>
          <w:b/>
          <w:color w:val="333333"/>
          <w:sz w:val="23"/>
        </w:rPr>
        <w:t>本周就能开始的五件事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把模板抄在纸上，贴在床头或牙刷旁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设一个固定提醒，时间选在晚上刷牙后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先只记睡眠、情绪、服药三项，坚持七天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让一位家人知道你在记，必要时可以帮你补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七天后回看一遍，找出“最不正常的那一天”</w:t>
      </w:r>
    </w:p>
    <w:p>
      <w:pPr>
        <w:pStyle w:val="Heading3"/>
        <w:keepNext/>
        <w:pageBreakBefore w:val="0"/>
        <w:spacing w:before="280" w:after="100" w:line="288" w:lineRule="auto"/>
      </w:pPr>
      <w:r>
        <w:rPr>
          <w:rFonts w:ascii="Arial" w:hAnsi="Arial" w:eastAsia="黑体"/>
          <w:b/>
          <w:color w:val="1F4E79"/>
          <w:sz w:val="27"/>
        </w:rPr>
        <w:t>四、复发预警表：写你自己的信号</w:t>
      </w:r>
    </w:p>
    <w:p>
      <w:pPr>
        <w:spacing w:line="360" w:lineRule="auto" w:before="0" w:after="60"/>
        <w:ind w:firstLine="420"/>
        <w:jc w:val="both"/>
      </w:pPr>
      <w:r>
        <w:rPr>
          <w:rFonts w:ascii="SimSun" w:hAnsi="SimSun" w:eastAsia="宋体"/>
          <w:b w:val="0"/>
          <w:sz w:val="21"/>
        </w:rPr>
        <w:t>通用的“睡眠减少、话多、花钱”清单用处有限，因为每个人的前驱信号不一样。有人先失眠，有人先暴躁，有人先疯狂整理房间，有人先变得特别虔诚或特别爱社交。预警表要写“我自己的样子”。【临床经验】</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信号类别</w:t>
            </w:r>
          </w:p>
        </w:tc>
        <w:tc>
          <w:tcPr>
            <w:tcW w:type="dxa" w:w="2551"/>
            <w:shd w:val="clear" w:color="auto" w:fill="1F4E79"/>
          </w:tcPr>
          <w:p>
            <w:pPr>
              <w:spacing w:before="20" w:after="20" w:line="264" w:lineRule="auto"/>
              <w:jc w:val="left"/>
            </w:pPr>
            <w:r>
              <w:rPr>
                <w:rFonts w:ascii="SimSun" w:hAnsi="SimSun" w:eastAsia="宋体"/>
                <w:b/>
                <w:color w:val="FFFFFF"/>
                <w:sz w:val="18"/>
              </w:rPr>
              <w:t>我自己的具体样子</w:t>
            </w:r>
          </w:p>
        </w:tc>
        <w:tc>
          <w:tcPr>
            <w:tcW w:type="dxa" w:w="2494"/>
            <w:shd w:val="clear" w:color="auto" w:fill="1F4E79"/>
          </w:tcPr>
          <w:p>
            <w:pPr>
              <w:spacing w:before="20" w:after="20" w:line="264" w:lineRule="auto"/>
              <w:jc w:val="left"/>
            </w:pPr>
            <w:r>
              <w:rPr>
                <w:rFonts w:ascii="SimSun" w:hAnsi="SimSun" w:eastAsia="宋体"/>
                <w:b/>
                <w:color w:val="FFFFFF"/>
                <w:sz w:val="18"/>
              </w:rPr>
              <w:t>家人能做什么</w:t>
            </w:r>
          </w:p>
        </w:tc>
        <w:tc>
          <w:tcPr>
            <w:tcW w:type="dxa" w:w="2551"/>
            <w:shd w:val="clear" w:color="auto" w:fill="1F4E79"/>
          </w:tcPr>
          <w:p>
            <w:pPr>
              <w:spacing w:before="20" w:after="20" w:line="264" w:lineRule="auto"/>
              <w:jc w:val="left"/>
            </w:pPr>
            <w:r>
              <w:rPr>
                <w:rFonts w:ascii="SimSun" w:hAnsi="SimSun" w:eastAsia="宋体"/>
                <w:b/>
                <w:color w:val="FFFFFF"/>
                <w:sz w:val="18"/>
              </w:rPr>
              <w:t>出现几天该联系医生</w:t>
            </w:r>
          </w:p>
        </w:tc>
      </w:tr>
      <w:tr>
        <w:tc>
          <w:tcPr>
            <w:tcW w:type="dxa" w:w="1814"/>
          </w:tcPr>
          <w:p>
            <w:pPr>
              <w:spacing w:before="20" w:after="20" w:line="276" w:lineRule="auto"/>
              <w:jc w:val="left"/>
            </w:pPr>
            <w:r>
              <w:rPr>
                <w:rFonts w:ascii="SimSun" w:hAnsi="SimSun" w:eastAsia="宋体"/>
                <w:b w:val="0"/>
                <w:color w:val="333333"/>
                <w:sz w:val="17"/>
              </w:rPr>
              <w:t>睡眠</w:t>
            </w:r>
          </w:p>
        </w:tc>
        <w:tc>
          <w:tcPr>
            <w:tcW w:type="dxa" w:w="2551"/>
          </w:tcPr>
          <w:p>
            <w:pPr>
              <w:spacing w:before="20" w:after="20" w:line="276" w:lineRule="auto"/>
              <w:jc w:val="left"/>
            </w:pPr>
            <w:r>
              <w:rPr>
                <w:rFonts w:ascii="SimSun" w:hAnsi="SimSun" w:eastAsia="宋体"/>
                <w:b w:val="0"/>
                <w:color w:val="333333"/>
                <w:sz w:val="17"/>
              </w:rPr>
              <w:t>例如：连续两晚只睡四小时还不困</w:t>
            </w:r>
          </w:p>
        </w:tc>
        <w:tc>
          <w:tcPr>
            <w:tcW w:type="dxa" w:w="2494"/>
          </w:tcPr>
          <w:p>
            <w:pPr>
              <w:spacing w:before="20" w:after="20" w:line="276" w:lineRule="auto"/>
              <w:jc w:val="left"/>
            </w:pPr>
            <w:r>
              <w:rPr>
                <w:rFonts w:ascii="SimSun" w:hAnsi="SimSun" w:eastAsia="宋体"/>
                <w:b w:val="0"/>
                <w:color w:val="333333"/>
                <w:sz w:val="17"/>
              </w:rPr>
              <w:t>不争辩，记录钟点，减少晚上刺激</w:t>
            </w:r>
          </w:p>
        </w:tc>
        <w:tc>
          <w:tcPr>
            <w:tcW w:type="dxa" w:w="2551"/>
          </w:tcPr>
          <w:p>
            <w:pPr>
              <w:spacing w:before="20" w:after="20" w:line="276" w:lineRule="auto"/>
              <w:jc w:val="left"/>
            </w:pPr>
            <w:r>
              <w:rPr>
                <w:rFonts w:ascii="SimSun" w:hAnsi="SimSun" w:eastAsia="宋体"/>
                <w:b w:val="0"/>
                <w:color w:val="333333"/>
                <w:sz w:val="17"/>
              </w:rPr>
              <w:t>两到三晚</w:t>
            </w:r>
          </w:p>
        </w:tc>
      </w:tr>
      <w:tr>
        <w:tc>
          <w:tcPr>
            <w:tcW w:type="dxa" w:w="1814"/>
            <w:shd w:val="clear" w:color="auto" w:fill="F7F9FC"/>
          </w:tcPr>
          <w:p>
            <w:pPr>
              <w:spacing w:before="20" w:after="20" w:line="276" w:lineRule="auto"/>
              <w:jc w:val="left"/>
            </w:pPr>
            <w:r>
              <w:rPr>
                <w:rFonts w:ascii="SimSun" w:hAnsi="SimSun" w:eastAsia="宋体"/>
                <w:b w:val="0"/>
                <w:color w:val="333333"/>
                <w:sz w:val="17"/>
              </w:rPr>
              <w:t>话量与语速</w:t>
            </w:r>
          </w:p>
        </w:tc>
        <w:tc>
          <w:tcPr>
            <w:tcW w:type="dxa" w:w="2551"/>
            <w:shd w:val="clear" w:color="auto" w:fill="F7F9FC"/>
          </w:tcPr>
          <w:p>
            <w:pPr>
              <w:spacing w:before="20" w:after="20" w:line="276" w:lineRule="auto"/>
              <w:jc w:val="left"/>
            </w:pPr>
            <w:r>
              <w:rPr>
                <w:rFonts w:ascii="SimSun" w:hAnsi="SimSun" w:eastAsia="宋体"/>
                <w:b w:val="0"/>
                <w:color w:val="333333"/>
                <w:sz w:val="17"/>
              </w:rPr>
              <w:t>例如：打电话停不下来，同时聊五个话题</w:t>
            </w:r>
          </w:p>
        </w:tc>
        <w:tc>
          <w:tcPr>
            <w:tcW w:type="dxa" w:w="2494"/>
            <w:shd w:val="clear" w:color="auto" w:fill="F7F9FC"/>
          </w:tcPr>
          <w:p>
            <w:pPr>
              <w:spacing w:before="20" w:after="20" w:line="276" w:lineRule="auto"/>
              <w:jc w:val="left"/>
            </w:pPr>
            <w:r>
              <w:rPr>
                <w:rFonts w:ascii="SimSun" w:hAnsi="SimSun" w:eastAsia="宋体"/>
                <w:b w:val="0"/>
                <w:color w:val="333333"/>
                <w:sz w:val="17"/>
              </w:rPr>
              <w:t>缩短对话，不激化，记录下来</w:t>
            </w:r>
          </w:p>
        </w:tc>
        <w:tc>
          <w:tcPr>
            <w:tcW w:type="dxa" w:w="2551"/>
            <w:shd w:val="clear" w:color="auto" w:fill="F7F9FC"/>
          </w:tcPr>
          <w:p>
            <w:pPr>
              <w:spacing w:before="20" w:after="20" w:line="276" w:lineRule="auto"/>
              <w:jc w:val="left"/>
            </w:pPr>
            <w:r>
              <w:rPr>
                <w:rFonts w:ascii="SimSun" w:hAnsi="SimSun" w:eastAsia="宋体"/>
                <w:b w:val="0"/>
                <w:color w:val="333333"/>
                <w:sz w:val="17"/>
              </w:rPr>
              <w:t>两天</w:t>
            </w:r>
          </w:p>
        </w:tc>
      </w:tr>
      <w:tr>
        <w:tc>
          <w:tcPr>
            <w:tcW w:type="dxa" w:w="1814"/>
          </w:tcPr>
          <w:p>
            <w:pPr>
              <w:spacing w:before="20" w:after="20" w:line="276" w:lineRule="auto"/>
              <w:jc w:val="left"/>
            </w:pPr>
            <w:r>
              <w:rPr>
                <w:rFonts w:ascii="SimSun" w:hAnsi="SimSun" w:eastAsia="宋体"/>
                <w:b w:val="0"/>
                <w:color w:val="333333"/>
                <w:sz w:val="17"/>
              </w:rPr>
              <w:t>花钱与投资</w:t>
            </w:r>
          </w:p>
        </w:tc>
        <w:tc>
          <w:tcPr>
            <w:tcW w:type="dxa" w:w="2551"/>
          </w:tcPr>
          <w:p>
            <w:pPr>
              <w:spacing w:before="20" w:after="20" w:line="276" w:lineRule="auto"/>
              <w:jc w:val="left"/>
            </w:pPr>
            <w:r>
              <w:rPr>
                <w:rFonts w:ascii="SimSun" w:hAnsi="SimSun" w:eastAsia="宋体"/>
                <w:b w:val="0"/>
                <w:color w:val="333333"/>
                <w:sz w:val="17"/>
              </w:rPr>
              <w:t>例如：突然下单大件、想借钱投资</w:t>
            </w:r>
          </w:p>
        </w:tc>
        <w:tc>
          <w:tcPr>
            <w:tcW w:type="dxa" w:w="2494"/>
          </w:tcPr>
          <w:p>
            <w:pPr>
              <w:spacing w:before="20" w:after="20" w:line="276" w:lineRule="auto"/>
              <w:jc w:val="left"/>
            </w:pPr>
            <w:r>
              <w:rPr>
                <w:rFonts w:ascii="SimSun" w:hAnsi="SimSun" w:eastAsia="宋体"/>
                <w:b w:val="0"/>
                <w:color w:val="333333"/>
                <w:sz w:val="17"/>
              </w:rPr>
              <w:t>暂管大额支付方式，不当场争吵</w:t>
            </w:r>
          </w:p>
        </w:tc>
        <w:tc>
          <w:tcPr>
            <w:tcW w:type="dxa" w:w="2551"/>
          </w:tcPr>
          <w:p>
            <w:pPr>
              <w:spacing w:before="20" w:after="20" w:line="276" w:lineRule="auto"/>
              <w:jc w:val="left"/>
            </w:pPr>
            <w:r>
              <w:rPr>
                <w:rFonts w:ascii="SimSun" w:hAnsi="SimSun" w:eastAsia="宋体"/>
                <w:b w:val="0"/>
                <w:color w:val="333333"/>
                <w:sz w:val="17"/>
              </w:rPr>
              <w:t>当天</w:t>
            </w:r>
          </w:p>
        </w:tc>
      </w:tr>
      <w:tr>
        <w:tc>
          <w:tcPr>
            <w:tcW w:type="dxa" w:w="1814"/>
            <w:shd w:val="clear" w:color="auto" w:fill="F7F9FC"/>
          </w:tcPr>
          <w:p>
            <w:pPr>
              <w:spacing w:before="20" w:after="20" w:line="276" w:lineRule="auto"/>
              <w:jc w:val="left"/>
            </w:pPr>
            <w:r>
              <w:rPr>
                <w:rFonts w:ascii="SimSun" w:hAnsi="SimSun" w:eastAsia="宋体"/>
                <w:b w:val="0"/>
                <w:color w:val="333333"/>
                <w:sz w:val="17"/>
              </w:rPr>
              <w:t>易怒</w:t>
            </w:r>
          </w:p>
        </w:tc>
        <w:tc>
          <w:tcPr>
            <w:tcW w:type="dxa" w:w="2551"/>
            <w:shd w:val="clear" w:color="auto" w:fill="F7F9FC"/>
          </w:tcPr>
          <w:p>
            <w:pPr>
              <w:spacing w:before="20" w:after="20" w:line="276" w:lineRule="auto"/>
              <w:jc w:val="left"/>
            </w:pPr>
            <w:r>
              <w:rPr>
                <w:rFonts w:ascii="SimSun" w:hAnsi="SimSun" w:eastAsia="宋体"/>
                <w:b w:val="0"/>
                <w:color w:val="333333"/>
                <w:sz w:val="17"/>
              </w:rPr>
              <w:t>例如：为小事摔东西、骂人</w:t>
            </w:r>
          </w:p>
        </w:tc>
        <w:tc>
          <w:tcPr>
            <w:tcW w:type="dxa" w:w="2494"/>
            <w:shd w:val="clear" w:color="auto" w:fill="F7F9FC"/>
          </w:tcPr>
          <w:p>
            <w:pPr>
              <w:spacing w:before="20" w:after="20" w:line="276" w:lineRule="auto"/>
              <w:jc w:val="left"/>
            </w:pPr>
            <w:r>
              <w:rPr>
                <w:rFonts w:ascii="SimSun" w:hAnsi="SimSun" w:eastAsia="宋体"/>
                <w:b w:val="0"/>
                <w:color w:val="333333"/>
                <w:sz w:val="17"/>
              </w:rPr>
              <w:t>降低音量，离开现场，避免正面冲突</w:t>
            </w:r>
          </w:p>
        </w:tc>
        <w:tc>
          <w:tcPr>
            <w:tcW w:type="dxa" w:w="2551"/>
            <w:shd w:val="clear" w:color="auto" w:fill="F7F9FC"/>
          </w:tcPr>
          <w:p>
            <w:pPr>
              <w:spacing w:before="20" w:after="20" w:line="276" w:lineRule="auto"/>
              <w:jc w:val="left"/>
            </w:pPr>
            <w:r>
              <w:rPr>
                <w:rFonts w:ascii="SimSun" w:hAnsi="SimSun" w:eastAsia="宋体"/>
                <w:b w:val="0"/>
                <w:color w:val="333333"/>
                <w:sz w:val="17"/>
              </w:rPr>
              <w:t>当天</w:t>
            </w:r>
          </w:p>
        </w:tc>
      </w:tr>
      <w:tr>
        <w:tc>
          <w:tcPr>
            <w:tcW w:type="dxa" w:w="1814"/>
          </w:tcPr>
          <w:p>
            <w:pPr>
              <w:spacing w:before="20" w:after="20" w:line="276" w:lineRule="auto"/>
              <w:jc w:val="left"/>
            </w:pPr>
            <w:r>
              <w:rPr>
                <w:rFonts w:ascii="SimSun" w:hAnsi="SimSun" w:eastAsia="宋体"/>
                <w:b w:val="0"/>
                <w:color w:val="333333"/>
                <w:sz w:val="17"/>
              </w:rPr>
              <w:t>社交与活动</w:t>
            </w:r>
          </w:p>
        </w:tc>
        <w:tc>
          <w:tcPr>
            <w:tcW w:type="dxa" w:w="2551"/>
          </w:tcPr>
          <w:p>
            <w:pPr>
              <w:spacing w:before="20" w:after="20" w:line="276" w:lineRule="auto"/>
              <w:jc w:val="left"/>
            </w:pPr>
            <w:r>
              <w:rPr>
                <w:rFonts w:ascii="SimSun" w:hAnsi="SimSun" w:eastAsia="宋体"/>
                <w:b w:val="0"/>
                <w:color w:val="333333"/>
                <w:sz w:val="17"/>
              </w:rPr>
              <w:t>例如：凌晨给很多人发消息、突然要见很多人</w:t>
            </w:r>
          </w:p>
        </w:tc>
        <w:tc>
          <w:tcPr>
            <w:tcW w:type="dxa" w:w="2494"/>
          </w:tcPr>
          <w:p>
            <w:pPr>
              <w:spacing w:before="20" w:after="20" w:line="276" w:lineRule="auto"/>
              <w:jc w:val="left"/>
            </w:pPr>
            <w:r>
              <w:rPr>
                <w:rFonts w:ascii="SimSun" w:hAnsi="SimSun" w:eastAsia="宋体"/>
                <w:b w:val="0"/>
                <w:color w:val="333333"/>
                <w:sz w:val="17"/>
              </w:rPr>
              <w:t>帮忙减少安排，保证睡眠时间</w:t>
            </w:r>
          </w:p>
        </w:tc>
        <w:tc>
          <w:tcPr>
            <w:tcW w:type="dxa" w:w="2551"/>
          </w:tcPr>
          <w:p>
            <w:pPr>
              <w:spacing w:before="20" w:after="20" w:line="276" w:lineRule="auto"/>
              <w:jc w:val="left"/>
            </w:pPr>
            <w:r>
              <w:rPr>
                <w:rFonts w:ascii="SimSun" w:hAnsi="SimSun" w:eastAsia="宋体"/>
                <w:b w:val="0"/>
                <w:color w:val="333333"/>
                <w:sz w:val="17"/>
              </w:rPr>
              <w:t>两到三天</w:t>
            </w:r>
          </w:p>
        </w:tc>
      </w:tr>
      <w:tr>
        <w:tc>
          <w:tcPr>
            <w:tcW w:type="dxa" w:w="1814"/>
            <w:shd w:val="clear" w:color="auto" w:fill="F7F9FC"/>
          </w:tcPr>
          <w:p>
            <w:pPr>
              <w:spacing w:before="20" w:after="20" w:line="276" w:lineRule="auto"/>
              <w:jc w:val="left"/>
            </w:pPr>
            <w:r>
              <w:rPr>
                <w:rFonts w:ascii="SimSun" w:hAnsi="SimSun" w:eastAsia="宋体"/>
                <w:b w:val="0"/>
                <w:color w:val="333333"/>
                <w:sz w:val="17"/>
              </w:rPr>
              <w:t>抑郁前兆</w:t>
            </w:r>
          </w:p>
        </w:tc>
        <w:tc>
          <w:tcPr>
            <w:tcW w:type="dxa" w:w="2551"/>
            <w:shd w:val="clear" w:color="auto" w:fill="F7F9FC"/>
          </w:tcPr>
          <w:p>
            <w:pPr>
              <w:spacing w:before="20" w:after="20" w:line="276" w:lineRule="auto"/>
              <w:jc w:val="left"/>
            </w:pPr>
            <w:r>
              <w:rPr>
                <w:rFonts w:ascii="SimSun" w:hAnsi="SimSun" w:eastAsia="宋体"/>
                <w:b w:val="0"/>
                <w:color w:val="333333"/>
                <w:sz w:val="17"/>
              </w:rPr>
              <w:t>例如：开始不回消息、说“我是负担”</w:t>
            </w:r>
          </w:p>
        </w:tc>
        <w:tc>
          <w:tcPr>
            <w:tcW w:type="dxa" w:w="2494"/>
            <w:shd w:val="clear" w:color="auto" w:fill="F7F9FC"/>
          </w:tcPr>
          <w:p>
            <w:pPr>
              <w:spacing w:before="20" w:after="20" w:line="276" w:lineRule="auto"/>
              <w:jc w:val="left"/>
            </w:pPr>
            <w:r>
              <w:rPr>
                <w:rFonts w:ascii="SimSun" w:hAnsi="SimSun" w:eastAsia="宋体"/>
                <w:b w:val="0"/>
                <w:color w:val="333333"/>
                <w:sz w:val="17"/>
              </w:rPr>
              <w:t>主动陪伴，直接问有没有轻生念头</w:t>
            </w:r>
          </w:p>
        </w:tc>
        <w:tc>
          <w:tcPr>
            <w:tcW w:type="dxa" w:w="2551"/>
            <w:shd w:val="clear" w:color="auto" w:fill="F7F9FC"/>
          </w:tcPr>
          <w:p>
            <w:pPr>
              <w:spacing w:before="20" w:after="20" w:line="276" w:lineRule="auto"/>
              <w:jc w:val="left"/>
            </w:pPr>
            <w:r>
              <w:rPr>
                <w:rFonts w:ascii="SimSun" w:hAnsi="SimSun" w:eastAsia="宋体"/>
                <w:b w:val="0"/>
                <w:color w:val="333333"/>
                <w:sz w:val="17"/>
              </w:rPr>
              <w:t>当天</w:t>
            </w:r>
          </w:p>
        </w:tc>
      </w:tr>
      <w:tr>
        <w:tc>
          <w:tcPr>
            <w:tcW w:type="dxa" w:w="1814"/>
          </w:tcPr>
          <w:p>
            <w:pPr>
              <w:spacing w:before="20" w:after="20" w:line="276" w:lineRule="auto"/>
              <w:jc w:val="left"/>
            </w:pPr>
            <w:r>
              <w:rPr>
                <w:rFonts w:ascii="SimSun" w:hAnsi="SimSun" w:eastAsia="宋体"/>
                <w:b w:val="0"/>
                <w:color w:val="333333"/>
                <w:sz w:val="17"/>
              </w:rPr>
              <w:t>混合信号</w:t>
            </w:r>
          </w:p>
        </w:tc>
        <w:tc>
          <w:tcPr>
            <w:tcW w:type="dxa" w:w="2551"/>
          </w:tcPr>
          <w:p>
            <w:pPr>
              <w:spacing w:before="20" w:after="20" w:line="276" w:lineRule="auto"/>
              <w:jc w:val="left"/>
            </w:pPr>
            <w:r>
              <w:rPr>
                <w:rFonts w:ascii="SimSun" w:hAnsi="SimSun" w:eastAsia="宋体"/>
                <w:b w:val="0"/>
                <w:color w:val="333333"/>
                <w:sz w:val="17"/>
              </w:rPr>
              <w:t>例如：一边哭一边说脑子停不下来</w:t>
            </w:r>
          </w:p>
        </w:tc>
        <w:tc>
          <w:tcPr>
            <w:tcW w:type="dxa" w:w="2494"/>
          </w:tcPr>
          <w:p>
            <w:pPr>
              <w:spacing w:before="20" w:after="20" w:line="276" w:lineRule="auto"/>
              <w:jc w:val="left"/>
            </w:pPr>
            <w:r>
              <w:rPr>
                <w:rFonts w:ascii="SimSun" w:hAnsi="SimSun" w:eastAsia="宋体"/>
                <w:b w:val="0"/>
                <w:color w:val="333333"/>
                <w:sz w:val="17"/>
              </w:rPr>
              <w:t>不独处，收好危险物品，尽快就医</w:t>
            </w:r>
          </w:p>
        </w:tc>
        <w:tc>
          <w:tcPr>
            <w:tcW w:type="dxa" w:w="2551"/>
          </w:tcPr>
          <w:p>
            <w:pPr>
              <w:spacing w:before="20" w:after="20" w:line="276" w:lineRule="auto"/>
              <w:jc w:val="left"/>
            </w:pPr>
            <w:r>
              <w:rPr>
                <w:rFonts w:ascii="SimSun" w:hAnsi="SimSun" w:eastAsia="宋体"/>
                <w:b w:val="0"/>
                <w:color w:val="333333"/>
                <w:sz w:val="17"/>
              </w:rPr>
              <w:t>立即</w:t>
            </w:r>
          </w:p>
        </w:tc>
      </w:tr>
      <w:tr>
        <w:tc>
          <w:tcPr>
            <w:tcW w:type="dxa" w:w="1814"/>
            <w:shd w:val="clear" w:color="auto" w:fill="F7F9FC"/>
          </w:tcPr>
          <w:p>
            <w:pPr>
              <w:spacing w:before="20" w:after="20" w:line="276" w:lineRule="auto"/>
              <w:jc w:val="left"/>
            </w:pPr>
            <w:r>
              <w:rPr>
                <w:rFonts w:ascii="SimSun" w:hAnsi="SimSun" w:eastAsia="宋体"/>
                <w:b w:val="0"/>
                <w:color w:val="333333"/>
                <w:sz w:val="17"/>
              </w:rPr>
              <w:t>躯体与药物</w:t>
            </w:r>
          </w:p>
        </w:tc>
        <w:tc>
          <w:tcPr>
            <w:tcW w:type="dxa" w:w="2551"/>
            <w:shd w:val="clear" w:color="auto" w:fill="F7F9FC"/>
          </w:tcPr>
          <w:p>
            <w:pPr>
              <w:spacing w:before="20" w:after="20" w:line="276" w:lineRule="auto"/>
              <w:jc w:val="left"/>
            </w:pPr>
            <w:r>
              <w:rPr>
                <w:rFonts w:ascii="SimSun" w:hAnsi="SimSun" w:eastAsia="宋体"/>
                <w:b w:val="0"/>
                <w:color w:val="333333"/>
                <w:sz w:val="17"/>
              </w:rPr>
              <w:t>例如：手抖加重、皮疹、呕吐</w:t>
            </w:r>
          </w:p>
        </w:tc>
        <w:tc>
          <w:tcPr>
            <w:tcW w:type="dxa" w:w="2494"/>
            <w:shd w:val="clear" w:color="auto" w:fill="F7F9FC"/>
          </w:tcPr>
          <w:p>
            <w:pPr>
              <w:spacing w:before="20" w:after="20" w:line="276" w:lineRule="auto"/>
              <w:jc w:val="left"/>
            </w:pPr>
            <w:r>
              <w:rPr>
                <w:rFonts w:ascii="SimSun" w:hAnsi="SimSun" w:eastAsia="宋体"/>
                <w:b w:val="0"/>
                <w:color w:val="333333"/>
                <w:sz w:val="17"/>
              </w:rPr>
              <w:t>拍照记录，联系医生，必要时急诊</w:t>
            </w:r>
          </w:p>
        </w:tc>
        <w:tc>
          <w:tcPr>
            <w:tcW w:type="dxa" w:w="2551"/>
            <w:shd w:val="clear" w:color="auto" w:fill="F7F9FC"/>
          </w:tcPr>
          <w:p>
            <w:pPr>
              <w:spacing w:before="20" w:after="20" w:line="276" w:lineRule="auto"/>
              <w:jc w:val="left"/>
            </w:pPr>
            <w:r>
              <w:rPr>
                <w:rFonts w:ascii="SimSun" w:hAnsi="SimSun" w:eastAsia="宋体"/>
                <w:b w:val="0"/>
                <w:color w:val="333333"/>
                <w:sz w:val="17"/>
              </w:rPr>
              <w:t>当天</w:t>
            </w:r>
          </w:p>
        </w:tc>
      </w:tr>
    </w:tbl>
    <w:p>
      <w:pPr>
        <w:spacing w:before="0" w:after="80" w:line="240" w:lineRule="auto"/>
      </w:pPr>
    </w:p>
    <w:p>
      <w:pPr>
        <w:spacing w:line="360" w:lineRule="auto" w:before="0" w:after="60"/>
        <w:ind w:firstLine="420"/>
        <w:jc w:val="both"/>
      </w:pPr>
      <w:r>
        <w:rPr>
          <w:rFonts w:ascii="SimSun" w:hAnsi="SimSun" w:eastAsia="宋体"/>
          <w:b w:val="0"/>
          <w:sz w:val="21"/>
        </w:rPr>
        <w:t>填写建议：不要一次写满八行。先挑三条你或家人最能识别的，写具体到“能看见的行为”，不要写“情绪不好”这种没法观察的描述。写好后复印两份，一份给家人，一份放在病历本里。</w:t>
      </w:r>
    </w:p>
    <w:p>
      <w:pPr>
        <w:spacing w:line="360" w:lineRule="auto" w:before="0" w:after="60"/>
        <w:ind w:firstLine="420"/>
        <w:jc w:val="both"/>
      </w:pPr>
      <w:r>
        <w:rPr>
          <w:rFonts w:ascii="SimSun" w:hAnsi="SimSun" w:eastAsia="宋体"/>
          <w:b w:val="0"/>
          <w:sz w:val="21"/>
        </w:rPr>
        <w:t>两个细节值得注意。第一，预警表要写“出现几天该行动”，否则家人容易一直等“再看看”。第二，行动要具体到人：谁打电话、谁陪着去医院、谁保管银行卡，事先说好，发作时就不用现商量。【临床经验】</w:t>
      </w:r>
    </w:p>
    <w:p>
      <w:pPr>
        <w:pStyle w:val="Heading3"/>
        <w:keepNext/>
        <w:pageBreakBefore w:val="0"/>
        <w:spacing w:before="280" w:after="100" w:line="288" w:lineRule="auto"/>
      </w:pPr>
      <w:r>
        <w:rPr>
          <w:rFonts w:ascii="Arial" w:hAnsi="Arial" w:eastAsia="黑体"/>
          <w:b/>
          <w:color w:val="1F4E79"/>
          <w:sz w:val="27"/>
        </w:rPr>
        <w:t>五、复诊时怎么用，以及记不下去怎么办</w:t>
      </w:r>
    </w:p>
    <w:p>
      <w:pPr>
        <w:pStyle w:val="Heading4"/>
        <w:keepNext/>
        <w:pageBreakBefore w:val="0"/>
        <w:spacing w:before="200" w:after="60" w:line="288" w:lineRule="auto"/>
      </w:pPr>
      <w:r>
        <w:rPr>
          <w:rFonts w:ascii="Arial" w:hAnsi="Arial" w:eastAsia="黑体"/>
          <w:b/>
          <w:color w:val="333333"/>
          <w:sz w:val="23"/>
        </w:rPr>
        <w:t>三分钟讲完这段时间</w:t>
      </w:r>
    </w:p>
    <w:p>
      <w:pPr>
        <w:spacing w:line="360" w:lineRule="auto" w:before="0" w:after="60"/>
        <w:ind w:firstLine="420"/>
        <w:jc w:val="both"/>
      </w:pPr>
      <w:r>
        <w:rPr>
          <w:rFonts w:ascii="SimSun" w:hAnsi="SimSun" w:eastAsia="宋体"/>
          <w:b w:val="0"/>
          <w:sz w:val="21"/>
        </w:rPr>
        <w:t>医生时间有限，可以按这个顺序说：</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睡眠</w:t>
      </w:r>
      <w:r>
        <w:rPr>
          <w:rFonts w:ascii="SimSun" w:hAnsi="SimSun" w:eastAsia="宋体"/>
          <w:b w:val="0"/>
          <w:sz w:val="21"/>
        </w:rPr>
        <w:t>：“这两周平均睡五小时，最近三天只睡四小时，白天不困。”</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情绪与活动</w:t>
      </w:r>
      <w:r>
        <w:rPr>
          <w:rFonts w:ascii="SimSun" w:hAnsi="SimSun" w:eastAsia="宋体"/>
          <w:b w:val="0"/>
          <w:sz w:val="21"/>
        </w:rPr>
        <w:t>：“情绪偏高，7 分左右，话比平时多，同时开了三个项目。”</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服药与副作用</w:t>
      </w:r>
      <w:r>
        <w:rPr>
          <w:rFonts w:ascii="SimSun" w:hAnsi="SimSun" w:eastAsia="宋体"/>
          <w:b w:val="0"/>
          <w:sz w:val="21"/>
        </w:rPr>
        <w:t>：“晚间的药漏了两次，手抖比以前明显。”</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最担心的一件事</w:t>
      </w:r>
      <w:r>
        <w:rPr>
          <w:rFonts w:ascii="SimSun" w:hAnsi="SimSun" w:eastAsia="宋体"/>
          <w:b w:val="0"/>
          <w:sz w:val="21"/>
        </w:rPr>
        <w:t>：“我怕又像上次那样花钱失控。”</w:t>
      </w:r>
    </w:p>
    <w:p>
      <w:pPr>
        <w:spacing w:line="360" w:lineRule="auto" w:before="0" w:after="60"/>
        <w:ind w:firstLine="420"/>
        <w:jc w:val="both"/>
      </w:pPr>
      <w:r>
        <w:rPr>
          <w:rFonts w:ascii="SimSun" w:hAnsi="SimSun" w:eastAsia="宋体"/>
          <w:b w:val="0"/>
          <w:sz w:val="21"/>
        </w:rPr>
        <w:t>这四句比“我最近还行吧”有用得多。如果记了日记，直接把本子递过去，指着异常的那几天说。</w:t>
      </w:r>
    </w:p>
    <w:p>
      <w:pPr>
        <w:pStyle w:val="Heading4"/>
        <w:keepNext/>
        <w:pageBreakBefore w:val="0"/>
        <w:spacing w:before="200" w:after="60" w:line="288" w:lineRule="auto"/>
      </w:pPr>
      <w:r>
        <w:rPr>
          <w:rFonts w:ascii="Arial" w:hAnsi="Arial" w:eastAsia="黑体"/>
          <w:b/>
          <w:color w:val="333333"/>
          <w:sz w:val="23"/>
        </w:rPr>
        <w:t>记不下去是常态</w:t>
      </w:r>
    </w:p>
    <w:p>
      <w:pPr>
        <w:spacing w:line="360" w:lineRule="auto" w:before="0" w:after="60"/>
        <w:ind w:firstLine="420"/>
        <w:jc w:val="both"/>
      </w:pPr>
      <w:r>
        <w:rPr>
          <w:rFonts w:ascii="SimSun" w:hAnsi="SimSun" w:eastAsia="宋体"/>
          <w:b w:val="0"/>
          <w:sz w:val="21"/>
        </w:rPr>
        <w:t>很多人记了两周就停了，然后觉得“我又失败了”。其实记录中断本身就是信息：可能那段时间状态差、可能模板太复杂、也可能你并不需要每天记。可以这样调整：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把记录改成“只在异常日记录”，平时不写。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用手机语音，一句话说完，不用打字。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让家人代记睡眠和服药，你只记情绪。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设一个每周一次的回看，而不是每天逼自己。</w:t>
      </w:r>
    </w:p>
    <w:p>
      <w:pPr>
        <w:pStyle w:val="Heading4"/>
        <w:keepNext/>
        <w:pageBreakBefore w:val="0"/>
        <w:spacing w:before="200" w:after="60" w:line="288" w:lineRule="auto"/>
      </w:pPr>
      <w:r>
        <w:rPr>
          <w:rFonts w:ascii="Arial" w:hAnsi="Arial" w:eastAsia="黑体"/>
          <w:b/>
          <w:color w:val="333333"/>
          <w:sz w:val="23"/>
        </w:rPr>
        <w:t>隐私与边界</w:t>
      </w:r>
    </w:p>
    <w:p>
      <w:pPr>
        <w:spacing w:line="360" w:lineRule="auto" w:before="0" w:after="60"/>
        <w:ind w:firstLine="420"/>
        <w:jc w:val="both"/>
      </w:pPr>
      <w:r>
        <w:rPr>
          <w:rFonts w:ascii="SimSun" w:hAnsi="SimSun" w:eastAsia="宋体"/>
          <w:b w:val="0"/>
          <w:sz w:val="21"/>
        </w:rPr>
        <w:t>日记里会有很多私人的东西：冲动念头、花销、关系冲突。它默认只给医生看。给家人看之前，先说清楚范围；电子记录建议加锁，不要把内容发到公开群组。病历和诊断属于敏感信息，分享前想清楚后果。【临床经验】</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“这周断了两天，干脆不记了。”</w:t>
      </w:r>
      <w:r>
        <w:rPr>
          <w:rFonts w:ascii="SimSun" w:hAnsi="SimSun" w:eastAsia="宋体"/>
          <w:b w:val="0"/>
          <w:sz w:val="21"/>
        </w:rPr>
        <w:t xml:space="preserve"> 记录的价值在趋势，不在满分。断了就从今天接上，在那一行写“断了两天”，本身就是有用的信息。</w:t>
      </w:r>
    </w:p>
    <w:p>
      <w:pPr>
        <w:spacing w:line="360" w:lineRule="auto" w:before="0" w:after="60"/>
        <w:ind w:firstLine="420"/>
        <w:jc w:val="both"/>
      </w:pPr>
      <w:r>
        <w:rPr>
          <w:rFonts w:ascii="SimSun" w:hAnsi="SimSun" w:eastAsia="宋体"/>
          <w:b/>
          <w:sz w:val="21"/>
        </w:rPr>
        <w:t>“记得很细，但从来不带给医生看。”</w:t>
      </w:r>
      <w:r>
        <w:rPr>
          <w:rFonts w:ascii="SimSun" w:hAnsi="SimSun" w:eastAsia="宋体"/>
          <w:b w:val="0"/>
          <w:sz w:val="21"/>
        </w:rPr>
        <w:t xml:space="preserve"> 记录如果只留在本子里，作用会少一大半。复诊时至少读出异常的那几天。</w:t>
      </w:r>
    </w:p>
    <w:p>
      <w:pPr>
        <w:spacing w:line="360" w:lineRule="auto" w:before="0" w:after="60"/>
        <w:ind w:firstLine="420"/>
        <w:jc w:val="both"/>
      </w:pPr>
      <w:r>
        <w:rPr>
          <w:rFonts w:ascii="SimSun" w:hAnsi="SimSun" w:eastAsia="宋体"/>
          <w:b/>
          <w:sz w:val="21"/>
        </w:rPr>
        <w:t>“家人为了‘关心’翻我的日记。”</w:t>
      </w:r>
      <w:r>
        <w:rPr>
          <w:rFonts w:ascii="SimSun" w:hAnsi="SimSun" w:eastAsia="宋体"/>
          <w:b w:val="0"/>
          <w:sz w:val="21"/>
        </w:rPr>
        <w:t xml:space="preserve"> 这需要提前谈边界：可以约定“只看预警信号，不看内容”，或者由你每周口述一次摘要。信任比监控更能帮上忙。</w:t>
      </w:r>
    </w:p>
    <w:p>
      <w:pPr>
        <w:pStyle w:val="Heading3"/>
        <w:keepNext/>
        <w:pageBreakBefore w:val="0"/>
        <w:spacing w:before="280" w:after="100" w:line="288" w:lineRule="auto"/>
      </w:pPr>
      <w:r>
        <w:rPr>
          <w:rFonts w:ascii="Arial" w:hAnsi="Arial" w:eastAsia="黑体"/>
          <w:b/>
          <w:color w:val="1F4E79"/>
          <w:sz w:val="27"/>
        </w:rPr>
        <w:t>六、什么时候需要联系医生或去急诊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或去最近医院急诊：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混合状态下同时绝望和“停不下来”，冲动明显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躁狂状态下行为失控、冲动伤人、危险驾驶、离家出走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服锂盐后严重手抖、走路不稳、反复呕吐、意识模糊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服药后高热、肌肉僵硬、意识改变，或皮疹伴发热、口腔溃疡、起疱脱皮</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建议一到三天内联系医生：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日记显示连续三晚睡眠明显减少，白天不困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情绪连续多天偏高或易怒，家人说“像换了个人”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抑郁加重两周以上，或开始回避所有人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漏服药超过两三天，或出现新的、让人难受的副作用</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拿不准时按严重处理。也可拨打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13.2 常用量表：YMRS、HAMD、MDQ、CGI-BP</w:t>
      </w:r>
    </w:p>
    <w:p>
      <w:pPr>
        <w:spacing w:line="360" w:lineRule="auto" w:before="0" w:after="60"/>
        <w:ind w:firstLine="420"/>
        <w:jc w:val="both"/>
      </w:pPr>
      <w:r>
        <w:rPr>
          <w:rFonts w:ascii="SimSun" w:hAnsi="SimSun" w:eastAsia="宋体"/>
          <w:b w:val="0"/>
          <w:sz w:val="21"/>
        </w:rPr>
        <w:t>在病历或研究论文里，你可能会看到 YMRS、HAMD、MDQ、CGI-BP 这几个缩写，后面跟着一个分数。它们看起来权威，容易被当成“化验单”一样的东西——分数高就是病重，分数低就是好了。这一页讲清楚这四个工具各自测什么、谁来评、能用来干什么、不能用来干什么。最重要的一句先放在这里：</w:t>
      </w:r>
      <w:r>
        <w:rPr>
          <w:rFonts w:ascii="SimSun" w:hAnsi="SimSun" w:eastAsia="宋体"/>
          <w:b/>
          <w:sz w:val="21"/>
        </w:rPr>
        <w:t>任何量表都不能代替医生面诊，也不能用来给自己确诊。</w:t>
      </w:r>
    </w:p>
    <w:p>
      <w:pPr>
        <w:pStyle w:val="Heading3"/>
        <w:keepNext/>
        <w:pageBreakBefore w:val="0"/>
        <w:spacing w:before="280" w:after="100" w:line="288" w:lineRule="auto"/>
      </w:pPr>
      <w:r>
        <w:rPr>
          <w:rFonts w:ascii="Arial" w:hAnsi="Arial" w:eastAsia="黑体"/>
          <w:b/>
          <w:color w:val="1F4E79"/>
          <w:sz w:val="27"/>
        </w:rPr>
        <w:t>一、量表能做什么，不能做什么</w:t>
      </w:r>
    </w:p>
    <w:p>
      <w:pPr>
        <w:spacing w:line="360" w:lineRule="auto" w:before="0" w:after="60"/>
        <w:ind w:firstLine="420"/>
        <w:jc w:val="both"/>
      </w:pPr>
      <w:r>
        <w:rPr>
          <w:rFonts w:ascii="SimSun" w:hAnsi="SimSun" w:eastAsia="宋体"/>
          <w:b w:val="0"/>
          <w:sz w:val="21"/>
        </w:rPr>
        <w:t>量表是“把症状变成可比较的分数”的工具。它的价值在于标准化：同一个患者在不同时间测，能看出变化趋势；不同患者之间，能有一个粗略的共同语言；研究里，能判断治疗有没有效果。【指南】</w:t>
      </w:r>
    </w:p>
    <w:p>
      <w:pPr>
        <w:spacing w:line="360" w:lineRule="auto" w:before="0" w:after="60"/>
        <w:ind w:firstLine="420"/>
        <w:jc w:val="both"/>
      </w:pPr>
      <w:r>
        <w:rPr>
          <w:rFonts w:ascii="SimSun" w:hAnsi="SimSun" w:eastAsia="宋体"/>
          <w:b w:val="0"/>
          <w:sz w:val="21"/>
        </w:rPr>
        <w:t>它的局限同样明显：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量表不看病程。</w:t>
      </w:r>
      <w:r>
        <w:rPr>
          <w:rFonts w:ascii="SimSun" w:hAnsi="SimSun" w:eastAsia="宋体"/>
          <w:b w:val="0"/>
          <w:sz w:val="21"/>
        </w:rPr>
        <w:t xml:space="preserve"> 双相的诊断关键是有没有过躁狂或轻躁狂发作、持续多久、功能影响多大，这些靠的是访谈和回顾，不是当天填一张表。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量表分不清原因。</w:t>
      </w:r>
      <w:r>
        <w:rPr>
          <w:rFonts w:ascii="SimSun" w:hAnsi="SimSun" w:eastAsia="宋体"/>
          <w:b w:val="0"/>
          <w:sz w:val="21"/>
        </w:rPr>
        <w:t xml:space="preserve"> 甲状腺功能亢进、药物副作用、物质使用都能让分数升高。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量表受填写者影响。</w:t>
      </w:r>
      <w:r>
        <w:rPr>
          <w:rFonts w:ascii="SimSun" w:hAnsi="SimSun" w:eastAsia="宋体"/>
          <w:b w:val="0"/>
          <w:sz w:val="21"/>
        </w:rPr>
        <w:t xml:space="preserve"> 同一个人，状态好时和焦虑时填出来的结果可能差很多；不同医生的评分宽严也不同。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分数不能跨版本比较。</w:t>
      </w:r>
      <w:r>
        <w:rPr>
          <w:rFonts w:ascii="SimSun" w:hAnsi="SimSun" w:eastAsia="宋体"/>
          <w:b w:val="0"/>
          <w:sz w:val="21"/>
        </w:rPr>
        <w:t xml:space="preserve"> 同一个量表常有不同版本、不同语言翻译，分数不能直接换算。</w:t>
      </w:r>
    </w:p>
    <w:p>
      <w:pPr>
        <w:spacing w:line="360" w:lineRule="auto" w:before="0" w:after="60"/>
        <w:ind w:firstLine="420"/>
        <w:jc w:val="both"/>
      </w:pPr>
      <w:r>
        <w:rPr>
          <w:rFonts w:ascii="SimSun" w:hAnsi="SimSun" w:eastAsia="宋体"/>
          <w:b w:val="0"/>
          <w:sz w:val="21"/>
        </w:rPr>
        <w:t>所以量表在临床里的位置是“辅助”：辅助评估严重度、辅助跟踪变化、辅助沟通。它不承担诊断职能。【指南】</w:t>
      </w:r>
    </w:p>
    <w:p>
      <w:pPr>
        <w:pStyle w:val="Heading3"/>
        <w:keepNext/>
        <w:pageBreakBefore w:val="0"/>
        <w:spacing w:before="280" w:after="100" w:line="288" w:lineRule="auto"/>
      </w:pPr>
      <w:r>
        <w:rPr>
          <w:rFonts w:ascii="Arial" w:hAnsi="Arial" w:eastAsia="黑体"/>
          <w:b/>
          <w:color w:val="1F4E79"/>
          <w:sz w:val="27"/>
        </w:rPr>
        <w:t>二、四张量表的分工</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量表</w:t>
            </w:r>
          </w:p>
        </w:tc>
        <w:tc>
          <w:tcPr>
            <w:tcW w:type="dxa" w:w="2551"/>
            <w:shd w:val="clear" w:color="auto" w:fill="1F4E79"/>
          </w:tcPr>
          <w:p>
            <w:pPr>
              <w:spacing w:before="20" w:after="20" w:line="264" w:lineRule="auto"/>
              <w:jc w:val="left"/>
            </w:pPr>
            <w:r>
              <w:rPr>
                <w:rFonts w:ascii="SimSun" w:hAnsi="SimSun" w:eastAsia="宋体"/>
                <w:b/>
                <w:color w:val="FFFFFF"/>
                <w:sz w:val="18"/>
              </w:rPr>
              <w:t>评什么</w:t>
            </w:r>
          </w:p>
        </w:tc>
        <w:tc>
          <w:tcPr>
            <w:tcW w:type="dxa" w:w="2494"/>
            <w:shd w:val="clear" w:color="auto" w:fill="1F4E79"/>
          </w:tcPr>
          <w:p>
            <w:pPr>
              <w:spacing w:before="20" w:after="20" w:line="264" w:lineRule="auto"/>
              <w:jc w:val="left"/>
            </w:pPr>
            <w:r>
              <w:rPr>
                <w:rFonts w:ascii="SimSun" w:hAnsi="SimSun" w:eastAsia="宋体"/>
                <w:b/>
                <w:color w:val="FFFFFF"/>
                <w:sz w:val="18"/>
              </w:rPr>
              <w:t>谁来评</w:t>
            </w:r>
          </w:p>
        </w:tc>
        <w:tc>
          <w:tcPr>
            <w:tcW w:type="dxa" w:w="2551"/>
            <w:shd w:val="clear" w:color="auto" w:fill="1F4E79"/>
          </w:tcPr>
          <w:p>
            <w:pPr>
              <w:spacing w:before="20" w:after="20" w:line="264" w:lineRule="auto"/>
              <w:jc w:val="left"/>
            </w:pPr>
            <w:r>
              <w:rPr>
                <w:rFonts w:ascii="SimSun" w:hAnsi="SimSun" w:eastAsia="宋体"/>
                <w:b/>
                <w:color w:val="FFFFFF"/>
                <w:sz w:val="18"/>
              </w:rPr>
              <w:t>主要用途</w:t>
            </w:r>
          </w:p>
        </w:tc>
      </w:tr>
      <w:tr>
        <w:tc>
          <w:tcPr>
            <w:tcW w:type="dxa" w:w="1814"/>
          </w:tcPr>
          <w:p>
            <w:pPr>
              <w:spacing w:before="20" w:after="20" w:line="276" w:lineRule="auto"/>
              <w:jc w:val="left"/>
            </w:pPr>
            <w:r>
              <w:rPr>
                <w:rFonts w:ascii="SimSun" w:hAnsi="SimSun" w:eastAsia="宋体"/>
                <w:b w:val="0"/>
                <w:color w:val="333333"/>
                <w:sz w:val="17"/>
              </w:rPr>
              <w:t>YMRS</w:t>
            </w:r>
          </w:p>
        </w:tc>
        <w:tc>
          <w:tcPr>
            <w:tcW w:type="dxa" w:w="2551"/>
          </w:tcPr>
          <w:p>
            <w:pPr>
              <w:spacing w:before="20" w:after="20" w:line="276" w:lineRule="auto"/>
              <w:jc w:val="left"/>
            </w:pPr>
            <w:r>
              <w:rPr>
                <w:rFonts w:ascii="SimSun" w:hAnsi="SimSun" w:eastAsia="宋体"/>
                <w:b w:val="0"/>
                <w:color w:val="333333"/>
                <w:sz w:val="17"/>
              </w:rPr>
              <w:t>躁狂症状的严重程度</w:t>
            </w:r>
          </w:p>
        </w:tc>
        <w:tc>
          <w:tcPr>
            <w:tcW w:type="dxa" w:w="2494"/>
          </w:tcPr>
          <w:p>
            <w:pPr>
              <w:spacing w:before="20" w:after="20" w:line="276" w:lineRule="auto"/>
              <w:jc w:val="left"/>
            </w:pPr>
            <w:r>
              <w:rPr>
                <w:rFonts w:ascii="SimSun" w:hAnsi="SimSun" w:eastAsia="宋体"/>
                <w:b w:val="0"/>
                <w:color w:val="333333"/>
                <w:sz w:val="17"/>
              </w:rPr>
              <w:t>医生或受过训练的评估者</w:t>
            </w:r>
          </w:p>
        </w:tc>
        <w:tc>
          <w:tcPr>
            <w:tcW w:type="dxa" w:w="2551"/>
          </w:tcPr>
          <w:p>
            <w:pPr>
              <w:spacing w:before="20" w:after="20" w:line="276" w:lineRule="auto"/>
              <w:jc w:val="left"/>
            </w:pPr>
            <w:r>
              <w:rPr>
                <w:rFonts w:ascii="SimSun" w:hAnsi="SimSun" w:eastAsia="宋体"/>
                <w:b w:val="0"/>
                <w:color w:val="333333"/>
                <w:sz w:val="17"/>
              </w:rPr>
              <w:t>判断躁狂有多重、治疗后有没有下降</w:t>
            </w:r>
          </w:p>
        </w:tc>
      </w:tr>
      <w:tr>
        <w:tc>
          <w:tcPr>
            <w:tcW w:type="dxa" w:w="1814"/>
            <w:shd w:val="clear" w:color="auto" w:fill="F7F9FC"/>
          </w:tcPr>
          <w:p>
            <w:pPr>
              <w:spacing w:before="20" w:after="20" w:line="276" w:lineRule="auto"/>
              <w:jc w:val="left"/>
            </w:pPr>
            <w:r>
              <w:rPr>
                <w:rFonts w:ascii="SimSun" w:hAnsi="SimSun" w:eastAsia="宋体"/>
                <w:b w:val="0"/>
                <w:color w:val="333333"/>
                <w:sz w:val="17"/>
              </w:rPr>
              <w:t>HAMD</w:t>
            </w:r>
          </w:p>
        </w:tc>
        <w:tc>
          <w:tcPr>
            <w:tcW w:type="dxa" w:w="2551"/>
            <w:shd w:val="clear" w:color="auto" w:fill="F7F9FC"/>
          </w:tcPr>
          <w:p>
            <w:pPr>
              <w:spacing w:before="20" w:after="20" w:line="276" w:lineRule="auto"/>
              <w:jc w:val="left"/>
            </w:pPr>
            <w:r>
              <w:rPr>
                <w:rFonts w:ascii="SimSun" w:hAnsi="SimSun" w:eastAsia="宋体"/>
                <w:b w:val="0"/>
                <w:color w:val="333333"/>
                <w:sz w:val="17"/>
              </w:rPr>
              <w:t>抑郁症状的严重程度</w:t>
            </w:r>
          </w:p>
        </w:tc>
        <w:tc>
          <w:tcPr>
            <w:tcW w:type="dxa" w:w="2494"/>
            <w:shd w:val="clear" w:color="auto" w:fill="F7F9FC"/>
          </w:tcPr>
          <w:p>
            <w:pPr>
              <w:spacing w:before="20" w:after="20" w:line="276" w:lineRule="auto"/>
              <w:jc w:val="left"/>
            </w:pPr>
            <w:r>
              <w:rPr>
                <w:rFonts w:ascii="SimSun" w:hAnsi="SimSun" w:eastAsia="宋体"/>
                <w:b w:val="0"/>
                <w:color w:val="333333"/>
                <w:sz w:val="17"/>
              </w:rPr>
              <w:t>医生或受过训练的评估者</w:t>
            </w:r>
          </w:p>
        </w:tc>
        <w:tc>
          <w:tcPr>
            <w:tcW w:type="dxa" w:w="2551"/>
            <w:shd w:val="clear" w:color="auto" w:fill="F7F9FC"/>
          </w:tcPr>
          <w:p>
            <w:pPr>
              <w:spacing w:before="20" w:after="20" w:line="276" w:lineRule="auto"/>
              <w:jc w:val="left"/>
            </w:pPr>
            <w:r>
              <w:rPr>
                <w:rFonts w:ascii="SimSun" w:hAnsi="SimSun" w:eastAsia="宋体"/>
                <w:b w:val="0"/>
                <w:color w:val="333333"/>
                <w:sz w:val="17"/>
              </w:rPr>
              <w:t>跟踪抑郁严重度与治疗反应</w:t>
            </w:r>
          </w:p>
        </w:tc>
      </w:tr>
      <w:tr>
        <w:tc>
          <w:tcPr>
            <w:tcW w:type="dxa" w:w="1814"/>
          </w:tcPr>
          <w:p>
            <w:pPr>
              <w:spacing w:before="20" w:after="20" w:line="276" w:lineRule="auto"/>
              <w:jc w:val="left"/>
            </w:pPr>
            <w:r>
              <w:rPr>
                <w:rFonts w:ascii="SimSun" w:hAnsi="SimSun" w:eastAsia="宋体"/>
                <w:b w:val="0"/>
                <w:color w:val="333333"/>
                <w:sz w:val="17"/>
              </w:rPr>
              <w:t>MDQ</w:t>
            </w:r>
          </w:p>
        </w:tc>
        <w:tc>
          <w:tcPr>
            <w:tcW w:type="dxa" w:w="2551"/>
          </w:tcPr>
          <w:p>
            <w:pPr>
              <w:spacing w:before="20" w:after="20" w:line="276" w:lineRule="auto"/>
              <w:jc w:val="left"/>
            </w:pPr>
            <w:r>
              <w:rPr>
                <w:rFonts w:ascii="SimSun" w:hAnsi="SimSun" w:eastAsia="宋体"/>
                <w:b w:val="0"/>
                <w:color w:val="333333"/>
                <w:sz w:val="17"/>
              </w:rPr>
              <w:t>有没有过轻躁狂/躁狂的表现</w:t>
            </w:r>
          </w:p>
        </w:tc>
        <w:tc>
          <w:tcPr>
            <w:tcW w:type="dxa" w:w="2494"/>
          </w:tcPr>
          <w:p>
            <w:pPr>
              <w:spacing w:before="20" w:after="20" w:line="276" w:lineRule="auto"/>
              <w:jc w:val="left"/>
            </w:pPr>
            <w:r>
              <w:rPr>
                <w:rFonts w:ascii="SimSun" w:hAnsi="SimSun" w:eastAsia="宋体"/>
                <w:b w:val="0"/>
                <w:color w:val="333333"/>
                <w:sz w:val="17"/>
              </w:rPr>
              <w:t>本人自填</w:t>
            </w:r>
          </w:p>
        </w:tc>
        <w:tc>
          <w:tcPr>
            <w:tcW w:type="dxa" w:w="2551"/>
          </w:tcPr>
          <w:p>
            <w:pPr>
              <w:spacing w:before="20" w:after="20" w:line="276" w:lineRule="auto"/>
              <w:jc w:val="left"/>
            </w:pPr>
            <w:r>
              <w:rPr>
                <w:rFonts w:ascii="SimSun" w:hAnsi="SimSun" w:eastAsia="宋体"/>
                <w:b w:val="0"/>
                <w:color w:val="333333"/>
                <w:sz w:val="17"/>
              </w:rPr>
              <w:t>筛查，提示“需要进一步问诊”</w:t>
            </w:r>
          </w:p>
        </w:tc>
      </w:tr>
      <w:tr>
        <w:tc>
          <w:tcPr>
            <w:tcW w:type="dxa" w:w="1814"/>
            <w:shd w:val="clear" w:color="auto" w:fill="F7F9FC"/>
          </w:tcPr>
          <w:p>
            <w:pPr>
              <w:spacing w:before="20" w:after="20" w:line="276" w:lineRule="auto"/>
              <w:jc w:val="left"/>
            </w:pPr>
            <w:r>
              <w:rPr>
                <w:rFonts w:ascii="SimSun" w:hAnsi="SimSun" w:eastAsia="宋体"/>
                <w:b w:val="0"/>
                <w:color w:val="333333"/>
                <w:sz w:val="17"/>
              </w:rPr>
              <w:t>CGI-BP</w:t>
            </w:r>
          </w:p>
        </w:tc>
        <w:tc>
          <w:tcPr>
            <w:tcW w:type="dxa" w:w="2551"/>
            <w:shd w:val="clear" w:color="auto" w:fill="F7F9FC"/>
          </w:tcPr>
          <w:p>
            <w:pPr>
              <w:spacing w:before="20" w:after="20" w:line="276" w:lineRule="auto"/>
              <w:jc w:val="left"/>
            </w:pPr>
            <w:r>
              <w:rPr>
                <w:rFonts w:ascii="SimSun" w:hAnsi="SimSun" w:eastAsia="宋体"/>
                <w:b w:val="0"/>
                <w:color w:val="333333"/>
                <w:sz w:val="17"/>
              </w:rPr>
              <w:t>整体病情严重度与变化</w:t>
            </w:r>
          </w:p>
        </w:tc>
        <w:tc>
          <w:tcPr>
            <w:tcW w:type="dxa" w:w="2494"/>
            <w:shd w:val="clear" w:color="auto" w:fill="F7F9FC"/>
          </w:tcPr>
          <w:p>
            <w:pPr>
              <w:spacing w:before="20" w:after="20" w:line="276" w:lineRule="auto"/>
              <w:jc w:val="left"/>
            </w:pPr>
            <w:r>
              <w:rPr>
                <w:rFonts w:ascii="SimSun" w:hAnsi="SimSun" w:eastAsia="宋体"/>
                <w:b w:val="0"/>
                <w:color w:val="333333"/>
                <w:sz w:val="17"/>
              </w:rPr>
              <w:t>医生</w:t>
            </w:r>
          </w:p>
        </w:tc>
        <w:tc>
          <w:tcPr>
            <w:tcW w:type="dxa" w:w="2551"/>
            <w:shd w:val="clear" w:color="auto" w:fill="F7F9FC"/>
          </w:tcPr>
          <w:p>
            <w:pPr>
              <w:spacing w:before="20" w:after="20" w:line="276" w:lineRule="auto"/>
              <w:jc w:val="left"/>
            </w:pPr>
            <w:r>
              <w:rPr>
                <w:rFonts w:ascii="SimSun" w:hAnsi="SimSun" w:eastAsia="宋体"/>
                <w:b w:val="0"/>
                <w:color w:val="333333"/>
                <w:sz w:val="17"/>
              </w:rPr>
              <w:t>快速记录“现在多严重、比上次好还是差”</w:t>
            </w:r>
          </w:p>
        </w:tc>
      </w:tr>
    </w:tbl>
    <w:p>
      <w:pPr>
        <w:spacing w:before="0" w:after="80" w:line="240" w:lineRule="auto"/>
      </w:pPr>
    </w:p>
    <w:p>
      <w:pPr>
        <w:spacing w:line="360" w:lineRule="auto" w:before="0" w:after="60"/>
        <w:ind w:firstLine="420"/>
        <w:jc w:val="both"/>
      </w:pPr>
      <w:r>
        <w:rPr>
          <w:rFonts w:ascii="SimSun" w:hAnsi="SimSun" w:eastAsia="宋体"/>
          <w:b w:val="0"/>
          <w:sz w:val="21"/>
        </w:rPr>
        <w:t>可以看出分工：YMRS 和 HAMD 是“分方向测深度”，MDQ 是“撒网找线索”，CGI-BP 是“整体打个分”。它们经常一起用，互相补位。</w:t>
      </w:r>
    </w:p>
    <w:p>
      <w:pPr>
        <w:pStyle w:val="Heading3"/>
        <w:keepNext/>
        <w:pageBreakBefore w:val="0"/>
        <w:spacing w:before="280" w:after="100" w:line="288" w:lineRule="auto"/>
      </w:pPr>
      <w:r>
        <w:rPr>
          <w:rFonts w:ascii="Arial" w:hAnsi="Arial" w:eastAsia="黑体"/>
          <w:b/>
          <w:color w:val="1F4E79"/>
          <w:sz w:val="27"/>
        </w:rPr>
        <w:t>三、他评量表：YMRS 与 HAMD</w:t>
      </w:r>
    </w:p>
    <w:p>
      <w:pPr>
        <w:pStyle w:val="Heading4"/>
        <w:keepNext/>
        <w:pageBreakBefore w:val="0"/>
        <w:spacing w:before="200" w:after="60" w:line="288" w:lineRule="auto"/>
      </w:pPr>
      <w:r>
        <w:rPr>
          <w:rFonts w:ascii="Arial" w:hAnsi="Arial" w:eastAsia="黑体"/>
          <w:b/>
          <w:color w:val="333333"/>
          <w:sz w:val="23"/>
        </w:rPr>
        <w:t>YMRS：测躁狂的那把尺</w:t>
      </w:r>
    </w:p>
    <w:p>
      <w:pPr>
        <w:spacing w:line="360" w:lineRule="auto" w:before="0" w:after="60"/>
        <w:ind w:firstLine="420"/>
        <w:jc w:val="both"/>
      </w:pPr>
      <w:r>
        <w:rPr>
          <w:rFonts w:ascii="SimSun" w:hAnsi="SimSun" w:eastAsia="宋体"/>
          <w:b w:val="0"/>
          <w:sz w:val="21"/>
        </w:rPr>
        <w:t>YMRS（Young 躁狂评定量表，Young 等，1978）由医生在访谈后评分，评估的是</w:t>
      </w:r>
      <w:r>
        <w:rPr>
          <w:rFonts w:ascii="SimSun" w:hAnsi="SimSun" w:eastAsia="宋体"/>
          <w:b/>
          <w:sz w:val="21"/>
        </w:rPr>
        <w:t>当下或最近几天</w:t>
      </w:r>
      <w:r>
        <w:rPr>
          <w:rFonts w:ascii="SimSun" w:hAnsi="SimSun" w:eastAsia="宋体"/>
          <w:b w:val="0"/>
          <w:sz w:val="21"/>
        </w:rPr>
        <w:t>的躁狂严重程度。条目覆盖情绪高涨、活动与精力增加、性兴趣、睡眠、易激惹、言语的速度与数量、思维奔逸、思维内容（比如夸大）、破坏性行为、外貌打扮、病识感等方面。有的条目按 0 到 4 分评，有的按 0 到 8 分评，权重不同，所以总分不是把每项简单相加就能直观比较的。【指南】</w:t>
      </w:r>
    </w:p>
    <w:p>
      <w:pPr>
        <w:spacing w:line="360" w:lineRule="auto" w:before="0" w:after="60"/>
        <w:ind w:firstLine="420"/>
        <w:jc w:val="both"/>
      </w:pPr>
      <w:r>
        <w:rPr>
          <w:rFonts w:ascii="SimSun" w:hAnsi="SimSun" w:eastAsia="宋体"/>
          <w:b w:val="0"/>
          <w:sz w:val="21"/>
        </w:rPr>
        <w:t>它的长处是聚焦、灵敏，适合在急性期反复测，看治疗有没有起效。短处是：它测的是“现在有多躁”，不测“以前有没有躁过”；对混合状态的捕捉不够细；对轻躁狂的区分能力有限，容易把“话多、精力好”评得偏高。因此它不能单独用来诊断双相。【指南】</w:t>
      </w:r>
    </w:p>
    <w:p>
      <w:pPr>
        <w:pStyle w:val="Heading4"/>
        <w:keepNext/>
        <w:pageBreakBefore w:val="0"/>
        <w:spacing w:before="200" w:after="60" w:line="288" w:lineRule="auto"/>
      </w:pPr>
      <w:r>
        <w:rPr>
          <w:rFonts w:ascii="Arial" w:hAnsi="Arial" w:eastAsia="黑体"/>
          <w:b/>
          <w:color w:val="333333"/>
          <w:sz w:val="23"/>
        </w:rPr>
        <w:t>HAMD：测抑郁的那把尺</w:t>
      </w:r>
    </w:p>
    <w:p>
      <w:pPr>
        <w:spacing w:line="360" w:lineRule="auto" w:before="0" w:after="60"/>
        <w:ind w:firstLine="420"/>
        <w:jc w:val="both"/>
      </w:pPr>
      <w:r>
        <w:rPr>
          <w:rFonts w:ascii="SimSun" w:hAnsi="SimSun" w:eastAsia="宋体"/>
          <w:b w:val="0"/>
          <w:sz w:val="21"/>
        </w:rPr>
        <w:t>HAMD（汉密尔顿抑郁量表，Hamilton，1960）同样由医生评分，评估抑郁的严重程度。它在临床和研究里用得很久，常见的有 17 项、21 项、24 项等不同版本，版本不同、条目不同，分数不能直接比较。条目覆盖情绪低落、罪恶感、自杀意念、入睡困难、睡眠不深、早醒、工作和兴趣、迟缓、激越、焦虑、躯体症状、疑病、体重减轻、病识感等。【指南】</w:t>
      </w:r>
    </w:p>
    <w:p>
      <w:pPr>
        <w:spacing w:line="360" w:lineRule="auto" w:before="0" w:after="60"/>
        <w:ind w:firstLine="420"/>
        <w:jc w:val="both"/>
      </w:pPr>
      <w:r>
        <w:rPr>
          <w:rFonts w:ascii="SimSun" w:hAnsi="SimSun" w:eastAsia="宋体"/>
          <w:b w:val="0"/>
          <w:sz w:val="21"/>
        </w:rPr>
        <w:t>它的短处值得特别说明：HAMD 里有不少</w:t>
      </w:r>
      <w:r>
        <w:rPr>
          <w:rFonts w:ascii="SimSun" w:hAnsi="SimSun" w:eastAsia="宋体"/>
          <w:b/>
          <w:sz w:val="21"/>
        </w:rPr>
        <w:t>躯体症状条目</w:t>
      </w:r>
      <w:r>
        <w:rPr>
          <w:rFonts w:ascii="SimSun" w:hAnsi="SimSun" w:eastAsia="宋体"/>
          <w:b w:val="0"/>
          <w:sz w:val="21"/>
        </w:rPr>
        <w:t>（食欲、体重、乏力、疼痛等），这些在躯体疾病、药物副作用、甲状腺问题的人身上也会得分，可能把“抑郁”评得偏重；它对非典型抑郁（睡眠增多、食欲增加、四肢沉重）覆盖不足，而这类表现恰恰在双相抑郁里不少见。所以 HAMD 分数高，不等于就是抑郁发作，更不等于就是双相抑郁。【研究】</w:t>
      </w:r>
    </w:p>
    <w:p>
      <w:pPr>
        <w:pStyle w:val="Heading4"/>
        <w:keepNext/>
        <w:pageBreakBefore w:val="0"/>
        <w:spacing w:before="200" w:after="60" w:line="288" w:lineRule="auto"/>
      </w:pPr>
      <w:r>
        <w:rPr>
          <w:rFonts w:ascii="Arial" w:hAnsi="Arial" w:eastAsia="黑体"/>
          <w:b/>
          <w:color w:val="333333"/>
          <w:sz w:val="23"/>
        </w:rPr>
        <w:t>量表评的是“这几天”</w:t>
      </w:r>
    </w:p>
    <w:p>
      <w:pPr>
        <w:spacing w:line="360" w:lineRule="auto" w:before="0" w:after="60"/>
        <w:ind w:firstLine="420"/>
        <w:jc w:val="both"/>
      </w:pPr>
      <w:r>
        <w:rPr>
          <w:rFonts w:ascii="SimSun" w:hAnsi="SimSun" w:eastAsia="宋体"/>
          <w:b w:val="0"/>
          <w:sz w:val="21"/>
        </w:rPr>
        <w:t>无论 YMRS 还是 HAMD，评的都是近期的状态。一次分数正常，不能说明没有病；一次分数很高，也不能直接定诊断。真正有价值的是同一把尺子、隔一段时间、反复测出来的</w:t>
      </w:r>
      <w:r>
        <w:rPr>
          <w:rFonts w:ascii="SimSun" w:hAnsi="SimSun" w:eastAsia="宋体"/>
          <w:b/>
          <w:sz w:val="21"/>
        </w:rPr>
        <w:t>趋势</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四、MDQ 与 CGI-BP：一个自评筛查，一个整体判断</w:t>
      </w:r>
    </w:p>
    <w:p>
      <w:pPr>
        <w:pStyle w:val="Heading4"/>
        <w:keepNext/>
        <w:pageBreakBefore w:val="0"/>
        <w:spacing w:before="200" w:after="60" w:line="288" w:lineRule="auto"/>
      </w:pPr>
      <w:r>
        <w:rPr>
          <w:rFonts w:ascii="Arial" w:hAnsi="Arial" w:eastAsia="黑体"/>
          <w:b/>
          <w:color w:val="333333"/>
          <w:sz w:val="23"/>
        </w:rPr>
        <w:t>MDQ：用来“找线索”，不是用来“下结论”</w:t>
      </w:r>
    </w:p>
    <w:p>
      <w:pPr>
        <w:spacing w:line="360" w:lineRule="auto" w:before="0" w:after="60"/>
        <w:ind w:firstLine="420"/>
        <w:jc w:val="both"/>
      </w:pPr>
      <w:r>
        <w:rPr>
          <w:rFonts w:ascii="SimSun" w:hAnsi="SimSun" w:eastAsia="宋体"/>
          <w:b w:val="0"/>
          <w:sz w:val="21"/>
        </w:rPr>
        <w:t>MDQ（心境障碍问卷，Hirschfeld 等，2000）是一份自填问卷，问的是</w:t>
      </w:r>
      <w:r>
        <w:rPr>
          <w:rFonts w:ascii="SimSun" w:hAnsi="SimSun" w:eastAsia="宋体"/>
          <w:b/>
          <w:sz w:val="21"/>
        </w:rPr>
        <w:t>这辈子有没有过</w:t>
      </w:r>
      <w:r>
        <w:rPr>
          <w:rFonts w:ascii="SimSun" w:hAnsi="SimSun" w:eastAsia="宋体"/>
          <w:b w:val="0"/>
          <w:sz w:val="21"/>
        </w:rPr>
        <w:t>一段时间的情绪高涨或易激惹，以及那段时间是否同时出现精力增加、话多、思维快、睡得少、易分心、活动增多、过度消费、判断力下降等表现；还会问这些表现是否同时出现、是否造成中度以上的困扰或功能问题。【指南】</w:t>
      </w:r>
    </w:p>
    <w:p>
      <w:pPr>
        <w:spacing w:line="360" w:lineRule="auto" w:before="0" w:after="60"/>
        <w:ind w:firstLine="420"/>
        <w:jc w:val="both"/>
      </w:pPr>
      <w:r>
        <w:rPr>
          <w:rFonts w:ascii="SimSun" w:hAnsi="SimSun" w:eastAsia="宋体"/>
          <w:b w:val="0"/>
          <w:sz w:val="21"/>
        </w:rPr>
        <w:t>它的定位非常明确：</w:t>
      </w:r>
      <w:r>
        <w:rPr>
          <w:rFonts w:ascii="SimSun" w:hAnsi="SimSun" w:eastAsia="宋体"/>
          <w:b/>
          <w:sz w:val="21"/>
        </w:rPr>
        <w:t>筛查工具</w:t>
      </w:r>
      <w:r>
        <w:rPr>
          <w:rFonts w:ascii="SimSun" w:hAnsi="SimSun" w:eastAsia="宋体"/>
          <w:b w:val="0"/>
          <w:sz w:val="21"/>
        </w:rPr>
        <w:t>。在人群里撒网，把“可能有过轻躁狂但没被识别”的人捞出来，提醒医生进一步问诊。它的敏感度不错，但特异度有限——也就是说，它会把一些不是双相的人（比如单相抑郁、边缘型人格、物质使用者、甲状腺问题）也标成“阳性”。在普通人群里自填，假阳性会更明显。所以 MDQ 阳性只说明“值得找医生认真问一问”，不说明“你有双相”。【研究】</w:t>
      </w:r>
    </w:p>
    <w:p>
      <w:pPr>
        <w:pStyle w:val="Heading4"/>
        <w:keepNext/>
        <w:pageBreakBefore w:val="0"/>
        <w:spacing w:before="200" w:after="60" w:line="288" w:lineRule="auto"/>
      </w:pPr>
      <w:r>
        <w:rPr>
          <w:rFonts w:ascii="Arial" w:hAnsi="Arial" w:eastAsia="黑体"/>
          <w:b/>
          <w:color w:val="333333"/>
          <w:sz w:val="23"/>
        </w:rPr>
        <w:t>CGI-BP：医生的一句总评</w:t>
      </w:r>
    </w:p>
    <w:p>
      <w:pPr>
        <w:spacing w:line="360" w:lineRule="auto" w:before="0" w:after="60"/>
        <w:ind w:firstLine="420"/>
        <w:jc w:val="both"/>
      </w:pPr>
      <w:r>
        <w:rPr>
          <w:rFonts w:ascii="SimSun" w:hAnsi="SimSun" w:eastAsia="宋体"/>
          <w:b w:val="0"/>
          <w:sz w:val="21"/>
        </w:rPr>
        <w:t>CGI-BP（双相障碍临床总体印象量表，Spearing 等，1997）是在经典 CGI 基础上为双相修改的版本。它让医生分别对</w:t>
      </w:r>
      <w:r>
        <w:rPr>
          <w:rFonts w:ascii="SimSun" w:hAnsi="SimSun" w:eastAsia="宋体"/>
          <w:b/>
          <w:sz w:val="21"/>
        </w:rPr>
        <w:t>躁狂症状、抑郁症状和整体病情</w:t>
      </w:r>
      <w:r>
        <w:rPr>
          <w:rFonts w:ascii="SimSun" w:hAnsi="SimSun" w:eastAsia="宋体"/>
          <w:b w:val="0"/>
          <w:sz w:val="21"/>
        </w:rPr>
        <w:t>给出严重度评分，并给出“与上一阶段相比”的变化评分。它不逐条问症状，而是医生综合所有信息后的整体判断。【指南】</w:t>
      </w:r>
    </w:p>
    <w:p>
      <w:pPr>
        <w:spacing w:line="360" w:lineRule="auto" w:before="0" w:after="60"/>
        <w:ind w:firstLine="420"/>
        <w:jc w:val="both"/>
      </w:pPr>
      <w:r>
        <w:rPr>
          <w:rFonts w:ascii="SimSun" w:hAnsi="SimSun" w:eastAsia="宋体"/>
          <w:b w:val="0"/>
          <w:sz w:val="21"/>
        </w:rPr>
        <w:t>它的优点是快、直观，适合在繁忙的门诊里记录“这次比上次好还是差”。缺点是粗：它依赖医生的主观印象，不能细分到具体症状，也不适合作为疗效的主要指标。它更像病历里的一句摘要，而不是一把精密尺子。</w:t>
      </w:r>
    </w:p>
    <w:p>
      <w:pPr>
        <w:pStyle w:val="Heading3"/>
        <w:keepNext/>
        <w:pageBreakBefore w:val="0"/>
        <w:spacing w:before="280" w:after="100" w:line="288" w:lineRule="auto"/>
      </w:pPr>
      <w:r>
        <w:rPr>
          <w:rFonts w:ascii="Arial" w:hAnsi="Arial" w:eastAsia="黑体"/>
          <w:b/>
          <w:color w:val="1F4E79"/>
          <w:sz w:val="27"/>
        </w:rPr>
        <w:t>五、分数怎么看，以及最常见的误用</w:t>
      </w:r>
    </w:p>
    <w:p>
      <w:pPr>
        <w:spacing w:line="360" w:lineRule="auto" w:before="0" w:after="60"/>
        <w:ind w:firstLine="420"/>
        <w:jc w:val="both"/>
      </w:pPr>
      <w:r>
        <w:rPr>
          <w:rFonts w:ascii="SimSun" w:hAnsi="SimSun" w:eastAsia="宋体"/>
          <w:b w:val="0"/>
          <w:sz w:val="21"/>
        </w:rPr>
        <w:t>看量表分数时，可以记住四句话。</w:t>
      </w:r>
    </w:p>
    <w:p>
      <w:pPr>
        <w:spacing w:line="360" w:lineRule="auto" w:before="0" w:after="60"/>
        <w:ind w:firstLine="420"/>
        <w:jc w:val="both"/>
      </w:pPr>
      <w:r>
        <w:rPr>
          <w:rFonts w:ascii="SimSun" w:hAnsi="SimSun" w:eastAsia="宋体"/>
          <w:b/>
          <w:sz w:val="21"/>
        </w:rPr>
        <w:t>第一，看趋势，不看单点。</w:t>
      </w:r>
      <w:r>
        <w:rPr>
          <w:rFonts w:ascii="SimSun" w:hAnsi="SimSun" w:eastAsia="宋体"/>
          <w:b w:val="0"/>
          <w:sz w:val="21"/>
        </w:rPr>
        <w:t xml:space="preserve"> 同一个量表、同一个评估者、隔两到四周测一次，变化才有意义。今天 25 分、上周 18 分，比“25 分算不算重”更有信息。</w:t>
      </w:r>
    </w:p>
    <w:p>
      <w:pPr>
        <w:spacing w:line="360" w:lineRule="auto" w:before="0" w:after="60"/>
        <w:ind w:firstLine="420"/>
        <w:jc w:val="both"/>
      </w:pPr>
      <w:r>
        <w:rPr>
          <w:rFonts w:ascii="SimSun" w:hAnsi="SimSun" w:eastAsia="宋体"/>
          <w:b/>
          <w:sz w:val="21"/>
        </w:rPr>
        <w:t>第二，看方向，不看总分。</w:t>
      </w:r>
      <w:r>
        <w:rPr>
          <w:rFonts w:ascii="SimSun" w:hAnsi="SimSun" w:eastAsia="宋体"/>
          <w:b w:val="0"/>
          <w:sz w:val="21"/>
        </w:rPr>
        <w:t xml:space="preserve"> YMRS 升高提示偏躁，HAMD 升高提示偏抑郁，两个同时不低，要想到混合特征，这种组合的自杀与冲动风险更高。【指南】</w:t>
      </w:r>
    </w:p>
    <w:p>
      <w:pPr>
        <w:spacing w:line="360" w:lineRule="auto" w:before="0" w:after="60"/>
        <w:ind w:firstLine="420"/>
        <w:jc w:val="both"/>
      </w:pPr>
      <w:r>
        <w:rPr>
          <w:rFonts w:ascii="SimSun" w:hAnsi="SimSun" w:eastAsia="宋体"/>
          <w:b/>
          <w:sz w:val="21"/>
        </w:rPr>
        <w:t>第三，分数正常不等于没病。</w:t>
      </w:r>
      <w:r>
        <w:rPr>
          <w:rFonts w:ascii="SimSun" w:hAnsi="SimSun" w:eastAsia="宋体"/>
          <w:b w:val="0"/>
          <w:sz w:val="21"/>
        </w:rPr>
        <w:t xml:space="preserve"> 间期、轻躁狂期、混合期的分数都可能不高；病识感差的人也可能把自己的症状评得很轻。</w:t>
      </w:r>
    </w:p>
    <w:p>
      <w:pPr>
        <w:spacing w:line="360" w:lineRule="auto" w:before="0" w:after="60"/>
        <w:ind w:firstLine="420"/>
        <w:jc w:val="both"/>
      </w:pPr>
      <w:r>
        <w:rPr>
          <w:rFonts w:ascii="SimSun" w:hAnsi="SimSun" w:eastAsia="宋体"/>
          <w:b/>
          <w:sz w:val="21"/>
        </w:rPr>
        <w:t>第四，别自己算分、自己对号。</w:t>
      </w:r>
      <w:r>
        <w:rPr>
          <w:rFonts w:ascii="SimSun" w:hAnsi="SimSun" w:eastAsia="宋体"/>
          <w:b w:val="0"/>
          <w:sz w:val="21"/>
        </w:rPr>
        <w:t xml:space="preserve"> 网上流传的“双相自测量表”大多来源不明、条目被改动、没有常模。照着算出一个分数，然后据此停药或加药，是危险的。</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常见误用</w:t>
            </w:r>
          </w:p>
        </w:tc>
        <w:tc>
          <w:tcPr>
            <w:tcW w:type="dxa" w:w="3572"/>
            <w:shd w:val="clear" w:color="auto" w:fill="1F4E79"/>
          </w:tcPr>
          <w:p>
            <w:pPr>
              <w:spacing w:before="20" w:after="20" w:line="264" w:lineRule="auto"/>
              <w:jc w:val="left"/>
            </w:pPr>
            <w:r>
              <w:rPr>
                <w:rFonts w:ascii="SimSun" w:hAnsi="SimSun" w:eastAsia="宋体"/>
                <w:b/>
                <w:color w:val="FFFFFF"/>
                <w:sz w:val="18"/>
              </w:rPr>
              <w:t>可能的结果</w:t>
            </w:r>
          </w:p>
        </w:tc>
        <w:tc>
          <w:tcPr>
            <w:tcW w:type="dxa" w:w="3628"/>
            <w:shd w:val="clear" w:color="auto" w:fill="1F4E79"/>
          </w:tcPr>
          <w:p>
            <w:pPr>
              <w:spacing w:before="20" w:after="20" w:line="264" w:lineRule="auto"/>
              <w:jc w:val="left"/>
            </w:pPr>
            <w:r>
              <w:rPr>
                <w:rFonts w:ascii="SimSun" w:hAnsi="SimSun" w:eastAsia="宋体"/>
                <w:b/>
                <w:color w:val="FFFFFF"/>
                <w:sz w:val="18"/>
              </w:rPr>
              <w:t>更稳妥的做法</w:t>
            </w:r>
          </w:p>
        </w:tc>
      </w:tr>
      <w:tr>
        <w:tc>
          <w:tcPr>
            <w:tcW w:type="dxa" w:w="2211"/>
          </w:tcPr>
          <w:p>
            <w:pPr>
              <w:spacing w:before="20" w:after="20" w:line="276" w:lineRule="auto"/>
              <w:jc w:val="left"/>
            </w:pPr>
            <w:r>
              <w:rPr>
                <w:rFonts w:ascii="SimSun" w:hAnsi="SimSun" w:eastAsia="宋体"/>
                <w:b w:val="0"/>
                <w:color w:val="333333"/>
                <w:sz w:val="17"/>
              </w:rPr>
              <w:t>用 MDQ 阳性给自己确诊</w:t>
            </w:r>
          </w:p>
        </w:tc>
        <w:tc>
          <w:tcPr>
            <w:tcW w:type="dxa" w:w="3572"/>
          </w:tcPr>
          <w:p>
            <w:pPr>
              <w:spacing w:before="20" w:after="20" w:line="276" w:lineRule="auto"/>
              <w:jc w:val="left"/>
            </w:pPr>
            <w:r>
              <w:rPr>
                <w:rFonts w:ascii="SimSun" w:hAnsi="SimSun" w:eastAsia="宋体"/>
                <w:b w:val="0"/>
                <w:color w:val="333333"/>
                <w:sz w:val="17"/>
              </w:rPr>
              <w:t>把单相抑郁、人格问题、物质使用误当双相</w:t>
            </w:r>
          </w:p>
        </w:tc>
        <w:tc>
          <w:tcPr>
            <w:tcW w:type="dxa" w:w="3628"/>
          </w:tcPr>
          <w:p>
            <w:pPr>
              <w:spacing w:before="20" w:after="20" w:line="276" w:lineRule="auto"/>
              <w:jc w:val="left"/>
            </w:pPr>
            <w:r>
              <w:rPr>
                <w:rFonts w:ascii="SimSun" w:hAnsi="SimSun" w:eastAsia="宋体"/>
                <w:b w:val="0"/>
                <w:color w:val="333333"/>
                <w:sz w:val="17"/>
              </w:rPr>
              <w:t>把结果带给医生，补充发作史</w:t>
            </w:r>
          </w:p>
        </w:tc>
      </w:tr>
      <w:tr>
        <w:tc>
          <w:tcPr>
            <w:tcW w:type="dxa" w:w="2211"/>
            <w:shd w:val="clear" w:color="auto" w:fill="F7F9FC"/>
          </w:tcPr>
          <w:p>
            <w:pPr>
              <w:spacing w:before="20" w:after="20" w:line="276" w:lineRule="auto"/>
              <w:jc w:val="left"/>
            </w:pPr>
            <w:r>
              <w:rPr>
                <w:rFonts w:ascii="SimSun" w:hAnsi="SimSun" w:eastAsia="宋体"/>
                <w:b w:val="0"/>
                <w:color w:val="333333"/>
                <w:sz w:val="17"/>
              </w:rPr>
              <w:t>用一次 YMRS 排除躁狂</w:t>
            </w:r>
          </w:p>
        </w:tc>
        <w:tc>
          <w:tcPr>
            <w:tcW w:type="dxa" w:w="3572"/>
            <w:shd w:val="clear" w:color="auto" w:fill="F7F9FC"/>
          </w:tcPr>
          <w:p>
            <w:pPr>
              <w:spacing w:before="20" w:after="20" w:line="276" w:lineRule="auto"/>
              <w:jc w:val="left"/>
            </w:pPr>
            <w:r>
              <w:rPr>
                <w:rFonts w:ascii="SimSun" w:hAnsi="SimSun" w:eastAsia="宋体"/>
                <w:b w:val="0"/>
                <w:color w:val="333333"/>
                <w:sz w:val="17"/>
              </w:rPr>
              <w:t>漏掉已经过去的发作</w:t>
            </w:r>
          </w:p>
        </w:tc>
        <w:tc>
          <w:tcPr>
            <w:tcW w:type="dxa" w:w="3628"/>
            <w:shd w:val="clear" w:color="auto" w:fill="F7F9FC"/>
          </w:tcPr>
          <w:p>
            <w:pPr>
              <w:spacing w:before="20" w:after="20" w:line="276" w:lineRule="auto"/>
              <w:jc w:val="left"/>
            </w:pPr>
            <w:r>
              <w:rPr>
                <w:rFonts w:ascii="SimSun" w:hAnsi="SimSun" w:eastAsia="宋体"/>
                <w:b w:val="0"/>
                <w:color w:val="333333"/>
                <w:sz w:val="17"/>
              </w:rPr>
              <w:t>回顾病程，问家属</w:t>
            </w:r>
          </w:p>
        </w:tc>
      </w:tr>
      <w:tr>
        <w:tc>
          <w:tcPr>
            <w:tcW w:type="dxa" w:w="2211"/>
          </w:tcPr>
          <w:p>
            <w:pPr>
              <w:spacing w:before="20" w:after="20" w:line="276" w:lineRule="auto"/>
              <w:jc w:val="left"/>
            </w:pPr>
            <w:r>
              <w:rPr>
                <w:rFonts w:ascii="SimSun" w:hAnsi="SimSun" w:eastAsia="宋体"/>
                <w:b w:val="0"/>
                <w:color w:val="333333"/>
                <w:sz w:val="17"/>
              </w:rPr>
              <w:t>拿不同版本的 HAMD 比分数</w:t>
            </w:r>
          </w:p>
        </w:tc>
        <w:tc>
          <w:tcPr>
            <w:tcW w:type="dxa" w:w="3572"/>
          </w:tcPr>
          <w:p>
            <w:pPr>
              <w:spacing w:before="20" w:after="20" w:line="276" w:lineRule="auto"/>
              <w:jc w:val="left"/>
            </w:pPr>
            <w:r>
              <w:rPr>
                <w:rFonts w:ascii="SimSun" w:hAnsi="SimSun" w:eastAsia="宋体"/>
                <w:b w:val="0"/>
                <w:color w:val="333333"/>
                <w:sz w:val="17"/>
              </w:rPr>
              <w:t>得出错误的“好转/恶化”结论</w:t>
            </w:r>
          </w:p>
        </w:tc>
        <w:tc>
          <w:tcPr>
            <w:tcW w:type="dxa" w:w="3628"/>
          </w:tcPr>
          <w:p>
            <w:pPr>
              <w:spacing w:before="20" w:after="20" w:line="276" w:lineRule="auto"/>
              <w:jc w:val="left"/>
            </w:pPr>
            <w:r>
              <w:rPr>
                <w:rFonts w:ascii="SimSun" w:hAnsi="SimSun" w:eastAsia="宋体"/>
                <w:b w:val="0"/>
                <w:color w:val="333333"/>
                <w:sz w:val="17"/>
              </w:rPr>
              <w:t>固定同一版本、同一评估者</w:t>
            </w:r>
          </w:p>
        </w:tc>
      </w:tr>
      <w:tr>
        <w:tc>
          <w:tcPr>
            <w:tcW w:type="dxa" w:w="2211"/>
            <w:shd w:val="clear" w:color="auto" w:fill="F7F9FC"/>
          </w:tcPr>
          <w:p>
            <w:pPr>
              <w:spacing w:before="20" w:after="20" w:line="276" w:lineRule="auto"/>
              <w:jc w:val="left"/>
            </w:pPr>
            <w:r>
              <w:rPr>
                <w:rFonts w:ascii="SimSun" w:hAnsi="SimSun" w:eastAsia="宋体"/>
                <w:b w:val="0"/>
                <w:color w:val="333333"/>
                <w:sz w:val="17"/>
              </w:rPr>
              <w:t>只看总分不看条目</w:t>
            </w:r>
          </w:p>
        </w:tc>
        <w:tc>
          <w:tcPr>
            <w:tcW w:type="dxa" w:w="3572"/>
            <w:shd w:val="clear" w:color="auto" w:fill="F7F9FC"/>
          </w:tcPr>
          <w:p>
            <w:pPr>
              <w:spacing w:before="20" w:after="20" w:line="276" w:lineRule="auto"/>
              <w:jc w:val="left"/>
            </w:pPr>
            <w:r>
              <w:rPr>
                <w:rFonts w:ascii="SimSun" w:hAnsi="SimSun" w:eastAsia="宋体"/>
                <w:b w:val="0"/>
                <w:color w:val="333333"/>
                <w:sz w:val="17"/>
              </w:rPr>
              <w:t>漏掉自杀意念、混合特征</w:t>
            </w:r>
          </w:p>
        </w:tc>
        <w:tc>
          <w:tcPr>
            <w:tcW w:type="dxa" w:w="3628"/>
            <w:shd w:val="clear" w:color="auto" w:fill="F7F9FC"/>
          </w:tcPr>
          <w:p>
            <w:pPr>
              <w:spacing w:before="20" w:after="20" w:line="276" w:lineRule="auto"/>
              <w:jc w:val="left"/>
            </w:pPr>
            <w:r>
              <w:rPr>
                <w:rFonts w:ascii="SimSun" w:hAnsi="SimSun" w:eastAsia="宋体"/>
                <w:b w:val="0"/>
                <w:color w:val="333333"/>
                <w:sz w:val="17"/>
              </w:rPr>
              <w:t>请医生解释关键条目</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就诊时可以做的准备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把既往的量表结果按日期整理好，注明用的是哪个版本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记下每次评估前一周的睡眠和用药情况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如果做过自评问卷，把原始结果带给医生，不要只报一个分数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主动说明躯体疾病、近期用药和饮酒情况，这些会影响评分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问清楚这次评分是用于诊断、调药，还是研究随访</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“我的 YMRS 不高，是不是可以停药？”</w:t>
      </w:r>
      <w:r>
        <w:rPr>
          <w:rFonts w:ascii="SimSun" w:hAnsi="SimSun" w:eastAsia="宋体"/>
          <w:b w:val="0"/>
          <w:sz w:val="21"/>
        </w:rPr>
        <w:t xml:space="preserve"> 量表只是当下状态的快照，停药要看病程、既往复发史和医生判断。</w:t>
      </w:r>
    </w:p>
    <w:p>
      <w:pPr>
        <w:spacing w:line="360" w:lineRule="auto" w:before="0" w:after="60"/>
        <w:ind w:firstLine="420"/>
        <w:jc w:val="both"/>
      </w:pPr>
      <w:r>
        <w:rPr>
          <w:rFonts w:ascii="SimSun" w:hAnsi="SimSun" w:eastAsia="宋体"/>
          <w:b/>
          <w:sz w:val="21"/>
        </w:rPr>
        <w:t>“MDQ 我勾了很多条，肯定是双相吧？”</w:t>
      </w:r>
      <w:r>
        <w:rPr>
          <w:rFonts w:ascii="SimSun" w:hAnsi="SimSun" w:eastAsia="宋体"/>
          <w:b w:val="0"/>
          <w:sz w:val="21"/>
        </w:rPr>
        <w:t xml:space="preserve"> 勾得多只说明线索多，确诊需要医生访谈和病程回顾。</w:t>
      </w:r>
    </w:p>
    <w:p>
      <w:pPr>
        <w:spacing w:line="360" w:lineRule="auto" w:before="0" w:after="60"/>
        <w:ind w:firstLine="420"/>
        <w:jc w:val="both"/>
      </w:pPr>
      <w:r>
        <w:rPr>
          <w:rFonts w:ascii="SimSun" w:hAnsi="SimSun" w:eastAsia="宋体"/>
          <w:b/>
          <w:sz w:val="21"/>
        </w:rPr>
        <w:t>“分数降了，是不是病好了？”</w:t>
      </w:r>
      <w:r>
        <w:rPr>
          <w:rFonts w:ascii="SimSun" w:hAnsi="SimSun" w:eastAsia="宋体"/>
          <w:b w:val="0"/>
          <w:sz w:val="21"/>
        </w:rPr>
        <w:t xml:space="preserve"> 分数下降通常说明症状减轻，但功能恢复、复发预防是另一回事，仍需维持治疗与随访。</w:t>
      </w:r>
    </w:p>
    <w:p>
      <w:pPr>
        <w:pStyle w:val="Heading3"/>
        <w:keepNext/>
        <w:pageBreakBefore w:val="0"/>
        <w:spacing w:before="280" w:after="100" w:line="288" w:lineRule="auto"/>
      </w:pPr>
      <w:r>
        <w:rPr>
          <w:rFonts w:ascii="Arial" w:hAnsi="Arial" w:eastAsia="黑体"/>
          <w:b/>
          <w:color w:val="1F4E79"/>
          <w:sz w:val="27"/>
        </w:rPr>
        <w:t>六、什么时候需要联系医生或去急诊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或去最近医院急诊：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混合状态下同时绝望和“停不下来”，冲动明显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躁狂状态下行为失控、冲动伤人、危险驾驶</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服锂盐后严重手抖、走路不稳、反复呕吐、意识模糊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服药后高热、肌肉僵硬、意识改变，或皮疹伴发热、口腔溃疡、起疱脱皮</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建议一到三天内联系医生：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量表分数在短期内明显升高，或睡眠连续三晚明显减少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情绪明显高涨或易怒，家人说“像换了个人”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抑郁加重两周以上，或出现“活着没意思”的念头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对量表结果有疑问，或想调整治疗方案</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拿不准时按严重处理。也可拨打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Young RC, et al. A rating scale for mania: reliability, validity and sensitivity. Br J Psychiatry, 1978.</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Hirschfeld RM, et al. Development and validation of a screening instrument for bipolar spectrum disorder: the Mood Disorder Questionnaire. Am J Psychiatry, 2000.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Spearing MK, et al. Modification of the Clinical Global Impressions (CGI) Scale for use in bipolar illness (BP): the CGI-BP. Psychiatry Res, 1997.</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Hamilton M. A rating scale for depression. J Neurol Neurosurg Psychiatry, 1960.</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13.3 复诊沟通单与用药记录</w:t>
      </w:r>
    </w:p>
    <w:p>
      <w:pPr>
        <w:spacing w:line="360" w:lineRule="auto" w:before="0" w:after="60"/>
        <w:ind w:firstLine="420"/>
        <w:jc w:val="both"/>
      </w:pPr>
      <w:r>
        <w:rPr>
          <w:rFonts w:ascii="SimSun" w:hAnsi="SimSun" w:eastAsia="宋体"/>
          <w:b w:val="0"/>
          <w:sz w:val="21"/>
        </w:rPr>
        <w:t>很多人复诊时只有五分钟，坐下后脑子一片空白，最后只说了一句“还行”，拿了同样的药回家。问题不在你不会表达，而在没人教过你怎么在五分钟里说清两周的事。这一页是一份可以直接打印带走的沟通单：诊前准备什么、诊中必说哪几句、必问哪几个问题、用药和副作用怎么记，以及锂盐、丙戊酸盐、拉莫三嗪这三类药各自要盯什么。照着填，复诊会变得具体很多。</w:t>
      </w:r>
    </w:p>
    <w:p>
      <w:pPr>
        <w:pStyle w:val="Heading3"/>
        <w:keepNext/>
        <w:pageBreakBefore w:val="0"/>
        <w:spacing w:before="280" w:after="100" w:line="288" w:lineRule="auto"/>
      </w:pPr>
      <w:r>
        <w:rPr>
          <w:rFonts w:ascii="Arial" w:hAnsi="Arial" w:eastAsia="黑体"/>
          <w:b/>
          <w:color w:val="1F4E79"/>
          <w:sz w:val="27"/>
        </w:rPr>
        <w:t>一、诊前：把“说不清”变成“说得出”</w:t>
      </w:r>
    </w:p>
    <w:p>
      <w:pPr>
        <w:spacing w:line="360" w:lineRule="auto" w:before="0" w:after="60"/>
        <w:ind w:firstLine="420"/>
        <w:jc w:val="both"/>
      </w:pPr>
      <w:r>
        <w:rPr>
          <w:rFonts w:ascii="SimSun" w:hAnsi="SimSun" w:eastAsia="宋体"/>
          <w:b w:val="0"/>
          <w:sz w:val="21"/>
        </w:rPr>
        <w:t>复诊前一天花十分钟，比在候诊区临时回忆有用得多。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把这段时间的药盒、处方、化验单装进一个袋子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写下最近两周的睡眠：平均几点睡、几点起、夜里醒几次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写下情绪最高和最低的那两天，各发生了什么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写下有没有漏服药、漏了哪几次、为什么漏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写下让你最难受的三个副作用，以及出现的时间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写下这次最想问的一个问题（只能选一个，想清楚）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如果家属陪同，让家属也写三条观察，进诊室后交给医生</w:t>
      </w:r>
    </w:p>
    <w:p>
      <w:pPr>
        <w:spacing w:line="360" w:lineRule="auto" w:before="0" w:after="60"/>
        <w:ind w:firstLine="420"/>
        <w:jc w:val="both"/>
      </w:pPr>
      <w:r>
        <w:rPr>
          <w:rFonts w:ascii="SimSun" w:hAnsi="SimSun" w:eastAsia="宋体"/>
          <w:b w:val="0"/>
          <w:sz w:val="21"/>
        </w:rPr>
        <w:t>为什么要写下来？因为诊室里容易被医生的提问带着走，出来才想起“忘了说手抖”。一张纸能兜住这些。【临床经验】</w:t>
      </w:r>
    </w:p>
    <w:p>
      <w:pPr>
        <w:spacing w:line="360" w:lineRule="auto" w:before="0" w:after="60"/>
        <w:ind w:firstLine="420"/>
        <w:jc w:val="both"/>
      </w:pPr>
      <w:r>
        <w:rPr>
          <w:rFonts w:ascii="SimSun" w:hAnsi="SimSun" w:eastAsia="宋体"/>
          <w:b w:val="0"/>
          <w:sz w:val="21"/>
        </w:rPr>
        <w:t>家属的观察尤其重要。轻躁狂和早期复发，本人往往不觉得有问题，家人却已经看出“话变多了、晚上不睡、开始乱买东西”。把这些具体行为写下来，比说“他最近不太正常”有用得多。</w:t>
      </w:r>
    </w:p>
    <w:p>
      <w:pPr>
        <w:pStyle w:val="Heading3"/>
        <w:keepNext/>
        <w:pageBreakBefore w:val="0"/>
        <w:spacing w:before="280" w:after="100" w:line="288" w:lineRule="auto"/>
      </w:pPr>
      <w:r>
        <w:rPr>
          <w:rFonts w:ascii="Arial" w:hAnsi="Arial" w:eastAsia="黑体"/>
          <w:b/>
          <w:color w:val="1F4E79"/>
          <w:sz w:val="27"/>
        </w:rPr>
        <w:t>二、诊中必说：四句话讲清这段时间</w:t>
      </w:r>
    </w:p>
    <w:p>
      <w:pPr>
        <w:spacing w:line="360" w:lineRule="auto" w:before="0" w:after="60"/>
        <w:ind w:firstLine="420"/>
        <w:jc w:val="both"/>
      </w:pPr>
      <w:r>
        <w:rPr>
          <w:rFonts w:ascii="SimSun" w:hAnsi="SimSun" w:eastAsia="宋体"/>
          <w:b w:val="0"/>
          <w:sz w:val="21"/>
        </w:rPr>
        <w:t>医生需要的信息是结构化的。可以按下面这个顺序说，每句都带具体数字或事实。</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要说的</w:t>
            </w:r>
          </w:p>
        </w:tc>
        <w:tc>
          <w:tcPr>
            <w:tcW w:type="dxa" w:w="3572"/>
            <w:shd w:val="clear" w:color="auto" w:fill="1F4E79"/>
          </w:tcPr>
          <w:p>
            <w:pPr>
              <w:spacing w:before="20" w:after="20" w:line="264" w:lineRule="auto"/>
              <w:jc w:val="left"/>
            </w:pPr>
            <w:r>
              <w:rPr>
                <w:rFonts w:ascii="SimSun" w:hAnsi="SimSun" w:eastAsia="宋体"/>
                <w:b/>
                <w:color w:val="FFFFFF"/>
                <w:sz w:val="18"/>
              </w:rPr>
              <w:t>别这样说</w:t>
            </w:r>
          </w:p>
        </w:tc>
        <w:tc>
          <w:tcPr>
            <w:tcW w:type="dxa" w:w="3628"/>
            <w:shd w:val="clear" w:color="auto" w:fill="1F4E79"/>
          </w:tcPr>
          <w:p>
            <w:pPr>
              <w:spacing w:before="20" w:after="20" w:line="264" w:lineRule="auto"/>
              <w:jc w:val="left"/>
            </w:pPr>
            <w:r>
              <w:rPr>
                <w:rFonts w:ascii="SimSun" w:hAnsi="SimSun" w:eastAsia="宋体"/>
                <w:b/>
                <w:color w:val="FFFFFF"/>
                <w:sz w:val="18"/>
              </w:rPr>
              <w:t>可以这样说</w:t>
            </w:r>
          </w:p>
        </w:tc>
      </w:tr>
      <w:tr>
        <w:tc>
          <w:tcPr>
            <w:tcW w:type="dxa" w:w="2211"/>
          </w:tcPr>
          <w:p>
            <w:pPr>
              <w:spacing w:before="20" w:after="20" w:line="276" w:lineRule="auto"/>
              <w:jc w:val="left"/>
            </w:pPr>
            <w:r>
              <w:rPr>
                <w:rFonts w:ascii="SimSun" w:hAnsi="SimSun" w:eastAsia="宋体"/>
                <w:b w:val="0"/>
                <w:color w:val="333333"/>
                <w:sz w:val="17"/>
              </w:rPr>
              <w:t>睡眠</w:t>
            </w:r>
          </w:p>
        </w:tc>
        <w:tc>
          <w:tcPr>
            <w:tcW w:type="dxa" w:w="3572"/>
          </w:tcPr>
          <w:p>
            <w:pPr>
              <w:spacing w:before="20" w:after="20" w:line="276" w:lineRule="auto"/>
              <w:jc w:val="left"/>
            </w:pPr>
            <w:r>
              <w:rPr>
                <w:rFonts w:ascii="SimSun" w:hAnsi="SimSun" w:eastAsia="宋体"/>
                <w:b w:val="0"/>
                <w:color w:val="333333"/>
                <w:sz w:val="17"/>
              </w:rPr>
              <w:t>“睡得不太好”</w:t>
            </w:r>
          </w:p>
        </w:tc>
        <w:tc>
          <w:tcPr>
            <w:tcW w:type="dxa" w:w="3628"/>
          </w:tcPr>
          <w:p>
            <w:pPr>
              <w:spacing w:before="20" w:after="20" w:line="276" w:lineRule="auto"/>
              <w:jc w:val="left"/>
            </w:pPr>
            <w:r>
              <w:rPr>
                <w:rFonts w:ascii="SimSun" w:hAnsi="SimSun" w:eastAsia="宋体"/>
                <w:b w:val="0"/>
                <w:color w:val="333333"/>
                <w:sz w:val="17"/>
              </w:rPr>
              <w:t>“这两周平均睡五小时，最近三晚只睡四小时，白天不困”</w:t>
            </w:r>
          </w:p>
        </w:tc>
      </w:tr>
      <w:tr>
        <w:tc>
          <w:tcPr>
            <w:tcW w:type="dxa" w:w="2211"/>
            <w:shd w:val="clear" w:color="auto" w:fill="F7F9FC"/>
          </w:tcPr>
          <w:p>
            <w:pPr>
              <w:spacing w:before="20" w:after="20" w:line="276" w:lineRule="auto"/>
              <w:jc w:val="left"/>
            </w:pPr>
            <w:r>
              <w:rPr>
                <w:rFonts w:ascii="SimSun" w:hAnsi="SimSun" w:eastAsia="宋体"/>
                <w:b w:val="0"/>
                <w:color w:val="333333"/>
                <w:sz w:val="17"/>
              </w:rPr>
              <w:t>情绪</w:t>
            </w:r>
          </w:p>
        </w:tc>
        <w:tc>
          <w:tcPr>
            <w:tcW w:type="dxa" w:w="3572"/>
            <w:shd w:val="clear" w:color="auto" w:fill="F7F9FC"/>
          </w:tcPr>
          <w:p>
            <w:pPr>
              <w:spacing w:before="20" w:after="20" w:line="276" w:lineRule="auto"/>
              <w:jc w:val="left"/>
            </w:pPr>
            <w:r>
              <w:rPr>
                <w:rFonts w:ascii="SimSun" w:hAnsi="SimSun" w:eastAsia="宋体"/>
                <w:b w:val="0"/>
                <w:color w:val="333333"/>
                <w:sz w:val="17"/>
              </w:rPr>
              <w:t>“情绪不太稳定”</w:t>
            </w:r>
          </w:p>
        </w:tc>
        <w:tc>
          <w:tcPr>
            <w:tcW w:type="dxa" w:w="3628"/>
            <w:shd w:val="clear" w:color="auto" w:fill="F7F9FC"/>
          </w:tcPr>
          <w:p>
            <w:pPr>
              <w:spacing w:before="20" w:after="20" w:line="276" w:lineRule="auto"/>
              <w:jc w:val="left"/>
            </w:pPr>
            <w:r>
              <w:rPr>
                <w:rFonts w:ascii="SimSun" w:hAnsi="SimSun" w:eastAsia="宋体"/>
                <w:b w:val="0"/>
                <w:color w:val="333333"/>
                <w:sz w:val="17"/>
              </w:rPr>
              <w:t>“上周三开始明显偏高，话多、坐不住，昨天又突然很低落”</w:t>
            </w:r>
          </w:p>
        </w:tc>
      </w:tr>
      <w:tr>
        <w:tc>
          <w:tcPr>
            <w:tcW w:type="dxa" w:w="2211"/>
          </w:tcPr>
          <w:p>
            <w:pPr>
              <w:spacing w:before="20" w:after="20" w:line="276" w:lineRule="auto"/>
              <w:jc w:val="left"/>
            </w:pPr>
            <w:r>
              <w:rPr>
                <w:rFonts w:ascii="SimSun" w:hAnsi="SimSun" w:eastAsia="宋体"/>
                <w:b w:val="0"/>
                <w:color w:val="333333"/>
                <w:sz w:val="17"/>
              </w:rPr>
              <w:t>服药</w:t>
            </w:r>
          </w:p>
        </w:tc>
        <w:tc>
          <w:tcPr>
            <w:tcW w:type="dxa" w:w="3572"/>
          </w:tcPr>
          <w:p>
            <w:pPr>
              <w:spacing w:before="20" w:after="20" w:line="276" w:lineRule="auto"/>
              <w:jc w:val="left"/>
            </w:pPr>
            <w:r>
              <w:rPr>
                <w:rFonts w:ascii="SimSun" w:hAnsi="SimSun" w:eastAsia="宋体"/>
                <w:b w:val="0"/>
                <w:color w:val="333333"/>
                <w:sz w:val="17"/>
              </w:rPr>
              <w:t>“药有在吃”</w:t>
            </w:r>
          </w:p>
        </w:tc>
        <w:tc>
          <w:tcPr>
            <w:tcW w:type="dxa" w:w="3628"/>
          </w:tcPr>
          <w:p>
            <w:pPr>
              <w:spacing w:before="20" w:after="20" w:line="276" w:lineRule="auto"/>
              <w:jc w:val="left"/>
            </w:pPr>
            <w:r>
              <w:rPr>
                <w:rFonts w:ascii="SimSun" w:hAnsi="SimSun" w:eastAsia="宋体"/>
                <w:b w:val="0"/>
                <w:color w:val="333333"/>
                <w:sz w:val="17"/>
              </w:rPr>
              <w:t>“早晚都吃了，晚上的药漏了两次，都是加班太晚”</w:t>
            </w:r>
          </w:p>
        </w:tc>
      </w:tr>
      <w:tr>
        <w:tc>
          <w:tcPr>
            <w:tcW w:type="dxa" w:w="2211"/>
            <w:shd w:val="clear" w:color="auto" w:fill="F7F9FC"/>
          </w:tcPr>
          <w:p>
            <w:pPr>
              <w:spacing w:before="20" w:after="20" w:line="276" w:lineRule="auto"/>
              <w:jc w:val="left"/>
            </w:pPr>
            <w:r>
              <w:rPr>
                <w:rFonts w:ascii="SimSun" w:hAnsi="SimSun" w:eastAsia="宋体"/>
                <w:b w:val="0"/>
                <w:color w:val="333333"/>
                <w:sz w:val="17"/>
              </w:rPr>
              <w:t>副作用</w:t>
            </w:r>
          </w:p>
        </w:tc>
        <w:tc>
          <w:tcPr>
            <w:tcW w:type="dxa" w:w="3572"/>
            <w:shd w:val="clear" w:color="auto" w:fill="F7F9FC"/>
          </w:tcPr>
          <w:p>
            <w:pPr>
              <w:spacing w:before="20" w:after="20" w:line="276" w:lineRule="auto"/>
              <w:jc w:val="left"/>
            </w:pPr>
            <w:r>
              <w:rPr>
                <w:rFonts w:ascii="SimSun" w:hAnsi="SimSun" w:eastAsia="宋体"/>
                <w:b w:val="0"/>
                <w:color w:val="333333"/>
                <w:sz w:val="17"/>
              </w:rPr>
              <w:t>“有点不舒服”</w:t>
            </w:r>
          </w:p>
        </w:tc>
        <w:tc>
          <w:tcPr>
            <w:tcW w:type="dxa" w:w="3628"/>
            <w:shd w:val="clear" w:color="auto" w:fill="F7F9FC"/>
          </w:tcPr>
          <w:p>
            <w:pPr>
              <w:spacing w:before="20" w:after="20" w:line="276" w:lineRule="auto"/>
              <w:jc w:val="left"/>
            </w:pPr>
            <w:r>
              <w:rPr>
                <w:rFonts w:ascii="SimSun" w:hAnsi="SimSun" w:eastAsia="宋体"/>
                <w:b w:val="0"/>
                <w:color w:val="333333"/>
                <w:sz w:val="17"/>
              </w:rPr>
              <w:t>“手抖比以前明显，拿筷子会抖，下午更重”</w:t>
            </w:r>
          </w:p>
        </w:tc>
      </w:tr>
      <w:tr>
        <w:tc>
          <w:tcPr>
            <w:tcW w:type="dxa" w:w="2211"/>
          </w:tcPr>
          <w:p>
            <w:pPr>
              <w:spacing w:before="20" w:after="20" w:line="276" w:lineRule="auto"/>
              <w:jc w:val="left"/>
            </w:pPr>
            <w:r>
              <w:rPr>
                <w:rFonts w:ascii="SimSun" w:hAnsi="SimSun" w:eastAsia="宋体"/>
                <w:b w:val="0"/>
                <w:color w:val="333333"/>
                <w:sz w:val="17"/>
              </w:rPr>
              <w:t>功能</w:t>
            </w:r>
          </w:p>
        </w:tc>
        <w:tc>
          <w:tcPr>
            <w:tcW w:type="dxa" w:w="3572"/>
          </w:tcPr>
          <w:p>
            <w:pPr>
              <w:spacing w:before="20" w:after="20" w:line="276" w:lineRule="auto"/>
              <w:jc w:val="left"/>
            </w:pPr>
            <w:r>
              <w:rPr>
                <w:rFonts w:ascii="SimSun" w:hAnsi="SimSun" w:eastAsia="宋体"/>
                <w:b w:val="0"/>
                <w:color w:val="333333"/>
                <w:sz w:val="17"/>
              </w:rPr>
              <w:t>“还行”</w:t>
            </w:r>
          </w:p>
        </w:tc>
        <w:tc>
          <w:tcPr>
            <w:tcW w:type="dxa" w:w="3628"/>
          </w:tcPr>
          <w:p>
            <w:pPr>
              <w:spacing w:before="20" w:after="20" w:line="276" w:lineRule="auto"/>
              <w:jc w:val="left"/>
            </w:pPr>
            <w:r>
              <w:rPr>
                <w:rFonts w:ascii="SimSun" w:hAnsi="SimSun" w:eastAsia="宋体"/>
                <w:b w:val="0"/>
                <w:color w:val="333333"/>
                <w:sz w:val="17"/>
              </w:rPr>
              <w:t>“这周请了两天假，开会时注意力跟不上”</w:t>
            </w:r>
          </w:p>
        </w:tc>
      </w:tr>
      <w:tr>
        <w:tc>
          <w:tcPr>
            <w:tcW w:type="dxa" w:w="2211"/>
            <w:shd w:val="clear" w:color="auto" w:fill="F7F9FC"/>
          </w:tcPr>
          <w:p>
            <w:pPr>
              <w:spacing w:before="20" w:after="20" w:line="276" w:lineRule="auto"/>
              <w:jc w:val="left"/>
            </w:pPr>
            <w:r>
              <w:rPr>
                <w:rFonts w:ascii="SimSun" w:hAnsi="SimSun" w:eastAsia="宋体"/>
                <w:b w:val="0"/>
                <w:color w:val="333333"/>
                <w:sz w:val="17"/>
              </w:rPr>
              <w:t>风险</w:t>
            </w:r>
          </w:p>
        </w:tc>
        <w:tc>
          <w:tcPr>
            <w:tcW w:type="dxa" w:w="3572"/>
            <w:shd w:val="clear" w:color="auto" w:fill="F7F9FC"/>
          </w:tcPr>
          <w:p>
            <w:pPr>
              <w:spacing w:before="20" w:after="20" w:line="276" w:lineRule="auto"/>
              <w:jc w:val="left"/>
            </w:pPr>
            <w:r>
              <w:rPr>
                <w:rFonts w:ascii="SimSun" w:hAnsi="SimSun" w:eastAsia="宋体"/>
                <w:b w:val="0"/>
                <w:color w:val="333333"/>
                <w:sz w:val="17"/>
              </w:rPr>
              <w:t>（不说）</w:t>
            </w:r>
          </w:p>
        </w:tc>
        <w:tc>
          <w:tcPr>
            <w:tcW w:type="dxa" w:w="3628"/>
            <w:shd w:val="clear" w:color="auto" w:fill="F7F9FC"/>
          </w:tcPr>
          <w:p>
            <w:pPr>
              <w:spacing w:before="20" w:after="20" w:line="276" w:lineRule="auto"/>
              <w:jc w:val="left"/>
            </w:pPr>
            <w:r>
              <w:rPr>
                <w:rFonts w:ascii="SimSun" w:hAnsi="SimSun" w:eastAsia="宋体"/>
                <w:b w:val="0"/>
                <w:color w:val="333333"/>
                <w:sz w:val="17"/>
              </w:rPr>
              <w:t>“有过不想活的念头，但没有计划”</w:t>
            </w:r>
          </w:p>
        </w:tc>
      </w:tr>
    </w:tbl>
    <w:p>
      <w:pPr>
        <w:spacing w:before="0" w:after="80" w:line="240" w:lineRule="auto"/>
      </w:pPr>
    </w:p>
    <w:p>
      <w:pPr>
        <w:spacing w:line="360" w:lineRule="auto" w:before="0" w:after="60"/>
        <w:ind w:firstLine="420"/>
        <w:jc w:val="both"/>
      </w:pPr>
      <w:r>
        <w:rPr>
          <w:rFonts w:ascii="SimSun" w:hAnsi="SimSun" w:eastAsia="宋体"/>
          <w:b w:val="0"/>
          <w:sz w:val="21"/>
        </w:rPr>
        <w:t>最后一行最容易被跳过，也最重要。很多人怕说了被住院、被加药，就干脆不提自杀念头。但医生无法处理你不知道的事，而自杀风险是双相评估里必须问的一项。如果当面说不出口，可以提前写在纸上递过去。【指南】</w:t>
      </w:r>
    </w:p>
    <w:p>
      <w:pPr>
        <w:pStyle w:val="Heading3"/>
        <w:keepNext/>
        <w:pageBreakBefore w:val="0"/>
        <w:spacing w:before="280" w:after="100" w:line="288" w:lineRule="auto"/>
      </w:pPr>
      <w:r>
        <w:rPr>
          <w:rFonts w:ascii="Arial" w:hAnsi="Arial" w:eastAsia="黑体"/>
          <w:b/>
          <w:color w:val="1F4E79"/>
          <w:sz w:val="27"/>
        </w:rPr>
        <w:t>三、诊中必问：把决定权用起来</w:t>
      </w:r>
    </w:p>
    <w:p>
      <w:pPr>
        <w:spacing w:line="360" w:lineRule="auto" w:before="0" w:after="60"/>
        <w:ind w:firstLine="420"/>
        <w:jc w:val="both"/>
      </w:pPr>
      <w:r>
        <w:rPr>
          <w:rFonts w:ascii="SimSun" w:hAnsi="SimSun" w:eastAsia="宋体"/>
          <w:b w:val="0"/>
          <w:sz w:val="21"/>
        </w:rPr>
        <w:t>复诊不是“听医嘱”，是双向沟通。下面这些问题可以挑两三个问，不必一次问完。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这次诊断或判断的依据是什么？是症状变了，还是病程有了新信息？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现在这个方案，主要是控制哪一个方向：躁狂、抑郁，还是预防复发？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如果出现什么情况，需要提前联系你，而不是等下次复诊？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这个药最需要我注意的副作用是什么？出现到什么程度要联系你？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需要多久查一次血、查哪些项目？下次复查安排在什么时候？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如果漏服了一次，应该怎么处理？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如果要减药或停药，应该怎么安排？什么情况下不适合减？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现在能不能喝酒？能不能熬夜？运动和出差要注意什么？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有没有需要同时做的心理治疗或作息调整？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下次复诊前，我需要记录什么带给你？</w:t>
      </w:r>
    </w:p>
    <w:p>
      <w:pPr>
        <w:spacing w:line="360" w:lineRule="auto" w:before="0" w:after="60"/>
        <w:ind w:firstLine="420"/>
        <w:jc w:val="both"/>
      </w:pPr>
      <w:r>
        <w:rPr>
          <w:rFonts w:ascii="SimSun" w:hAnsi="SimSun" w:eastAsia="宋体"/>
          <w:b w:val="0"/>
          <w:sz w:val="21"/>
        </w:rPr>
        <w:t>关于减药停药，一定要问清楚“怎么安排”，而不是自己决定。突然停用某些药物可能出现撤药反应、失眠反跳或复发；锂盐突然停用后复发风险会升高。这些都需要医生安排节奏。【指南】</w:t>
      </w:r>
    </w:p>
    <w:p>
      <w:pPr>
        <w:pStyle w:val="Heading3"/>
        <w:keepNext/>
        <w:pageBreakBefore w:val="0"/>
        <w:spacing w:before="280" w:after="100" w:line="288" w:lineRule="auto"/>
      </w:pPr>
      <w:r>
        <w:rPr>
          <w:rFonts w:ascii="Arial" w:hAnsi="Arial" w:eastAsia="黑体"/>
          <w:b/>
          <w:color w:val="1F4E79"/>
          <w:sz w:val="27"/>
        </w:rPr>
        <w:t>四、用药记录表：照抄就能用</w:t>
      </w:r>
    </w:p>
    <w:p>
      <w:pPr>
        <w:spacing w:line="360" w:lineRule="auto" w:before="0" w:after="60"/>
        <w:ind w:firstLine="420"/>
        <w:jc w:val="both"/>
      </w:pPr>
      <w:r>
        <w:rPr>
          <w:rFonts w:ascii="SimSun" w:hAnsi="SimSun" w:eastAsia="宋体"/>
          <w:b w:val="0"/>
          <w:sz w:val="21"/>
        </w:rPr>
        <w:t>药物记录不需要复杂，能坚持才有用。下面这份可以打印成一张表，一行一天。</w:t>
      </w:r>
    </w:p>
    <w:p>
      <w:pPr>
        <w:spacing w:line="240" w:lineRule="auto" w:before="80" w:after="80"/>
        <w:ind w:left="198" w:right="113"/>
        <w:shd w:val="clear" w:color="auto" w:fill="F4F4F4"/>
        <w:pBdr>
          <w:top w:val="single" w:sz="4" w:space="3" w:color="D9D9D9"/>
          <w:left w:val="single" w:sz="4" w:space="3" w:color="D9D9D9"/>
          <w:bottom w:val="single" w:sz="4" w:space="3" w:color="D9D9D9"/>
          <w:right w:val="single" w:sz="4" w:space="3" w:color="D9D9D9"/>
        </w:pBdr>
      </w:pPr>
      <w:r>
        <w:rPr>
          <w:rFonts w:ascii="Consolas" w:hAnsi="Consolas" w:eastAsia="Consolas"/>
          <w:color w:val="333333"/>
          <w:sz w:val="16"/>
        </w:rPr>
        <w:t>日期　　药名（早）　　药名（中）　　药名（晚）　　漏服？　副作用　　睡眠</w:t>
        <w:br/>
      </w:r>
      <w:r>
        <w:rPr>
          <w:rFonts w:ascii="Consolas" w:hAnsi="Consolas" w:eastAsia="Consolas"/>
          <w:color w:val="333333"/>
          <w:sz w:val="16"/>
        </w:rPr>
        <w:t>10/21　□　　　　　　□　　　　　　□　　　　　无　　　手抖　　　5h</w:t>
        <w:br/>
      </w:r>
      <w:r>
        <w:rPr>
          <w:rFonts w:ascii="Consolas" w:hAnsi="Consolas" w:eastAsia="Consolas"/>
          <w:color w:val="333333"/>
          <w:sz w:val="16"/>
        </w:rPr>
        <w:t>10/22　□　　　　　　□　　　　　　□　　　　　漏晚　　无　　　　4h</w:t>
      </w:r>
    </w:p>
    <w:p>
      <w:pPr>
        <w:spacing w:line="360" w:lineRule="auto" w:before="0" w:after="60"/>
        <w:ind w:firstLine="420"/>
        <w:jc w:val="both"/>
      </w:pPr>
      <w:r>
        <w:rPr>
          <w:rFonts w:ascii="SimSun" w:hAnsi="SimSun" w:eastAsia="宋体"/>
          <w:b w:val="0"/>
          <w:sz w:val="21"/>
        </w:rPr>
        <w:t>如果同时吃几种药，建议单独列一张“用药清单”，写清楚药名、外观（颜色、形状）、每次吃几片、什么时候吃、为什么吃。这张清单在急诊、住院、换医生、出国时都能救命——尤其是意识不清、无法自己说明的时候。</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记录项</w:t>
            </w:r>
          </w:p>
        </w:tc>
        <w:tc>
          <w:tcPr>
            <w:tcW w:type="dxa" w:w="6973"/>
            <w:shd w:val="clear" w:color="auto" w:fill="1F4E79"/>
          </w:tcPr>
          <w:p>
            <w:pPr>
              <w:spacing w:before="20" w:after="20" w:line="264" w:lineRule="auto"/>
              <w:jc w:val="left"/>
            </w:pPr>
            <w:r>
              <w:rPr>
                <w:rFonts w:ascii="SimSun" w:hAnsi="SimSun" w:eastAsia="宋体"/>
                <w:b/>
                <w:color w:val="FFFFFF"/>
                <w:sz w:val="18"/>
              </w:rPr>
              <w:t>为什么重要</w:t>
            </w:r>
          </w:p>
        </w:tc>
      </w:tr>
      <w:tr>
        <w:tc>
          <w:tcPr>
            <w:tcW w:type="dxa" w:w="2438"/>
          </w:tcPr>
          <w:p>
            <w:pPr>
              <w:spacing w:before="20" w:after="20" w:line="276" w:lineRule="auto"/>
              <w:jc w:val="left"/>
            </w:pPr>
            <w:r>
              <w:rPr>
                <w:rFonts w:ascii="SimSun" w:hAnsi="SimSun" w:eastAsia="宋体"/>
                <w:b w:val="0"/>
                <w:color w:val="333333"/>
                <w:sz w:val="17"/>
              </w:rPr>
              <w:t>药名与外观</w:t>
            </w:r>
          </w:p>
        </w:tc>
        <w:tc>
          <w:tcPr>
            <w:tcW w:type="dxa" w:w="6973"/>
          </w:tcPr>
          <w:p>
            <w:pPr>
              <w:spacing w:before="20" w:after="20" w:line="276" w:lineRule="auto"/>
              <w:jc w:val="left"/>
            </w:pPr>
            <w:r>
              <w:rPr>
                <w:rFonts w:ascii="SimSun" w:hAnsi="SimSun" w:eastAsia="宋体"/>
                <w:b w:val="0"/>
                <w:color w:val="333333"/>
                <w:sz w:val="17"/>
              </w:rPr>
              <w:t>急诊时能快速核对，避免重复用药</w:t>
            </w:r>
          </w:p>
        </w:tc>
      </w:tr>
      <w:tr>
        <w:tc>
          <w:tcPr>
            <w:tcW w:type="dxa" w:w="2438"/>
            <w:shd w:val="clear" w:color="auto" w:fill="F7F9FC"/>
          </w:tcPr>
          <w:p>
            <w:pPr>
              <w:spacing w:before="20" w:after="20" w:line="276" w:lineRule="auto"/>
              <w:jc w:val="left"/>
            </w:pPr>
            <w:r>
              <w:rPr>
                <w:rFonts w:ascii="SimSun" w:hAnsi="SimSun" w:eastAsia="宋体"/>
                <w:b w:val="0"/>
                <w:color w:val="333333"/>
                <w:sz w:val="17"/>
              </w:rPr>
              <w:t>服用时间</w:t>
            </w:r>
          </w:p>
        </w:tc>
        <w:tc>
          <w:tcPr>
            <w:tcW w:type="dxa" w:w="6973"/>
            <w:shd w:val="clear" w:color="auto" w:fill="F7F9FC"/>
          </w:tcPr>
          <w:p>
            <w:pPr>
              <w:spacing w:before="20" w:after="20" w:line="276" w:lineRule="auto"/>
              <w:jc w:val="left"/>
            </w:pPr>
            <w:r>
              <w:rPr>
                <w:rFonts w:ascii="SimSun" w:hAnsi="SimSun" w:eastAsia="宋体"/>
                <w:b w:val="0"/>
                <w:color w:val="333333"/>
                <w:sz w:val="17"/>
              </w:rPr>
              <w:t>判断漏服、判断副作用与服药的关系</w:t>
            </w:r>
          </w:p>
        </w:tc>
      </w:tr>
      <w:tr>
        <w:tc>
          <w:tcPr>
            <w:tcW w:type="dxa" w:w="2438"/>
          </w:tcPr>
          <w:p>
            <w:pPr>
              <w:spacing w:before="20" w:after="20" w:line="276" w:lineRule="auto"/>
              <w:jc w:val="left"/>
            </w:pPr>
            <w:r>
              <w:rPr>
                <w:rFonts w:ascii="SimSun" w:hAnsi="SimSun" w:eastAsia="宋体"/>
                <w:b w:val="0"/>
                <w:color w:val="333333"/>
                <w:sz w:val="17"/>
              </w:rPr>
              <w:t>漏服情况</w:t>
            </w:r>
          </w:p>
        </w:tc>
        <w:tc>
          <w:tcPr>
            <w:tcW w:type="dxa" w:w="6973"/>
          </w:tcPr>
          <w:p>
            <w:pPr>
              <w:spacing w:before="20" w:after="20" w:line="276" w:lineRule="auto"/>
              <w:jc w:val="left"/>
            </w:pPr>
            <w:r>
              <w:rPr>
                <w:rFonts w:ascii="SimSun" w:hAnsi="SimSun" w:eastAsia="宋体"/>
                <w:b w:val="0"/>
                <w:color w:val="333333"/>
                <w:sz w:val="17"/>
              </w:rPr>
              <w:t>漏服常常是复发的前奏，值得和医生讨论原因</w:t>
            </w:r>
          </w:p>
        </w:tc>
      </w:tr>
      <w:tr>
        <w:tc>
          <w:tcPr>
            <w:tcW w:type="dxa" w:w="2438"/>
            <w:shd w:val="clear" w:color="auto" w:fill="F7F9FC"/>
          </w:tcPr>
          <w:p>
            <w:pPr>
              <w:spacing w:before="20" w:after="20" w:line="276" w:lineRule="auto"/>
              <w:jc w:val="left"/>
            </w:pPr>
            <w:r>
              <w:rPr>
                <w:rFonts w:ascii="SimSun" w:hAnsi="SimSun" w:eastAsia="宋体"/>
                <w:b w:val="0"/>
                <w:color w:val="333333"/>
                <w:sz w:val="17"/>
              </w:rPr>
              <w:t>副作用与出现时间</w:t>
            </w:r>
          </w:p>
        </w:tc>
        <w:tc>
          <w:tcPr>
            <w:tcW w:type="dxa" w:w="6973"/>
            <w:shd w:val="clear" w:color="auto" w:fill="F7F9FC"/>
          </w:tcPr>
          <w:p>
            <w:pPr>
              <w:spacing w:before="20" w:after="20" w:line="276" w:lineRule="auto"/>
              <w:jc w:val="left"/>
            </w:pPr>
            <w:r>
              <w:rPr>
                <w:rFonts w:ascii="SimSun" w:hAnsi="SimSun" w:eastAsia="宋体"/>
                <w:b w:val="0"/>
                <w:color w:val="333333"/>
                <w:sz w:val="17"/>
              </w:rPr>
              <w:t>区分“刚加药的反应”和“需要处理的信号”</w:t>
            </w:r>
          </w:p>
        </w:tc>
      </w:tr>
      <w:tr>
        <w:tc>
          <w:tcPr>
            <w:tcW w:type="dxa" w:w="2438"/>
          </w:tcPr>
          <w:p>
            <w:pPr>
              <w:spacing w:before="20" w:after="20" w:line="276" w:lineRule="auto"/>
              <w:jc w:val="left"/>
            </w:pPr>
            <w:r>
              <w:rPr>
                <w:rFonts w:ascii="SimSun" w:hAnsi="SimSun" w:eastAsia="宋体"/>
                <w:b w:val="0"/>
                <w:color w:val="333333"/>
                <w:sz w:val="17"/>
              </w:rPr>
              <w:t>血液检查结果</w:t>
            </w:r>
          </w:p>
        </w:tc>
        <w:tc>
          <w:tcPr>
            <w:tcW w:type="dxa" w:w="6973"/>
          </w:tcPr>
          <w:p>
            <w:pPr>
              <w:spacing w:before="20" w:after="20" w:line="276" w:lineRule="auto"/>
              <w:jc w:val="left"/>
            </w:pPr>
            <w:r>
              <w:rPr>
                <w:rFonts w:ascii="SimSun" w:hAnsi="SimSun" w:eastAsia="宋体"/>
                <w:b w:val="0"/>
                <w:color w:val="333333"/>
                <w:sz w:val="17"/>
              </w:rPr>
              <w:t>锂盐、丙戊酸盐需要看趋势，不只看单次</w:t>
            </w:r>
          </w:p>
        </w:tc>
      </w:tr>
      <w:tr>
        <w:tc>
          <w:tcPr>
            <w:tcW w:type="dxa" w:w="2438"/>
            <w:shd w:val="clear" w:color="auto" w:fill="F7F9FC"/>
          </w:tcPr>
          <w:p>
            <w:pPr>
              <w:spacing w:before="20" w:after="20" w:line="276" w:lineRule="auto"/>
              <w:jc w:val="left"/>
            </w:pPr>
            <w:r>
              <w:rPr>
                <w:rFonts w:ascii="SimSun" w:hAnsi="SimSun" w:eastAsia="宋体"/>
                <w:b w:val="0"/>
                <w:color w:val="333333"/>
                <w:sz w:val="17"/>
              </w:rPr>
              <w:t>同时使用的其他药</w:t>
            </w:r>
          </w:p>
        </w:tc>
        <w:tc>
          <w:tcPr>
            <w:tcW w:type="dxa" w:w="6973"/>
            <w:shd w:val="clear" w:color="auto" w:fill="F7F9FC"/>
          </w:tcPr>
          <w:p>
            <w:pPr>
              <w:spacing w:before="20" w:after="20" w:line="276" w:lineRule="auto"/>
              <w:jc w:val="left"/>
            </w:pPr>
            <w:r>
              <w:rPr>
                <w:rFonts w:ascii="SimSun" w:hAnsi="SimSun" w:eastAsia="宋体"/>
                <w:b w:val="0"/>
                <w:color w:val="333333"/>
                <w:sz w:val="17"/>
              </w:rPr>
              <w:t>感冒药、止痛药、抗生素都可能与心境稳定剂相互作用</w:t>
            </w:r>
          </w:p>
        </w:tc>
      </w:tr>
    </w:tbl>
    <w:p>
      <w:pPr>
        <w:spacing w:before="0" w:after="80" w:line="240" w:lineRule="auto"/>
      </w:pPr>
    </w:p>
    <w:p>
      <w:pPr>
        <w:spacing w:line="360" w:lineRule="auto" w:before="0" w:after="60"/>
        <w:ind w:firstLine="420"/>
        <w:jc w:val="both"/>
      </w:pPr>
      <w:r>
        <w:rPr>
          <w:rFonts w:ascii="SimSun" w:hAnsi="SimSun" w:eastAsia="宋体"/>
          <w:b w:val="0"/>
          <w:sz w:val="21"/>
        </w:rPr>
        <w:t>要特别提醒：很多常见的止痛药、感冒药、利尿剂会影响锂的血浓度，一些抗生素和抗癫痫药会影响拉莫三嗪和丙戊酸盐的血浓度。看其他科时，主动告诉医生你在服哪些精神科药物，别等医生问。【指南】</w:t>
      </w:r>
    </w:p>
    <w:p>
      <w:pPr>
        <w:pStyle w:val="Heading3"/>
        <w:keepNext/>
        <w:pageBreakBefore w:val="0"/>
        <w:spacing w:before="280" w:after="100" w:line="288" w:lineRule="auto"/>
      </w:pPr>
      <w:r>
        <w:rPr>
          <w:rFonts w:ascii="Arial" w:hAnsi="Arial" w:eastAsia="黑体"/>
          <w:b/>
          <w:color w:val="1F4E79"/>
          <w:sz w:val="27"/>
        </w:rPr>
        <w:t>五、三种需要重点监测的药</w:t>
      </w:r>
    </w:p>
    <w:p>
      <w:pPr>
        <w:spacing w:line="360" w:lineRule="auto" w:before="0" w:after="60"/>
        <w:ind w:firstLine="420"/>
        <w:jc w:val="both"/>
      </w:pPr>
      <w:r>
        <w:rPr>
          <w:rFonts w:ascii="SimSun" w:hAnsi="SimSun" w:eastAsia="宋体"/>
          <w:b w:val="0"/>
          <w:sz w:val="21"/>
        </w:rPr>
        <w:t>这三类药在双相治疗里很常用，也各有必须盯住的风险。下面写的是“监测什么、警惕什么”，具体多久查一次、查哪些项目，由医生根据你的情况安排。</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药物</w:t>
            </w:r>
          </w:p>
        </w:tc>
        <w:tc>
          <w:tcPr>
            <w:tcW w:type="dxa" w:w="3572"/>
            <w:shd w:val="clear" w:color="auto" w:fill="1F4E79"/>
          </w:tcPr>
          <w:p>
            <w:pPr>
              <w:spacing w:before="20" w:after="20" w:line="264" w:lineRule="auto"/>
              <w:jc w:val="left"/>
            </w:pPr>
            <w:r>
              <w:rPr>
                <w:rFonts w:ascii="SimSun" w:hAnsi="SimSun" w:eastAsia="宋体"/>
                <w:b/>
                <w:color w:val="FFFFFF"/>
                <w:sz w:val="18"/>
              </w:rPr>
              <w:t>常规监测</w:t>
            </w:r>
          </w:p>
        </w:tc>
        <w:tc>
          <w:tcPr>
            <w:tcW w:type="dxa" w:w="3628"/>
            <w:shd w:val="clear" w:color="auto" w:fill="1F4E79"/>
          </w:tcPr>
          <w:p>
            <w:pPr>
              <w:spacing w:before="20" w:after="20" w:line="264" w:lineRule="auto"/>
              <w:jc w:val="left"/>
            </w:pPr>
            <w:r>
              <w:rPr>
                <w:rFonts w:ascii="SimSun" w:hAnsi="SimSun" w:eastAsia="宋体"/>
                <w:b/>
                <w:color w:val="FFFFFF"/>
                <w:sz w:val="18"/>
              </w:rPr>
              <w:t>必须立即处理的信号</w:t>
            </w:r>
          </w:p>
        </w:tc>
      </w:tr>
      <w:tr>
        <w:tc>
          <w:tcPr>
            <w:tcW w:type="dxa" w:w="2211"/>
          </w:tcPr>
          <w:p>
            <w:pPr>
              <w:spacing w:before="20" w:after="20" w:line="276" w:lineRule="auto"/>
              <w:jc w:val="left"/>
            </w:pPr>
            <w:r>
              <w:rPr>
                <w:rFonts w:ascii="SimSun" w:hAnsi="SimSun" w:eastAsia="宋体"/>
                <w:b w:val="0"/>
                <w:color w:val="333333"/>
                <w:sz w:val="17"/>
              </w:rPr>
              <w:t>锂盐</w:t>
            </w:r>
          </w:p>
        </w:tc>
        <w:tc>
          <w:tcPr>
            <w:tcW w:type="dxa" w:w="3572"/>
          </w:tcPr>
          <w:p>
            <w:pPr>
              <w:spacing w:before="20" w:after="20" w:line="276" w:lineRule="auto"/>
              <w:jc w:val="left"/>
            </w:pPr>
            <w:r>
              <w:rPr>
                <w:rFonts w:ascii="SimSun" w:hAnsi="SimSun" w:eastAsia="宋体"/>
                <w:b w:val="0"/>
                <w:color w:val="333333"/>
                <w:sz w:val="17"/>
              </w:rPr>
              <w:t>血锂浓度、甲状腺功能、肾功能、体重、口渴与尿量</w:t>
            </w:r>
          </w:p>
        </w:tc>
        <w:tc>
          <w:tcPr>
            <w:tcW w:type="dxa" w:w="3628"/>
          </w:tcPr>
          <w:p>
            <w:pPr>
              <w:spacing w:before="20" w:after="20" w:line="276" w:lineRule="auto"/>
              <w:jc w:val="left"/>
            </w:pPr>
            <w:r>
              <w:rPr>
                <w:rFonts w:ascii="SimSun" w:hAnsi="SimSun" w:eastAsia="宋体"/>
                <w:b w:val="0"/>
                <w:color w:val="333333"/>
                <w:sz w:val="17"/>
              </w:rPr>
              <w:t>严重手抖、走路不稳、反复呕吐腹泻、意识模糊、抽搐</w:t>
            </w:r>
          </w:p>
        </w:tc>
      </w:tr>
      <w:tr>
        <w:tc>
          <w:tcPr>
            <w:tcW w:type="dxa" w:w="2211"/>
            <w:shd w:val="clear" w:color="auto" w:fill="F7F9FC"/>
          </w:tcPr>
          <w:p>
            <w:pPr>
              <w:spacing w:before="20" w:after="20" w:line="276" w:lineRule="auto"/>
              <w:jc w:val="left"/>
            </w:pPr>
            <w:r>
              <w:rPr>
                <w:rFonts w:ascii="SimSun" w:hAnsi="SimSun" w:eastAsia="宋体"/>
                <w:b w:val="0"/>
                <w:color w:val="333333"/>
                <w:sz w:val="17"/>
              </w:rPr>
              <w:t>丙戊酸盐</w:t>
            </w:r>
          </w:p>
        </w:tc>
        <w:tc>
          <w:tcPr>
            <w:tcW w:type="dxa" w:w="3572"/>
            <w:shd w:val="clear" w:color="auto" w:fill="F7F9FC"/>
          </w:tcPr>
          <w:p>
            <w:pPr>
              <w:spacing w:before="20" w:after="20" w:line="276" w:lineRule="auto"/>
              <w:jc w:val="left"/>
            </w:pPr>
            <w:r>
              <w:rPr>
                <w:rFonts w:ascii="SimSun" w:hAnsi="SimSun" w:eastAsia="宋体"/>
                <w:b w:val="0"/>
                <w:color w:val="333333"/>
                <w:sz w:val="17"/>
              </w:rPr>
              <w:t>肝功能、血氨、血常规（尤其血小板）、体重、月经与妊娠计划</w:t>
            </w:r>
          </w:p>
        </w:tc>
        <w:tc>
          <w:tcPr>
            <w:tcW w:type="dxa" w:w="3628"/>
            <w:shd w:val="clear" w:color="auto" w:fill="F7F9FC"/>
          </w:tcPr>
          <w:p>
            <w:pPr>
              <w:spacing w:before="20" w:after="20" w:line="276" w:lineRule="auto"/>
              <w:jc w:val="left"/>
            </w:pPr>
            <w:r>
              <w:rPr>
                <w:rFonts w:ascii="SimSun" w:hAnsi="SimSun" w:eastAsia="宋体"/>
                <w:b w:val="0"/>
                <w:color w:val="333333"/>
                <w:sz w:val="17"/>
              </w:rPr>
              <w:t>严重腹痛呕吐、意识改变、皮肤或眼白发黄、异常出血</w:t>
            </w:r>
          </w:p>
        </w:tc>
      </w:tr>
      <w:tr>
        <w:tc>
          <w:tcPr>
            <w:tcW w:type="dxa" w:w="2211"/>
          </w:tcPr>
          <w:p>
            <w:pPr>
              <w:spacing w:before="20" w:after="20" w:line="276" w:lineRule="auto"/>
              <w:jc w:val="left"/>
            </w:pPr>
            <w:r>
              <w:rPr>
                <w:rFonts w:ascii="SimSun" w:hAnsi="SimSun" w:eastAsia="宋体"/>
                <w:b w:val="0"/>
                <w:color w:val="333333"/>
                <w:sz w:val="17"/>
              </w:rPr>
              <w:t>拉莫三嗪</w:t>
            </w:r>
          </w:p>
        </w:tc>
        <w:tc>
          <w:tcPr>
            <w:tcW w:type="dxa" w:w="3572"/>
          </w:tcPr>
          <w:p>
            <w:pPr>
              <w:spacing w:before="20" w:after="20" w:line="276" w:lineRule="auto"/>
              <w:jc w:val="left"/>
            </w:pPr>
            <w:r>
              <w:rPr>
                <w:rFonts w:ascii="SimSun" w:hAnsi="SimSun" w:eastAsia="宋体"/>
                <w:b w:val="0"/>
                <w:color w:val="333333"/>
                <w:sz w:val="17"/>
              </w:rPr>
              <w:t>皮疹（每次加量后尤其注意）、肝功能</w:t>
            </w:r>
          </w:p>
        </w:tc>
        <w:tc>
          <w:tcPr>
            <w:tcW w:type="dxa" w:w="3628"/>
          </w:tcPr>
          <w:p>
            <w:pPr>
              <w:spacing w:before="20" w:after="20" w:line="276" w:lineRule="auto"/>
              <w:jc w:val="left"/>
            </w:pPr>
            <w:r>
              <w:rPr>
                <w:rFonts w:ascii="SimSun" w:hAnsi="SimSun" w:eastAsia="宋体"/>
                <w:b w:val="0"/>
                <w:color w:val="333333"/>
                <w:sz w:val="17"/>
              </w:rPr>
              <w:t>皮疹伴发热、口腔溃疡、眼红、皮肤起疱脱皮</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锂盐：浓度是一把双刃剑</w:t>
      </w:r>
    </w:p>
    <w:p>
      <w:pPr>
        <w:spacing w:line="360" w:lineRule="auto" w:before="0" w:after="60"/>
        <w:ind w:firstLine="420"/>
        <w:jc w:val="both"/>
      </w:pPr>
      <w:r>
        <w:rPr>
          <w:rFonts w:ascii="SimSun" w:hAnsi="SimSun" w:eastAsia="宋体"/>
          <w:b w:val="0"/>
          <w:sz w:val="21"/>
        </w:rPr>
        <w:t>锂盐是双相维持治疗里证据最扎实的药物之一，但它有一个很窄的安全范围，所以需要定期查血锂。抽血时间通常有讲究（多在下一次服药前），按医生和检验科的要求来，否则结果没有意义。具体的目标范围由医生判断，不要拿别人的数值套自己。【指南】</w:t>
      </w:r>
    </w:p>
    <w:p>
      <w:pPr>
        <w:spacing w:line="360" w:lineRule="auto" w:before="0" w:after="60"/>
        <w:ind w:firstLine="420"/>
        <w:jc w:val="both"/>
      </w:pPr>
      <w:r>
        <w:rPr>
          <w:rFonts w:ascii="SimSun" w:hAnsi="SimSun" w:eastAsia="宋体"/>
          <w:b w:val="0"/>
          <w:sz w:val="21"/>
        </w:rPr>
        <w:t>锂盐的风险常被低估，也常被夸大。真实情况是：脱水、大量出汗、发烧、呕吐、腹泻、严格低盐饮食，以及同时使用某些止痛药、降压药、利尿剂，都可能让血锂升高，引发中毒。夏天户外工作、拉肚子、吃不下饭的时候要格外小心，出现手抖加重、走路不稳、呕吐、意识改变，要立即急诊查血锂。【指南】</w:t>
      </w:r>
    </w:p>
    <w:p>
      <w:pPr>
        <w:spacing w:line="360" w:lineRule="auto" w:before="0" w:after="60"/>
        <w:ind w:firstLine="420"/>
        <w:jc w:val="both"/>
      </w:pPr>
      <w:r>
        <w:rPr>
          <w:rFonts w:ascii="SimSun" w:hAnsi="SimSun" w:eastAsia="宋体"/>
          <w:b w:val="0"/>
          <w:sz w:val="21"/>
        </w:rPr>
        <w:t>长期用锂盐还要关注甲状腺和肾功能，可能出现甲状腺功能减退、多尿、口渴、体重增加。这些不是“忍忍就过去”的小事，需要定期复查、及时处理。</w:t>
      </w:r>
    </w:p>
    <w:p>
      <w:pPr>
        <w:pStyle w:val="Heading4"/>
        <w:keepNext/>
        <w:pageBreakBefore w:val="0"/>
        <w:spacing w:before="200" w:after="60" w:line="288" w:lineRule="auto"/>
      </w:pPr>
      <w:r>
        <w:rPr>
          <w:rFonts w:ascii="Arial" w:hAnsi="Arial" w:eastAsia="黑体"/>
          <w:b/>
          <w:color w:val="333333"/>
          <w:sz w:val="23"/>
        </w:rPr>
        <w:t>丙戊酸盐：肝脏、血氨、胰腺和生育风险</w:t>
      </w:r>
    </w:p>
    <w:p>
      <w:pPr>
        <w:spacing w:line="360" w:lineRule="auto" w:before="0" w:after="60"/>
        <w:ind w:firstLine="420"/>
        <w:jc w:val="both"/>
      </w:pPr>
      <w:r>
        <w:rPr>
          <w:rFonts w:ascii="SimSun" w:hAnsi="SimSun" w:eastAsia="宋体"/>
          <w:b w:val="0"/>
          <w:sz w:val="21"/>
        </w:rPr>
        <w:t>丙戊酸盐对躁狂和混合发作有效，但需要盯的项目比较多：肝功能、血氨（高氨血症可表现为嗜睡、呕吐、意识模糊）、血常规（血小板下降、异常出血）、体重增加、脱发、手抖。急性胰腺炎虽然少见，但表现为持续加重的上腹痛、呕吐，需要急诊。【指南】</w:t>
      </w:r>
    </w:p>
    <w:p>
      <w:pPr>
        <w:spacing w:line="360" w:lineRule="auto" w:before="0" w:after="60"/>
        <w:ind w:firstLine="420"/>
        <w:jc w:val="both"/>
      </w:pPr>
      <w:r>
        <w:rPr>
          <w:rFonts w:ascii="SimSun" w:hAnsi="SimSun" w:eastAsia="宋体"/>
          <w:b w:val="0"/>
          <w:sz w:val="21"/>
        </w:rPr>
        <w:t>还有一条必须单独讲：</w:t>
      </w:r>
      <w:r>
        <w:rPr>
          <w:rFonts w:ascii="SimSun" w:hAnsi="SimSun" w:eastAsia="宋体"/>
          <w:b/>
          <w:sz w:val="21"/>
        </w:rPr>
        <w:t>丙戊酸盐在孕期有明确的致畸风险，也会影响胎儿神经发育。</w:t>
      </w:r>
      <w:r>
        <w:rPr>
          <w:rFonts w:ascii="SimSun" w:hAnsi="SimSun" w:eastAsia="宋体"/>
          <w:b w:val="0"/>
          <w:sz w:val="21"/>
        </w:rPr>
        <w:t xml:space="preserve"> 育龄女性使用前必须和医生讨论避孕、备孕计划；已经怀孕或计划怀孕，不能自行停药，也不能自行继续用，要尽快找医生联合评估。突然停药可能导致复发，同样有风险，这个决定必须由医生和你一起做。【指南】</w:t>
      </w:r>
    </w:p>
    <w:p>
      <w:pPr>
        <w:pStyle w:val="Heading4"/>
        <w:keepNext/>
        <w:pageBreakBefore w:val="0"/>
        <w:spacing w:before="200" w:after="60" w:line="288" w:lineRule="auto"/>
      </w:pPr>
      <w:r>
        <w:rPr>
          <w:rFonts w:ascii="Arial" w:hAnsi="Arial" w:eastAsia="黑体"/>
          <w:b/>
          <w:color w:val="333333"/>
          <w:sz w:val="23"/>
        </w:rPr>
        <w:t>拉莫三嗪：皮疹是要紧事</w:t>
      </w:r>
    </w:p>
    <w:p>
      <w:pPr>
        <w:spacing w:line="360" w:lineRule="auto" w:before="0" w:after="60"/>
        <w:ind w:firstLine="420"/>
        <w:jc w:val="both"/>
      </w:pPr>
      <w:r>
        <w:rPr>
          <w:rFonts w:ascii="SimSun" w:hAnsi="SimSun" w:eastAsia="宋体"/>
          <w:b w:val="0"/>
          <w:sz w:val="21"/>
        </w:rPr>
        <w:t>拉莫三嗪对双相抑郁的维持治疗有帮助，它最需要警惕的是皮疹。多数皮疹是良性的，但极少数会进展为 Stevens-Johnson 综合征（SJS）或中毒性表皮坏死松解症（TEN），这类反应可能危及生命。加量必须缓慢、按医生安排，不能自己加速；与丙戊酸盐合用时加量通常更慢。【指南】</w:t>
      </w:r>
    </w:p>
    <w:p>
      <w:pPr>
        <w:spacing w:line="360" w:lineRule="auto" w:before="0" w:after="60"/>
        <w:ind w:firstLine="420"/>
        <w:jc w:val="both"/>
      </w:pPr>
      <w:r>
        <w:rPr>
          <w:rFonts w:ascii="SimSun" w:hAnsi="SimSun" w:eastAsia="宋体"/>
          <w:b w:val="0"/>
          <w:sz w:val="21"/>
        </w:rPr>
        <w:t>出现皮疹，尤其伴随发热、口腔溃疡、眼红、面部或颈部肿胀、皮肤起疱或脱皮，要</w:t>
      </w:r>
      <w:r>
        <w:rPr>
          <w:rFonts w:ascii="SimSun" w:hAnsi="SimSun" w:eastAsia="宋体"/>
          <w:b/>
          <w:sz w:val="21"/>
        </w:rPr>
        <w:t>立即停药并急诊</w:t>
      </w:r>
      <w:r>
        <w:rPr>
          <w:rFonts w:ascii="SimSun" w:hAnsi="SimSun" w:eastAsia="宋体"/>
          <w:b w:val="0"/>
          <w:sz w:val="21"/>
        </w:rPr>
        <w:t>，不要抱着“再看看”的心态等它自己消。停药后也不要自行恢复用药，是否再用、怎么用，必须由医生判断。【指南】</w:t>
      </w:r>
    </w:p>
    <w:p>
      <w:pPr>
        <w:pStyle w:val="Heading3"/>
        <w:keepNext/>
        <w:pageBreakBefore w:val="0"/>
        <w:spacing w:before="280" w:after="100" w:line="288" w:lineRule="auto"/>
      </w:pPr>
      <w:r>
        <w:rPr>
          <w:rFonts w:ascii="Arial" w:hAnsi="Arial" w:eastAsia="黑体"/>
          <w:b/>
          <w:color w:val="1F4E79"/>
          <w:sz w:val="27"/>
        </w:rPr>
        <w:t>六、诊后与紧急情况</w:t>
      </w:r>
    </w:p>
    <w:p>
      <w:pPr>
        <w:spacing w:line="360" w:lineRule="auto" w:before="0" w:after="60"/>
        <w:ind w:firstLine="420"/>
        <w:jc w:val="both"/>
      </w:pPr>
      <w:r>
        <w:rPr>
          <w:rFonts w:ascii="SimSun" w:hAnsi="SimSun" w:eastAsia="宋体"/>
          <w:b w:val="0"/>
          <w:sz w:val="21"/>
        </w:rPr>
        <w:t>复诊结束前，做三件事：把医生说的方案复述一遍确认（“所以我早上的药不变，晚上的药做了调整，两周后复查血，对吗”）；把下次复诊时间写进日历；把这次的用药清单更新一遍。</w:t>
      </w:r>
    </w:p>
    <w:p>
      <w:pPr>
        <w:spacing w:line="360" w:lineRule="auto" w:before="0" w:after="60"/>
        <w:ind w:firstLine="420"/>
        <w:jc w:val="both"/>
      </w:pPr>
      <w:r>
        <w:rPr>
          <w:rFonts w:ascii="SimSun" w:hAnsi="SimSun" w:eastAsia="宋体"/>
          <w:b w:val="0"/>
          <w:sz w:val="21"/>
        </w:rPr>
        <w:t>如果诊后出现新问题，不要等到下次复诊。多数医院有电话咨询、互联网医院或复诊加号渠道，可以先问清楚。</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或去最近医院急诊：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服锂盐后严重手抖、走路不稳、反复呕吐、意识模糊、抽搐</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服丙戊酸盐后严重腹痛呕吐、意识改变、皮肤或眼白发黄、异常出血</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服拉莫三嗪后皮疹伴发热、口腔溃疡、眼红、起疱脱皮</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服药后高热、肌肉僵硬、意识改变、大汗（警惕恶性综合征）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同时使用多种增加 5-羟色胺的药物后出现高热、震颤、反射亢进、腹泻、躁动</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建议当天或次日联系医生：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漏服药超过两三次，或连续两天完全没吃</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出现新的副作用，虽然不严重但让人难受</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睡眠连续三晚明显减少，白天不困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情绪明显高涨或易怒，家人说“像换了个人”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抑郁加重两周以上，或开始回避所有人</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拿不准时按严重处理。也可拨打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4"/>
        <w:keepNext/>
        <w:pageBreakBefore w:val="0"/>
        <w:spacing w:before="200" w:after="60" w:line="288" w:lineRule="auto"/>
      </w:pPr>
      <w:r>
        <w:rPr>
          <w:rFonts w:ascii="Arial" w:hAnsi="Arial" w:eastAsia="黑体"/>
          <w:b/>
          <w:color w:val="333333"/>
          <w:sz w:val="23"/>
        </w:rPr>
        <w:t>容易踩的坑</w:t>
      </w:r>
    </w:p>
    <w:p>
      <w:pPr>
        <w:spacing w:line="360" w:lineRule="auto" w:before="0" w:after="60"/>
        <w:ind w:firstLine="420"/>
        <w:jc w:val="both"/>
      </w:pPr>
      <w:r>
        <w:rPr>
          <w:rFonts w:ascii="SimSun" w:hAnsi="SimSun" w:eastAsia="宋体"/>
          <w:b/>
          <w:sz w:val="21"/>
        </w:rPr>
        <w:t>“医生太忙，我不太好意思问。”</w:t>
      </w:r>
      <w:r>
        <w:rPr>
          <w:rFonts w:ascii="SimSun" w:hAnsi="SimSun" w:eastAsia="宋体"/>
          <w:b w:val="0"/>
          <w:sz w:val="21"/>
        </w:rPr>
        <w:t xml:space="preserve"> 把问题写在纸上递过去，通常比开口容易。一次问两三个，比一次问十个更容易得到回答。</w:t>
      </w:r>
    </w:p>
    <w:p>
      <w:pPr>
        <w:spacing w:line="360" w:lineRule="auto" w:before="0" w:after="60"/>
        <w:ind w:firstLine="420"/>
        <w:jc w:val="both"/>
      </w:pPr>
      <w:r>
        <w:rPr>
          <w:rFonts w:ascii="SimSun" w:hAnsi="SimSun" w:eastAsia="宋体"/>
          <w:b/>
          <w:sz w:val="21"/>
        </w:rPr>
        <w:t>“副作用忍忍就过去了。”</w:t>
      </w:r>
      <w:r>
        <w:rPr>
          <w:rFonts w:ascii="SimSun" w:hAnsi="SimSun" w:eastAsia="宋体"/>
          <w:b w:val="0"/>
          <w:sz w:val="21"/>
        </w:rPr>
        <w:t xml:space="preserve"> 有些副作用会随时间减轻，有些（皮疹、意识改变、严重腹泻、异常出血）必须立刻处理。分不清就问。</w:t>
      </w:r>
    </w:p>
    <w:p>
      <w:pPr>
        <w:spacing w:line="360" w:lineRule="auto" w:before="0" w:after="60"/>
        <w:ind w:firstLine="420"/>
        <w:jc w:val="both"/>
      </w:pPr>
      <w:r>
        <w:rPr>
          <w:rFonts w:ascii="SimSun" w:hAnsi="SimSun" w:eastAsia="宋体"/>
          <w:b/>
          <w:sz w:val="21"/>
        </w:rPr>
        <w:t>“血检结果我自己看不懂，反正医生会说。”</w:t>
      </w:r>
      <w:r>
        <w:rPr>
          <w:rFonts w:ascii="SimSun" w:hAnsi="SimSun" w:eastAsia="宋体"/>
          <w:b w:val="0"/>
          <w:sz w:val="21"/>
        </w:rPr>
        <w:t xml:space="preserve"> 可以请医生把关键几项圈出来，写上“正常/需要关注”，下次自己也能对照。</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13.4 常见误区与高频问答</w:t>
      </w:r>
    </w:p>
    <w:p>
      <w:pPr>
        <w:spacing w:line="360" w:lineRule="auto" w:before="0" w:after="60"/>
        <w:ind w:firstLine="420"/>
        <w:jc w:val="both"/>
      </w:pPr>
      <w:r>
        <w:rPr>
          <w:rFonts w:ascii="SimSun" w:hAnsi="SimSun" w:eastAsia="宋体"/>
          <w:b w:val="0"/>
          <w:sz w:val="21"/>
        </w:rPr>
        <w:t>这一页集中处理两类问题：一类是反复被说错的说法，比如“躁狂不用治”“吃药会变傻”“抗抑郁药能治双相抑郁”；另一类是诊室里来不及问、回家又找不到人问的具体疑问。下面整理 30 条常见误区，每条给出实质澄清；再整理 20 个高频问答，按“刚确诊—用药—生活”排列。可以顺序读，也可以只看说中你的那几条。</w:t>
      </w:r>
    </w:p>
    <w:p>
      <w:pPr>
        <w:pStyle w:val="Heading3"/>
        <w:keepNext/>
        <w:pageBreakBefore w:val="0"/>
        <w:spacing w:before="280" w:after="100" w:line="288" w:lineRule="auto"/>
      </w:pPr>
      <w:r>
        <w:rPr>
          <w:rFonts w:ascii="Arial" w:hAnsi="Arial" w:eastAsia="黑体"/>
          <w:b/>
          <w:color w:val="1F4E79"/>
          <w:sz w:val="27"/>
        </w:rPr>
        <w:t>一、30 条误区，逐条澄清</w:t>
      </w:r>
    </w:p>
    <w:p>
      <w:pPr>
        <w:pStyle w:val="Heading4"/>
        <w:keepNext/>
        <w:pageBreakBefore w:val="0"/>
        <w:spacing w:before="200" w:after="60" w:line="288" w:lineRule="auto"/>
      </w:pPr>
      <w:r>
        <w:rPr>
          <w:rFonts w:ascii="Arial" w:hAnsi="Arial" w:eastAsia="黑体"/>
          <w:b/>
          <w:color w:val="333333"/>
          <w:sz w:val="23"/>
        </w:rPr>
        <w:t>关于疾病本身</w:t>
      </w:r>
    </w:p>
    <w:p>
      <w:pPr>
        <w:spacing w:line="360" w:lineRule="auto" w:before="0" w:after="60"/>
        <w:ind w:firstLine="420"/>
        <w:jc w:val="both"/>
      </w:pPr>
      <w:r>
        <w:rPr>
          <w:rFonts w:ascii="SimSun" w:hAnsi="SimSun" w:eastAsia="宋体"/>
          <w:b/>
          <w:sz w:val="21"/>
        </w:rPr>
        <w:t>1. “双相就是情绪化、性格问题。”</w:t>
      </w:r>
      <w:r>
        <w:rPr>
          <w:rFonts w:ascii="SimSun" w:hAnsi="SimSun" w:eastAsia="宋体"/>
          <w:b w:val="0"/>
          <w:sz w:val="21"/>
        </w:rPr>
        <w:t xml:space="preserve"> 情绪化是几小时的事，随情境变化；双相发作持续数天到数周，伴随睡眠、精力、食欲的成组改变，还会造成工作、财务、关系的实际损害。性格问题不需要心境稳定剂。【指南】</w:t>
      </w:r>
    </w:p>
    <w:p>
      <w:pPr>
        <w:spacing w:line="360" w:lineRule="auto" w:before="0" w:after="60"/>
        <w:ind w:firstLine="420"/>
        <w:jc w:val="both"/>
      </w:pPr>
      <w:r>
        <w:rPr>
          <w:rFonts w:ascii="SimSun" w:hAnsi="SimSun" w:eastAsia="宋体"/>
          <w:b/>
          <w:sz w:val="21"/>
        </w:rPr>
        <w:t>2. “双相就是抑郁加暴躁。”</w:t>
      </w:r>
      <w:r>
        <w:rPr>
          <w:rFonts w:ascii="SimSun" w:hAnsi="SimSun" w:eastAsia="宋体"/>
          <w:b w:val="0"/>
          <w:sz w:val="21"/>
        </w:rPr>
        <w:t xml:space="preserve"> 关键在有没有躁狂或轻躁狂发作。很多双相患者并不暴躁，反而在抑郁期极度克制、过度自责。易怒也不等于躁狂。【指南】</w:t>
      </w:r>
    </w:p>
    <w:p>
      <w:pPr>
        <w:spacing w:line="360" w:lineRule="auto" w:before="0" w:after="60"/>
        <w:ind w:firstLine="420"/>
        <w:jc w:val="both"/>
      </w:pPr>
      <w:r>
        <w:rPr>
          <w:rFonts w:ascii="SimSun" w:hAnsi="SimSun" w:eastAsia="宋体"/>
          <w:b/>
          <w:sz w:val="21"/>
        </w:rPr>
        <w:t>3. “情绪忽高忽低就是双相。”</w:t>
      </w:r>
      <w:r>
        <w:rPr>
          <w:rFonts w:ascii="SimSun" w:hAnsi="SimSun" w:eastAsia="宋体"/>
          <w:b w:val="0"/>
          <w:sz w:val="21"/>
        </w:rPr>
        <w:t xml:space="preserve"> 一天里高低起伏几次不算发作。快速循环指的是十二个月内四次以上心境发作，不是“情绪变得快”。【指南】</w:t>
      </w:r>
    </w:p>
    <w:p>
      <w:pPr>
        <w:spacing w:line="360" w:lineRule="auto" w:before="0" w:after="60"/>
        <w:ind w:firstLine="420"/>
        <w:jc w:val="both"/>
      </w:pPr>
      <w:r>
        <w:rPr>
          <w:rFonts w:ascii="SimSun" w:hAnsi="SimSun" w:eastAsia="宋体"/>
          <w:b/>
          <w:sz w:val="21"/>
        </w:rPr>
        <w:t>4. “躁狂挺好的，不用治。”</w:t>
      </w:r>
      <w:r>
        <w:rPr>
          <w:rFonts w:ascii="SimSun" w:hAnsi="SimSun" w:eastAsia="宋体"/>
          <w:b w:val="0"/>
          <w:sz w:val="21"/>
        </w:rPr>
        <w:t xml:space="preserve"> 躁狂期判断力下降，冲动消费、冒险投资、危险驾驶、性行为失控都可能留下长期后果；之后常跟着更重的抑郁；严重时出现幻觉、妄想。它不是“状态好”，是失控。【指南】</w:t>
      </w:r>
    </w:p>
    <w:p>
      <w:pPr>
        <w:spacing w:line="360" w:lineRule="auto" w:before="0" w:after="60"/>
        <w:ind w:firstLine="420"/>
        <w:jc w:val="both"/>
      </w:pPr>
      <w:r>
        <w:rPr>
          <w:rFonts w:ascii="SimSun" w:hAnsi="SimSun" w:eastAsia="宋体"/>
          <w:b/>
          <w:sz w:val="21"/>
        </w:rPr>
        <w:t>5. “轻躁狂不严重，不用管。”</w:t>
      </w:r>
      <w:r>
        <w:rPr>
          <w:rFonts w:ascii="SimSun" w:hAnsi="SimSun" w:eastAsia="宋体"/>
          <w:b w:val="0"/>
          <w:sz w:val="21"/>
        </w:rPr>
        <w:t xml:space="preserve"> 轻躁狂是双相 II 型的诊断核心，也是复发的重要信号。它之后的抑郁回落往往更长、更难受，冲动决定也会留下账单和关系裂痕。【研究】</w:t>
      </w:r>
    </w:p>
    <w:p>
      <w:pPr>
        <w:spacing w:line="360" w:lineRule="auto" w:before="0" w:after="60"/>
        <w:ind w:firstLine="420"/>
        <w:jc w:val="both"/>
      </w:pPr>
      <w:r>
        <w:rPr>
          <w:rFonts w:ascii="SimSun" w:hAnsi="SimSun" w:eastAsia="宋体"/>
          <w:b/>
          <w:sz w:val="21"/>
        </w:rPr>
        <w:t>6. “双相是天才病，治好了就没灵感了。”</w:t>
      </w:r>
      <w:r>
        <w:rPr>
          <w:rFonts w:ascii="SimSun" w:hAnsi="SimSun" w:eastAsia="宋体"/>
          <w:b w:val="0"/>
          <w:sz w:val="21"/>
        </w:rPr>
        <w:t xml:space="preserve"> 少数人在轻躁狂期思维流畅、产出增多，这是真的；但疾病本身不生产才华，治疗也不消灭能力。靠透支换来的产出，通常要用几个月的抑郁偿还。【待验证】</w:t>
      </w:r>
    </w:p>
    <w:p>
      <w:pPr>
        <w:spacing w:line="360" w:lineRule="auto" w:before="0" w:after="60"/>
        <w:ind w:firstLine="420"/>
        <w:jc w:val="both"/>
      </w:pPr>
      <w:r>
        <w:rPr>
          <w:rFonts w:ascii="SimSun" w:hAnsi="SimSun" w:eastAsia="宋体"/>
          <w:b/>
          <w:sz w:val="21"/>
        </w:rPr>
        <w:t>7. “双相 I 型比 II 型严重，II 型不用太认真。”</w:t>
      </w:r>
      <w:r>
        <w:rPr>
          <w:rFonts w:ascii="SimSun" w:hAnsi="SimSun" w:eastAsia="宋体"/>
          <w:b w:val="0"/>
          <w:sz w:val="21"/>
        </w:rPr>
        <w:t xml:space="preserve"> 分型看的是有没有躁狂，不是谁更重。II 型抑郁发作往往更频繁、持续时间更长，自杀风险不低，需要同样认真地治。【研究】</w:t>
      </w:r>
    </w:p>
    <w:p>
      <w:pPr>
        <w:spacing w:line="360" w:lineRule="auto" w:before="0" w:after="60"/>
        <w:ind w:firstLine="420"/>
        <w:jc w:val="both"/>
      </w:pPr>
      <w:r>
        <w:rPr>
          <w:rFonts w:ascii="SimSun" w:hAnsi="SimSun" w:eastAsia="宋体"/>
          <w:b/>
          <w:sz w:val="21"/>
        </w:rPr>
        <w:t>8. “得了双相就会发疯、会伤人。”</w:t>
      </w:r>
      <w:r>
        <w:rPr>
          <w:rFonts w:ascii="SimSun" w:hAnsi="SimSun" w:eastAsia="宋体"/>
          <w:b w:val="0"/>
          <w:sz w:val="21"/>
        </w:rPr>
        <w:t xml:space="preserve"> 大多数患者不会伤人。暴力风险被影视和新闻放大了，实际更多与物质使用、精神病性症状、冲动控制受损有关，而不是诊断本身。【研究】</w:t>
      </w:r>
    </w:p>
    <w:p>
      <w:pPr>
        <w:spacing w:line="360" w:lineRule="auto" w:before="0" w:after="60"/>
        <w:ind w:firstLine="420"/>
        <w:jc w:val="both"/>
      </w:pPr>
      <w:r>
        <w:rPr>
          <w:rFonts w:ascii="SimSun" w:hAnsi="SimSun" w:eastAsia="宋体"/>
          <w:b/>
          <w:sz w:val="21"/>
        </w:rPr>
        <w:t>9. “双相是小时候受刺激造成的。”</w:t>
      </w:r>
      <w:r>
        <w:rPr>
          <w:rFonts w:ascii="SimSun" w:hAnsi="SimSun" w:eastAsia="宋体"/>
          <w:b w:val="0"/>
          <w:sz w:val="21"/>
        </w:rPr>
        <w:t xml:space="preserve"> 遗传、神经生物学、昼夜节律和环境共同作用，童年逆境是风险因素之一，不是唯一原因。把病因归给某个人，既不准确，也会挡住治疗。【研究】</w:t>
      </w:r>
    </w:p>
    <w:p>
      <w:pPr>
        <w:spacing w:line="360" w:lineRule="auto" w:before="0" w:after="60"/>
        <w:ind w:firstLine="420"/>
        <w:jc w:val="both"/>
      </w:pPr>
      <w:r>
        <w:rPr>
          <w:rFonts w:ascii="SimSun" w:hAnsi="SimSun" w:eastAsia="宋体"/>
          <w:b/>
          <w:sz w:val="21"/>
        </w:rPr>
        <w:t>10. “想开点、心态好就能好。”</w:t>
      </w:r>
      <w:r>
        <w:rPr>
          <w:rFonts w:ascii="SimSun" w:hAnsi="SimSun" w:eastAsia="宋体"/>
          <w:b w:val="0"/>
          <w:sz w:val="21"/>
        </w:rPr>
        <w:t xml:space="preserve"> 双相涉及情绪调节的生物学基础，不是意志力问题。心理治疗有用，但不能替代药物；让患者“别想太多”，通常只会增加羞耻感。【指南】</w:t>
      </w:r>
    </w:p>
    <w:p>
      <w:pPr>
        <w:pStyle w:val="Heading4"/>
        <w:keepNext/>
        <w:pageBreakBefore w:val="0"/>
        <w:spacing w:before="200" w:after="60" w:line="288" w:lineRule="auto"/>
      </w:pPr>
      <w:r>
        <w:rPr>
          <w:rFonts w:ascii="Arial" w:hAnsi="Arial" w:eastAsia="黑体"/>
          <w:b/>
          <w:color w:val="333333"/>
          <w:sz w:val="23"/>
        </w:rPr>
        <w:t>关于药物</w:t>
      </w:r>
    </w:p>
    <w:p>
      <w:pPr>
        <w:spacing w:line="360" w:lineRule="auto" w:before="0" w:after="60"/>
        <w:ind w:firstLine="420"/>
        <w:jc w:val="both"/>
      </w:pPr>
      <w:r>
        <w:rPr>
          <w:rFonts w:ascii="SimSun" w:hAnsi="SimSun" w:eastAsia="宋体"/>
          <w:b/>
          <w:sz w:val="21"/>
        </w:rPr>
        <w:t>11. “吃药会变傻、反应变慢。”</w:t>
      </w:r>
      <w:r>
        <w:rPr>
          <w:rFonts w:ascii="SimSun" w:hAnsi="SimSun" w:eastAsia="宋体"/>
          <w:b w:val="0"/>
          <w:sz w:val="21"/>
        </w:rPr>
        <w:t xml:space="preserve"> 稳定期认知往往比反复发作时更好。部分药物确实可能带来镇静、迟钝、记忆模糊，可以和医生讨论调整时间或方案；而反复发作本身对认知的损害更值得担心。【研究】</w:t>
      </w:r>
    </w:p>
    <w:p>
      <w:pPr>
        <w:spacing w:line="360" w:lineRule="auto" w:before="0" w:after="60"/>
        <w:ind w:firstLine="420"/>
        <w:jc w:val="both"/>
      </w:pPr>
      <w:r>
        <w:rPr>
          <w:rFonts w:ascii="SimSun" w:hAnsi="SimSun" w:eastAsia="宋体"/>
          <w:b/>
          <w:sz w:val="21"/>
        </w:rPr>
        <w:t>12. “抗抑郁药能治双相抑郁，多吃点没关系。”</w:t>
      </w:r>
      <w:r>
        <w:rPr>
          <w:rFonts w:ascii="SimSun" w:hAnsi="SimSun" w:eastAsia="宋体"/>
          <w:b w:val="0"/>
          <w:sz w:val="21"/>
        </w:rPr>
        <w:t xml:space="preserve"> 单用抗抑郁药可能诱发转躁、混合状态或快速循环。规范做法是在心境稳定剂基础上评估是否联合，并密切观察睡眠和活动量的变化。【指南】</w:t>
      </w:r>
    </w:p>
    <w:p>
      <w:pPr>
        <w:spacing w:line="360" w:lineRule="auto" w:before="0" w:after="60"/>
        <w:ind w:firstLine="420"/>
        <w:jc w:val="both"/>
      </w:pPr>
      <w:r>
        <w:rPr>
          <w:rFonts w:ascii="SimSun" w:hAnsi="SimSun" w:eastAsia="宋体"/>
          <w:b/>
          <w:sz w:val="21"/>
        </w:rPr>
        <w:t>13. “吃完抗抑郁药特别有精神，是好转了。”</w:t>
      </w:r>
      <w:r>
        <w:rPr>
          <w:rFonts w:ascii="SimSun" w:hAnsi="SimSun" w:eastAsia="宋体"/>
          <w:b w:val="0"/>
          <w:sz w:val="21"/>
        </w:rPr>
        <w:t xml:space="preserve"> 这可能是转躁的开始，尤其是睡得少、话变多、想法变多同时出现时。应尽快联系医生，而不是自行加量或继续观察。【指南】</w:t>
      </w:r>
    </w:p>
    <w:p>
      <w:pPr>
        <w:spacing w:line="360" w:lineRule="auto" w:before="0" w:after="60"/>
        <w:ind w:firstLine="420"/>
        <w:jc w:val="both"/>
      </w:pPr>
      <w:r>
        <w:rPr>
          <w:rFonts w:ascii="SimSun" w:hAnsi="SimSun" w:eastAsia="宋体"/>
          <w:b/>
          <w:sz w:val="21"/>
        </w:rPr>
        <w:t>14. “锂盐伤肾，绝对不能吃。”</w:t>
      </w:r>
      <w:r>
        <w:rPr>
          <w:rFonts w:ascii="SimSun" w:hAnsi="SimSun" w:eastAsia="宋体"/>
          <w:b w:val="0"/>
          <w:sz w:val="21"/>
        </w:rPr>
        <w:t xml:space="preserve"> 锂盐是维持治疗证据最扎实的药物之一，风险在于需要监测，而不是不能用。肾功能、甲状腺、血锂定期复查，能把风险控制在可接受范围。【指南】</w:t>
      </w:r>
    </w:p>
    <w:p>
      <w:pPr>
        <w:spacing w:line="360" w:lineRule="auto" w:before="0" w:after="60"/>
        <w:ind w:firstLine="420"/>
        <w:jc w:val="both"/>
      </w:pPr>
      <w:r>
        <w:rPr>
          <w:rFonts w:ascii="SimSun" w:hAnsi="SimSun" w:eastAsia="宋体"/>
          <w:b/>
          <w:sz w:val="21"/>
        </w:rPr>
        <w:t>15. “吃锂盐手抖、变胖，忍忍就行。”</w:t>
      </w:r>
      <w:r>
        <w:rPr>
          <w:rFonts w:ascii="SimSun" w:hAnsi="SimSun" w:eastAsia="宋体"/>
          <w:b w:val="0"/>
          <w:sz w:val="21"/>
        </w:rPr>
        <w:t xml:space="preserve"> 轻度手抖和体重变化常见，可以调整；但手抖明显加重、走路不稳、反复呕吐腹泻、意识模糊，可能是中毒，要立即急诊查血锂。【指南】</w:t>
      </w:r>
    </w:p>
    <w:p>
      <w:pPr>
        <w:spacing w:line="360" w:lineRule="auto" w:before="0" w:after="60"/>
        <w:ind w:firstLine="420"/>
        <w:jc w:val="both"/>
      </w:pPr>
      <w:r>
        <w:rPr>
          <w:rFonts w:ascii="SimSun" w:hAnsi="SimSun" w:eastAsia="宋体"/>
          <w:b/>
          <w:sz w:val="21"/>
        </w:rPr>
        <w:t>16. “丙戊酸盐孕妇不能吃，所以一怀孕就得立刻停。”</w:t>
      </w:r>
      <w:r>
        <w:rPr>
          <w:rFonts w:ascii="SimSun" w:hAnsi="SimSun" w:eastAsia="宋体"/>
          <w:b w:val="0"/>
          <w:sz w:val="21"/>
        </w:rPr>
        <w:t xml:space="preserve"> 它在孕期有明确致畸风险，但突然停药可能导致复发，对母亲和胎儿同样危险。必须由精神科与产科联合评估，不能自己决定停或继续。【指南】</w:t>
      </w:r>
    </w:p>
    <w:p>
      <w:pPr>
        <w:spacing w:line="360" w:lineRule="auto" w:before="0" w:after="60"/>
        <w:ind w:firstLine="420"/>
        <w:jc w:val="both"/>
      </w:pPr>
      <w:r>
        <w:rPr>
          <w:rFonts w:ascii="SimSun" w:hAnsi="SimSun" w:eastAsia="宋体"/>
          <w:b/>
          <w:sz w:val="21"/>
        </w:rPr>
        <w:t>17. “拉莫三嗪起皮疹很常见，涂点药膏就好。”</w:t>
      </w:r>
      <w:r>
        <w:rPr>
          <w:rFonts w:ascii="SimSun" w:hAnsi="SimSun" w:eastAsia="宋体"/>
          <w:b w:val="0"/>
          <w:sz w:val="21"/>
        </w:rPr>
        <w:t xml:space="preserve"> 多数皮疹良性，但极少数会进展为 SJS/TEN。出现皮疹伴发热、口腔溃疡、眼红、起疱脱皮，要立即停药并急诊，不要等它自己消。【指南】</w:t>
      </w:r>
    </w:p>
    <w:p>
      <w:pPr>
        <w:spacing w:line="360" w:lineRule="auto" w:before="0" w:after="60"/>
        <w:ind w:firstLine="420"/>
        <w:jc w:val="both"/>
      </w:pPr>
      <w:r>
        <w:rPr>
          <w:rFonts w:ascii="SimSun" w:hAnsi="SimSun" w:eastAsia="宋体"/>
          <w:b/>
          <w:sz w:val="21"/>
        </w:rPr>
        <w:t>18. “症状好了就可以停药。”</w:t>
      </w:r>
      <w:r>
        <w:rPr>
          <w:rFonts w:ascii="SimSun" w:hAnsi="SimSun" w:eastAsia="宋体"/>
          <w:b w:val="0"/>
          <w:sz w:val="21"/>
        </w:rPr>
        <w:t xml:space="preserve"> 症状缓解不等于疾病消失。维持治疗是减少复发的主要手段，减停要在医生安排下缓慢进行，并做好复发监测。【指南】</w:t>
      </w:r>
    </w:p>
    <w:p>
      <w:pPr>
        <w:spacing w:line="360" w:lineRule="auto" w:before="0" w:after="60"/>
        <w:ind w:firstLine="420"/>
        <w:jc w:val="both"/>
      </w:pPr>
      <w:r>
        <w:rPr>
          <w:rFonts w:ascii="SimSun" w:hAnsi="SimSun" w:eastAsia="宋体"/>
          <w:b/>
          <w:sz w:val="21"/>
        </w:rPr>
        <w:t>19. “停药后复发了，说明药根本没用。”</w:t>
      </w:r>
      <w:r>
        <w:rPr>
          <w:rFonts w:ascii="SimSun" w:hAnsi="SimSun" w:eastAsia="宋体"/>
          <w:b w:val="0"/>
          <w:sz w:val="21"/>
        </w:rPr>
        <w:t xml:space="preserve"> 复发恰恰说明维持治疗有必要。停药后复发的时间因人而异，有人几周，有人几个月，这不构成“药无效”的证据。【指南】</w:t>
      </w:r>
    </w:p>
    <w:p>
      <w:pPr>
        <w:spacing w:line="360" w:lineRule="auto" w:before="0" w:after="60"/>
        <w:ind w:firstLine="420"/>
        <w:jc w:val="both"/>
      </w:pPr>
      <w:r>
        <w:rPr>
          <w:rFonts w:ascii="SimSun" w:hAnsi="SimSun" w:eastAsia="宋体"/>
          <w:b/>
          <w:sz w:val="21"/>
        </w:rPr>
        <w:t>20. “中药、保健品可以替代西药，还没有副作用。”</w:t>
      </w:r>
      <w:r>
        <w:rPr>
          <w:rFonts w:ascii="SimSun" w:hAnsi="SimSun" w:eastAsia="宋体"/>
          <w:b w:val="0"/>
          <w:sz w:val="21"/>
        </w:rPr>
        <w:t xml:space="preserve"> 目前没有证据支持某种保健品可以替代心境稳定剂。成分不明的产品可能与处方药相互作用，也会耽误正规治疗。【指南】</w:t>
      </w:r>
    </w:p>
    <w:p>
      <w:pPr>
        <w:spacing w:line="360" w:lineRule="auto" w:before="0" w:after="60"/>
        <w:ind w:firstLine="420"/>
        <w:jc w:val="both"/>
      </w:pPr>
      <w:r>
        <w:rPr>
          <w:rFonts w:ascii="SimSun" w:hAnsi="SimSun" w:eastAsia="宋体"/>
          <w:b/>
          <w:sz w:val="21"/>
        </w:rPr>
        <w:t>21. “有副作用说明医生开错了药。”</w:t>
      </w:r>
      <w:r>
        <w:rPr>
          <w:rFonts w:ascii="SimSun" w:hAnsi="SimSun" w:eastAsia="宋体"/>
          <w:b w:val="0"/>
          <w:sz w:val="21"/>
        </w:rPr>
        <w:t xml:space="preserve"> 副作用常见，多数可控可调。正确做法是记录出现时间和程度，复诊时报告，而不是自行停药——突然停药的风险往往更大。【临床经验】</w:t>
      </w:r>
    </w:p>
    <w:p>
      <w:pPr>
        <w:spacing w:line="360" w:lineRule="auto" w:before="0" w:after="60"/>
        <w:ind w:firstLine="420"/>
        <w:jc w:val="both"/>
      </w:pPr>
      <w:r>
        <w:rPr>
          <w:rFonts w:ascii="SimSun" w:hAnsi="SimSun" w:eastAsia="宋体"/>
          <w:b/>
          <w:sz w:val="21"/>
        </w:rPr>
        <w:t>22. “别人吃这个药好了，我也吃这个。”</w:t>
      </w:r>
      <w:r>
        <w:rPr>
          <w:rFonts w:ascii="SimSun" w:hAnsi="SimSun" w:eastAsia="宋体"/>
          <w:b w:val="0"/>
          <w:sz w:val="21"/>
        </w:rPr>
        <w:t xml:space="preserve"> 同一诊断下，发作类型、共病、肝肾功能、既往反应都不同。照搬别人的方案，可能无效，也可能诱发转躁或中毒。【指南】</w:t>
      </w:r>
    </w:p>
    <w:p>
      <w:pPr>
        <w:pStyle w:val="Heading4"/>
        <w:keepNext/>
        <w:pageBreakBefore w:val="0"/>
        <w:spacing w:before="200" w:after="60" w:line="288" w:lineRule="auto"/>
      </w:pPr>
      <w:r>
        <w:rPr>
          <w:rFonts w:ascii="Arial" w:hAnsi="Arial" w:eastAsia="黑体"/>
          <w:b/>
          <w:color w:val="333333"/>
          <w:sz w:val="23"/>
        </w:rPr>
        <w:t>关于生活与家庭</w:t>
      </w:r>
    </w:p>
    <w:p>
      <w:pPr>
        <w:spacing w:line="360" w:lineRule="auto" w:before="0" w:after="60"/>
        <w:ind w:firstLine="420"/>
        <w:jc w:val="both"/>
      </w:pPr>
      <w:r>
        <w:rPr>
          <w:rFonts w:ascii="SimSun" w:hAnsi="SimSun" w:eastAsia="宋体"/>
          <w:b/>
          <w:sz w:val="21"/>
        </w:rPr>
        <w:t>23. “得了双相就不能工作、不能上学了。”</w:t>
      </w:r>
      <w:r>
        <w:rPr>
          <w:rFonts w:ascii="SimSun" w:hAnsi="SimSun" w:eastAsia="宋体"/>
          <w:b w:val="0"/>
          <w:sz w:val="21"/>
        </w:rPr>
        <w:t xml:space="preserve"> 多数人在治疗稳定后可以维持工作或学业，可能需要调整节奏、减少夜班、申请合理便利。把“能不能”换成“怎么安排”。【临床经验】</w:t>
      </w:r>
    </w:p>
    <w:p>
      <w:pPr>
        <w:spacing w:line="360" w:lineRule="auto" w:before="0" w:after="60"/>
        <w:ind w:firstLine="420"/>
        <w:jc w:val="both"/>
      </w:pPr>
      <w:r>
        <w:rPr>
          <w:rFonts w:ascii="SimSun" w:hAnsi="SimSun" w:eastAsia="宋体"/>
          <w:b/>
          <w:sz w:val="21"/>
        </w:rPr>
        <w:t>24. “双相不能结婚、不能生孩子。”</w:t>
      </w:r>
      <w:r>
        <w:rPr>
          <w:rFonts w:ascii="SimSun" w:hAnsi="SimSun" w:eastAsia="宋体"/>
          <w:b w:val="0"/>
          <w:sz w:val="21"/>
        </w:rPr>
        <w:t xml:space="preserve"> 可以，但需要提前规划：孕前评估用药、孕期监测、产后风险预案。遗传风险存在，但大多数孩子不会发病。【指南】</w:t>
      </w:r>
    </w:p>
    <w:p>
      <w:pPr>
        <w:spacing w:line="360" w:lineRule="auto" w:before="0" w:after="60"/>
        <w:ind w:firstLine="420"/>
        <w:jc w:val="both"/>
      </w:pPr>
      <w:r>
        <w:rPr>
          <w:rFonts w:ascii="SimSun" w:hAnsi="SimSun" w:eastAsia="宋体"/>
          <w:b/>
          <w:sz w:val="21"/>
        </w:rPr>
        <w:t>25. “喝酒能帮助入睡、缓解情绪。”</w:t>
      </w:r>
      <w:r>
        <w:rPr>
          <w:rFonts w:ascii="SimSun" w:hAnsi="SimSun" w:eastAsia="宋体"/>
          <w:b w:val="0"/>
          <w:sz w:val="21"/>
        </w:rPr>
        <w:t xml:space="preserve"> 酒精破坏睡眠结构，是诱发躁狂和抑郁的常见因素，还会与药物相互作用。用酒助眠，通常换来更差的睡眠。【指南】</w:t>
      </w:r>
    </w:p>
    <w:p>
      <w:pPr>
        <w:spacing w:line="360" w:lineRule="auto" w:before="0" w:after="60"/>
        <w:ind w:firstLine="420"/>
        <w:jc w:val="both"/>
      </w:pPr>
      <w:r>
        <w:rPr>
          <w:rFonts w:ascii="SimSun" w:hAnsi="SimSun" w:eastAsia="宋体"/>
          <w:b/>
          <w:sz w:val="21"/>
        </w:rPr>
        <w:t>26. “偶尔熬一次夜没关系。”</w:t>
      </w:r>
      <w:r>
        <w:rPr>
          <w:rFonts w:ascii="SimSun" w:hAnsi="SimSun" w:eastAsia="宋体"/>
          <w:b w:val="0"/>
          <w:sz w:val="21"/>
        </w:rPr>
        <w:t xml:space="preserve"> 睡眠剥夺是最强的发作诱因之一。通宵、跨时区飞行、连续倒班都需要提前计划，事后补觉不能完全抵消影响。【指南】</w:t>
      </w:r>
    </w:p>
    <w:p>
      <w:pPr>
        <w:spacing w:line="360" w:lineRule="auto" w:before="0" w:after="60"/>
        <w:ind w:firstLine="420"/>
        <w:jc w:val="both"/>
      </w:pPr>
      <w:r>
        <w:rPr>
          <w:rFonts w:ascii="SimSun" w:hAnsi="SimSun" w:eastAsia="宋体"/>
          <w:b/>
          <w:sz w:val="21"/>
        </w:rPr>
        <w:t>27. “咖啡提神，多喝点没关系。”</w:t>
      </w:r>
      <w:r>
        <w:rPr>
          <w:rFonts w:ascii="SimSun" w:hAnsi="SimSun" w:eastAsia="宋体"/>
          <w:b w:val="0"/>
          <w:sz w:val="21"/>
        </w:rPr>
        <w:t xml:space="preserve"> 过量咖啡因会加重失眠、焦虑、心慌和震颤；它的利尿作用带来的水分流失，对用锂盐的人也值得注意。适量、固定时间更稳妥。【临床经验】</w:t>
      </w:r>
    </w:p>
    <w:p>
      <w:pPr>
        <w:spacing w:line="360" w:lineRule="auto" w:before="0" w:after="60"/>
        <w:ind w:firstLine="420"/>
        <w:jc w:val="both"/>
      </w:pPr>
      <w:r>
        <w:rPr>
          <w:rFonts w:ascii="SimSun" w:hAnsi="SimSun" w:eastAsia="宋体"/>
          <w:b/>
          <w:sz w:val="21"/>
        </w:rPr>
        <w:t>28. “家人应该顺着他，别刺激他。”</w:t>
      </w:r>
      <w:r>
        <w:rPr>
          <w:rFonts w:ascii="SimSun" w:hAnsi="SimSun" w:eastAsia="宋体"/>
          <w:b w:val="0"/>
          <w:sz w:val="21"/>
        </w:rPr>
        <w:t xml:space="preserve"> 不争辩是对的，纵容不是。减少刺激、保证睡眠、设定清晰边界、必要时就医，比一味顺从更有帮助。【临床经验】</w:t>
      </w:r>
    </w:p>
    <w:p>
      <w:pPr>
        <w:spacing w:line="360" w:lineRule="auto" w:before="0" w:after="60"/>
        <w:ind w:firstLine="420"/>
        <w:jc w:val="both"/>
      </w:pPr>
      <w:r>
        <w:rPr>
          <w:rFonts w:ascii="SimSun" w:hAnsi="SimSun" w:eastAsia="宋体"/>
          <w:b/>
          <w:sz w:val="21"/>
        </w:rPr>
        <w:t>29. “跟患者提自杀，会提醒他去自杀。”</w:t>
      </w:r>
      <w:r>
        <w:rPr>
          <w:rFonts w:ascii="SimSun" w:hAnsi="SimSun" w:eastAsia="宋体"/>
          <w:b w:val="0"/>
          <w:sz w:val="21"/>
        </w:rPr>
        <w:t xml:space="preserve"> 直接问不会诱发自杀。相反，能开口问的人，往往给了对方一个说真话的机会。问完要陪着，并联系医生。【指南】</w:t>
      </w:r>
    </w:p>
    <w:p>
      <w:pPr>
        <w:spacing w:line="360" w:lineRule="auto" w:before="0" w:after="60"/>
        <w:ind w:firstLine="420"/>
        <w:jc w:val="both"/>
      </w:pPr>
      <w:r>
        <w:rPr>
          <w:rFonts w:ascii="SimSun" w:hAnsi="SimSun" w:eastAsia="宋体"/>
          <w:b/>
          <w:sz w:val="21"/>
        </w:rPr>
        <w:t>30. “双相治不好，这辈子完了。”</w:t>
      </w:r>
      <w:r>
        <w:rPr>
          <w:rFonts w:ascii="SimSun" w:hAnsi="SimSun" w:eastAsia="宋体"/>
          <w:b w:val="0"/>
          <w:sz w:val="21"/>
        </w:rPr>
        <w:t xml:space="preserve"> 它是可以治疗、可以长期稳定的疾病。目标不是“永不波动”，而是发作更少更轻、间期更长、生活基本维持。很多人做到了。【指南】</w:t>
      </w:r>
    </w:p>
    <w:p>
      <w:pPr>
        <w:pStyle w:val="Heading3"/>
        <w:keepNext/>
        <w:pageBreakBefore w:val="0"/>
        <w:spacing w:before="280" w:after="100" w:line="288" w:lineRule="auto"/>
      </w:pPr>
      <w:r>
        <w:rPr>
          <w:rFonts w:ascii="Arial" w:hAnsi="Arial" w:eastAsia="黑体"/>
          <w:b/>
          <w:color w:val="1F4E79"/>
          <w:sz w:val="27"/>
        </w:rPr>
        <w:t>二、饭桌上最容易吵起来的八个说法</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说法</w:t>
            </w:r>
          </w:p>
        </w:tc>
        <w:tc>
          <w:tcPr>
            <w:tcW w:type="dxa" w:w="6973"/>
            <w:shd w:val="clear" w:color="auto" w:fill="1F4E79"/>
          </w:tcPr>
          <w:p>
            <w:pPr>
              <w:spacing w:before="20" w:after="20" w:line="264" w:lineRule="auto"/>
              <w:jc w:val="left"/>
            </w:pPr>
            <w:r>
              <w:rPr>
                <w:rFonts w:ascii="SimSun" w:hAnsi="SimSun" w:eastAsia="宋体"/>
                <w:b/>
                <w:color w:val="FFFFFF"/>
                <w:sz w:val="18"/>
              </w:rPr>
              <w:t>更准确的说法</w:t>
            </w:r>
          </w:p>
        </w:tc>
      </w:tr>
      <w:tr>
        <w:tc>
          <w:tcPr>
            <w:tcW w:type="dxa" w:w="2438"/>
          </w:tcPr>
          <w:p>
            <w:pPr>
              <w:spacing w:before="20" w:after="20" w:line="276" w:lineRule="auto"/>
              <w:jc w:val="left"/>
            </w:pPr>
            <w:r>
              <w:rPr>
                <w:rFonts w:ascii="SimSun" w:hAnsi="SimSun" w:eastAsia="宋体"/>
                <w:b w:val="0"/>
                <w:color w:val="333333"/>
                <w:sz w:val="17"/>
              </w:rPr>
              <w:t>“你就是想太多。”</w:t>
            </w:r>
          </w:p>
        </w:tc>
        <w:tc>
          <w:tcPr>
            <w:tcW w:type="dxa" w:w="6973"/>
          </w:tcPr>
          <w:p>
            <w:pPr>
              <w:spacing w:before="20" w:after="20" w:line="276" w:lineRule="auto"/>
              <w:jc w:val="left"/>
            </w:pPr>
            <w:r>
              <w:rPr>
                <w:rFonts w:ascii="SimSun" w:hAnsi="SimSun" w:eastAsia="宋体"/>
                <w:b w:val="0"/>
                <w:color w:val="333333"/>
                <w:sz w:val="17"/>
              </w:rPr>
              <w:t>发作有生理基础，不是想出来的</w:t>
            </w:r>
          </w:p>
        </w:tc>
      </w:tr>
      <w:tr>
        <w:tc>
          <w:tcPr>
            <w:tcW w:type="dxa" w:w="2438"/>
            <w:shd w:val="clear" w:color="auto" w:fill="F7F9FC"/>
          </w:tcPr>
          <w:p>
            <w:pPr>
              <w:spacing w:before="20" w:after="20" w:line="276" w:lineRule="auto"/>
              <w:jc w:val="left"/>
            </w:pPr>
            <w:r>
              <w:rPr>
                <w:rFonts w:ascii="SimSun" w:hAnsi="SimSun" w:eastAsia="宋体"/>
                <w:b w:val="0"/>
                <w:color w:val="333333"/>
                <w:sz w:val="17"/>
              </w:rPr>
              <w:t>“别吃药，伤身体。”</w:t>
            </w:r>
          </w:p>
        </w:tc>
        <w:tc>
          <w:tcPr>
            <w:tcW w:type="dxa" w:w="6973"/>
            <w:shd w:val="clear" w:color="auto" w:fill="F7F9FC"/>
          </w:tcPr>
          <w:p>
            <w:pPr>
              <w:spacing w:before="20" w:after="20" w:line="276" w:lineRule="auto"/>
              <w:jc w:val="left"/>
            </w:pPr>
            <w:r>
              <w:rPr>
                <w:rFonts w:ascii="SimSun" w:hAnsi="SimSun" w:eastAsia="宋体"/>
                <w:b w:val="0"/>
                <w:color w:val="333333"/>
                <w:sz w:val="17"/>
              </w:rPr>
              <w:t>不治疗的复发风险往往更大</w:t>
            </w:r>
          </w:p>
        </w:tc>
      </w:tr>
      <w:tr>
        <w:tc>
          <w:tcPr>
            <w:tcW w:type="dxa" w:w="2438"/>
          </w:tcPr>
          <w:p>
            <w:pPr>
              <w:spacing w:before="20" w:after="20" w:line="276" w:lineRule="auto"/>
              <w:jc w:val="left"/>
            </w:pPr>
            <w:r>
              <w:rPr>
                <w:rFonts w:ascii="SimSun" w:hAnsi="SimSun" w:eastAsia="宋体"/>
                <w:b w:val="0"/>
                <w:color w:val="333333"/>
                <w:sz w:val="17"/>
              </w:rPr>
              <w:t>“你都好了还吃药？”</w:t>
            </w:r>
          </w:p>
        </w:tc>
        <w:tc>
          <w:tcPr>
            <w:tcW w:type="dxa" w:w="6973"/>
          </w:tcPr>
          <w:p>
            <w:pPr>
              <w:spacing w:before="20" w:after="20" w:line="276" w:lineRule="auto"/>
              <w:jc w:val="left"/>
            </w:pPr>
            <w:r>
              <w:rPr>
                <w:rFonts w:ascii="SimSun" w:hAnsi="SimSun" w:eastAsia="宋体"/>
                <w:b w:val="0"/>
                <w:color w:val="333333"/>
                <w:sz w:val="17"/>
              </w:rPr>
              <w:t>维持治疗正是为了不再复发</w:t>
            </w:r>
          </w:p>
        </w:tc>
      </w:tr>
      <w:tr>
        <w:tc>
          <w:tcPr>
            <w:tcW w:type="dxa" w:w="2438"/>
            <w:shd w:val="clear" w:color="auto" w:fill="F7F9FC"/>
          </w:tcPr>
          <w:p>
            <w:pPr>
              <w:spacing w:before="20" w:after="20" w:line="276" w:lineRule="auto"/>
              <w:jc w:val="left"/>
            </w:pPr>
            <w:r>
              <w:rPr>
                <w:rFonts w:ascii="SimSun" w:hAnsi="SimSun" w:eastAsia="宋体"/>
                <w:b w:val="0"/>
                <w:color w:val="333333"/>
                <w:sz w:val="17"/>
              </w:rPr>
              <w:t>“躁狂时你多能干。”</w:t>
            </w:r>
          </w:p>
        </w:tc>
        <w:tc>
          <w:tcPr>
            <w:tcW w:type="dxa" w:w="6973"/>
            <w:shd w:val="clear" w:color="auto" w:fill="F7F9FC"/>
          </w:tcPr>
          <w:p>
            <w:pPr>
              <w:spacing w:before="20" w:after="20" w:line="276" w:lineRule="auto"/>
              <w:jc w:val="left"/>
            </w:pPr>
            <w:r>
              <w:rPr>
                <w:rFonts w:ascii="SimSun" w:hAnsi="SimSun" w:eastAsia="宋体"/>
                <w:b w:val="0"/>
                <w:color w:val="333333"/>
                <w:sz w:val="17"/>
              </w:rPr>
              <w:t>那是失控，代价在后面</w:t>
            </w:r>
          </w:p>
        </w:tc>
      </w:tr>
      <w:tr>
        <w:tc>
          <w:tcPr>
            <w:tcW w:type="dxa" w:w="2438"/>
          </w:tcPr>
          <w:p>
            <w:pPr>
              <w:spacing w:before="20" w:after="20" w:line="276" w:lineRule="auto"/>
              <w:jc w:val="left"/>
            </w:pPr>
            <w:r>
              <w:rPr>
                <w:rFonts w:ascii="SimSun" w:hAnsi="SimSun" w:eastAsia="宋体"/>
                <w:b w:val="0"/>
                <w:color w:val="333333"/>
                <w:sz w:val="17"/>
              </w:rPr>
              <w:t>“抑郁就是懒。”</w:t>
            </w:r>
          </w:p>
        </w:tc>
        <w:tc>
          <w:tcPr>
            <w:tcW w:type="dxa" w:w="6973"/>
          </w:tcPr>
          <w:p>
            <w:pPr>
              <w:spacing w:before="20" w:after="20" w:line="276" w:lineRule="auto"/>
              <w:jc w:val="left"/>
            </w:pPr>
            <w:r>
              <w:rPr>
                <w:rFonts w:ascii="SimSun" w:hAnsi="SimSun" w:eastAsia="宋体"/>
                <w:b w:val="0"/>
                <w:color w:val="333333"/>
                <w:sz w:val="17"/>
              </w:rPr>
              <w:t>动力下降是症状，不是品格</w:t>
            </w:r>
          </w:p>
        </w:tc>
      </w:tr>
      <w:tr>
        <w:tc>
          <w:tcPr>
            <w:tcW w:type="dxa" w:w="2438"/>
            <w:shd w:val="clear" w:color="auto" w:fill="F7F9FC"/>
          </w:tcPr>
          <w:p>
            <w:pPr>
              <w:spacing w:before="20" w:after="20" w:line="276" w:lineRule="auto"/>
              <w:jc w:val="left"/>
            </w:pPr>
            <w:r>
              <w:rPr>
                <w:rFonts w:ascii="SimSun" w:hAnsi="SimSun" w:eastAsia="宋体"/>
                <w:b w:val="0"/>
                <w:color w:val="333333"/>
                <w:sz w:val="17"/>
              </w:rPr>
              <w:t>“生孩子会遗传，别生。”</w:t>
            </w:r>
          </w:p>
        </w:tc>
        <w:tc>
          <w:tcPr>
            <w:tcW w:type="dxa" w:w="6973"/>
            <w:shd w:val="clear" w:color="auto" w:fill="F7F9FC"/>
          </w:tcPr>
          <w:p>
            <w:pPr>
              <w:spacing w:before="20" w:after="20" w:line="276" w:lineRule="auto"/>
              <w:jc w:val="left"/>
            </w:pPr>
            <w:r>
              <w:rPr>
                <w:rFonts w:ascii="SimSun" w:hAnsi="SimSun" w:eastAsia="宋体"/>
                <w:b w:val="0"/>
                <w:color w:val="333333"/>
                <w:sz w:val="17"/>
              </w:rPr>
              <w:t>风险升高，但多数孩子不发病，可做孕前规划</w:t>
            </w:r>
          </w:p>
        </w:tc>
      </w:tr>
      <w:tr>
        <w:tc>
          <w:tcPr>
            <w:tcW w:type="dxa" w:w="2438"/>
          </w:tcPr>
          <w:p>
            <w:pPr>
              <w:spacing w:before="20" w:after="20" w:line="276" w:lineRule="auto"/>
              <w:jc w:val="left"/>
            </w:pPr>
            <w:r>
              <w:rPr>
                <w:rFonts w:ascii="SimSun" w:hAnsi="SimSun" w:eastAsia="宋体"/>
                <w:b w:val="0"/>
                <w:color w:val="333333"/>
                <w:sz w:val="17"/>
              </w:rPr>
              <w:t>“他发病时说的话别当真。”</w:t>
            </w:r>
          </w:p>
        </w:tc>
        <w:tc>
          <w:tcPr>
            <w:tcW w:type="dxa" w:w="6973"/>
          </w:tcPr>
          <w:p>
            <w:pPr>
              <w:spacing w:before="20" w:after="20" w:line="276" w:lineRule="auto"/>
              <w:jc w:val="left"/>
            </w:pPr>
            <w:r>
              <w:rPr>
                <w:rFonts w:ascii="SimSun" w:hAnsi="SimSun" w:eastAsia="宋体"/>
                <w:b w:val="0"/>
                <w:color w:val="333333"/>
                <w:sz w:val="17"/>
              </w:rPr>
              <w:t>病中的表达仍需要被听见，但不必据此做重大决定</w:t>
            </w:r>
          </w:p>
        </w:tc>
      </w:tr>
      <w:tr>
        <w:tc>
          <w:tcPr>
            <w:tcW w:type="dxa" w:w="2438"/>
            <w:shd w:val="clear" w:color="auto" w:fill="F7F9FC"/>
          </w:tcPr>
          <w:p>
            <w:pPr>
              <w:spacing w:before="20" w:after="20" w:line="276" w:lineRule="auto"/>
              <w:jc w:val="left"/>
            </w:pPr>
            <w:r>
              <w:rPr>
                <w:rFonts w:ascii="SimSun" w:hAnsi="SimSun" w:eastAsia="宋体"/>
                <w:b w:val="0"/>
                <w:color w:val="333333"/>
                <w:sz w:val="17"/>
              </w:rPr>
              <w:t>“看开点就好了。”</w:t>
            </w:r>
          </w:p>
        </w:tc>
        <w:tc>
          <w:tcPr>
            <w:tcW w:type="dxa" w:w="6973"/>
            <w:shd w:val="clear" w:color="auto" w:fill="F7F9FC"/>
          </w:tcPr>
          <w:p>
            <w:pPr>
              <w:spacing w:before="20" w:after="20" w:line="276" w:lineRule="auto"/>
              <w:jc w:val="left"/>
            </w:pPr>
            <w:r>
              <w:rPr>
                <w:rFonts w:ascii="SimSun" w:hAnsi="SimSun" w:eastAsia="宋体"/>
                <w:b w:val="0"/>
                <w:color w:val="333333"/>
                <w:sz w:val="17"/>
              </w:rPr>
              <w:t>需要治疗、节律和支持，不需要口号</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三、20 个高频问答</w:t>
      </w:r>
    </w:p>
    <w:p>
      <w:pPr>
        <w:pStyle w:val="Heading4"/>
        <w:keepNext/>
        <w:pageBreakBefore w:val="0"/>
        <w:spacing w:before="200" w:after="60" w:line="288" w:lineRule="auto"/>
      </w:pPr>
      <w:r>
        <w:rPr>
          <w:rFonts w:ascii="Arial" w:hAnsi="Arial" w:eastAsia="黑体"/>
          <w:b/>
          <w:color w:val="333333"/>
          <w:sz w:val="23"/>
        </w:rPr>
        <w:t>刚确诊</w:t>
      </w:r>
    </w:p>
    <w:p>
      <w:pPr>
        <w:spacing w:line="360" w:lineRule="auto" w:before="0" w:after="60"/>
        <w:ind w:firstLine="420"/>
        <w:jc w:val="both"/>
      </w:pPr>
      <w:r>
        <w:rPr>
          <w:rFonts w:ascii="SimSun" w:hAnsi="SimSun" w:eastAsia="宋体"/>
          <w:b/>
          <w:sz w:val="21"/>
        </w:rPr>
        <w:t>1. 药要吃多久？</w:t>
      </w:r>
      <w:r>
        <w:rPr>
          <w:rFonts w:ascii="SimSun" w:hAnsi="SimSun" w:eastAsia="宋体"/>
          <w:b w:val="0"/>
          <w:sz w:val="21"/>
        </w:rPr>
        <w:t xml:space="preserve"> 没有统一答案。首次发作、发作次数少的人，维持时间可能相对短；反复发作、有家族史、有残留症状的人，往往需要更长时间。具体由医生根据病程决定，不要自己按“吃满几年”计算。【指南】</w:t>
      </w:r>
    </w:p>
    <w:p>
      <w:pPr>
        <w:spacing w:line="360" w:lineRule="auto" w:before="0" w:after="60"/>
        <w:ind w:firstLine="420"/>
        <w:jc w:val="both"/>
      </w:pPr>
      <w:r>
        <w:rPr>
          <w:rFonts w:ascii="SimSun" w:hAnsi="SimSun" w:eastAsia="宋体"/>
          <w:b/>
          <w:sz w:val="21"/>
        </w:rPr>
        <w:t>2. 会遗传给孩子吗？</w:t>
      </w:r>
      <w:r>
        <w:rPr>
          <w:rFonts w:ascii="SimSun" w:hAnsi="SimSun" w:eastAsia="宋体"/>
          <w:b w:val="0"/>
          <w:sz w:val="21"/>
        </w:rPr>
        <w:t xml:space="preserve"> 风险比一般人群高，但大多数子女不会发病。遗传不是命运，睡眠、应激、物质使用等环境因素同样重要。担心的话，可以在孕前做一次遗传咨询。【研究】</w:t>
      </w:r>
    </w:p>
    <w:p>
      <w:pPr>
        <w:spacing w:line="360" w:lineRule="auto" w:before="0" w:after="60"/>
        <w:ind w:firstLine="420"/>
        <w:jc w:val="both"/>
      </w:pPr>
      <w:r>
        <w:rPr>
          <w:rFonts w:ascii="SimSun" w:hAnsi="SimSun" w:eastAsia="宋体"/>
          <w:b/>
          <w:sz w:val="21"/>
        </w:rPr>
        <w:t>3. 我需要住院吗？</w:t>
      </w:r>
      <w:r>
        <w:rPr>
          <w:rFonts w:ascii="SimSun" w:hAnsi="SimSun" w:eastAsia="宋体"/>
          <w:b w:val="0"/>
          <w:sz w:val="21"/>
        </w:rPr>
        <w:t xml:space="preserve"> 出现自杀或伤人风险、躁狂严重到无法配合治疗、出现精神病性症状、需要调整复杂用药或做躯体监测时，住院是更安全的选择。住院不是惩罚，是保护。【指南】</w:t>
      </w:r>
    </w:p>
    <w:p>
      <w:pPr>
        <w:spacing w:line="360" w:lineRule="auto" w:before="0" w:after="60"/>
        <w:ind w:firstLine="420"/>
        <w:jc w:val="both"/>
      </w:pPr>
      <w:r>
        <w:rPr>
          <w:rFonts w:ascii="SimSun" w:hAnsi="SimSun" w:eastAsia="宋体"/>
          <w:b/>
          <w:sz w:val="21"/>
        </w:rPr>
        <w:t>4. 只吃药够吗？</w:t>
      </w:r>
      <w:r>
        <w:rPr>
          <w:rFonts w:ascii="SimSun" w:hAnsi="SimSun" w:eastAsia="宋体"/>
          <w:b w:val="0"/>
          <w:sz w:val="21"/>
        </w:rPr>
        <w:t xml:space="preserve"> 对多数人不够。心理教育、人际社会节律治疗、认知行为治疗、家庭聚焦治疗都能帮助识别早期信号、稳定作息、改善关系。药物是地基，不是全部。【指南】</w:t>
      </w:r>
    </w:p>
    <w:p>
      <w:pPr>
        <w:spacing w:line="360" w:lineRule="auto" w:before="0" w:after="60"/>
        <w:ind w:firstLine="420"/>
        <w:jc w:val="both"/>
      </w:pPr>
      <w:r>
        <w:rPr>
          <w:rFonts w:ascii="SimSun" w:hAnsi="SimSun" w:eastAsia="宋体"/>
          <w:b/>
          <w:sz w:val="21"/>
        </w:rPr>
        <w:t>5. 我还能正常上班上学吗？</w:t>
      </w:r>
      <w:r>
        <w:rPr>
          <w:rFonts w:ascii="SimSun" w:hAnsi="SimSun" w:eastAsia="宋体"/>
          <w:b w:val="0"/>
          <w:sz w:val="21"/>
        </w:rPr>
        <w:t xml:space="preserve"> 多数人可以。关键是稳定作息、避免长期夜班、在复发早期及时调整工作量。必要时可以申请合理便利或短期病假。【临床经验】</w:t>
      </w:r>
    </w:p>
    <w:p>
      <w:pPr>
        <w:pStyle w:val="Heading4"/>
        <w:keepNext/>
        <w:pageBreakBefore w:val="0"/>
        <w:spacing w:before="200" w:after="60" w:line="288" w:lineRule="auto"/>
      </w:pPr>
      <w:r>
        <w:rPr>
          <w:rFonts w:ascii="Arial" w:hAnsi="Arial" w:eastAsia="黑体"/>
          <w:b/>
          <w:color w:val="333333"/>
          <w:sz w:val="23"/>
        </w:rPr>
        <w:t>用药</w:t>
      </w:r>
    </w:p>
    <w:p>
      <w:pPr>
        <w:spacing w:line="360" w:lineRule="auto" w:before="0" w:after="60"/>
        <w:ind w:firstLine="420"/>
        <w:jc w:val="both"/>
      </w:pPr>
      <w:r>
        <w:rPr>
          <w:rFonts w:ascii="SimSun" w:hAnsi="SimSun" w:eastAsia="宋体"/>
          <w:b/>
          <w:sz w:val="21"/>
        </w:rPr>
        <w:t>6. 漏服了一次怎么办？</w:t>
      </w:r>
      <w:r>
        <w:rPr>
          <w:rFonts w:ascii="SimSun" w:hAnsi="SimSun" w:eastAsia="宋体"/>
          <w:b w:val="0"/>
          <w:sz w:val="21"/>
        </w:rPr>
        <w:t xml:space="preserve"> 不要一次补两倍。看距离下次服药还有多久，按医生事先给的说明处理；如果经常漏服，问题在方案或提醒方式，值得复诊时讨论。【临床经验】</w:t>
      </w:r>
    </w:p>
    <w:p>
      <w:pPr>
        <w:spacing w:line="360" w:lineRule="auto" w:before="0" w:after="60"/>
        <w:ind w:firstLine="420"/>
        <w:jc w:val="both"/>
      </w:pPr>
      <w:r>
        <w:rPr>
          <w:rFonts w:ascii="SimSun" w:hAnsi="SimSun" w:eastAsia="宋体"/>
          <w:b/>
          <w:sz w:val="21"/>
        </w:rPr>
        <w:t>7. 能不能喝酒？</w:t>
      </w:r>
      <w:r>
        <w:rPr>
          <w:rFonts w:ascii="SimSun" w:hAnsi="SimSun" w:eastAsia="宋体"/>
          <w:b w:val="0"/>
          <w:sz w:val="21"/>
        </w:rPr>
        <w:t xml:space="preserve"> 不建议。酒精干扰睡眠、诱发发作、加重抑郁，还可能与药物相互作用。偶尔少量是否可行，请问自己的医生，不要用别人的经验判断。</w:t>
      </w:r>
    </w:p>
    <w:p>
      <w:pPr>
        <w:spacing w:line="360" w:lineRule="auto" w:before="0" w:after="60"/>
        <w:ind w:firstLine="420"/>
        <w:jc w:val="both"/>
      </w:pPr>
      <w:r>
        <w:rPr>
          <w:rFonts w:ascii="SimSun" w:hAnsi="SimSun" w:eastAsia="宋体"/>
          <w:b/>
          <w:sz w:val="21"/>
        </w:rPr>
        <w:t>8. 药会影响性功能或月经吗？</w:t>
      </w:r>
      <w:r>
        <w:rPr>
          <w:rFonts w:ascii="SimSun" w:hAnsi="SimSun" w:eastAsia="宋体"/>
          <w:b w:val="0"/>
          <w:sz w:val="21"/>
        </w:rPr>
        <w:t xml:space="preserve"> 有些药物可能影响性欲、勃起、射精或月经周期，这类问题很常见但常被忽略。不要自行停药，把情况告诉医生，通常有调整空间。【临床经验】</w:t>
      </w:r>
    </w:p>
    <w:p>
      <w:pPr>
        <w:spacing w:line="360" w:lineRule="auto" w:before="0" w:after="60"/>
        <w:ind w:firstLine="420"/>
        <w:jc w:val="both"/>
      </w:pPr>
      <w:r>
        <w:rPr>
          <w:rFonts w:ascii="SimSun" w:hAnsi="SimSun" w:eastAsia="宋体"/>
          <w:b/>
          <w:sz w:val="21"/>
        </w:rPr>
        <w:t>9. 血锂要多久查一次？</w:t>
      </w:r>
      <w:r>
        <w:rPr>
          <w:rFonts w:ascii="SimSun" w:hAnsi="SimSun" w:eastAsia="宋体"/>
          <w:b w:val="0"/>
          <w:sz w:val="21"/>
        </w:rPr>
        <w:t xml:space="preserve"> 开始用药和调整阶段查得较密，稳定后间隔会拉长，具体由医生安排。发烧、腹泻、呕吐、大量出汗、换了其他药时，可能需要提前查。【指南】</w:t>
      </w:r>
    </w:p>
    <w:p>
      <w:pPr>
        <w:spacing w:line="360" w:lineRule="auto" w:before="0" w:after="60"/>
        <w:ind w:firstLine="420"/>
        <w:jc w:val="both"/>
      </w:pPr>
      <w:r>
        <w:rPr>
          <w:rFonts w:ascii="SimSun" w:hAnsi="SimSun" w:eastAsia="宋体"/>
          <w:b/>
          <w:sz w:val="21"/>
        </w:rPr>
        <w:t>10. 能不能同时看中医、吃保健品？</w:t>
      </w:r>
      <w:r>
        <w:rPr>
          <w:rFonts w:ascii="SimSun" w:hAnsi="SimSun" w:eastAsia="宋体"/>
          <w:b w:val="0"/>
          <w:sz w:val="21"/>
        </w:rPr>
        <w:t xml:space="preserve"> 可以告知医生你在用什么，但不要自行用它们替代处方药。部分草药和保健品会影响药物代谢或出血风险，需要医生知情。【临床经验】</w:t>
      </w:r>
    </w:p>
    <w:p>
      <w:pPr>
        <w:spacing w:line="360" w:lineRule="auto" w:before="0" w:after="60"/>
        <w:ind w:firstLine="420"/>
        <w:jc w:val="both"/>
      </w:pPr>
      <w:r>
        <w:rPr>
          <w:rFonts w:ascii="SimSun" w:hAnsi="SimSun" w:eastAsia="宋体"/>
          <w:b/>
          <w:sz w:val="21"/>
        </w:rPr>
        <w:t>11. 副作用太大，能不能自己减一点？</w:t>
      </w:r>
      <w:r>
        <w:rPr>
          <w:rFonts w:ascii="SimSun" w:hAnsi="SimSun" w:eastAsia="宋体"/>
          <w:b w:val="0"/>
          <w:sz w:val="21"/>
        </w:rPr>
        <w:t xml:space="preserve"> 不建议。突然减量可能引起撤药反应或复发。把副作用的具体表现、出现时间记下来，联系医生调整，通常比自行减量安全。【指南】</w:t>
      </w:r>
    </w:p>
    <w:p>
      <w:pPr>
        <w:spacing w:line="360" w:lineRule="auto" w:before="0" w:after="60"/>
        <w:ind w:firstLine="420"/>
        <w:jc w:val="both"/>
      </w:pPr>
      <w:r>
        <w:rPr>
          <w:rFonts w:ascii="SimSun" w:hAnsi="SimSun" w:eastAsia="宋体"/>
          <w:b/>
          <w:sz w:val="21"/>
        </w:rPr>
        <w:t>12. 怀孕了怎么办？</w:t>
      </w:r>
      <w:r>
        <w:rPr>
          <w:rFonts w:ascii="SimSun" w:hAnsi="SimSun" w:eastAsia="宋体"/>
          <w:b w:val="0"/>
          <w:sz w:val="21"/>
        </w:rPr>
        <w:t xml:space="preserve"> 尽快联系精神科和产科，不要自行停药。需要评估的是“继续用药的风险”和“停药后复发的风险”，这两者都要算，必须一起决定。【指南】</w:t>
      </w:r>
    </w:p>
    <w:p>
      <w:pPr>
        <w:pStyle w:val="Heading4"/>
        <w:keepNext/>
        <w:pageBreakBefore w:val="0"/>
        <w:spacing w:before="200" w:after="60" w:line="288" w:lineRule="auto"/>
      </w:pPr>
      <w:r>
        <w:rPr>
          <w:rFonts w:ascii="Arial" w:hAnsi="Arial" w:eastAsia="黑体"/>
          <w:b/>
          <w:color w:val="333333"/>
          <w:sz w:val="23"/>
        </w:rPr>
        <w:t>生活</w:t>
      </w:r>
    </w:p>
    <w:p>
      <w:pPr>
        <w:spacing w:line="360" w:lineRule="auto" w:before="0" w:after="60"/>
        <w:ind w:firstLine="420"/>
        <w:jc w:val="both"/>
      </w:pPr>
      <w:r>
        <w:rPr>
          <w:rFonts w:ascii="SimSun" w:hAnsi="SimSun" w:eastAsia="宋体"/>
          <w:b/>
          <w:sz w:val="21"/>
        </w:rPr>
        <w:t>13. 能不能熬夜、倒班、跨时区？</w:t>
      </w:r>
      <w:r>
        <w:rPr>
          <w:rFonts w:ascii="SimSun" w:hAnsi="SimSun" w:eastAsia="宋体"/>
          <w:b w:val="0"/>
          <w:sz w:val="21"/>
        </w:rPr>
        <w:t xml:space="preserve"> 尽量避免长期夜班和频繁跨时区。无法避免时，提前和医生讨论作息方案，落地后尽快固定起床时间，并加强前两周的观察。【指南】</w:t>
      </w:r>
    </w:p>
    <w:p>
      <w:pPr>
        <w:spacing w:line="360" w:lineRule="auto" w:before="0" w:after="60"/>
        <w:ind w:firstLine="420"/>
        <w:jc w:val="both"/>
      </w:pPr>
      <w:r>
        <w:rPr>
          <w:rFonts w:ascii="SimSun" w:hAnsi="SimSun" w:eastAsia="宋体"/>
          <w:b/>
          <w:sz w:val="21"/>
        </w:rPr>
        <w:t>14. 情绪不好时要不要自己加药？</w:t>
      </w:r>
      <w:r>
        <w:rPr>
          <w:rFonts w:ascii="SimSun" w:hAnsi="SimSun" w:eastAsia="宋体"/>
          <w:b w:val="0"/>
          <w:sz w:val="21"/>
        </w:rPr>
        <w:t xml:space="preserve"> 不要。加药需要判断是抑郁、混合还是转躁，方向错了会加重病情。可以先记录睡眠和情绪，联系医生。【指南】</w:t>
      </w:r>
    </w:p>
    <w:p>
      <w:pPr>
        <w:spacing w:line="360" w:lineRule="auto" w:before="0" w:after="60"/>
        <w:ind w:firstLine="420"/>
        <w:jc w:val="both"/>
      </w:pPr>
      <w:r>
        <w:rPr>
          <w:rFonts w:ascii="SimSun" w:hAnsi="SimSun" w:eastAsia="宋体"/>
          <w:b/>
          <w:sz w:val="21"/>
        </w:rPr>
        <w:t>15. 家人怎么判断是复发还是心情不好？</w:t>
      </w:r>
      <w:r>
        <w:rPr>
          <w:rFonts w:ascii="SimSun" w:hAnsi="SimSun" w:eastAsia="宋体"/>
          <w:b w:val="0"/>
          <w:sz w:val="21"/>
        </w:rPr>
        <w:t xml:space="preserve"> 看三件事：睡眠有没有明显减少且不困、变化持续了几天、有没有出现平时不会做的冲动决定。三条都中，尽快联系医生。【临床经验】</w:t>
      </w:r>
    </w:p>
    <w:p>
      <w:pPr>
        <w:spacing w:line="360" w:lineRule="auto" w:before="0" w:after="60"/>
        <w:ind w:firstLine="420"/>
        <w:jc w:val="both"/>
      </w:pPr>
      <w:r>
        <w:rPr>
          <w:rFonts w:ascii="SimSun" w:hAnsi="SimSun" w:eastAsia="宋体"/>
          <w:b/>
          <w:sz w:val="21"/>
        </w:rPr>
        <w:t>16. 要不要告诉同事、朋友？</w:t>
      </w:r>
      <w:r>
        <w:rPr>
          <w:rFonts w:ascii="SimSun" w:hAnsi="SimSun" w:eastAsia="宋体"/>
          <w:b w:val="0"/>
          <w:sz w:val="21"/>
        </w:rPr>
        <w:t xml:space="preserve"> 没有标准答案。可以先告诉一两个信得过的人，明确你需要什么帮助（比如“我请假时帮我挡一下”）。公开诊断前，想清楚可能的后果和你的边界。【个人体验】</w:t>
      </w:r>
    </w:p>
    <w:p>
      <w:pPr>
        <w:spacing w:line="360" w:lineRule="auto" w:before="0" w:after="60"/>
        <w:ind w:firstLine="420"/>
        <w:jc w:val="both"/>
      </w:pPr>
      <w:r>
        <w:rPr>
          <w:rFonts w:ascii="SimSun" w:hAnsi="SimSun" w:eastAsia="宋体"/>
          <w:b/>
          <w:sz w:val="21"/>
        </w:rPr>
        <w:t>17. 能运动吗？</w:t>
      </w:r>
      <w:r>
        <w:rPr>
          <w:rFonts w:ascii="SimSun" w:hAnsi="SimSun" w:eastAsia="宋体"/>
          <w:b w:val="0"/>
          <w:sz w:val="21"/>
        </w:rPr>
        <w:t xml:space="preserve"> 能，规律运动对情绪和睡眠有帮助。避免在躁狂早期做高强度、熬夜式的训练；夏天户外运动注意补水和防晒，用锂盐的人尤其要防脱水。【临床经验】</w:t>
      </w:r>
    </w:p>
    <w:p>
      <w:pPr>
        <w:spacing w:line="360" w:lineRule="auto" w:before="0" w:after="60"/>
        <w:ind w:firstLine="420"/>
        <w:jc w:val="both"/>
      </w:pPr>
      <w:r>
        <w:rPr>
          <w:rFonts w:ascii="SimSun" w:hAnsi="SimSun" w:eastAsia="宋体"/>
          <w:b/>
          <w:sz w:val="21"/>
        </w:rPr>
        <w:t>18. 能喝咖啡、茶吗？</w:t>
      </w:r>
      <w:r>
        <w:rPr>
          <w:rFonts w:ascii="SimSun" w:hAnsi="SimSun" w:eastAsia="宋体"/>
          <w:b w:val="0"/>
          <w:sz w:val="21"/>
        </w:rPr>
        <w:t xml:space="preserve"> 适量通常可以，但要注意时间和量。下午之后的咖啡因可能影响入睡，而睡眠稳定对双相格外重要。</w:t>
      </w:r>
    </w:p>
    <w:p>
      <w:pPr>
        <w:spacing w:line="360" w:lineRule="auto" w:before="0" w:after="60"/>
        <w:ind w:firstLine="420"/>
        <w:jc w:val="both"/>
      </w:pPr>
      <w:r>
        <w:rPr>
          <w:rFonts w:ascii="SimSun" w:hAnsi="SimSun" w:eastAsia="宋体"/>
          <w:b/>
          <w:sz w:val="21"/>
        </w:rPr>
        <w:t>19. 换季时要注意什么？</w:t>
      </w:r>
      <w:r>
        <w:rPr>
          <w:rFonts w:ascii="SimSun" w:hAnsi="SimSun" w:eastAsia="宋体"/>
          <w:b w:val="0"/>
          <w:sz w:val="21"/>
        </w:rPr>
        <w:t xml:space="preserve"> 一部分人的发作与季节相关。记录自己哪几个月容易高涨或低落，提前和医生商量复诊频率，并注意日照变化对睡眠的影响。【研究】</w:t>
      </w:r>
    </w:p>
    <w:p>
      <w:pPr>
        <w:spacing w:line="360" w:lineRule="auto" w:before="0" w:after="60"/>
        <w:ind w:firstLine="420"/>
        <w:jc w:val="both"/>
      </w:pPr>
      <w:r>
        <w:rPr>
          <w:rFonts w:ascii="SimSun" w:hAnsi="SimSun" w:eastAsia="宋体"/>
          <w:b/>
          <w:sz w:val="21"/>
        </w:rPr>
        <w:t>20. 复发了是不是前功尽弃？</w:t>
      </w:r>
      <w:r>
        <w:rPr>
          <w:rFonts w:ascii="SimSun" w:hAnsi="SimSun" w:eastAsia="宋体"/>
          <w:b w:val="0"/>
          <w:sz w:val="21"/>
        </w:rPr>
        <w:t xml:space="preserve"> 不是。已经建立的作息、对信号的认识、和医生的配合都还在。复发更像一次需要处理的急性事件，处理得早，恢复通常更快。</w:t>
      </w:r>
    </w:p>
    <w:p>
      <w:pPr>
        <w:pStyle w:val="Heading3"/>
        <w:keepNext/>
        <w:pageBreakBefore w:val="0"/>
        <w:spacing w:before="280" w:after="100" w:line="288" w:lineRule="auto"/>
      </w:pPr>
      <w:r>
        <w:rPr>
          <w:rFonts w:ascii="Arial" w:hAnsi="Arial" w:eastAsia="黑体"/>
          <w:b/>
          <w:color w:val="1F4E79"/>
          <w:sz w:val="27"/>
        </w:rPr>
        <w:t>四、复诊前自查清单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这一个月睡眠有没有连续三晚明显减少、白天不困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有没有一段时间话明显变多、停不下来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有没有做过平时不会做的冲动决定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有没有漏服药，漏了几次，原因是什么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有没有新的副作用，出现多久了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抑郁有没有加重，有没有轻生念头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这次最想问医生的一个问题是什么</w:t>
      </w:r>
    </w:p>
    <w:p>
      <w:pPr>
        <w:pStyle w:val="Heading3"/>
        <w:keepNext/>
        <w:pageBreakBefore w:val="0"/>
        <w:spacing w:before="280" w:after="100" w:line="288" w:lineRule="auto"/>
      </w:pPr>
      <w:r>
        <w:rPr>
          <w:rFonts w:ascii="Arial" w:hAnsi="Arial" w:eastAsia="黑体"/>
          <w:b/>
          <w:color w:val="1F4E79"/>
          <w:sz w:val="27"/>
        </w:rPr>
        <w:t>五、什么时候需要联系医生或去急诊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立即呼叫 120 或去最近医院急诊：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躁狂或混合状态下行为失控、冲动伤人、危险驾驶、离家出走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服锂盐后严重手抖、走路不稳、反复呕吐、意识模糊、抽搐</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服丙戊酸盐后严重腹痛呕吐、意识改变、皮肤或眼白发黄、异常出血</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服拉莫三嗪后皮疹伴发热、口腔溃疡、眼红、起疱脱皮</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服药后高热、肌肉僵硬、意识改变、大汗</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建议一到三天内联系医生：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睡眠连续三晚明显减少，白天不困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情绪明显高涨或易怒，家人说“像换了个人”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抗抑郁药使用后出现异常兴奋、话多、睡得少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抑郁加重两周以上，或出现“活着没意思”的念头</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拿不准时按严重处理。也可拨打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链接</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链接</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1"/>
        <w:keepNext/>
        <w:pageBreakBefore/>
        <w:spacing w:before="0" w:after="160" w:line="288" w:lineRule="auto"/>
      </w:pPr>
      <w:r>
        <w:rPr>
          <w:rFonts w:ascii="Arial" w:hAnsi="Arial" w:eastAsia="黑体"/>
          <w:b/>
          <w:color w:val="17365D"/>
          <w:sz w:val="46"/>
        </w:rPr>
        <w:t>附录：术语与参考文献</w:t>
      </w:r>
    </w:p>
    <w:p>
      <w:pPr>
        <w:spacing w:before="40" w:after="160" w:line="360" w:lineRule="auto"/>
        <w:jc w:val="both"/>
      </w:pPr>
      <w:r>
        <w:rPr>
          <w:rFonts w:ascii="SimSun" w:hAnsi="SimSun" w:eastAsia="宋体"/>
          <w:color w:val="595959"/>
          <w:sz w:val="19"/>
        </w:rPr>
        <w:t>本模块的篇目可以按顺序读，也可以按问题单独查。</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A 术语表</w:t>
      </w:r>
    </w:p>
    <w:p>
      <w:pPr>
        <w:spacing w:line="360" w:lineRule="auto" w:before="0" w:after="60"/>
        <w:ind w:firstLine="420"/>
        <w:jc w:val="both"/>
      </w:pPr>
      <w:r>
        <w:rPr>
          <w:rFonts w:ascii="SimSun" w:hAnsi="SimSun" w:eastAsia="宋体"/>
          <w:b w:val="0"/>
          <w:sz w:val="21"/>
        </w:rPr>
        <w:t>这份术语表收了 60 个双相障碍相关的词，按主题分组、连续编号，每个词用两三句大白话解释。它适合在门诊听到一个陌生词、或者读资料被缩写卡住时随手查。术语是拿来沟通的，不是拿来自我诊断的。看完一圈，你至少能分清“躁狂”和“轻躁狂”、“病耻感”和“自我污名”这些常被混用的说法。</w:t>
      </w:r>
    </w:p>
    <w:p>
      <w:pPr>
        <w:pStyle w:val="Heading3"/>
        <w:keepNext/>
        <w:pageBreakBefore w:val="0"/>
        <w:spacing w:before="280" w:after="100" w:line="288" w:lineRule="auto"/>
      </w:pPr>
      <w:r>
        <w:rPr>
          <w:rFonts w:ascii="Arial" w:hAnsi="Arial" w:eastAsia="黑体"/>
          <w:b/>
          <w:color w:val="1F4E79"/>
          <w:sz w:val="27"/>
        </w:rPr>
        <w:t>怎么用这份术语表</w:t>
      </w:r>
    </w:p>
    <w:p>
      <w:pPr>
        <w:spacing w:line="360" w:lineRule="auto" w:before="0" w:after="60"/>
        <w:ind w:firstLine="420"/>
        <w:jc w:val="both"/>
      </w:pPr>
      <w:r>
        <w:rPr>
          <w:rFonts w:ascii="SimSun" w:hAnsi="SimSun" w:eastAsia="宋体"/>
          <w:b w:val="0"/>
          <w:sz w:val="21"/>
        </w:rPr>
        <w:t>先查最困惑的两三个词，不必从头背。医生用到某个词时，可以直接问“这个词在我身上具体指什么”，比回家上网搜更可靠。看到“最新研究”“某药最好”这类说法，先回到术语本身，弄清楚它说的是诊断、机制、疗效还是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先查自己最困惑的三个词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把医生说的术语记下来，下次复诊问清楚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不拿术语给自己或家人下诊断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看到“最新研究”先看年份、样本和对象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涉及用药的术语，只用来提问，不用来自己改药</w:t>
      </w:r>
    </w:p>
    <w:p>
      <w:pPr>
        <w:pStyle w:val="Heading3"/>
        <w:keepNext/>
        <w:pageBreakBefore w:val="0"/>
        <w:spacing w:before="280" w:after="100" w:line="288" w:lineRule="auto"/>
      </w:pPr>
      <w:r>
        <w:rPr>
          <w:rFonts w:ascii="Arial" w:hAnsi="Arial" w:eastAsia="黑体"/>
          <w:b/>
          <w:color w:val="1F4E79"/>
          <w:sz w:val="27"/>
        </w:rPr>
        <w:t>术语正文</w:t>
      </w:r>
    </w:p>
    <w:p>
      <w:pPr>
        <w:pStyle w:val="Heading4"/>
        <w:keepNext/>
        <w:pageBreakBefore w:val="0"/>
        <w:spacing w:before="200" w:after="60" w:line="288" w:lineRule="auto"/>
      </w:pPr>
      <w:r>
        <w:rPr>
          <w:rFonts w:ascii="Arial" w:hAnsi="Arial" w:eastAsia="黑体"/>
          <w:b/>
          <w:color w:val="333333"/>
          <w:sz w:val="23"/>
        </w:rPr>
        <w:t>一、诊断与分类（1–10）</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双相障碍</w:t>
      </w:r>
      <w:r>
        <w:rPr>
          <w:rFonts w:ascii="SimSun" w:hAnsi="SimSun" w:eastAsia="宋体"/>
          <w:b w:val="0"/>
          <w:sz w:val="21"/>
        </w:rPr>
        <w:t>：以心境在高涨和低落之间反复摆动为主要特点的一类精神障碍。它不是性格问题，也不是“想开点”就能过去，需要规范治疗和长期管理。【指南】</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双相I型</w:t>
      </w:r>
      <w:r>
        <w:rPr>
          <w:rFonts w:ascii="SimSun" w:hAnsi="SimSun" w:eastAsia="宋体"/>
          <w:b w:val="0"/>
          <w:sz w:val="21"/>
        </w:rPr>
        <w:t>：至少出现过一次完整的躁狂发作，抑郁发作可有可无。躁狂可能严重到需要住院，或伴幻觉、妄想等精神病性症状。</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双相II型</w:t>
      </w:r>
      <w:r>
        <w:rPr>
          <w:rFonts w:ascii="SimSun" w:hAnsi="SimSun" w:eastAsia="宋体"/>
          <w:b w:val="0"/>
          <w:sz w:val="21"/>
        </w:rPr>
        <w:t>：至少一次轻躁狂发作，加至少一次抑郁发作，但从未有过完整躁狂。它常被误当成单相抑郁，因为轻躁狂不容易被认出来。</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环性心境障碍</w:t>
      </w:r>
      <w:r>
        <w:rPr>
          <w:rFonts w:ascii="SimSun" w:hAnsi="SimSun" w:eastAsia="宋体"/>
          <w:b w:val="0"/>
          <w:sz w:val="21"/>
        </w:rPr>
        <w:t>：持续至少两年（儿童青少年一年）反复出现轻躁狂和抑郁症状，但都达不到完整发作标准。它像“小一号”的双相，同样会影响生活。</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轻躁狂</w:t>
      </w:r>
      <w:r>
        <w:rPr>
          <w:rFonts w:ascii="SimSun" w:hAnsi="SimSun" w:eastAsia="宋体"/>
          <w:b w:val="0"/>
          <w:sz w:val="21"/>
        </w:rPr>
        <w:t>：比平常明显高涨或易怒，精力增加、话多、睡得少，但程度没到躁狂，工作和生活可能还撑得住。它常被当成“状态好”，事后才发现是一次发作。</w:t>
      </w:r>
    </w:p>
    <w:p>
      <w:pPr>
        <w:spacing w:line="324" w:lineRule="auto" w:before="0" w:after="40"/>
        <w:ind w:left="425" w:hanging="255"/>
      </w:pPr>
      <w:r>
        <w:rPr>
          <w:rFonts w:ascii="SimSun" w:hAnsi="SimSun" w:eastAsia="宋体"/>
          <w:b/>
          <w:color w:val="2E74B5"/>
          <w:sz w:val="21"/>
        </w:rPr>
        <w:t xml:space="preserve">6. </w:t>
      </w:r>
      <w:r>
        <w:rPr>
          <w:rFonts w:ascii="SimSun" w:hAnsi="SimSun" w:eastAsia="宋体"/>
          <w:b/>
          <w:sz w:val="21"/>
        </w:rPr>
        <w:t>躁狂</w:t>
      </w:r>
      <w:r>
        <w:rPr>
          <w:rFonts w:ascii="SimSun" w:hAnsi="SimSun" w:eastAsia="宋体"/>
          <w:b w:val="0"/>
          <w:sz w:val="21"/>
        </w:rPr>
        <w:t>：心境持续高涨或易怒，伴精力旺盛、睡眠需求减少、话多、夸大和冲动，明显影响工作、人际或安全。严重时出现幻觉、妄想，需要急诊。</w:t>
      </w:r>
    </w:p>
    <w:p>
      <w:pPr>
        <w:spacing w:line="324" w:lineRule="auto" w:before="0" w:after="40"/>
        <w:ind w:left="425" w:hanging="255"/>
      </w:pPr>
      <w:r>
        <w:rPr>
          <w:rFonts w:ascii="SimSun" w:hAnsi="SimSun" w:eastAsia="宋体"/>
          <w:b/>
          <w:color w:val="2E74B5"/>
          <w:sz w:val="21"/>
        </w:rPr>
        <w:t xml:space="preserve">7. </w:t>
      </w:r>
      <w:r>
        <w:rPr>
          <w:rFonts w:ascii="SimSun" w:hAnsi="SimSun" w:eastAsia="宋体"/>
          <w:b/>
          <w:sz w:val="21"/>
        </w:rPr>
        <w:t>抑郁发作</w:t>
      </w:r>
      <w:r>
        <w:rPr>
          <w:rFonts w:ascii="SimSun" w:hAnsi="SimSun" w:eastAsia="宋体"/>
          <w:b w:val="0"/>
          <w:sz w:val="21"/>
        </w:rPr>
        <w:t>：持续两周以上情绪低落、兴趣减退，伴睡眠、食欲、精力、注意力改变，可能有自杀念头。双相抑郁和单相抑郁看起来像，用药策略不同。</w:t>
      </w:r>
    </w:p>
    <w:p>
      <w:pPr>
        <w:spacing w:line="324" w:lineRule="auto" w:before="0" w:after="40"/>
        <w:ind w:left="425" w:hanging="255"/>
      </w:pPr>
      <w:r>
        <w:rPr>
          <w:rFonts w:ascii="SimSun" w:hAnsi="SimSun" w:eastAsia="宋体"/>
          <w:b/>
          <w:color w:val="2E74B5"/>
          <w:sz w:val="21"/>
        </w:rPr>
        <w:t xml:space="preserve">8. </w:t>
      </w:r>
      <w:r>
        <w:rPr>
          <w:rFonts w:ascii="SimSun" w:hAnsi="SimSun" w:eastAsia="宋体"/>
          <w:b/>
          <w:sz w:val="21"/>
        </w:rPr>
        <w:t>混合特征</w:t>
      </w:r>
      <w:r>
        <w:rPr>
          <w:rFonts w:ascii="SimSun" w:hAnsi="SimSun" w:eastAsia="宋体"/>
          <w:b w:val="0"/>
          <w:sz w:val="21"/>
        </w:rPr>
        <w:t>：一次发作里同时出现躁狂和抑郁两方面的症状，比如又烦躁又绝望、话多又想死。DSM-5-TR 用“混合特征”作标注，需要医生判断，不能自己对照下结论。</w:t>
      </w:r>
    </w:p>
    <w:p>
      <w:pPr>
        <w:spacing w:line="324" w:lineRule="auto" w:before="0" w:after="40"/>
        <w:ind w:left="425" w:hanging="255"/>
      </w:pPr>
      <w:r>
        <w:rPr>
          <w:rFonts w:ascii="SimSun" w:hAnsi="SimSun" w:eastAsia="宋体"/>
          <w:b/>
          <w:color w:val="2E74B5"/>
          <w:sz w:val="21"/>
        </w:rPr>
        <w:t xml:space="preserve">9. </w:t>
      </w:r>
      <w:r>
        <w:rPr>
          <w:rFonts w:ascii="SimSun" w:hAnsi="SimSun" w:eastAsia="宋体"/>
          <w:b/>
          <w:sz w:val="21"/>
        </w:rPr>
        <w:t>快速循环</w:t>
      </w:r>
      <w:r>
        <w:rPr>
          <w:rFonts w:ascii="SimSun" w:hAnsi="SimSun" w:eastAsia="宋体"/>
          <w:b w:val="0"/>
          <w:sz w:val="21"/>
        </w:rPr>
        <w:t>：十二个月内出现四次或更多次符合标准的心境发作。它提示治疗需要调整，也与自杀和冲动风险升高有关，不能只当成“情绪波动大”。</w:t>
      </w:r>
    </w:p>
    <w:p>
      <w:pPr>
        <w:spacing w:line="324" w:lineRule="auto" w:before="0" w:after="40"/>
        <w:ind w:left="425" w:hanging="255"/>
      </w:pPr>
      <w:r>
        <w:rPr>
          <w:rFonts w:ascii="SimSun" w:hAnsi="SimSun" w:eastAsia="宋体"/>
          <w:b/>
          <w:color w:val="2E74B5"/>
          <w:sz w:val="21"/>
        </w:rPr>
        <w:t xml:space="preserve">10. </w:t>
      </w:r>
      <w:r>
        <w:rPr>
          <w:rFonts w:ascii="SimSun" w:hAnsi="SimSun" w:eastAsia="宋体"/>
          <w:b/>
          <w:sz w:val="21"/>
        </w:rPr>
        <w:t>心境发作</w:t>
      </w:r>
      <w:r>
        <w:rPr>
          <w:rFonts w:ascii="SimSun" w:hAnsi="SimSun" w:eastAsia="宋体"/>
          <w:b w:val="0"/>
          <w:sz w:val="21"/>
        </w:rPr>
        <w:t>：症状集中出现、达到诊断标准的一段时期，包括躁狂、轻躁狂、抑郁和混合发作。两次发作之间可以完全恢复，也可能残留症状。</w:t>
      </w:r>
    </w:p>
    <w:p>
      <w:pPr>
        <w:pStyle w:val="Heading4"/>
        <w:keepNext/>
        <w:pageBreakBefore w:val="0"/>
        <w:spacing w:before="200" w:after="60" w:line="288" w:lineRule="auto"/>
      </w:pPr>
      <w:r>
        <w:rPr>
          <w:rFonts w:ascii="Arial" w:hAnsi="Arial" w:eastAsia="黑体"/>
          <w:b/>
          <w:color w:val="333333"/>
          <w:sz w:val="23"/>
        </w:rPr>
        <w:t>二、病程与评估（11–20）</w:t>
      </w:r>
    </w:p>
    <w:p>
      <w:pPr>
        <w:spacing w:line="324" w:lineRule="auto" w:before="0" w:after="40"/>
        <w:ind w:left="425" w:hanging="255"/>
      </w:pPr>
      <w:r>
        <w:rPr>
          <w:rFonts w:ascii="SimSun" w:hAnsi="SimSun" w:eastAsia="宋体"/>
          <w:b/>
          <w:color w:val="2E74B5"/>
          <w:sz w:val="21"/>
        </w:rPr>
        <w:t xml:space="preserve">11. </w:t>
      </w:r>
      <w:r>
        <w:rPr>
          <w:rFonts w:ascii="SimSun" w:hAnsi="SimSun" w:eastAsia="宋体"/>
          <w:b/>
          <w:sz w:val="21"/>
        </w:rPr>
        <w:t>前驱期</w:t>
      </w:r>
      <w:r>
        <w:rPr>
          <w:rFonts w:ascii="SimSun" w:hAnsi="SimSun" w:eastAsia="宋体"/>
          <w:b w:val="0"/>
          <w:sz w:val="21"/>
        </w:rPr>
        <w:t>：正式发作前“哪里不对”的一段时期，可能有睡眠变少、烦躁、注意力差、话变多。认出自己的前驱信号，是复发预防的起点。</w:t>
      </w:r>
    </w:p>
    <w:p>
      <w:pPr>
        <w:spacing w:line="324" w:lineRule="auto" w:before="0" w:after="40"/>
        <w:ind w:left="425" w:hanging="255"/>
      </w:pPr>
      <w:r>
        <w:rPr>
          <w:rFonts w:ascii="SimSun" w:hAnsi="SimSun" w:eastAsia="宋体"/>
          <w:b/>
          <w:color w:val="2E74B5"/>
          <w:sz w:val="21"/>
        </w:rPr>
        <w:t xml:space="preserve">12. </w:t>
      </w:r>
      <w:r>
        <w:rPr>
          <w:rFonts w:ascii="SimSun" w:hAnsi="SimSun" w:eastAsia="宋体"/>
          <w:b/>
          <w:sz w:val="21"/>
        </w:rPr>
        <w:t>急性期</w:t>
      </w:r>
      <w:r>
        <w:rPr>
          <w:rFonts w:ascii="SimSun" w:hAnsi="SimSun" w:eastAsia="宋体"/>
          <w:b w:val="0"/>
          <w:sz w:val="21"/>
        </w:rPr>
        <w:t>：症状最重、最需要控制病情和保证安全的阶段。这个阶段不宜急着复工复学，也不宜频繁换方案。</w:t>
      </w:r>
    </w:p>
    <w:p>
      <w:pPr>
        <w:spacing w:line="324" w:lineRule="auto" w:before="0" w:after="40"/>
        <w:ind w:left="425" w:hanging="255"/>
      </w:pPr>
      <w:r>
        <w:rPr>
          <w:rFonts w:ascii="SimSun" w:hAnsi="SimSun" w:eastAsia="宋体"/>
          <w:b/>
          <w:color w:val="2E74B5"/>
          <w:sz w:val="21"/>
        </w:rPr>
        <w:t xml:space="preserve">13. </w:t>
      </w:r>
      <w:r>
        <w:rPr>
          <w:rFonts w:ascii="SimSun" w:hAnsi="SimSun" w:eastAsia="宋体"/>
          <w:b/>
          <w:sz w:val="21"/>
        </w:rPr>
        <w:t>巩固期</w:t>
      </w:r>
      <w:r>
        <w:rPr>
          <w:rFonts w:ascii="SimSun" w:hAnsi="SimSun" w:eastAsia="宋体"/>
          <w:b w:val="0"/>
          <w:sz w:val="21"/>
        </w:rPr>
        <w:t>：急性症状缓解后继续治疗的一段时间，目标是防止反弹。很多人感觉“好了”就想停药，复发常发生在这个阶段。</w:t>
      </w:r>
    </w:p>
    <w:p>
      <w:pPr>
        <w:spacing w:line="324" w:lineRule="auto" w:before="0" w:after="40"/>
        <w:ind w:left="425" w:hanging="255"/>
      </w:pPr>
      <w:r>
        <w:rPr>
          <w:rFonts w:ascii="SimSun" w:hAnsi="SimSun" w:eastAsia="宋体"/>
          <w:b/>
          <w:color w:val="2E74B5"/>
          <w:sz w:val="21"/>
        </w:rPr>
        <w:t xml:space="preserve">14. </w:t>
      </w:r>
      <w:r>
        <w:rPr>
          <w:rFonts w:ascii="SimSun" w:hAnsi="SimSun" w:eastAsia="宋体"/>
          <w:b/>
          <w:sz w:val="21"/>
        </w:rPr>
        <w:t>维持期</w:t>
      </w:r>
      <w:r>
        <w:rPr>
          <w:rFonts w:ascii="SimSun" w:hAnsi="SimSun" w:eastAsia="宋体"/>
          <w:b w:val="0"/>
          <w:sz w:val="21"/>
        </w:rPr>
        <w:t>：症状稳定后长期坚持治疗的阶段，目标是预防新发作、保住功能。维持多久因人而异，由医生结合发作次数、严重度和风险决定。</w:t>
      </w:r>
    </w:p>
    <w:p>
      <w:pPr>
        <w:spacing w:line="324" w:lineRule="auto" w:before="0" w:after="40"/>
        <w:ind w:left="425" w:hanging="255"/>
      </w:pPr>
      <w:r>
        <w:rPr>
          <w:rFonts w:ascii="SimSun" w:hAnsi="SimSun" w:eastAsia="宋体"/>
          <w:b/>
          <w:color w:val="2E74B5"/>
          <w:sz w:val="21"/>
        </w:rPr>
        <w:t xml:space="preserve">15. </w:t>
      </w:r>
      <w:r>
        <w:rPr>
          <w:rFonts w:ascii="SimSun" w:hAnsi="SimSun" w:eastAsia="宋体"/>
          <w:b/>
          <w:sz w:val="21"/>
        </w:rPr>
        <w:t>发作间期</w:t>
      </w:r>
      <w:r>
        <w:rPr>
          <w:rFonts w:ascii="SimSun" w:hAnsi="SimSun" w:eastAsia="宋体"/>
          <w:b w:val="0"/>
          <w:sz w:val="21"/>
        </w:rPr>
        <w:t>：两次发作之间相对稳定的时期。有人完全没有症状，有人留下轻度情绪不稳、注意力或睡眠问题，仍需要随访。</w:t>
      </w:r>
    </w:p>
    <w:p>
      <w:pPr>
        <w:spacing w:line="324" w:lineRule="auto" w:before="0" w:after="40"/>
        <w:ind w:left="425" w:hanging="255"/>
      </w:pPr>
      <w:r>
        <w:rPr>
          <w:rFonts w:ascii="SimSun" w:hAnsi="SimSun" w:eastAsia="宋体"/>
          <w:b/>
          <w:color w:val="2E74B5"/>
          <w:sz w:val="21"/>
        </w:rPr>
        <w:t xml:space="preserve">16. </w:t>
      </w:r>
      <w:r>
        <w:rPr>
          <w:rFonts w:ascii="SimSun" w:hAnsi="SimSun" w:eastAsia="宋体"/>
          <w:b/>
          <w:sz w:val="21"/>
        </w:rPr>
        <w:t>共病</w:t>
      </w:r>
      <w:r>
        <w:rPr>
          <w:rFonts w:ascii="SimSun" w:hAnsi="SimSun" w:eastAsia="宋体"/>
          <w:b w:val="0"/>
          <w:sz w:val="21"/>
        </w:rPr>
        <w:t>：同时存在的其他疾病，比如焦虑障碍、物质使用障碍、ADHD、甲状腺疾病。共病会让诊断和治疗更复杂，需要一起评估。</w:t>
      </w:r>
    </w:p>
    <w:p>
      <w:pPr>
        <w:spacing w:line="324" w:lineRule="auto" w:before="0" w:after="40"/>
        <w:ind w:left="425" w:hanging="255"/>
      </w:pPr>
      <w:r>
        <w:rPr>
          <w:rFonts w:ascii="SimSun" w:hAnsi="SimSun" w:eastAsia="宋体"/>
          <w:b/>
          <w:color w:val="2E74B5"/>
          <w:sz w:val="21"/>
        </w:rPr>
        <w:t xml:space="preserve">17. </w:t>
      </w:r>
      <w:r>
        <w:rPr>
          <w:rFonts w:ascii="SimSun" w:hAnsi="SimSun" w:eastAsia="宋体"/>
          <w:b/>
          <w:sz w:val="21"/>
        </w:rPr>
        <w:t>YMRS</w:t>
      </w:r>
      <w:r>
        <w:rPr>
          <w:rFonts w:ascii="SimSun" w:hAnsi="SimSun" w:eastAsia="宋体"/>
          <w:b w:val="0"/>
          <w:sz w:val="21"/>
        </w:rPr>
        <w:t>：Young 躁狂评定量表，1978 年发表，由医生评定躁狂症状的严重度。它用来追踪变化，不能拿来自行确诊。</w:t>
      </w:r>
    </w:p>
    <w:p>
      <w:pPr>
        <w:spacing w:line="324" w:lineRule="auto" w:before="0" w:after="40"/>
        <w:ind w:left="425" w:hanging="255"/>
      </w:pPr>
      <w:r>
        <w:rPr>
          <w:rFonts w:ascii="SimSun" w:hAnsi="SimSun" w:eastAsia="宋体"/>
          <w:b/>
          <w:color w:val="2E74B5"/>
          <w:sz w:val="21"/>
        </w:rPr>
        <w:t xml:space="preserve">18. </w:t>
      </w:r>
      <w:r>
        <w:rPr>
          <w:rFonts w:ascii="SimSun" w:hAnsi="SimSun" w:eastAsia="宋体"/>
          <w:b/>
          <w:sz w:val="21"/>
        </w:rPr>
        <w:t>HAMD</w:t>
      </w:r>
      <w:r>
        <w:rPr>
          <w:rFonts w:ascii="SimSun" w:hAnsi="SimSun" w:eastAsia="宋体"/>
          <w:b w:val="0"/>
          <w:sz w:val="21"/>
        </w:rPr>
        <w:t>：Hamilton 抑郁量表，1960 年发表，由医生评定抑郁严重度，常见 17 项、21 项等版本。分数高低不等于诊断，也不能替代面诊。</w:t>
      </w:r>
    </w:p>
    <w:p>
      <w:pPr>
        <w:spacing w:line="324" w:lineRule="auto" w:before="0" w:after="40"/>
        <w:ind w:left="425" w:hanging="255"/>
      </w:pPr>
      <w:r>
        <w:rPr>
          <w:rFonts w:ascii="SimSun" w:hAnsi="SimSun" w:eastAsia="宋体"/>
          <w:b/>
          <w:color w:val="2E74B5"/>
          <w:sz w:val="21"/>
        </w:rPr>
        <w:t xml:space="preserve">19. </w:t>
      </w:r>
      <w:r>
        <w:rPr>
          <w:rFonts w:ascii="SimSun" w:hAnsi="SimSun" w:eastAsia="宋体"/>
          <w:b/>
          <w:sz w:val="21"/>
        </w:rPr>
        <w:t>MDQ</w:t>
      </w:r>
      <w:r>
        <w:rPr>
          <w:rFonts w:ascii="SimSun" w:hAnsi="SimSun" w:eastAsia="宋体"/>
          <w:b w:val="0"/>
          <w:sz w:val="21"/>
        </w:rPr>
        <w:t>：心境障碍问卷，2000 年发表的自评筛查工具，用来提示“是否可能有过双相谱系表现”。阳性只代表需要进一步访谈，不是诊断。</w:t>
      </w:r>
    </w:p>
    <w:p>
      <w:pPr>
        <w:spacing w:line="324" w:lineRule="auto" w:before="0" w:after="40"/>
        <w:ind w:left="425" w:hanging="255"/>
      </w:pPr>
      <w:r>
        <w:rPr>
          <w:rFonts w:ascii="SimSun" w:hAnsi="SimSun" w:eastAsia="宋体"/>
          <w:b/>
          <w:color w:val="2E74B5"/>
          <w:sz w:val="21"/>
        </w:rPr>
        <w:t xml:space="preserve">20. </w:t>
      </w:r>
      <w:r>
        <w:rPr>
          <w:rFonts w:ascii="SimSun" w:hAnsi="SimSun" w:eastAsia="宋体"/>
          <w:b/>
          <w:sz w:val="21"/>
        </w:rPr>
        <w:t>CGI-BP</w:t>
      </w:r>
      <w:r>
        <w:rPr>
          <w:rFonts w:ascii="SimSun" w:hAnsi="SimSun" w:eastAsia="宋体"/>
          <w:b w:val="0"/>
          <w:sz w:val="21"/>
        </w:rPr>
        <w:t>：双相障碍临床总体印象量表，1997 年发表，医生用整体印象评价躁狂、抑郁和总体病情。它简单好用，但比较依赖评定者的经验。</w:t>
      </w:r>
    </w:p>
    <w:p>
      <w:pPr>
        <w:pStyle w:val="Heading4"/>
        <w:keepNext/>
        <w:pageBreakBefore w:val="0"/>
        <w:spacing w:before="200" w:after="60" w:line="288" w:lineRule="auto"/>
      </w:pPr>
      <w:r>
        <w:rPr>
          <w:rFonts w:ascii="Arial" w:hAnsi="Arial" w:eastAsia="黑体"/>
          <w:b/>
          <w:color w:val="333333"/>
          <w:sz w:val="23"/>
        </w:rPr>
        <w:t>三、药物与监测（21–38）</w:t>
      </w:r>
    </w:p>
    <w:p>
      <w:pPr>
        <w:spacing w:line="324" w:lineRule="auto" w:before="0" w:after="40"/>
        <w:ind w:left="425" w:hanging="255"/>
      </w:pPr>
      <w:r>
        <w:rPr>
          <w:rFonts w:ascii="SimSun" w:hAnsi="SimSun" w:eastAsia="宋体"/>
          <w:b/>
          <w:color w:val="2E74B5"/>
          <w:sz w:val="21"/>
        </w:rPr>
        <w:t xml:space="preserve">21. </w:t>
      </w:r>
      <w:r>
        <w:rPr>
          <w:rFonts w:ascii="SimSun" w:hAnsi="SimSun" w:eastAsia="宋体"/>
          <w:b/>
          <w:sz w:val="21"/>
        </w:rPr>
        <w:t>心境稳定剂</w:t>
      </w:r>
      <w:r>
        <w:rPr>
          <w:rFonts w:ascii="SimSun" w:hAnsi="SimSun" w:eastAsia="宋体"/>
          <w:b w:val="0"/>
          <w:sz w:val="21"/>
        </w:rPr>
        <w:t>：一类以减少躁狂和抑郁发作为目标的药物，包括锂盐、丙戊酸盐、拉莫三嗪、卡马西平等，部分抗精神病药也承担这个角色。它不是把情绪“压平”，而是降低发作的频率和强度。</w:t>
      </w:r>
    </w:p>
    <w:p>
      <w:pPr>
        <w:spacing w:line="324" w:lineRule="auto" w:before="0" w:after="40"/>
        <w:ind w:left="425" w:hanging="255"/>
      </w:pPr>
      <w:r>
        <w:rPr>
          <w:rFonts w:ascii="SimSun" w:hAnsi="SimSun" w:eastAsia="宋体"/>
          <w:b/>
          <w:color w:val="2E74B5"/>
          <w:sz w:val="21"/>
        </w:rPr>
        <w:t xml:space="preserve">22. </w:t>
      </w:r>
      <w:r>
        <w:rPr>
          <w:rFonts w:ascii="SimSun" w:hAnsi="SimSun" w:eastAsia="宋体"/>
          <w:b/>
          <w:sz w:val="21"/>
        </w:rPr>
        <w:t>锂盐</w:t>
      </w:r>
      <w:r>
        <w:rPr>
          <w:rFonts w:ascii="SimSun" w:hAnsi="SimSun" w:eastAsia="宋体"/>
          <w:b w:val="0"/>
          <w:sz w:val="21"/>
        </w:rPr>
        <w:t>：治疗双相障碍最经典的药物之一，对躁狂和维持治疗有明确证据。它需要定期查血锂、甲状腺和肾功能，不能自行加减。【指南】</w:t>
      </w:r>
    </w:p>
    <w:p>
      <w:pPr>
        <w:spacing w:line="324" w:lineRule="auto" w:before="0" w:after="40"/>
        <w:ind w:left="425" w:hanging="255"/>
      </w:pPr>
      <w:r>
        <w:rPr>
          <w:rFonts w:ascii="SimSun" w:hAnsi="SimSun" w:eastAsia="宋体"/>
          <w:b/>
          <w:color w:val="2E74B5"/>
          <w:sz w:val="21"/>
        </w:rPr>
        <w:t xml:space="preserve">23. </w:t>
      </w:r>
      <w:r>
        <w:rPr>
          <w:rFonts w:ascii="SimSun" w:hAnsi="SimSun" w:eastAsia="宋体"/>
          <w:b/>
          <w:sz w:val="21"/>
        </w:rPr>
        <w:t>血药浓度</w:t>
      </w:r>
      <w:r>
        <w:rPr>
          <w:rFonts w:ascii="SimSun" w:hAnsi="SimSun" w:eastAsia="宋体"/>
          <w:b w:val="0"/>
          <w:sz w:val="21"/>
        </w:rPr>
        <w:t>：吃药后血液里的药物浓度，通常测下次服药前的“谷浓度”。锂盐、丙戊酸盐、卡马西平等需要监测，采血时间要按医生要求。</w:t>
      </w:r>
    </w:p>
    <w:p>
      <w:pPr>
        <w:spacing w:line="324" w:lineRule="auto" w:before="0" w:after="40"/>
        <w:ind w:left="425" w:hanging="255"/>
      </w:pPr>
      <w:r>
        <w:rPr>
          <w:rFonts w:ascii="SimSun" w:hAnsi="SimSun" w:eastAsia="宋体"/>
          <w:b/>
          <w:color w:val="2E74B5"/>
          <w:sz w:val="21"/>
        </w:rPr>
        <w:t xml:space="preserve">24. </w:t>
      </w:r>
      <w:r>
        <w:rPr>
          <w:rFonts w:ascii="SimSun" w:hAnsi="SimSun" w:eastAsia="宋体"/>
          <w:b/>
          <w:sz w:val="21"/>
        </w:rPr>
        <w:t>锂中毒</w:t>
      </w:r>
      <w:r>
        <w:rPr>
          <w:rFonts w:ascii="SimSun" w:hAnsi="SimSun" w:eastAsia="宋体"/>
          <w:b w:val="0"/>
          <w:sz w:val="21"/>
        </w:rPr>
        <w:t>：锂盐在体内蓄积到有害水平，表现为严重手抖、呕吐、腹泻、走路不稳、意识模糊，严重时抽搐、昏迷。脱水、发热、呕吐腹泻、低盐饮食和部分药物都可能诱发，出现症状要立即急诊。</w:t>
      </w:r>
    </w:p>
    <w:p>
      <w:pPr>
        <w:spacing w:line="324" w:lineRule="auto" w:before="0" w:after="40"/>
        <w:ind w:left="425" w:hanging="255"/>
      </w:pPr>
      <w:r>
        <w:rPr>
          <w:rFonts w:ascii="SimSun" w:hAnsi="SimSun" w:eastAsia="宋体"/>
          <w:b/>
          <w:color w:val="2E74B5"/>
          <w:sz w:val="21"/>
        </w:rPr>
        <w:t xml:space="preserve">25. </w:t>
      </w:r>
      <w:r>
        <w:rPr>
          <w:rFonts w:ascii="SimSun" w:hAnsi="SimSun" w:eastAsia="宋体"/>
          <w:b/>
          <w:sz w:val="21"/>
        </w:rPr>
        <w:t>甲状腺功能</w:t>
      </w:r>
      <w:r>
        <w:rPr>
          <w:rFonts w:ascii="SimSun" w:hAnsi="SimSun" w:eastAsia="宋体"/>
          <w:b w:val="0"/>
          <w:sz w:val="21"/>
        </w:rPr>
        <w:t>：锂盐可能让甲状腺激素下降，出现怕冷、乏力、体重增加、便秘，也可能甲状腺肿大。通常查 TSH 等指标监测，异常由医生处理。</w:t>
      </w:r>
    </w:p>
    <w:p>
      <w:pPr>
        <w:spacing w:line="324" w:lineRule="auto" w:before="0" w:after="40"/>
        <w:ind w:left="425" w:hanging="255"/>
      </w:pPr>
      <w:r>
        <w:rPr>
          <w:rFonts w:ascii="SimSun" w:hAnsi="SimSun" w:eastAsia="宋体"/>
          <w:b/>
          <w:color w:val="2E74B5"/>
          <w:sz w:val="21"/>
        </w:rPr>
        <w:t xml:space="preserve">26. </w:t>
      </w:r>
      <w:r>
        <w:rPr>
          <w:rFonts w:ascii="SimSun" w:hAnsi="SimSun" w:eastAsia="宋体"/>
          <w:b/>
          <w:sz w:val="21"/>
        </w:rPr>
        <w:t>肾功能</w:t>
      </w:r>
      <w:r>
        <w:rPr>
          <w:rFonts w:ascii="SimSun" w:hAnsi="SimSun" w:eastAsia="宋体"/>
          <w:b w:val="0"/>
          <w:sz w:val="21"/>
        </w:rPr>
        <w:t>：锂盐主要经肾脏排出，长期使用可能影响肾小管浓缩功能。定期查肌酐和估算肾小球滤过率，是安全用药的一部分。</w:t>
      </w:r>
    </w:p>
    <w:p>
      <w:pPr>
        <w:spacing w:line="324" w:lineRule="auto" w:before="0" w:after="40"/>
        <w:ind w:left="425" w:hanging="255"/>
      </w:pPr>
      <w:r>
        <w:rPr>
          <w:rFonts w:ascii="SimSun" w:hAnsi="SimSun" w:eastAsia="宋体"/>
          <w:b/>
          <w:color w:val="2E74B5"/>
          <w:sz w:val="21"/>
        </w:rPr>
        <w:t xml:space="preserve">27. </w:t>
      </w:r>
      <w:r>
        <w:rPr>
          <w:rFonts w:ascii="SimSun" w:hAnsi="SimSun" w:eastAsia="宋体"/>
          <w:b/>
          <w:sz w:val="21"/>
        </w:rPr>
        <w:t>丙戊酸盐</w:t>
      </w:r>
      <w:r>
        <w:rPr>
          <w:rFonts w:ascii="SimSun" w:hAnsi="SimSun" w:eastAsia="宋体"/>
          <w:b w:val="0"/>
          <w:sz w:val="21"/>
        </w:rPr>
        <w:t>：一种心境稳定剂，常用于躁狂和混合发作。它可能伤肝、引起高氨血症、胰腺炎、血小板下降和体重增加；育龄女性有明确致畸风险，不能自行使用或停药。</w:t>
      </w:r>
    </w:p>
    <w:p>
      <w:pPr>
        <w:spacing w:line="324" w:lineRule="auto" w:before="0" w:after="40"/>
        <w:ind w:left="425" w:hanging="255"/>
      </w:pPr>
      <w:r>
        <w:rPr>
          <w:rFonts w:ascii="SimSun" w:hAnsi="SimSun" w:eastAsia="宋体"/>
          <w:b/>
          <w:color w:val="2E74B5"/>
          <w:sz w:val="21"/>
        </w:rPr>
        <w:t xml:space="preserve">28. </w:t>
      </w:r>
      <w:r>
        <w:rPr>
          <w:rFonts w:ascii="SimSun" w:hAnsi="SimSun" w:eastAsia="宋体"/>
          <w:b/>
          <w:sz w:val="21"/>
        </w:rPr>
        <w:t>高氨血症</w:t>
      </w:r>
      <w:r>
        <w:rPr>
          <w:rFonts w:ascii="SimSun" w:hAnsi="SimSun" w:eastAsia="宋体"/>
          <w:b w:val="0"/>
          <w:sz w:val="21"/>
        </w:rPr>
        <w:t>：血液里氨升高，可能由丙戊酸盐等药物引起，表现为嗜睡、呕吐、意识模糊、手抖，严重时昏迷。出现这些情况要停药并急诊查血氨，不能在家观察。</w:t>
      </w:r>
    </w:p>
    <w:p>
      <w:pPr>
        <w:spacing w:line="324" w:lineRule="auto" w:before="0" w:after="40"/>
        <w:ind w:left="425" w:hanging="255"/>
      </w:pPr>
      <w:r>
        <w:rPr>
          <w:rFonts w:ascii="SimSun" w:hAnsi="SimSun" w:eastAsia="宋体"/>
          <w:b/>
          <w:color w:val="2E74B5"/>
          <w:sz w:val="21"/>
        </w:rPr>
        <w:t xml:space="preserve">29. </w:t>
      </w:r>
      <w:r>
        <w:rPr>
          <w:rFonts w:ascii="SimSun" w:hAnsi="SimSun" w:eastAsia="宋体"/>
          <w:b/>
          <w:sz w:val="21"/>
        </w:rPr>
        <w:t>拉莫三嗪</w:t>
      </w:r>
      <w:r>
        <w:rPr>
          <w:rFonts w:ascii="SimSun" w:hAnsi="SimSun" w:eastAsia="宋体"/>
          <w:b w:val="0"/>
          <w:sz w:val="21"/>
        </w:rPr>
        <w:t>：一种心境稳定剂，对双相抑郁的维持治疗有证据。它最需要警惕的是皮疹，极少数会进展为严重皮肤反应，加量必须由医生缓慢安排。</w:t>
      </w:r>
    </w:p>
    <w:p>
      <w:pPr>
        <w:spacing w:line="324" w:lineRule="auto" w:before="0" w:after="40"/>
        <w:ind w:left="425" w:hanging="255"/>
      </w:pPr>
      <w:r>
        <w:rPr>
          <w:rFonts w:ascii="SimSun" w:hAnsi="SimSun" w:eastAsia="宋体"/>
          <w:b/>
          <w:color w:val="2E74B5"/>
          <w:sz w:val="21"/>
        </w:rPr>
        <w:t xml:space="preserve">30. </w:t>
      </w:r>
      <w:r>
        <w:rPr>
          <w:rFonts w:ascii="SimSun" w:hAnsi="SimSun" w:eastAsia="宋体"/>
          <w:b/>
          <w:sz w:val="21"/>
        </w:rPr>
        <w:t>SJS/TEN</w:t>
      </w:r>
      <w:r>
        <w:rPr>
          <w:rFonts w:ascii="SimSun" w:hAnsi="SimSun" w:eastAsia="宋体"/>
          <w:b w:val="0"/>
          <w:sz w:val="21"/>
        </w:rPr>
        <w:t>：Stevens-Johnson 综合征与中毒性表皮坏死松解症的合称，是严重的皮肤黏膜过敏反应，表现为皮疹、发热、口腔溃疡、眼红、起疱脱皮。拉莫三嗪、卡马西平等可能诱发，怀疑时立即停药急诊。</w:t>
      </w:r>
    </w:p>
    <w:p>
      <w:pPr>
        <w:spacing w:line="324" w:lineRule="auto" w:before="0" w:after="40"/>
        <w:ind w:left="425" w:hanging="255"/>
      </w:pPr>
      <w:r>
        <w:rPr>
          <w:rFonts w:ascii="SimSun" w:hAnsi="SimSun" w:eastAsia="宋体"/>
          <w:b/>
          <w:color w:val="2E74B5"/>
          <w:sz w:val="21"/>
        </w:rPr>
        <w:t xml:space="preserve">31. </w:t>
      </w:r>
      <w:r>
        <w:rPr>
          <w:rFonts w:ascii="SimSun" w:hAnsi="SimSun" w:eastAsia="宋体"/>
          <w:b/>
          <w:sz w:val="21"/>
        </w:rPr>
        <w:t>卡马西平</w:t>
      </w:r>
      <w:r>
        <w:rPr>
          <w:rFonts w:ascii="SimSun" w:hAnsi="SimSun" w:eastAsia="宋体"/>
          <w:b w:val="0"/>
          <w:sz w:val="21"/>
        </w:rPr>
        <w:t>：一种抗惊厥药，也可用于双相障碍，但药物相互作用多，会影响其他药物浓度。使用时要关注血常规、肝功能、低钠，以及亚洲人群中与严重皮疹相关的基因风险。</w:t>
      </w:r>
    </w:p>
    <w:p>
      <w:pPr>
        <w:spacing w:line="324" w:lineRule="auto" w:before="0" w:after="40"/>
        <w:ind w:left="425" w:hanging="255"/>
      </w:pPr>
      <w:r>
        <w:rPr>
          <w:rFonts w:ascii="SimSun" w:hAnsi="SimSun" w:eastAsia="宋体"/>
          <w:b/>
          <w:color w:val="2E74B5"/>
          <w:sz w:val="21"/>
        </w:rPr>
        <w:t xml:space="preserve">32. </w:t>
      </w:r>
      <w:r>
        <w:rPr>
          <w:rFonts w:ascii="SimSun" w:hAnsi="SimSun" w:eastAsia="宋体"/>
          <w:b/>
          <w:sz w:val="21"/>
        </w:rPr>
        <w:t>非典型抗精神病药</w:t>
      </w:r>
      <w:r>
        <w:rPr>
          <w:rFonts w:ascii="SimSun" w:hAnsi="SimSun" w:eastAsia="宋体"/>
          <w:b w:val="0"/>
          <w:sz w:val="21"/>
        </w:rPr>
        <w:t>：喹硫平、奥氮平、利培酮、阿立哌唑等药物的统称，可用于躁狂、混合或双相抑郁。它们可能带来体重增加、血糖血脂异常、嗜睡和锥体外系反应，不能突然停。</w:t>
      </w:r>
    </w:p>
    <w:p>
      <w:pPr>
        <w:spacing w:line="324" w:lineRule="auto" w:before="0" w:after="40"/>
        <w:ind w:left="425" w:hanging="255"/>
      </w:pPr>
      <w:r>
        <w:rPr>
          <w:rFonts w:ascii="SimSun" w:hAnsi="SimSun" w:eastAsia="宋体"/>
          <w:b/>
          <w:color w:val="2E74B5"/>
          <w:sz w:val="21"/>
        </w:rPr>
        <w:t xml:space="preserve">33. </w:t>
      </w:r>
      <w:r>
        <w:rPr>
          <w:rFonts w:ascii="SimSun" w:hAnsi="SimSun" w:eastAsia="宋体"/>
          <w:b/>
          <w:sz w:val="21"/>
        </w:rPr>
        <w:t>抗抑郁药</w:t>
      </w:r>
      <w:r>
        <w:rPr>
          <w:rFonts w:ascii="SimSun" w:hAnsi="SimSun" w:eastAsia="宋体"/>
          <w:b w:val="0"/>
          <w:sz w:val="21"/>
        </w:rPr>
        <w:t>：治疗抑郁的药物，如 SSRI、SNRI 等。双相障碍单用抗抑郁药可能诱发转躁、混合或快速循环，通常需要和心境稳定剂联合，由医生评估。</w:t>
      </w:r>
    </w:p>
    <w:p>
      <w:pPr>
        <w:spacing w:line="324" w:lineRule="auto" w:before="0" w:after="40"/>
        <w:ind w:left="425" w:hanging="255"/>
      </w:pPr>
      <w:r>
        <w:rPr>
          <w:rFonts w:ascii="SimSun" w:hAnsi="SimSun" w:eastAsia="宋体"/>
          <w:b/>
          <w:color w:val="2E74B5"/>
          <w:sz w:val="21"/>
        </w:rPr>
        <w:t xml:space="preserve">34. </w:t>
      </w:r>
      <w:r>
        <w:rPr>
          <w:rFonts w:ascii="SimSun" w:hAnsi="SimSun" w:eastAsia="宋体"/>
          <w:b/>
          <w:sz w:val="21"/>
        </w:rPr>
        <w:t>转躁</w:t>
      </w:r>
      <w:r>
        <w:rPr>
          <w:rFonts w:ascii="SimSun" w:hAnsi="SimSun" w:eastAsia="宋体"/>
          <w:b w:val="0"/>
          <w:sz w:val="21"/>
        </w:rPr>
        <w:t>：抗抑郁治疗过程中出现躁狂、轻躁狂或混合症状，表现为睡眠减少、话多、活动增多、冲动。发现后要尽快联系医生，不要自行加药或硬扛。</w:t>
      </w:r>
    </w:p>
    <w:p>
      <w:pPr>
        <w:spacing w:line="324" w:lineRule="auto" w:before="0" w:after="40"/>
        <w:ind w:left="425" w:hanging="255"/>
      </w:pPr>
      <w:r>
        <w:rPr>
          <w:rFonts w:ascii="SimSun" w:hAnsi="SimSun" w:eastAsia="宋体"/>
          <w:b/>
          <w:color w:val="2E74B5"/>
          <w:sz w:val="21"/>
        </w:rPr>
        <w:t xml:space="preserve">35. </w:t>
      </w:r>
      <w:r>
        <w:rPr>
          <w:rFonts w:ascii="SimSun" w:hAnsi="SimSun" w:eastAsia="宋体"/>
          <w:b/>
          <w:sz w:val="21"/>
        </w:rPr>
        <w:t>锥体外系反应（EPS）</w:t>
      </w:r>
      <w:r>
        <w:rPr>
          <w:rFonts w:ascii="SimSun" w:hAnsi="SimSun" w:eastAsia="宋体"/>
          <w:b w:val="0"/>
          <w:sz w:val="21"/>
        </w:rPr>
        <w:t>：抗精神病药引起的运动副作用，包括肌肉僵硬、手抖、走路不稳、眼球上翻、静坐不能。多数可以处理，但要及时告诉医生，不要自行停药。</w:t>
      </w:r>
    </w:p>
    <w:p>
      <w:pPr>
        <w:spacing w:line="324" w:lineRule="auto" w:before="0" w:after="40"/>
        <w:ind w:left="425" w:hanging="255"/>
      </w:pPr>
      <w:r>
        <w:rPr>
          <w:rFonts w:ascii="SimSun" w:hAnsi="SimSun" w:eastAsia="宋体"/>
          <w:b/>
          <w:color w:val="2E74B5"/>
          <w:sz w:val="21"/>
        </w:rPr>
        <w:t xml:space="preserve">36. </w:t>
      </w:r>
      <w:r>
        <w:rPr>
          <w:rFonts w:ascii="SimSun" w:hAnsi="SimSun" w:eastAsia="宋体"/>
          <w:b/>
          <w:sz w:val="21"/>
        </w:rPr>
        <w:t>迟发性运动障碍（TD）</w:t>
      </w:r>
      <w:r>
        <w:rPr>
          <w:rFonts w:ascii="SimSun" w:hAnsi="SimSun" w:eastAsia="宋体"/>
          <w:b w:val="0"/>
          <w:sz w:val="21"/>
        </w:rPr>
        <w:t>：长期使用抗精神病药后出现的不自主运动，常见于口唇、舌头和面部，也可能影响四肢。它可能持续较久，需要早发现、早评估。</w:t>
      </w:r>
    </w:p>
    <w:p>
      <w:pPr>
        <w:spacing w:line="324" w:lineRule="auto" w:before="0" w:after="40"/>
        <w:ind w:left="425" w:hanging="255"/>
      </w:pPr>
      <w:r>
        <w:rPr>
          <w:rFonts w:ascii="SimSun" w:hAnsi="SimSun" w:eastAsia="宋体"/>
          <w:b/>
          <w:color w:val="2E74B5"/>
          <w:sz w:val="21"/>
        </w:rPr>
        <w:t xml:space="preserve">37. </w:t>
      </w:r>
      <w:r>
        <w:rPr>
          <w:rFonts w:ascii="SimSun" w:hAnsi="SimSun" w:eastAsia="宋体"/>
          <w:b/>
          <w:sz w:val="21"/>
        </w:rPr>
        <w:t>NMS</w:t>
      </w:r>
      <w:r>
        <w:rPr>
          <w:rFonts w:ascii="SimSun" w:hAnsi="SimSun" w:eastAsia="宋体"/>
          <w:b w:val="0"/>
          <w:sz w:val="21"/>
        </w:rPr>
        <w:t>：恶性综合征，是抗精神病药的严重不良反应，表现为高热、肌肉僵硬、意识改变、大汗、心跳快。属于急症，必须立即停药并急诊。</w:t>
      </w:r>
    </w:p>
    <w:p>
      <w:pPr>
        <w:spacing w:line="324" w:lineRule="auto" w:before="0" w:after="40"/>
        <w:ind w:left="425" w:hanging="255"/>
      </w:pPr>
      <w:r>
        <w:rPr>
          <w:rFonts w:ascii="SimSun" w:hAnsi="SimSun" w:eastAsia="宋体"/>
          <w:b/>
          <w:color w:val="2E74B5"/>
          <w:sz w:val="21"/>
        </w:rPr>
        <w:t xml:space="preserve">38. </w:t>
      </w:r>
      <w:r>
        <w:rPr>
          <w:rFonts w:ascii="SimSun" w:hAnsi="SimSun" w:eastAsia="宋体"/>
          <w:b/>
          <w:sz w:val="21"/>
        </w:rPr>
        <w:t>血清素综合征</w:t>
      </w:r>
      <w:r>
        <w:rPr>
          <w:rFonts w:ascii="SimSun" w:hAnsi="SimSun" w:eastAsia="宋体"/>
          <w:b w:val="0"/>
          <w:sz w:val="21"/>
        </w:rPr>
        <w:t>：多种增加 5-羟色胺的药物合用后出现的毒性反应，表现为震颤、反射亢进、腹泻、出汗、躁动、高热。属于急症，需要立即就医。</w:t>
      </w:r>
    </w:p>
    <w:p>
      <w:pPr>
        <w:pStyle w:val="Heading4"/>
        <w:keepNext/>
        <w:pageBreakBefore w:val="0"/>
        <w:spacing w:before="200" w:after="60" w:line="288" w:lineRule="auto"/>
      </w:pPr>
      <w:r>
        <w:rPr>
          <w:rFonts w:ascii="Arial" w:hAnsi="Arial" w:eastAsia="黑体"/>
          <w:b/>
          <w:color w:val="333333"/>
          <w:sz w:val="23"/>
        </w:rPr>
        <w:t>四、治疗与康复（39–48）</w:t>
      </w:r>
    </w:p>
    <w:p>
      <w:pPr>
        <w:spacing w:line="324" w:lineRule="auto" w:before="0" w:after="40"/>
        <w:ind w:left="425" w:hanging="255"/>
      </w:pPr>
      <w:r>
        <w:rPr>
          <w:rFonts w:ascii="SimSun" w:hAnsi="SimSun" w:eastAsia="宋体"/>
          <w:b/>
          <w:color w:val="2E74B5"/>
          <w:sz w:val="21"/>
        </w:rPr>
        <w:t xml:space="preserve">39. </w:t>
      </w:r>
      <w:r>
        <w:rPr>
          <w:rFonts w:ascii="SimSun" w:hAnsi="SimSun" w:eastAsia="宋体"/>
          <w:b/>
          <w:sz w:val="21"/>
        </w:rPr>
        <w:t>心理教育</w:t>
      </w:r>
      <w:r>
        <w:rPr>
          <w:rFonts w:ascii="SimSun" w:hAnsi="SimSun" w:eastAsia="宋体"/>
          <w:b w:val="0"/>
          <w:sz w:val="21"/>
        </w:rPr>
        <w:t>：向患者和家属讲清疾病、治疗、复发信号和应对方法的结构化干预。它不是“上课训人”，而是让人知道发生了什么、能做什么。【指南】</w:t>
      </w:r>
    </w:p>
    <w:p>
      <w:pPr>
        <w:spacing w:line="324" w:lineRule="auto" w:before="0" w:after="40"/>
        <w:ind w:left="425" w:hanging="255"/>
      </w:pPr>
      <w:r>
        <w:rPr>
          <w:rFonts w:ascii="SimSun" w:hAnsi="SimSun" w:eastAsia="宋体"/>
          <w:b/>
          <w:color w:val="2E74B5"/>
          <w:sz w:val="21"/>
        </w:rPr>
        <w:t xml:space="preserve">40. </w:t>
      </w:r>
      <w:r>
        <w:rPr>
          <w:rFonts w:ascii="SimSun" w:hAnsi="SimSun" w:eastAsia="宋体"/>
          <w:b/>
          <w:sz w:val="21"/>
        </w:rPr>
        <w:t>CBT</w:t>
      </w:r>
      <w:r>
        <w:rPr>
          <w:rFonts w:ascii="SimSun" w:hAnsi="SimSun" w:eastAsia="宋体"/>
          <w:b w:val="0"/>
          <w:sz w:val="21"/>
        </w:rPr>
        <w:t>：认知行为治疗，帮助识别和调整与情绪相关的想法和行为，也用于处理抑郁、焦虑和病耻感。它通常作为药物治疗的补充，不是替代。</w:t>
      </w:r>
    </w:p>
    <w:p>
      <w:pPr>
        <w:spacing w:line="324" w:lineRule="auto" w:before="0" w:after="40"/>
        <w:ind w:left="425" w:hanging="255"/>
      </w:pPr>
      <w:r>
        <w:rPr>
          <w:rFonts w:ascii="SimSun" w:hAnsi="SimSun" w:eastAsia="宋体"/>
          <w:b/>
          <w:color w:val="2E74B5"/>
          <w:sz w:val="21"/>
        </w:rPr>
        <w:t xml:space="preserve">41. </w:t>
      </w:r>
      <w:r>
        <w:rPr>
          <w:rFonts w:ascii="SimSun" w:hAnsi="SimSun" w:eastAsia="宋体"/>
          <w:b/>
          <w:sz w:val="21"/>
        </w:rPr>
        <w:t>DBT</w:t>
      </w:r>
      <w:r>
        <w:rPr>
          <w:rFonts w:ascii="SimSun" w:hAnsi="SimSun" w:eastAsia="宋体"/>
          <w:b w:val="0"/>
          <w:sz w:val="21"/>
        </w:rPr>
        <w:t>：辩证行为治疗，重点训练情绪调节、痛苦耐受、人际效能和正念。对反复自伤、情绪失控的人有帮助，也用于双相障碍的辅助治疗。</w:t>
      </w:r>
    </w:p>
    <w:p>
      <w:pPr>
        <w:spacing w:line="324" w:lineRule="auto" w:before="0" w:after="40"/>
        <w:ind w:left="425" w:hanging="255"/>
      </w:pPr>
      <w:r>
        <w:rPr>
          <w:rFonts w:ascii="SimSun" w:hAnsi="SimSun" w:eastAsia="宋体"/>
          <w:b/>
          <w:color w:val="2E74B5"/>
          <w:sz w:val="21"/>
        </w:rPr>
        <w:t xml:space="preserve">42. </w:t>
      </w:r>
      <w:r>
        <w:rPr>
          <w:rFonts w:ascii="SimSun" w:hAnsi="SimSun" w:eastAsia="宋体"/>
          <w:b/>
          <w:sz w:val="21"/>
        </w:rPr>
        <w:t>IPSRT</w:t>
      </w:r>
      <w:r>
        <w:rPr>
          <w:rFonts w:ascii="SimSun" w:hAnsi="SimSun" w:eastAsia="宋体"/>
          <w:b w:val="0"/>
          <w:sz w:val="21"/>
        </w:rPr>
        <w:t>：人际与社会节律治疗，核心是稳定作息、睡眠和社交节律，并处理角色转换和人际冲突。对双相障碍的复发预防有研究支持。</w:t>
      </w:r>
    </w:p>
    <w:p>
      <w:pPr>
        <w:spacing w:line="324" w:lineRule="auto" w:before="0" w:after="40"/>
        <w:ind w:left="425" w:hanging="255"/>
      </w:pPr>
      <w:r>
        <w:rPr>
          <w:rFonts w:ascii="SimSun" w:hAnsi="SimSun" w:eastAsia="宋体"/>
          <w:b/>
          <w:color w:val="2E74B5"/>
          <w:sz w:val="21"/>
        </w:rPr>
        <w:t xml:space="preserve">43. </w:t>
      </w:r>
      <w:r>
        <w:rPr>
          <w:rFonts w:ascii="SimSun" w:hAnsi="SimSun" w:eastAsia="宋体"/>
          <w:b/>
          <w:sz w:val="21"/>
        </w:rPr>
        <w:t>家庭聚焦治疗</w:t>
      </w:r>
      <w:r>
        <w:rPr>
          <w:rFonts w:ascii="SimSun" w:hAnsi="SimSun" w:eastAsia="宋体"/>
          <w:b w:val="0"/>
          <w:sz w:val="21"/>
        </w:rPr>
        <w:t>：把患者和家属一起纳入的结构化治疗，内容包括心理教育、沟通训练和问题解决。目标不是追究谁的责任，而是降低家庭冲突、改善支持。</w:t>
      </w:r>
    </w:p>
    <w:p>
      <w:pPr>
        <w:spacing w:line="324" w:lineRule="auto" w:before="0" w:after="40"/>
        <w:ind w:left="425" w:hanging="255"/>
      </w:pPr>
      <w:r>
        <w:rPr>
          <w:rFonts w:ascii="SimSun" w:hAnsi="SimSun" w:eastAsia="宋体"/>
          <w:b/>
          <w:color w:val="2E74B5"/>
          <w:sz w:val="21"/>
        </w:rPr>
        <w:t xml:space="preserve">44. </w:t>
      </w:r>
      <w:r>
        <w:rPr>
          <w:rFonts w:ascii="SimSun" w:hAnsi="SimSun" w:eastAsia="宋体"/>
          <w:b/>
          <w:sz w:val="21"/>
        </w:rPr>
        <w:t>社会节律</w:t>
      </w:r>
      <w:r>
        <w:rPr>
          <w:rFonts w:ascii="SimSun" w:hAnsi="SimSun" w:eastAsia="宋体"/>
          <w:b w:val="0"/>
          <w:sz w:val="21"/>
        </w:rPr>
        <w:t>：每天相对固定的起床、吃饭、工作、社交和睡眠时间。节律稳定对双相障碍特别重要，倒班、跨时区、通宵都会打乱它。</w:t>
      </w:r>
    </w:p>
    <w:p>
      <w:pPr>
        <w:spacing w:line="324" w:lineRule="auto" w:before="0" w:after="40"/>
        <w:ind w:left="425" w:hanging="255"/>
      </w:pPr>
      <w:r>
        <w:rPr>
          <w:rFonts w:ascii="SimSun" w:hAnsi="SimSun" w:eastAsia="宋体"/>
          <w:b/>
          <w:color w:val="2E74B5"/>
          <w:sz w:val="21"/>
        </w:rPr>
        <w:t xml:space="preserve">45. </w:t>
      </w:r>
      <w:r>
        <w:rPr>
          <w:rFonts w:ascii="SimSun" w:hAnsi="SimSun" w:eastAsia="宋体"/>
          <w:b/>
          <w:sz w:val="21"/>
        </w:rPr>
        <w:t>同伴支持</w:t>
      </w:r>
      <w:r>
        <w:rPr>
          <w:rFonts w:ascii="SimSun" w:hAnsi="SimSun" w:eastAsia="宋体"/>
          <w:b w:val="0"/>
          <w:sz w:val="21"/>
        </w:rPr>
        <w:t>：由有相似经历、受过训练的人提供陪伴、经验和希望。它不能替代专业治疗，但能减少孤立感，帮助人重新进入生活。</w:t>
      </w:r>
    </w:p>
    <w:p>
      <w:pPr>
        <w:spacing w:line="324" w:lineRule="auto" w:before="0" w:after="40"/>
        <w:ind w:left="425" w:hanging="255"/>
      </w:pPr>
      <w:r>
        <w:rPr>
          <w:rFonts w:ascii="SimSun" w:hAnsi="SimSun" w:eastAsia="宋体"/>
          <w:b/>
          <w:color w:val="2E74B5"/>
          <w:sz w:val="21"/>
        </w:rPr>
        <w:t xml:space="preserve">46. </w:t>
      </w:r>
      <w:r>
        <w:rPr>
          <w:rFonts w:ascii="SimSun" w:hAnsi="SimSun" w:eastAsia="宋体"/>
          <w:b/>
          <w:sz w:val="21"/>
        </w:rPr>
        <w:t>职业康复</w:t>
      </w:r>
      <w:r>
        <w:rPr>
          <w:rFonts w:ascii="SimSun" w:hAnsi="SimSun" w:eastAsia="宋体"/>
          <w:b w:val="0"/>
          <w:sz w:val="21"/>
        </w:rPr>
        <w:t>：帮助患者评估工作能力、寻找合适岗位、适应工作要求的服务，包括工作试用、技能训练和就业辅导。目标是可持续的工作，而不是“赶紧上班”。</w:t>
      </w:r>
    </w:p>
    <w:p>
      <w:pPr>
        <w:spacing w:line="324" w:lineRule="auto" w:before="0" w:after="40"/>
        <w:ind w:left="425" w:hanging="255"/>
      </w:pPr>
      <w:r>
        <w:rPr>
          <w:rFonts w:ascii="SimSun" w:hAnsi="SimSun" w:eastAsia="宋体"/>
          <w:b/>
          <w:color w:val="2E74B5"/>
          <w:sz w:val="21"/>
        </w:rPr>
        <w:t xml:space="preserve">47. </w:t>
      </w:r>
      <w:r>
        <w:rPr>
          <w:rFonts w:ascii="SimSun" w:hAnsi="SimSun" w:eastAsia="宋体"/>
          <w:b/>
          <w:sz w:val="21"/>
        </w:rPr>
        <w:t>个案管理</w:t>
      </w:r>
      <w:r>
        <w:rPr>
          <w:rFonts w:ascii="SimSun" w:hAnsi="SimSun" w:eastAsia="宋体"/>
          <w:b w:val="0"/>
          <w:sz w:val="21"/>
        </w:rPr>
        <w:t>：由个案管理员协调医疗、心理和社会资源，比如预约、转介、社区支持。对反复住院、需求复杂的人尤其有用。</w:t>
      </w:r>
    </w:p>
    <w:p>
      <w:pPr>
        <w:spacing w:line="324" w:lineRule="auto" w:before="0" w:after="40"/>
        <w:ind w:left="425" w:hanging="255"/>
      </w:pPr>
      <w:r>
        <w:rPr>
          <w:rFonts w:ascii="SimSun" w:hAnsi="SimSun" w:eastAsia="宋体"/>
          <w:b/>
          <w:color w:val="2E74B5"/>
          <w:sz w:val="21"/>
        </w:rPr>
        <w:t xml:space="preserve">48. </w:t>
      </w:r>
      <w:r>
        <w:rPr>
          <w:rFonts w:ascii="SimSun" w:hAnsi="SimSun" w:eastAsia="宋体"/>
          <w:b/>
          <w:sz w:val="21"/>
        </w:rPr>
        <w:t>ECT</w:t>
      </w:r>
      <w:r>
        <w:rPr>
          <w:rFonts w:ascii="SimSun" w:hAnsi="SimSun" w:eastAsia="宋体"/>
          <w:b w:val="0"/>
          <w:sz w:val="21"/>
        </w:rPr>
        <w:t>：无抽搐电休克治疗，在麻醉和肌松下用电流诱发短暂抽搐，用于严重躁狂、紧张症、高自杀风险或难治性抑郁。它不是惩罚，但需要评估适应证和记忆影响。</w:t>
      </w:r>
    </w:p>
    <w:p>
      <w:pPr>
        <w:pStyle w:val="Heading4"/>
        <w:keepNext/>
        <w:pageBreakBefore w:val="0"/>
        <w:spacing w:before="200" w:after="60" w:line="288" w:lineRule="auto"/>
      </w:pPr>
      <w:r>
        <w:rPr>
          <w:rFonts w:ascii="Arial" w:hAnsi="Arial" w:eastAsia="黑体"/>
          <w:b/>
          <w:color w:val="333333"/>
          <w:sz w:val="23"/>
        </w:rPr>
        <w:t>五、社会、法律与安全（49–60）</w:t>
      </w:r>
    </w:p>
    <w:p>
      <w:pPr>
        <w:spacing w:line="324" w:lineRule="auto" w:before="0" w:after="40"/>
        <w:ind w:left="425" w:hanging="255"/>
      </w:pPr>
      <w:r>
        <w:rPr>
          <w:rFonts w:ascii="SimSun" w:hAnsi="SimSun" w:eastAsia="宋体"/>
          <w:b/>
          <w:color w:val="2E74B5"/>
          <w:sz w:val="21"/>
        </w:rPr>
        <w:t xml:space="preserve">49. </w:t>
      </w:r>
      <w:r>
        <w:rPr>
          <w:rFonts w:ascii="SimSun" w:hAnsi="SimSun" w:eastAsia="宋体"/>
          <w:b/>
          <w:sz w:val="21"/>
        </w:rPr>
        <w:t>病耻感</w:t>
      </w:r>
      <w:r>
        <w:rPr>
          <w:rFonts w:ascii="SimSun" w:hAnsi="SimSun" w:eastAsia="宋体"/>
          <w:b w:val="0"/>
          <w:sz w:val="21"/>
        </w:rPr>
        <w:t>：因为患有某种疾病而被贴上负面标签，进而被歧视、回避，或自己瞧不起自己。双相障碍的病耻感常来自“危险”“不稳定”“天才病”这些刻板印象。</w:t>
      </w:r>
    </w:p>
    <w:p>
      <w:pPr>
        <w:spacing w:line="324" w:lineRule="auto" w:before="0" w:after="40"/>
        <w:ind w:left="425" w:hanging="255"/>
      </w:pPr>
      <w:r>
        <w:rPr>
          <w:rFonts w:ascii="SimSun" w:hAnsi="SimSun" w:eastAsia="宋体"/>
          <w:b/>
          <w:color w:val="2E74B5"/>
          <w:sz w:val="21"/>
        </w:rPr>
        <w:t xml:space="preserve">50. </w:t>
      </w:r>
      <w:r>
        <w:rPr>
          <w:rFonts w:ascii="SimSun" w:hAnsi="SimSun" w:eastAsia="宋体"/>
          <w:b/>
          <w:sz w:val="21"/>
        </w:rPr>
        <w:t>自我污名</w:t>
      </w:r>
      <w:r>
        <w:rPr>
          <w:rFonts w:ascii="SimSun" w:hAnsi="SimSun" w:eastAsia="宋体"/>
          <w:b w:val="0"/>
          <w:sz w:val="21"/>
        </w:rPr>
        <w:t>：把外界的负面看法内化成“我就是不行”“我不配”，于是不敢就医、不敢社交、不敢争取机会。它不是性格软弱，而是可以被识别和改变的。</w:t>
      </w:r>
    </w:p>
    <w:p>
      <w:pPr>
        <w:spacing w:line="324" w:lineRule="auto" w:before="0" w:after="40"/>
        <w:ind w:left="425" w:hanging="255"/>
      </w:pPr>
      <w:r>
        <w:rPr>
          <w:rFonts w:ascii="SimSun" w:hAnsi="SimSun" w:eastAsia="宋体"/>
          <w:b/>
          <w:color w:val="2E74B5"/>
          <w:sz w:val="21"/>
        </w:rPr>
        <w:t xml:space="preserve">51. </w:t>
      </w:r>
      <w:r>
        <w:rPr>
          <w:rFonts w:ascii="SimSun" w:hAnsi="SimSun" w:eastAsia="宋体"/>
          <w:b/>
          <w:sz w:val="21"/>
        </w:rPr>
        <w:t>连带病耻感</w:t>
      </w:r>
      <w:r>
        <w:rPr>
          <w:rFonts w:ascii="SimSun" w:hAnsi="SimSun" w:eastAsia="宋体"/>
          <w:b w:val="0"/>
          <w:sz w:val="21"/>
        </w:rPr>
        <w:t>：家属因为亲人的病而被人议论、回避，感到羞耻或需要隐瞒。它会让家庭更孤立，也需要被看见和支持。</w:t>
      </w:r>
    </w:p>
    <w:p>
      <w:pPr>
        <w:spacing w:line="324" w:lineRule="auto" w:before="0" w:after="40"/>
        <w:ind w:left="425" w:hanging="255"/>
      </w:pPr>
      <w:r>
        <w:rPr>
          <w:rFonts w:ascii="SimSun" w:hAnsi="SimSun" w:eastAsia="宋体"/>
          <w:b/>
          <w:color w:val="2E74B5"/>
          <w:sz w:val="21"/>
        </w:rPr>
        <w:t xml:space="preserve">52. </w:t>
      </w:r>
      <w:r>
        <w:rPr>
          <w:rFonts w:ascii="SimSun" w:hAnsi="SimSun" w:eastAsia="宋体"/>
          <w:b/>
          <w:sz w:val="21"/>
        </w:rPr>
        <w:t>披露</w:t>
      </w:r>
      <w:r>
        <w:rPr>
          <w:rFonts w:ascii="SimSun" w:hAnsi="SimSun" w:eastAsia="宋体"/>
          <w:b w:val="0"/>
          <w:sz w:val="21"/>
        </w:rPr>
        <w:t>：把自己的病情告诉别人的过程。披露不是“全说”或“全不说”，可以按对象和需要分层，只说到对方帮得上忙的程度。</w:t>
      </w:r>
    </w:p>
    <w:p>
      <w:pPr>
        <w:spacing w:line="324" w:lineRule="auto" w:before="0" w:after="40"/>
        <w:ind w:left="425" w:hanging="255"/>
      </w:pPr>
      <w:r>
        <w:rPr>
          <w:rFonts w:ascii="SimSun" w:hAnsi="SimSun" w:eastAsia="宋体"/>
          <w:b/>
          <w:color w:val="2E74B5"/>
          <w:sz w:val="21"/>
        </w:rPr>
        <w:t xml:space="preserve">53. </w:t>
      </w:r>
      <w:r>
        <w:rPr>
          <w:rFonts w:ascii="SimSun" w:hAnsi="SimSun" w:eastAsia="宋体"/>
          <w:b/>
          <w:sz w:val="21"/>
        </w:rPr>
        <w:t>非自愿住院</w:t>
      </w:r>
      <w:r>
        <w:rPr>
          <w:rFonts w:ascii="SimSun" w:hAnsi="SimSun" w:eastAsia="宋体"/>
          <w:b w:val="0"/>
          <w:sz w:val="21"/>
        </w:rPr>
        <w:t>：在患者不自愿的情况下，依据法律程序收治入院。通常要符合严重精神障碍且有伤害自身或他人危险等法定条件，具体以现行法律和当地政策为准。</w:t>
      </w:r>
    </w:p>
    <w:p>
      <w:pPr>
        <w:spacing w:line="324" w:lineRule="auto" w:before="0" w:after="40"/>
        <w:ind w:left="425" w:hanging="255"/>
      </w:pPr>
      <w:r>
        <w:rPr>
          <w:rFonts w:ascii="SimSun" w:hAnsi="SimSun" w:eastAsia="宋体"/>
          <w:b/>
          <w:color w:val="2E74B5"/>
          <w:sz w:val="21"/>
        </w:rPr>
        <w:t xml:space="preserve">54. </w:t>
      </w:r>
      <w:r>
        <w:rPr>
          <w:rFonts w:ascii="SimSun" w:hAnsi="SimSun" w:eastAsia="宋体"/>
          <w:b/>
          <w:sz w:val="21"/>
        </w:rPr>
        <w:t>知情同意</w:t>
      </w:r>
      <w:r>
        <w:rPr>
          <w:rFonts w:ascii="SimSun" w:hAnsi="SimSun" w:eastAsia="宋体"/>
          <w:b w:val="0"/>
          <w:sz w:val="21"/>
        </w:rPr>
        <w:t>：医生就诊断、治疗方案、风险和替代方案充分说明后，患者自愿作出决定。它是医疗的基本原则，紧急情况下的例外由法律和医院程序规定。</w:t>
      </w:r>
    </w:p>
    <w:p>
      <w:pPr>
        <w:spacing w:line="324" w:lineRule="auto" w:before="0" w:after="40"/>
        <w:ind w:left="425" w:hanging="255"/>
      </w:pPr>
      <w:r>
        <w:rPr>
          <w:rFonts w:ascii="SimSun" w:hAnsi="SimSun" w:eastAsia="宋体"/>
          <w:b/>
          <w:color w:val="2E74B5"/>
          <w:sz w:val="21"/>
        </w:rPr>
        <w:t xml:space="preserve">55. </w:t>
      </w:r>
      <w:r>
        <w:rPr>
          <w:rFonts w:ascii="SimSun" w:hAnsi="SimSun" w:eastAsia="宋体"/>
          <w:b/>
          <w:sz w:val="21"/>
        </w:rPr>
        <w:t>约束隔离</w:t>
      </w:r>
      <w:r>
        <w:rPr>
          <w:rFonts w:ascii="SimSun" w:hAnsi="SimSun" w:eastAsia="宋体"/>
          <w:b w:val="0"/>
          <w:sz w:val="21"/>
        </w:rPr>
        <w:t>：极少数紧急情况下，为防止伤人、自伤或逃跑而采取的临时限制措施。它必须有必要性、有时限、有记录和评估，不能当作惩罚或常规管理手段。</w:t>
      </w:r>
    </w:p>
    <w:p>
      <w:pPr>
        <w:spacing w:line="324" w:lineRule="auto" w:before="0" w:after="40"/>
        <w:ind w:left="425" w:hanging="255"/>
      </w:pPr>
      <w:r>
        <w:rPr>
          <w:rFonts w:ascii="SimSun" w:hAnsi="SimSun" w:eastAsia="宋体"/>
          <w:b/>
          <w:color w:val="2E74B5"/>
          <w:sz w:val="21"/>
        </w:rPr>
        <w:t xml:space="preserve">56. </w:t>
      </w:r>
      <w:r>
        <w:rPr>
          <w:rFonts w:ascii="SimSun" w:hAnsi="SimSun" w:eastAsia="宋体"/>
          <w:b/>
          <w:sz w:val="21"/>
        </w:rPr>
        <w:t>监护人</w:t>
      </w:r>
      <w:r>
        <w:rPr>
          <w:rFonts w:ascii="SimSun" w:hAnsi="SimSun" w:eastAsia="宋体"/>
          <w:b w:val="0"/>
          <w:sz w:val="21"/>
        </w:rPr>
        <w:t>：依法对无民事行为能力或限制民事行为能力的成年人承担照护、财产管理等职责的人。精神障碍患者的监护以《民法典》《精神卫生法》等规定为准，个案需要法律咨询。</w:t>
      </w:r>
    </w:p>
    <w:p>
      <w:pPr>
        <w:spacing w:line="324" w:lineRule="auto" w:before="0" w:after="40"/>
        <w:ind w:left="425" w:hanging="255"/>
      </w:pPr>
      <w:r>
        <w:rPr>
          <w:rFonts w:ascii="SimSun" w:hAnsi="SimSun" w:eastAsia="宋体"/>
          <w:b/>
          <w:color w:val="2E74B5"/>
          <w:sz w:val="21"/>
        </w:rPr>
        <w:t xml:space="preserve">57. </w:t>
      </w:r>
      <w:r>
        <w:rPr>
          <w:rFonts w:ascii="SimSun" w:hAnsi="SimSun" w:eastAsia="宋体"/>
          <w:b/>
          <w:sz w:val="21"/>
        </w:rPr>
        <w:t>精神残疾</w:t>
      </w:r>
      <w:r>
        <w:rPr>
          <w:rFonts w:ascii="SimSun" w:hAnsi="SimSun" w:eastAsia="宋体"/>
          <w:b w:val="0"/>
          <w:sz w:val="21"/>
        </w:rPr>
        <w:t>：精神障碍导致的社会功能受损，达到评定标准后可被认定为精神残疾。评定和待遇以当地残联、卫健和社保政策为准，地区差异较大。</w:t>
      </w:r>
    </w:p>
    <w:p>
      <w:pPr>
        <w:spacing w:line="324" w:lineRule="auto" w:before="0" w:after="40"/>
        <w:ind w:left="425" w:hanging="255"/>
      </w:pPr>
      <w:r>
        <w:rPr>
          <w:rFonts w:ascii="SimSun" w:hAnsi="SimSun" w:eastAsia="宋体"/>
          <w:b/>
          <w:color w:val="2E74B5"/>
          <w:sz w:val="21"/>
        </w:rPr>
        <w:t xml:space="preserve">58. </w:t>
      </w:r>
      <w:r>
        <w:rPr>
          <w:rFonts w:ascii="SimSun" w:hAnsi="SimSun" w:eastAsia="宋体"/>
          <w:b/>
          <w:sz w:val="21"/>
        </w:rPr>
        <w:t>合理便利</w:t>
      </w:r>
      <w:r>
        <w:rPr>
          <w:rFonts w:ascii="SimSun" w:hAnsi="SimSun" w:eastAsia="宋体"/>
          <w:b w:val="0"/>
          <w:sz w:val="21"/>
        </w:rPr>
        <w:t>：为了让有健康限制的人能完成工作或学业，在不改变核心要求的前提下做的调整，比如弹性工时、减少夜班、调整考试安排。它不是降低标准，而是移除不必要的障碍。</w:t>
      </w:r>
    </w:p>
    <w:p>
      <w:pPr>
        <w:spacing w:line="324" w:lineRule="auto" w:before="0" w:after="40"/>
        <w:ind w:left="425" w:hanging="255"/>
      </w:pPr>
      <w:r>
        <w:rPr>
          <w:rFonts w:ascii="SimSun" w:hAnsi="SimSun" w:eastAsia="宋体"/>
          <w:b/>
          <w:color w:val="2E74B5"/>
          <w:sz w:val="21"/>
        </w:rPr>
        <w:t xml:space="preserve">59. </w:t>
      </w:r>
      <w:r>
        <w:rPr>
          <w:rFonts w:ascii="SimSun" w:hAnsi="SimSun" w:eastAsia="宋体"/>
          <w:b/>
          <w:sz w:val="21"/>
        </w:rPr>
        <w:t>安全计划</w:t>
      </w:r>
      <w:r>
        <w:rPr>
          <w:rFonts w:ascii="SimSun" w:hAnsi="SimSun" w:eastAsia="宋体"/>
          <w:b w:val="0"/>
          <w:sz w:val="21"/>
        </w:rPr>
        <w:t>：在危机来临前写好的应对方案，包括预警信号、自己能做的事、可以联系的人、环境安全措施和急诊路线。最好在状态稳定时和医生、家属一起做。</w:t>
      </w:r>
    </w:p>
    <w:p>
      <w:pPr>
        <w:spacing w:line="324" w:lineRule="auto" w:before="0" w:after="40"/>
        <w:ind w:left="425" w:hanging="255"/>
      </w:pPr>
      <w:r>
        <w:rPr>
          <w:rFonts w:ascii="SimSun" w:hAnsi="SimSun" w:eastAsia="宋体"/>
          <w:b/>
          <w:color w:val="2E74B5"/>
          <w:sz w:val="21"/>
        </w:rPr>
        <w:t xml:space="preserve">60. </w:t>
      </w:r>
      <w:r>
        <w:rPr>
          <w:rFonts w:ascii="SimSun" w:hAnsi="SimSun" w:eastAsia="宋体"/>
          <w:b/>
          <w:sz w:val="21"/>
        </w:rPr>
        <w:t>12356 心理援助热线</w:t>
      </w:r>
      <w:r>
        <w:rPr>
          <w:rFonts w:ascii="SimSun" w:hAnsi="SimSun" w:eastAsia="宋体"/>
          <w:b w:val="0"/>
          <w:sz w:val="21"/>
        </w:rPr>
        <w:t>：国家卫生健康委自 2025 年起推行的全国统一心理援助热线，提供心理支持、危机干预和转介。它不能替代急诊，遇到立即危险仍应拨打 120 或 110。</w:t>
      </w:r>
    </w:p>
    <w:p>
      <w:pPr>
        <w:pStyle w:val="Heading3"/>
        <w:keepNext/>
        <w:pageBreakBefore w:val="0"/>
        <w:spacing w:before="280" w:after="100" w:line="288" w:lineRule="auto"/>
      </w:pPr>
      <w:r>
        <w:rPr>
          <w:rFonts w:ascii="Arial" w:hAnsi="Arial" w:eastAsia="黑体"/>
          <w:b/>
          <w:color w:val="1F4E79"/>
          <w:sz w:val="27"/>
        </w:rPr>
        <w:t>几组容易混淆的词</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容易混的一对</w:t>
            </w:r>
          </w:p>
        </w:tc>
        <w:tc>
          <w:tcPr>
            <w:tcW w:type="dxa" w:w="3572"/>
            <w:shd w:val="clear" w:color="auto" w:fill="1F4E79"/>
          </w:tcPr>
          <w:p>
            <w:pPr>
              <w:spacing w:before="20" w:after="20" w:line="264" w:lineRule="auto"/>
              <w:jc w:val="left"/>
            </w:pPr>
            <w:r>
              <w:rPr>
                <w:rFonts w:ascii="SimSun" w:hAnsi="SimSun" w:eastAsia="宋体"/>
                <w:b/>
                <w:color w:val="FFFFFF"/>
                <w:sz w:val="18"/>
              </w:rPr>
              <w:t>一句话区别</w:t>
            </w:r>
          </w:p>
        </w:tc>
        <w:tc>
          <w:tcPr>
            <w:tcW w:type="dxa" w:w="3628"/>
            <w:shd w:val="clear" w:color="auto" w:fill="1F4E79"/>
          </w:tcPr>
          <w:p>
            <w:pPr>
              <w:spacing w:before="20" w:after="20" w:line="264" w:lineRule="auto"/>
              <w:jc w:val="left"/>
            </w:pPr>
            <w:r>
              <w:rPr>
                <w:rFonts w:ascii="SimSun" w:hAnsi="SimSun" w:eastAsia="宋体"/>
                <w:b/>
                <w:color w:val="FFFFFF"/>
                <w:sz w:val="18"/>
              </w:rPr>
              <w:t>常见误解</w:t>
            </w:r>
          </w:p>
        </w:tc>
      </w:tr>
      <w:tr>
        <w:tc>
          <w:tcPr>
            <w:tcW w:type="dxa" w:w="2211"/>
          </w:tcPr>
          <w:p>
            <w:pPr>
              <w:spacing w:before="20" w:after="20" w:line="276" w:lineRule="auto"/>
              <w:jc w:val="left"/>
            </w:pPr>
            <w:r>
              <w:rPr>
                <w:rFonts w:ascii="SimSun" w:hAnsi="SimSun" w:eastAsia="宋体"/>
                <w:b w:val="0"/>
                <w:color w:val="333333"/>
                <w:sz w:val="17"/>
              </w:rPr>
              <w:t>躁狂 / 轻躁狂</w:t>
            </w:r>
          </w:p>
        </w:tc>
        <w:tc>
          <w:tcPr>
            <w:tcW w:type="dxa" w:w="3572"/>
          </w:tcPr>
          <w:p>
            <w:pPr>
              <w:spacing w:before="20" w:after="20" w:line="276" w:lineRule="auto"/>
              <w:jc w:val="left"/>
            </w:pPr>
            <w:r>
              <w:rPr>
                <w:rFonts w:ascii="SimSun" w:hAnsi="SimSun" w:eastAsia="宋体"/>
                <w:b w:val="0"/>
                <w:color w:val="333333"/>
                <w:sz w:val="17"/>
              </w:rPr>
              <w:t>看严重度和功能受损程度</w:t>
            </w:r>
          </w:p>
        </w:tc>
        <w:tc>
          <w:tcPr>
            <w:tcW w:type="dxa" w:w="3628"/>
          </w:tcPr>
          <w:p>
            <w:pPr>
              <w:spacing w:before="20" w:after="20" w:line="276" w:lineRule="auto"/>
              <w:jc w:val="left"/>
            </w:pPr>
            <w:r>
              <w:rPr>
                <w:rFonts w:ascii="SimSun" w:hAnsi="SimSun" w:eastAsia="宋体"/>
                <w:b w:val="0"/>
                <w:color w:val="333333"/>
                <w:sz w:val="17"/>
              </w:rPr>
              <w:t>把轻躁狂当成“状态好”</w:t>
            </w:r>
          </w:p>
        </w:tc>
      </w:tr>
      <w:tr>
        <w:tc>
          <w:tcPr>
            <w:tcW w:type="dxa" w:w="2211"/>
            <w:shd w:val="clear" w:color="auto" w:fill="F7F9FC"/>
          </w:tcPr>
          <w:p>
            <w:pPr>
              <w:spacing w:before="20" w:after="20" w:line="276" w:lineRule="auto"/>
              <w:jc w:val="left"/>
            </w:pPr>
            <w:r>
              <w:rPr>
                <w:rFonts w:ascii="SimSun" w:hAnsi="SimSun" w:eastAsia="宋体"/>
                <w:b w:val="0"/>
                <w:color w:val="333333"/>
                <w:sz w:val="17"/>
              </w:rPr>
              <w:t>双相I型 / II型</w:t>
            </w:r>
          </w:p>
        </w:tc>
        <w:tc>
          <w:tcPr>
            <w:tcW w:type="dxa" w:w="3572"/>
            <w:shd w:val="clear" w:color="auto" w:fill="F7F9FC"/>
          </w:tcPr>
          <w:p>
            <w:pPr>
              <w:spacing w:before="20" w:after="20" w:line="276" w:lineRule="auto"/>
              <w:jc w:val="left"/>
            </w:pPr>
            <w:r>
              <w:rPr>
                <w:rFonts w:ascii="SimSun" w:hAnsi="SimSun" w:eastAsia="宋体"/>
                <w:b w:val="0"/>
                <w:color w:val="333333"/>
                <w:sz w:val="17"/>
              </w:rPr>
              <w:t>有没有出现过完整躁狂</w:t>
            </w:r>
          </w:p>
        </w:tc>
        <w:tc>
          <w:tcPr>
            <w:tcW w:type="dxa" w:w="3628"/>
            <w:shd w:val="clear" w:color="auto" w:fill="F7F9FC"/>
          </w:tcPr>
          <w:p>
            <w:pPr>
              <w:spacing w:before="20" w:after="20" w:line="276" w:lineRule="auto"/>
              <w:jc w:val="left"/>
            </w:pPr>
            <w:r>
              <w:rPr>
                <w:rFonts w:ascii="SimSun" w:hAnsi="SimSun" w:eastAsia="宋体"/>
                <w:b w:val="0"/>
                <w:color w:val="333333"/>
                <w:sz w:val="17"/>
              </w:rPr>
              <w:t>以为II型更轻、不用治</w:t>
            </w:r>
          </w:p>
        </w:tc>
      </w:tr>
      <w:tr>
        <w:tc>
          <w:tcPr>
            <w:tcW w:type="dxa" w:w="2211"/>
          </w:tcPr>
          <w:p>
            <w:pPr>
              <w:spacing w:before="20" w:after="20" w:line="276" w:lineRule="auto"/>
              <w:jc w:val="left"/>
            </w:pPr>
            <w:r>
              <w:rPr>
                <w:rFonts w:ascii="SimSun" w:hAnsi="SimSun" w:eastAsia="宋体"/>
                <w:b w:val="0"/>
                <w:color w:val="333333"/>
                <w:sz w:val="17"/>
              </w:rPr>
              <w:t>混合特征 / 快速循环</w:t>
            </w:r>
          </w:p>
        </w:tc>
        <w:tc>
          <w:tcPr>
            <w:tcW w:type="dxa" w:w="3572"/>
          </w:tcPr>
          <w:p>
            <w:pPr>
              <w:spacing w:before="20" w:after="20" w:line="276" w:lineRule="auto"/>
              <w:jc w:val="left"/>
            </w:pPr>
            <w:r>
              <w:rPr>
                <w:rFonts w:ascii="SimSun" w:hAnsi="SimSun" w:eastAsia="宋体"/>
                <w:b w:val="0"/>
                <w:color w:val="333333"/>
                <w:sz w:val="17"/>
              </w:rPr>
              <w:t>一次发作内的症状组合 / 一年内的发作次数</w:t>
            </w:r>
          </w:p>
        </w:tc>
        <w:tc>
          <w:tcPr>
            <w:tcW w:type="dxa" w:w="3628"/>
          </w:tcPr>
          <w:p>
            <w:pPr>
              <w:spacing w:before="20" w:after="20" w:line="276" w:lineRule="auto"/>
              <w:jc w:val="left"/>
            </w:pPr>
            <w:r>
              <w:rPr>
                <w:rFonts w:ascii="SimSun" w:hAnsi="SimSun" w:eastAsia="宋体"/>
                <w:b w:val="0"/>
                <w:color w:val="333333"/>
                <w:sz w:val="17"/>
              </w:rPr>
              <w:t>都当成“情绪不稳”</w:t>
            </w:r>
          </w:p>
        </w:tc>
      </w:tr>
      <w:tr>
        <w:tc>
          <w:tcPr>
            <w:tcW w:type="dxa" w:w="2211"/>
            <w:shd w:val="clear" w:color="auto" w:fill="F7F9FC"/>
          </w:tcPr>
          <w:p>
            <w:pPr>
              <w:spacing w:before="20" w:after="20" w:line="276" w:lineRule="auto"/>
              <w:jc w:val="left"/>
            </w:pPr>
            <w:r>
              <w:rPr>
                <w:rFonts w:ascii="SimSun" w:hAnsi="SimSun" w:eastAsia="宋体"/>
                <w:b w:val="0"/>
                <w:color w:val="333333"/>
                <w:sz w:val="17"/>
              </w:rPr>
              <w:t>病耻感 / 自我污名</w:t>
            </w:r>
          </w:p>
        </w:tc>
        <w:tc>
          <w:tcPr>
            <w:tcW w:type="dxa" w:w="3572"/>
            <w:shd w:val="clear" w:color="auto" w:fill="F7F9FC"/>
          </w:tcPr>
          <w:p>
            <w:pPr>
              <w:spacing w:before="20" w:after="20" w:line="276" w:lineRule="auto"/>
              <w:jc w:val="left"/>
            </w:pPr>
            <w:r>
              <w:rPr>
                <w:rFonts w:ascii="SimSun" w:hAnsi="SimSun" w:eastAsia="宋体"/>
                <w:b w:val="0"/>
                <w:color w:val="333333"/>
                <w:sz w:val="17"/>
              </w:rPr>
              <w:t>外界的标签 / 内化后的自我否定</w:t>
            </w:r>
          </w:p>
        </w:tc>
        <w:tc>
          <w:tcPr>
            <w:tcW w:type="dxa" w:w="3628"/>
            <w:shd w:val="clear" w:color="auto" w:fill="F7F9FC"/>
          </w:tcPr>
          <w:p>
            <w:pPr>
              <w:spacing w:before="20" w:after="20" w:line="276" w:lineRule="auto"/>
              <w:jc w:val="left"/>
            </w:pPr>
            <w:r>
              <w:rPr>
                <w:rFonts w:ascii="SimSun" w:hAnsi="SimSun" w:eastAsia="宋体"/>
                <w:b w:val="0"/>
                <w:color w:val="333333"/>
                <w:sz w:val="17"/>
              </w:rPr>
              <w:t>以为靠“想开”就能消除</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术语看得再多，也不能替代面诊。出现以下情况请立即就医：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有自杀念头、计划或自伤行为。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连续多日几乎不睡、话多停不下、行为失控。</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高热、肌肉僵硬、意识改变、大汗。</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皮疹迅速扩大，伴发热、口腔溃疡、眼红、起疱脱皮。</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服锂盐后严重手抖、呕吐、腹泻、走路不稳。</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立即拨打 120，必要时拨打 110，或前往最近医院急诊；也可拨打 12356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p>
      <w:pPr>
        <w:pStyle w:val="Heading2"/>
        <w:keepNext/>
        <w:pageBreakBefore/>
        <w:spacing w:before="80" w:after="120" w:line="288" w:lineRule="auto"/>
      </w:pPr>
      <w:r>
        <w:rPr>
          <w:rFonts w:ascii="Arial" w:hAnsi="Arial" w:eastAsia="黑体"/>
          <w:b/>
          <w:color w:val="1F4E79"/>
          <w:sz w:val="36"/>
        </w:rPr>
        <w:t>B 参考文献与指南版本</w:t>
      </w:r>
    </w:p>
    <w:p>
      <w:pPr>
        <w:spacing w:line="360" w:lineRule="auto" w:before="0" w:after="60"/>
        <w:ind w:firstLine="420"/>
        <w:jc w:val="both"/>
      </w:pPr>
      <w:r>
        <w:rPr>
          <w:rFonts w:ascii="SimSun" w:hAnsi="SimSun" w:eastAsia="宋体"/>
          <w:b w:val="0"/>
          <w:sz w:val="21"/>
        </w:rPr>
        <w:t>这一页列出这套资料主要依据的指南和来源，说明每条来源能回答什么问题、证据分量大概如何，以及怎么判断手里的资料是不是过时。它适合想核对原文的人，也适合被网上互相矛盾的说法弄糊涂的读者。它不是学术综述，而是一张可以按图索骥的清单：先看来源，再看年份，最后看它适不适合你的问题。</w:t>
      </w:r>
    </w:p>
    <w:p>
      <w:pPr>
        <w:pStyle w:val="Heading3"/>
        <w:keepNext/>
        <w:pageBreakBefore w:val="0"/>
        <w:spacing w:before="280" w:after="100" w:line="288" w:lineRule="auto"/>
      </w:pPr>
      <w:r>
        <w:rPr>
          <w:rFonts w:ascii="Arial" w:hAnsi="Arial" w:eastAsia="黑体"/>
          <w:b/>
          <w:color w:val="1F4E79"/>
          <w:sz w:val="27"/>
        </w:rPr>
        <w:t>这份清单怎么用</w:t>
      </w:r>
    </w:p>
    <w:p>
      <w:pPr>
        <w:spacing w:line="360" w:lineRule="auto" w:before="0" w:after="60"/>
        <w:ind w:firstLine="420"/>
        <w:jc w:val="both"/>
      </w:pPr>
      <w:r>
        <w:rPr>
          <w:rFonts w:ascii="SimSun" w:hAnsi="SimSun" w:eastAsia="宋体"/>
          <w:b w:val="0"/>
          <w:sz w:val="21"/>
        </w:rPr>
        <w:t>先分清你要问的是什么。诊断和分类，看 DSM-5-TR 与 ICD-11；治疗选择和药物监测，看 NICE、CANMAT/ISBD 和中国指南；心理社会干预与家属支持，看 NICE 与 CANMAT；法律与权益，看《精神卫生法》和当地政策；危机求助，看 12356 与急诊流程。</w:t>
      </w:r>
    </w:p>
    <w:p>
      <w:pPr>
        <w:spacing w:line="360" w:lineRule="auto" w:before="0" w:after="60"/>
        <w:ind w:firstLine="420"/>
        <w:jc w:val="both"/>
      </w:pPr>
      <w:r>
        <w:rPr>
          <w:rFonts w:ascii="SimSun" w:hAnsi="SimSun" w:eastAsia="宋体"/>
          <w:b w:val="0"/>
          <w:sz w:val="21"/>
        </w:rPr>
        <w:t>指南不是法律，也不是个体处方。同一道题，不同指南可能给出不同的一线选择，原因包括药物可及性、医保、人群差异和出版年份。中国指南更贴近国内用药习惯，NICE 和 CANMAT 的方法学与证据分级更透明。遇到不一致，不要用科普文章去否定面诊医生，也不要用指南条文要求医生必须开某种药；把差异带给医生讨论，才是正确用法。</w:t>
      </w:r>
    </w:p>
    <w:p>
      <w:pPr>
        <w:pStyle w:val="Heading3"/>
        <w:keepNext/>
        <w:pageBreakBefore w:val="0"/>
        <w:spacing w:before="280" w:after="100" w:line="288" w:lineRule="auto"/>
      </w:pPr>
      <w:r>
        <w:rPr>
          <w:rFonts w:ascii="Arial" w:hAnsi="Arial" w:eastAsia="黑体"/>
          <w:b/>
          <w:color w:val="1F4E79"/>
          <w:sz w:val="27"/>
        </w:rPr>
        <w:t>主要指南与来源</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来源</w:t>
            </w:r>
          </w:p>
        </w:tc>
        <w:tc>
          <w:tcPr>
            <w:tcW w:type="dxa" w:w="2551"/>
            <w:shd w:val="clear" w:color="auto" w:fill="1F4E79"/>
          </w:tcPr>
          <w:p>
            <w:pPr>
              <w:spacing w:before="20" w:after="20" w:line="264" w:lineRule="auto"/>
              <w:jc w:val="left"/>
            </w:pPr>
            <w:r>
              <w:rPr>
                <w:rFonts w:ascii="SimSun" w:hAnsi="SimSun" w:eastAsia="宋体"/>
                <w:b/>
                <w:color w:val="FFFFFF"/>
                <w:sz w:val="18"/>
              </w:rPr>
              <w:t>年份/版本</w:t>
            </w:r>
          </w:p>
        </w:tc>
        <w:tc>
          <w:tcPr>
            <w:tcW w:type="dxa" w:w="2494"/>
            <w:shd w:val="clear" w:color="auto" w:fill="1F4E79"/>
          </w:tcPr>
          <w:p>
            <w:pPr>
              <w:spacing w:before="20" w:after="20" w:line="264" w:lineRule="auto"/>
              <w:jc w:val="left"/>
            </w:pPr>
            <w:r>
              <w:rPr>
                <w:rFonts w:ascii="SimSun" w:hAnsi="SimSun" w:eastAsia="宋体"/>
                <w:b/>
                <w:color w:val="FFFFFF"/>
                <w:sz w:val="18"/>
              </w:rPr>
              <w:t>主要用途</w:t>
            </w:r>
          </w:p>
        </w:tc>
        <w:tc>
          <w:tcPr>
            <w:tcW w:type="dxa" w:w="2551"/>
            <w:shd w:val="clear" w:color="auto" w:fill="1F4E79"/>
          </w:tcPr>
          <w:p>
            <w:pPr>
              <w:spacing w:before="20" w:after="20" w:line="264" w:lineRule="auto"/>
              <w:jc w:val="left"/>
            </w:pPr>
            <w:r>
              <w:rPr>
                <w:rFonts w:ascii="SimSun" w:hAnsi="SimSun" w:eastAsia="宋体"/>
                <w:b/>
                <w:color w:val="FFFFFF"/>
                <w:sz w:val="18"/>
              </w:rPr>
              <w:t>证据分量</w:t>
            </w:r>
          </w:p>
        </w:tc>
      </w:tr>
      <w:tr>
        <w:tc>
          <w:tcPr>
            <w:tcW w:type="dxa" w:w="1814"/>
          </w:tcPr>
          <w:p>
            <w:pPr>
              <w:spacing w:before="20" w:after="20" w:line="276" w:lineRule="auto"/>
              <w:jc w:val="left"/>
            </w:pPr>
            <w:r>
              <w:rPr>
                <w:rFonts w:ascii="SimSun" w:hAnsi="SimSun" w:eastAsia="宋体"/>
                <w:b w:val="0"/>
                <w:color w:val="333333"/>
                <w:sz w:val="17"/>
              </w:rPr>
              <w:t>NICE CG185</w:t>
            </w:r>
          </w:p>
        </w:tc>
        <w:tc>
          <w:tcPr>
            <w:tcW w:type="dxa" w:w="2551"/>
          </w:tcPr>
          <w:p>
            <w:pPr>
              <w:spacing w:before="20" w:after="20" w:line="276" w:lineRule="auto"/>
              <w:jc w:val="left"/>
            </w:pPr>
            <w:r>
              <w:rPr>
                <w:rFonts w:ascii="SimSun" w:hAnsi="SimSun" w:eastAsia="宋体"/>
                <w:b w:val="0"/>
                <w:color w:val="333333"/>
                <w:sz w:val="17"/>
              </w:rPr>
              <w:t>2014，2020 更新</w:t>
            </w:r>
          </w:p>
        </w:tc>
        <w:tc>
          <w:tcPr>
            <w:tcW w:type="dxa" w:w="2494"/>
          </w:tcPr>
          <w:p>
            <w:pPr>
              <w:spacing w:before="20" w:after="20" w:line="276" w:lineRule="auto"/>
              <w:jc w:val="left"/>
            </w:pPr>
            <w:r>
              <w:rPr>
                <w:rFonts w:ascii="SimSun" w:hAnsi="SimSun" w:eastAsia="宋体"/>
                <w:b w:val="0"/>
                <w:color w:val="333333"/>
                <w:sz w:val="17"/>
              </w:rPr>
              <w:t>评估、急性期、维持治疗、心理社会干预、家属支持</w:t>
            </w:r>
          </w:p>
        </w:tc>
        <w:tc>
          <w:tcPr>
            <w:tcW w:type="dxa" w:w="2551"/>
          </w:tcPr>
          <w:p>
            <w:pPr>
              <w:spacing w:before="20" w:after="20" w:line="276" w:lineRule="auto"/>
              <w:jc w:val="left"/>
            </w:pPr>
            <w:r>
              <w:rPr>
                <w:rFonts w:ascii="SimSun" w:hAnsi="SimSun" w:eastAsia="宋体"/>
                <w:b w:val="0"/>
                <w:color w:val="333333"/>
                <w:sz w:val="17"/>
              </w:rPr>
              <w:t>国家级临床指南，高</w:t>
            </w:r>
          </w:p>
        </w:tc>
      </w:tr>
      <w:tr>
        <w:tc>
          <w:tcPr>
            <w:tcW w:type="dxa" w:w="1814"/>
            <w:shd w:val="clear" w:color="auto" w:fill="F7F9FC"/>
          </w:tcPr>
          <w:p>
            <w:pPr>
              <w:spacing w:before="20" w:after="20" w:line="276" w:lineRule="auto"/>
              <w:jc w:val="left"/>
            </w:pPr>
            <w:r>
              <w:rPr>
                <w:rFonts w:ascii="SimSun" w:hAnsi="SimSun" w:eastAsia="宋体"/>
                <w:b w:val="0"/>
                <w:color w:val="333333"/>
                <w:sz w:val="17"/>
              </w:rPr>
              <w:t>CANMAT/ISBD 2018</w:t>
            </w:r>
          </w:p>
        </w:tc>
        <w:tc>
          <w:tcPr>
            <w:tcW w:type="dxa" w:w="2551"/>
            <w:shd w:val="clear" w:color="auto" w:fill="F7F9FC"/>
          </w:tcPr>
          <w:p>
            <w:pPr>
              <w:spacing w:before="20" w:after="20" w:line="276" w:lineRule="auto"/>
              <w:jc w:val="left"/>
            </w:pPr>
            <w:r>
              <w:rPr>
                <w:rFonts w:ascii="SimSun" w:hAnsi="SimSun" w:eastAsia="宋体"/>
                <w:b w:val="0"/>
                <w:color w:val="333333"/>
                <w:sz w:val="17"/>
              </w:rPr>
              <w:t>2018</w:t>
            </w:r>
          </w:p>
        </w:tc>
        <w:tc>
          <w:tcPr>
            <w:tcW w:type="dxa" w:w="2494"/>
            <w:shd w:val="clear" w:color="auto" w:fill="F7F9FC"/>
          </w:tcPr>
          <w:p>
            <w:pPr>
              <w:spacing w:before="20" w:after="20" w:line="276" w:lineRule="auto"/>
              <w:jc w:val="left"/>
            </w:pPr>
            <w:r>
              <w:rPr>
                <w:rFonts w:ascii="SimSun" w:hAnsi="SimSun" w:eastAsia="宋体"/>
                <w:b w:val="0"/>
                <w:color w:val="333333"/>
                <w:sz w:val="17"/>
              </w:rPr>
              <w:t>药物选择、分期治疗、特殊人群</w:t>
            </w:r>
          </w:p>
        </w:tc>
        <w:tc>
          <w:tcPr>
            <w:tcW w:type="dxa" w:w="2551"/>
            <w:shd w:val="clear" w:color="auto" w:fill="F7F9FC"/>
          </w:tcPr>
          <w:p>
            <w:pPr>
              <w:spacing w:before="20" w:after="20" w:line="276" w:lineRule="auto"/>
              <w:jc w:val="left"/>
            </w:pPr>
            <w:r>
              <w:rPr>
                <w:rFonts w:ascii="SimSun" w:hAnsi="SimSun" w:eastAsia="宋体"/>
                <w:b w:val="0"/>
                <w:color w:val="333333"/>
                <w:sz w:val="17"/>
              </w:rPr>
              <w:t>国际指南，系统综述加专家共识，高</w:t>
            </w:r>
          </w:p>
        </w:tc>
      </w:tr>
      <w:tr>
        <w:tc>
          <w:tcPr>
            <w:tcW w:type="dxa" w:w="1814"/>
          </w:tcPr>
          <w:p>
            <w:pPr>
              <w:spacing w:before="20" w:after="20" w:line="276" w:lineRule="auto"/>
              <w:jc w:val="left"/>
            </w:pPr>
            <w:r>
              <w:rPr>
                <w:rFonts w:ascii="SimSun" w:hAnsi="SimSun" w:eastAsia="宋体"/>
                <w:b w:val="0"/>
                <w:color w:val="333333"/>
                <w:sz w:val="17"/>
              </w:rPr>
              <w:t>中国双相障碍防治指南（第二版）</w:t>
            </w:r>
          </w:p>
        </w:tc>
        <w:tc>
          <w:tcPr>
            <w:tcW w:type="dxa" w:w="2551"/>
          </w:tcPr>
          <w:p>
            <w:pPr>
              <w:spacing w:before="20" w:after="20" w:line="276" w:lineRule="auto"/>
              <w:jc w:val="left"/>
            </w:pPr>
            <w:r>
              <w:rPr>
                <w:rFonts w:ascii="SimSun" w:hAnsi="SimSun" w:eastAsia="宋体"/>
                <w:b w:val="0"/>
                <w:color w:val="333333"/>
                <w:sz w:val="17"/>
              </w:rPr>
              <w:t>2015</w:t>
            </w:r>
          </w:p>
        </w:tc>
        <w:tc>
          <w:tcPr>
            <w:tcW w:type="dxa" w:w="2494"/>
          </w:tcPr>
          <w:p>
            <w:pPr>
              <w:spacing w:before="20" w:after="20" w:line="276" w:lineRule="auto"/>
              <w:jc w:val="left"/>
            </w:pPr>
            <w:r>
              <w:rPr>
                <w:rFonts w:ascii="SimSun" w:hAnsi="SimSun" w:eastAsia="宋体"/>
                <w:b w:val="0"/>
                <w:color w:val="333333"/>
                <w:sz w:val="17"/>
              </w:rPr>
              <w:t>中国人群、药物可及性、服务体系</w:t>
            </w:r>
          </w:p>
        </w:tc>
        <w:tc>
          <w:tcPr>
            <w:tcW w:type="dxa" w:w="2551"/>
          </w:tcPr>
          <w:p>
            <w:pPr>
              <w:spacing w:before="20" w:after="20" w:line="276" w:lineRule="auto"/>
              <w:jc w:val="left"/>
            </w:pPr>
            <w:r>
              <w:rPr>
                <w:rFonts w:ascii="SimSun" w:hAnsi="SimSun" w:eastAsia="宋体"/>
                <w:b w:val="0"/>
                <w:color w:val="333333"/>
                <w:sz w:val="17"/>
              </w:rPr>
              <w:t>国家级指南，高</w:t>
            </w:r>
          </w:p>
        </w:tc>
      </w:tr>
      <w:tr>
        <w:tc>
          <w:tcPr>
            <w:tcW w:type="dxa" w:w="1814"/>
            <w:shd w:val="clear" w:color="auto" w:fill="F7F9FC"/>
          </w:tcPr>
          <w:p>
            <w:pPr>
              <w:spacing w:before="20" w:after="20" w:line="276" w:lineRule="auto"/>
              <w:jc w:val="left"/>
            </w:pPr>
            <w:r>
              <w:rPr>
                <w:rFonts w:ascii="SimSun" w:hAnsi="SimSun" w:eastAsia="宋体"/>
                <w:b w:val="0"/>
                <w:color w:val="333333"/>
                <w:sz w:val="17"/>
              </w:rPr>
              <w:t>WHO 双相障碍实况报道</w:t>
            </w:r>
          </w:p>
        </w:tc>
        <w:tc>
          <w:tcPr>
            <w:tcW w:type="dxa" w:w="2551"/>
            <w:shd w:val="clear" w:color="auto" w:fill="F7F9FC"/>
          </w:tcPr>
          <w:p>
            <w:pPr>
              <w:spacing w:before="20" w:after="20" w:line="276" w:lineRule="auto"/>
              <w:jc w:val="left"/>
            </w:pPr>
            <w:r>
              <w:rPr>
                <w:rFonts w:ascii="SimSun" w:hAnsi="SimSun" w:eastAsia="宋体"/>
                <w:b w:val="0"/>
                <w:color w:val="333333"/>
                <w:sz w:val="17"/>
              </w:rPr>
              <w:t>持续更新</w:t>
            </w:r>
          </w:p>
        </w:tc>
        <w:tc>
          <w:tcPr>
            <w:tcW w:type="dxa" w:w="2494"/>
            <w:shd w:val="clear" w:color="auto" w:fill="F7F9FC"/>
          </w:tcPr>
          <w:p>
            <w:pPr>
              <w:spacing w:before="20" w:after="20" w:line="276" w:lineRule="auto"/>
              <w:jc w:val="left"/>
            </w:pPr>
            <w:r>
              <w:rPr>
                <w:rFonts w:ascii="SimSun" w:hAnsi="SimSun" w:eastAsia="宋体"/>
                <w:b w:val="0"/>
                <w:color w:val="333333"/>
                <w:sz w:val="17"/>
              </w:rPr>
              <w:t>全球视角、疾病负担、去污名</w:t>
            </w:r>
          </w:p>
        </w:tc>
        <w:tc>
          <w:tcPr>
            <w:tcW w:type="dxa" w:w="2551"/>
            <w:shd w:val="clear" w:color="auto" w:fill="F7F9FC"/>
          </w:tcPr>
          <w:p>
            <w:pPr>
              <w:spacing w:before="20" w:after="20" w:line="276" w:lineRule="auto"/>
              <w:jc w:val="left"/>
            </w:pPr>
            <w:r>
              <w:rPr>
                <w:rFonts w:ascii="SimSun" w:hAnsi="SimSun" w:eastAsia="宋体"/>
                <w:b w:val="0"/>
                <w:color w:val="333333"/>
                <w:sz w:val="17"/>
              </w:rPr>
              <w:t>机构科普，中</w:t>
            </w:r>
          </w:p>
        </w:tc>
      </w:tr>
      <w:tr>
        <w:tc>
          <w:tcPr>
            <w:tcW w:type="dxa" w:w="1814"/>
          </w:tcPr>
          <w:p>
            <w:pPr>
              <w:spacing w:before="20" w:after="20" w:line="276" w:lineRule="auto"/>
              <w:jc w:val="left"/>
            </w:pPr>
            <w:r>
              <w:rPr>
                <w:rFonts w:ascii="SimSun" w:hAnsi="SimSun" w:eastAsia="宋体"/>
                <w:b w:val="0"/>
                <w:color w:val="333333"/>
                <w:sz w:val="17"/>
              </w:rPr>
              <w:t>NIMH 双相障碍专题</w:t>
            </w:r>
          </w:p>
        </w:tc>
        <w:tc>
          <w:tcPr>
            <w:tcW w:type="dxa" w:w="2551"/>
          </w:tcPr>
          <w:p>
            <w:pPr>
              <w:spacing w:before="20" w:after="20" w:line="276" w:lineRule="auto"/>
              <w:jc w:val="left"/>
            </w:pPr>
            <w:r>
              <w:rPr>
                <w:rFonts w:ascii="SimSun" w:hAnsi="SimSun" w:eastAsia="宋体"/>
                <w:b w:val="0"/>
                <w:color w:val="333333"/>
                <w:sz w:val="17"/>
              </w:rPr>
              <w:t>持续更新</w:t>
            </w:r>
          </w:p>
        </w:tc>
        <w:tc>
          <w:tcPr>
            <w:tcW w:type="dxa" w:w="2494"/>
          </w:tcPr>
          <w:p>
            <w:pPr>
              <w:spacing w:before="20" w:after="20" w:line="276" w:lineRule="auto"/>
              <w:jc w:val="left"/>
            </w:pPr>
            <w:r>
              <w:rPr>
                <w:rFonts w:ascii="SimSun" w:hAnsi="SimSun" w:eastAsia="宋体"/>
                <w:b w:val="0"/>
                <w:color w:val="333333"/>
                <w:sz w:val="17"/>
              </w:rPr>
              <w:t>患者教育、症状与治疗概述</w:t>
            </w:r>
          </w:p>
        </w:tc>
        <w:tc>
          <w:tcPr>
            <w:tcW w:type="dxa" w:w="2551"/>
          </w:tcPr>
          <w:p>
            <w:pPr>
              <w:spacing w:before="20" w:after="20" w:line="276" w:lineRule="auto"/>
              <w:jc w:val="left"/>
            </w:pPr>
            <w:r>
              <w:rPr>
                <w:rFonts w:ascii="SimSun" w:hAnsi="SimSun" w:eastAsia="宋体"/>
                <w:b w:val="0"/>
                <w:color w:val="333333"/>
                <w:sz w:val="17"/>
              </w:rPr>
              <w:t>机构科普，中</w:t>
            </w:r>
          </w:p>
        </w:tc>
      </w:tr>
      <w:tr>
        <w:tc>
          <w:tcPr>
            <w:tcW w:type="dxa" w:w="1814"/>
            <w:shd w:val="clear" w:color="auto" w:fill="F7F9FC"/>
          </w:tcPr>
          <w:p>
            <w:pPr>
              <w:spacing w:before="20" w:after="20" w:line="276" w:lineRule="auto"/>
              <w:jc w:val="left"/>
            </w:pPr>
            <w:r>
              <w:rPr>
                <w:rFonts w:ascii="SimSun" w:hAnsi="SimSun" w:eastAsia="宋体"/>
                <w:b w:val="0"/>
                <w:color w:val="333333"/>
                <w:sz w:val="17"/>
              </w:rPr>
              <w:t>DSM-5-TR</w:t>
            </w:r>
          </w:p>
        </w:tc>
        <w:tc>
          <w:tcPr>
            <w:tcW w:type="dxa" w:w="2551"/>
            <w:shd w:val="clear" w:color="auto" w:fill="F7F9FC"/>
          </w:tcPr>
          <w:p>
            <w:pPr>
              <w:spacing w:before="20" w:after="20" w:line="276" w:lineRule="auto"/>
              <w:jc w:val="left"/>
            </w:pPr>
            <w:r>
              <w:rPr>
                <w:rFonts w:ascii="SimSun" w:hAnsi="SimSun" w:eastAsia="宋体"/>
                <w:b w:val="0"/>
                <w:color w:val="333333"/>
                <w:sz w:val="17"/>
              </w:rPr>
              <w:t>2022</w:t>
            </w:r>
          </w:p>
        </w:tc>
        <w:tc>
          <w:tcPr>
            <w:tcW w:type="dxa" w:w="2494"/>
            <w:shd w:val="clear" w:color="auto" w:fill="F7F9FC"/>
          </w:tcPr>
          <w:p>
            <w:pPr>
              <w:spacing w:before="20" w:after="20" w:line="276" w:lineRule="auto"/>
              <w:jc w:val="left"/>
            </w:pPr>
            <w:r>
              <w:rPr>
                <w:rFonts w:ascii="SimSun" w:hAnsi="SimSun" w:eastAsia="宋体"/>
                <w:b w:val="0"/>
                <w:color w:val="333333"/>
                <w:sz w:val="17"/>
              </w:rPr>
              <w:t>诊断标准、混合特征、标注</w:t>
            </w:r>
          </w:p>
        </w:tc>
        <w:tc>
          <w:tcPr>
            <w:tcW w:type="dxa" w:w="2551"/>
            <w:shd w:val="clear" w:color="auto" w:fill="F7F9FC"/>
          </w:tcPr>
          <w:p>
            <w:pPr>
              <w:spacing w:before="20" w:after="20" w:line="276" w:lineRule="auto"/>
              <w:jc w:val="left"/>
            </w:pPr>
            <w:r>
              <w:rPr>
                <w:rFonts w:ascii="SimSun" w:hAnsi="SimSun" w:eastAsia="宋体"/>
                <w:b w:val="0"/>
                <w:color w:val="333333"/>
                <w:sz w:val="17"/>
              </w:rPr>
              <w:t>诊断分类，高（不是治疗推荐）</w:t>
            </w:r>
          </w:p>
        </w:tc>
      </w:tr>
      <w:tr>
        <w:tc>
          <w:tcPr>
            <w:tcW w:type="dxa" w:w="1814"/>
          </w:tcPr>
          <w:p>
            <w:pPr>
              <w:spacing w:before="20" w:after="20" w:line="276" w:lineRule="auto"/>
              <w:jc w:val="left"/>
            </w:pPr>
            <w:r>
              <w:rPr>
                <w:rFonts w:ascii="SimSun" w:hAnsi="SimSun" w:eastAsia="宋体"/>
                <w:b w:val="0"/>
                <w:color w:val="333333"/>
                <w:sz w:val="17"/>
              </w:rPr>
              <w:t>ICD-11 CDDG</w:t>
            </w:r>
          </w:p>
        </w:tc>
        <w:tc>
          <w:tcPr>
            <w:tcW w:type="dxa" w:w="2551"/>
          </w:tcPr>
          <w:p>
            <w:pPr>
              <w:spacing w:before="20" w:after="20" w:line="276" w:lineRule="auto"/>
              <w:jc w:val="left"/>
            </w:pPr>
            <w:r>
              <w:rPr>
                <w:rFonts w:ascii="SimSun" w:hAnsi="SimSun" w:eastAsia="宋体"/>
                <w:b w:val="0"/>
                <w:color w:val="333333"/>
                <w:sz w:val="17"/>
              </w:rPr>
              <w:t>2019 年通过，2022 年生效</w:t>
            </w:r>
          </w:p>
        </w:tc>
        <w:tc>
          <w:tcPr>
            <w:tcW w:type="dxa" w:w="2494"/>
          </w:tcPr>
          <w:p>
            <w:pPr>
              <w:spacing w:before="20" w:after="20" w:line="276" w:lineRule="auto"/>
              <w:jc w:val="left"/>
            </w:pPr>
            <w:r>
              <w:rPr>
                <w:rFonts w:ascii="SimSun" w:hAnsi="SimSun" w:eastAsia="宋体"/>
                <w:b w:val="0"/>
                <w:color w:val="333333"/>
                <w:sz w:val="17"/>
              </w:rPr>
              <w:t>国际诊断分类与卫生统计</w:t>
            </w:r>
          </w:p>
        </w:tc>
        <w:tc>
          <w:tcPr>
            <w:tcW w:type="dxa" w:w="2551"/>
          </w:tcPr>
          <w:p>
            <w:pPr>
              <w:spacing w:before="20" w:after="20" w:line="276" w:lineRule="auto"/>
              <w:jc w:val="left"/>
            </w:pPr>
            <w:r>
              <w:rPr>
                <w:rFonts w:ascii="SimSun" w:hAnsi="SimSun" w:eastAsia="宋体"/>
                <w:b w:val="0"/>
                <w:color w:val="333333"/>
                <w:sz w:val="17"/>
              </w:rPr>
              <w:t>诊断分类，高</w:t>
            </w:r>
          </w:p>
        </w:tc>
      </w:tr>
      <w:tr>
        <w:tc>
          <w:tcPr>
            <w:tcW w:type="dxa" w:w="1814"/>
            <w:shd w:val="clear" w:color="auto" w:fill="F7F9FC"/>
          </w:tcPr>
          <w:p>
            <w:pPr>
              <w:spacing w:before="20" w:after="20" w:line="276" w:lineRule="auto"/>
              <w:jc w:val="left"/>
            </w:pPr>
            <w:r>
              <w:rPr>
                <w:rFonts w:ascii="SimSun" w:hAnsi="SimSun" w:eastAsia="宋体"/>
                <w:b w:val="0"/>
                <w:color w:val="333333"/>
                <w:sz w:val="17"/>
              </w:rPr>
              <w:t>《精神卫生法》</w:t>
            </w:r>
          </w:p>
        </w:tc>
        <w:tc>
          <w:tcPr>
            <w:tcW w:type="dxa" w:w="2551"/>
            <w:shd w:val="clear" w:color="auto" w:fill="F7F9FC"/>
          </w:tcPr>
          <w:p>
            <w:pPr>
              <w:spacing w:before="20" w:after="20" w:line="276" w:lineRule="auto"/>
              <w:jc w:val="left"/>
            </w:pPr>
            <w:r>
              <w:rPr>
                <w:rFonts w:ascii="SimSun" w:hAnsi="SimSun" w:eastAsia="宋体"/>
                <w:b w:val="0"/>
                <w:color w:val="333333"/>
                <w:sz w:val="17"/>
              </w:rPr>
              <w:t>2012 年通过，2013 年施行</w:t>
            </w:r>
          </w:p>
        </w:tc>
        <w:tc>
          <w:tcPr>
            <w:tcW w:type="dxa" w:w="2494"/>
            <w:shd w:val="clear" w:color="auto" w:fill="F7F9FC"/>
          </w:tcPr>
          <w:p>
            <w:pPr>
              <w:spacing w:before="20" w:after="20" w:line="276" w:lineRule="auto"/>
              <w:jc w:val="left"/>
            </w:pPr>
            <w:r>
              <w:rPr>
                <w:rFonts w:ascii="SimSun" w:hAnsi="SimSun" w:eastAsia="宋体"/>
                <w:b w:val="0"/>
                <w:color w:val="333333"/>
                <w:sz w:val="17"/>
              </w:rPr>
              <w:t>自愿与非自愿住院、隐私、权益</w:t>
            </w:r>
          </w:p>
        </w:tc>
        <w:tc>
          <w:tcPr>
            <w:tcW w:type="dxa" w:w="2551"/>
            <w:shd w:val="clear" w:color="auto" w:fill="F7F9FC"/>
          </w:tcPr>
          <w:p>
            <w:pPr>
              <w:spacing w:before="20" w:after="20" w:line="276" w:lineRule="auto"/>
              <w:jc w:val="left"/>
            </w:pPr>
            <w:r>
              <w:rPr>
                <w:rFonts w:ascii="SimSun" w:hAnsi="SimSun" w:eastAsia="宋体"/>
                <w:b w:val="0"/>
                <w:color w:val="333333"/>
                <w:sz w:val="17"/>
              </w:rPr>
              <w:t>法律，强制</w:t>
            </w:r>
          </w:p>
        </w:tc>
      </w:tr>
      <w:tr>
        <w:tc>
          <w:tcPr>
            <w:tcW w:type="dxa" w:w="1814"/>
          </w:tcPr>
          <w:p>
            <w:pPr>
              <w:spacing w:before="20" w:after="20" w:line="276" w:lineRule="auto"/>
              <w:jc w:val="left"/>
            </w:pPr>
            <w:r>
              <w:rPr>
                <w:rFonts w:ascii="SimSun" w:hAnsi="SimSun" w:eastAsia="宋体"/>
                <w:b w:val="0"/>
                <w:color w:val="333333"/>
                <w:sz w:val="17"/>
              </w:rPr>
              <w:t>12356 心理援助热线</w:t>
            </w:r>
          </w:p>
        </w:tc>
        <w:tc>
          <w:tcPr>
            <w:tcW w:type="dxa" w:w="2551"/>
          </w:tcPr>
          <w:p>
            <w:pPr>
              <w:spacing w:before="20" w:after="20" w:line="276" w:lineRule="auto"/>
              <w:jc w:val="left"/>
            </w:pPr>
            <w:r>
              <w:rPr>
                <w:rFonts w:ascii="SimSun" w:hAnsi="SimSun" w:eastAsia="宋体"/>
                <w:b w:val="0"/>
                <w:color w:val="333333"/>
                <w:sz w:val="17"/>
              </w:rPr>
              <w:t>2025 年起推行</w:t>
            </w:r>
          </w:p>
        </w:tc>
        <w:tc>
          <w:tcPr>
            <w:tcW w:type="dxa" w:w="2494"/>
          </w:tcPr>
          <w:p>
            <w:pPr>
              <w:spacing w:before="20" w:after="20" w:line="276" w:lineRule="auto"/>
              <w:jc w:val="left"/>
            </w:pPr>
            <w:r>
              <w:rPr>
                <w:rFonts w:ascii="SimSun" w:hAnsi="SimSun" w:eastAsia="宋体"/>
                <w:b w:val="0"/>
                <w:color w:val="333333"/>
                <w:sz w:val="17"/>
              </w:rPr>
              <w:t>心理支持、危机干预、转介</w:t>
            </w:r>
          </w:p>
        </w:tc>
        <w:tc>
          <w:tcPr>
            <w:tcW w:type="dxa" w:w="2551"/>
          </w:tcPr>
          <w:p>
            <w:pPr>
              <w:spacing w:before="20" w:after="20" w:line="276" w:lineRule="auto"/>
              <w:jc w:val="left"/>
            </w:pPr>
            <w:r>
              <w:rPr>
                <w:rFonts w:ascii="SimSun" w:hAnsi="SimSun" w:eastAsia="宋体"/>
                <w:b w:val="0"/>
                <w:color w:val="333333"/>
                <w:sz w:val="17"/>
              </w:rPr>
              <w:t>公共服务，参考</w:t>
            </w:r>
          </w:p>
        </w:tc>
      </w:tr>
      <w:tr>
        <w:tc>
          <w:tcPr>
            <w:tcW w:type="dxa" w:w="1814"/>
            <w:shd w:val="clear" w:color="auto" w:fill="F7F9FC"/>
          </w:tcPr>
          <w:p>
            <w:pPr>
              <w:spacing w:before="20" w:after="20" w:line="276" w:lineRule="auto"/>
              <w:jc w:val="left"/>
            </w:pPr>
            <w:r>
              <w:rPr>
                <w:rFonts w:ascii="SimSun" w:hAnsi="SimSun" w:eastAsia="宋体"/>
                <w:b w:val="0"/>
                <w:color w:val="333333"/>
                <w:sz w:val="17"/>
              </w:rPr>
              <w:t>量表原始文献</w:t>
            </w:r>
          </w:p>
        </w:tc>
        <w:tc>
          <w:tcPr>
            <w:tcW w:type="dxa" w:w="2551"/>
            <w:shd w:val="clear" w:color="auto" w:fill="F7F9FC"/>
          </w:tcPr>
          <w:p>
            <w:pPr>
              <w:spacing w:before="20" w:after="20" w:line="276" w:lineRule="auto"/>
              <w:jc w:val="left"/>
            </w:pPr>
            <w:r>
              <w:rPr>
                <w:rFonts w:ascii="SimSun" w:hAnsi="SimSun" w:eastAsia="宋体"/>
                <w:b w:val="0"/>
                <w:color w:val="333333"/>
                <w:sz w:val="17"/>
              </w:rPr>
              <w:t>1960–2000</w:t>
            </w:r>
          </w:p>
        </w:tc>
        <w:tc>
          <w:tcPr>
            <w:tcW w:type="dxa" w:w="2494"/>
            <w:shd w:val="clear" w:color="auto" w:fill="F7F9FC"/>
          </w:tcPr>
          <w:p>
            <w:pPr>
              <w:spacing w:before="20" w:after="20" w:line="276" w:lineRule="auto"/>
              <w:jc w:val="left"/>
            </w:pPr>
            <w:r>
              <w:rPr>
                <w:rFonts w:ascii="SimSun" w:hAnsi="SimSun" w:eastAsia="宋体"/>
                <w:b w:val="0"/>
                <w:color w:val="333333"/>
                <w:sz w:val="17"/>
              </w:rPr>
              <w:t>YMRS、HAMD、MDQ、CGI-BP</w:t>
            </w:r>
          </w:p>
        </w:tc>
        <w:tc>
          <w:tcPr>
            <w:tcW w:type="dxa" w:w="2551"/>
            <w:shd w:val="clear" w:color="auto" w:fill="F7F9FC"/>
          </w:tcPr>
          <w:p>
            <w:pPr>
              <w:spacing w:before="20" w:after="20" w:line="276" w:lineRule="auto"/>
              <w:jc w:val="left"/>
            </w:pPr>
            <w:r>
              <w:rPr>
                <w:rFonts w:ascii="SimSun" w:hAnsi="SimSun" w:eastAsia="宋体"/>
                <w:b w:val="0"/>
                <w:color w:val="333333"/>
                <w:sz w:val="17"/>
              </w:rPr>
              <w:t>研究工具，中</w:t>
            </w:r>
          </w:p>
        </w:tc>
      </w:tr>
    </w:tbl>
    <w:p>
      <w:pPr>
        <w:spacing w:before="0" w:after="80" w:line="240" w:lineRule="auto"/>
      </w:pPr>
    </w:p>
    <w:p>
      <w:pPr>
        <w:pStyle w:val="Heading4"/>
        <w:keepNext/>
        <w:pageBreakBefore w:val="0"/>
        <w:spacing w:before="200" w:after="60" w:line="288" w:lineRule="auto"/>
      </w:pPr>
      <w:r>
        <w:rPr>
          <w:rFonts w:ascii="Arial" w:hAnsi="Arial" w:eastAsia="黑体"/>
          <w:b/>
          <w:color w:val="333333"/>
          <w:sz w:val="23"/>
        </w:rPr>
        <w:t>NICE CG185</w:t>
      </w:r>
    </w:p>
    <w:p>
      <w:pPr>
        <w:spacing w:line="360" w:lineRule="auto" w:before="0" w:after="60"/>
        <w:ind w:firstLine="420"/>
        <w:jc w:val="both"/>
      </w:pPr>
      <w:r>
        <w:rPr>
          <w:rFonts w:ascii="SimSun" w:hAnsi="SimSun" w:eastAsia="宋体"/>
          <w:b w:val="0"/>
          <w:sz w:val="21"/>
        </w:rPr>
        <w:t>英国国家卫生与临床优化研究所的双相障碍指南，2014 年发布，2020 年更新。它覆盖评估、急性躁狂与抑郁的处理、长期维持、心理社会干预，以及家属和照护者的支持，方法学透明，推荐用语有强弱之分。它写的是英国的卫生体系，药物可及性和住院流程与中国不同，适合用来理解“应该提供什么”，不适合直接照搬具体方案。</w:t>
      </w:r>
    </w:p>
    <w:p>
      <w:pPr>
        <w:pStyle w:val="Heading4"/>
        <w:keepNext/>
        <w:pageBreakBefore w:val="0"/>
        <w:spacing w:before="200" w:after="60" w:line="288" w:lineRule="auto"/>
      </w:pPr>
      <w:r>
        <w:rPr>
          <w:rFonts w:ascii="Arial" w:hAnsi="Arial" w:eastAsia="黑体"/>
          <w:b/>
          <w:color w:val="333333"/>
          <w:sz w:val="23"/>
        </w:rPr>
        <w:t>CANMAT/ISBD 2018</w:t>
      </w:r>
    </w:p>
    <w:p>
      <w:pPr>
        <w:spacing w:line="360" w:lineRule="auto" w:before="0" w:after="60"/>
        <w:ind w:firstLine="420"/>
        <w:jc w:val="both"/>
      </w:pPr>
      <w:r>
        <w:rPr>
          <w:rFonts w:ascii="SimSun" w:hAnsi="SimSun" w:eastAsia="宋体"/>
          <w:b w:val="0"/>
          <w:sz w:val="21"/>
        </w:rPr>
        <w:t>加拿大情绪与焦虑治疗网络与国际双相障碍学会联合发布的指南，2018 年发表。它按证据等级给药物排序，分一线、二线和三线，覆盖躁狂、抑郁、混合、快速循环和特殊人群，比较适合用来比较不同药物的位置。它的“一线”不等于“最适合你”，也不等于在中国都能报销。</w:t>
      </w:r>
    </w:p>
    <w:p>
      <w:pPr>
        <w:pStyle w:val="Heading4"/>
        <w:keepNext/>
        <w:pageBreakBefore w:val="0"/>
        <w:spacing w:before="200" w:after="60" w:line="288" w:lineRule="auto"/>
      </w:pPr>
      <w:r>
        <w:rPr>
          <w:rFonts w:ascii="Arial" w:hAnsi="Arial" w:eastAsia="黑体"/>
          <w:b/>
          <w:color w:val="333333"/>
          <w:sz w:val="23"/>
        </w:rPr>
        <w:t>中国双相障碍防治指南（第二版）</w:t>
      </w:r>
    </w:p>
    <w:p>
      <w:pPr>
        <w:spacing w:line="360" w:lineRule="auto" w:before="0" w:after="60"/>
        <w:ind w:firstLine="420"/>
        <w:jc w:val="both"/>
      </w:pPr>
      <w:r>
        <w:rPr>
          <w:rFonts w:ascii="SimSun" w:hAnsi="SimSun" w:eastAsia="宋体"/>
          <w:b w:val="0"/>
          <w:sz w:val="21"/>
        </w:rPr>
        <w:t>于欣、方贻儒主编，2015 年出版。它更贴近中国患者的用药习惯、药物可及性和医疗服务体系，也涉及国内常见的误诊、依从性和社会支持问题。它的出版时间早于 CANMAT 2018 和 NICE 2020 更新，读的时候要留意哪些结论已经被后来的证据修正。</w:t>
      </w:r>
    </w:p>
    <w:p>
      <w:pPr>
        <w:pStyle w:val="Heading4"/>
        <w:keepNext/>
        <w:pageBreakBefore w:val="0"/>
        <w:spacing w:before="200" w:after="60" w:line="288" w:lineRule="auto"/>
      </w:pPr>
      <w:r>
        <w:rPr>
          <w:rFonts w:ascii="Arial" w:hAnsi="Arial" w:eastAsia="黑体"/>
          <w:b/>
          <w:color w:val="333333"/>
          <w:sz w:val="23"/>
        </w:rPr>
        <w:t>WHO 与 NIMH</w:t>
      </w:r>
    </w:p>
    <w:p>
      <w:pPr>
        <w:spacing w:line="360" w:lineRule="auto" w:before="0" w:after="60"/>
        <w:ind w:firstLine="420"/>
        <w:jc w:val="both"/>
      </w:pPr>
      <w:r>
        <w:rPr>
          <w:rFonts w:ascii="SimSun" w:hAnsi="SimSun" w:eastAsia="宋体"/>
          <w:b w:val="0"/>
          <w:sz w:val="21"/>
        </w:rPr>
        <w:t>世界卫生组织的双相障碍实况报道提供全球视角，适合了解疾病负担、治疗缺口和去污名议题；美国国家精神卫生研究所的患者教育页面适合建立基本概念，语言平实。两者都是机构科普，不是个体化治疗建议，具体用药仍要看指南和医生。</w:t>
      </w:r>
    </w:p>
    <w:p>
      <w:pPr>
        <w:pStyle w:val="Heading4"/>
        <w:keepNext/>
        <w:pageBreakBefore w:val="0"/>
        <w:spacing w:before="200" w:after="60" w:line="288" w:lineRule="auto"/>
      </w:pPr>
      <w:r>
        <w:rPr>
          <w:rFonts w:ascii="Arial" w:hAnsi="Arial" w:eastAsia="黑体"/>
          <w:b/>
          <w:color w:val="333333"/>
          <w:sz w:val="23"/>
        </w:rPr>
        <w:t>DSM-5-TR 与 ICD-11</w:t>
      </w:r>
    </w:p>
    <w:p>
      <w:pPr>
        <w:spacing w:line="360" w:lineRule="auto" w:before="0" w:after="60"/>
        <w:ind w:firstLine="420"/>
        <w:jc w:val="both"/>
      </w:pPr>
      <w:r>
        <w:rPr>
          <w:rFonts w:ascii="SimSun" w:hAnsi="SimSun" w:eastAsia="宋体"/>
          <w:b w:val="0"/>
          <w:sz w:val="21"/>
        </w:rPr>
        <w:t>DSM-5-TR 由美国精神医学学会 2022 年出版，是诊断标准的主要参考，混合特征等标注写得清楚；ICD-11 由世界卫生组织主导，2019 年通过、2022 年生效，用于国际诊断分类和卫生统计。两者在分类细节上不完全一样，但都只回答“这是什么”，不回答“该吃什么药”。</w:t>
      </w:r>
    </w:p>
    <w:p>
      <w:pPr>
        <w:pStyle w:val="Heading4"/>
        <w:keepNext/>
        <w:pageBreakBefore w:val="0"/>
        <w:spacing w:before="200" w:after="60" w:line="288" w:lineRule="auto"/>
      </w:pPr>
      <w:r>
        <w:rPr>
          <w:rFonts w:ascii="Arial" w:hAnsi="Arial" w:eastAsia="黑体"/>
          <w:b/>
          <w:color w:val="333333"/>
          <w:sz w:val="23"/>
        </w:rPr>
        <w:t>《精神卫生法》与 12356</w:t>
      </w:r>
    </w:p>
    <w:p>
      <w:pPr>
        <w:spacing w:line="360" w:lineRule="auto" w:before="0" w:after="60"/>
        <w:ind w:firstLine="420"/>
        <w:jc w:val="both"/>
      </w:pPr>
      <w:r>
        <w:rPr>
          <w:rFonts w:ascii="SimSun" w:hAnsi="SimSun" w:eastAsia="宋体"/>
          <w:b w:val="0"/>
          <w:sz w:val="21"/>
        </w:rPr>
        <w:t>《中华人民共和国精神卫生法》2012 年通过，2013 年 5 月 1 日施行，确立自愿住院原则，规定非自愿住院的条件和程序，也规定隐私保护和权益保障。本资料只讲原则，不提供法律意见；具体个案以现行法律文本和当地政策为准。12356 是国家卫生健康委自 2025 年起推行的全国统一心理援助热线，地方号码和服务时间以当地卫健委公布为准。</w:t>
      </w:r>
    </w:p>
    <w:p>
      <w:pPr>
        <w:pStyle w:val="Heading3"/>
        <w:keepNext/>
        <w:pageBreakBefore w:val="0"/>
        <w:spacing w:before="280" w:after="100" w:line="288" w:lineRule="auto"/>
      </w:pPr>
      <w:r>
        <w:rPr>
          <w:rFonts w:ascii="Arial" w:hAnsi="Arial" w:eastAsia="黑体"/>
          <w:b/>
          <w:color w:val="1F4E79"/>
          <w:sz w:val="27"/>
        </w:rPr>
        <w:t>证据等级怎么读</w:t>
      </w:r>
    </w:p>
    <w:p>
      <w:pPr>
        <w:spacing w:line="360" w:lineRule="auto" w:before="0" w:after="60"/>
        <w:ind w:firstLine="420"/>
        <w:jc w:val="both"/>
      </w:pPr>
      <w:r>
        <w:rPr>
          <w:rFonts w:ascii="SimSun" w:hAnsi="SimSun" w:eastAsia="宋体"/>
          <w:b w:val="0"/>
          <w:sz w:val="21"/>
        </w:rPr>
        <w:t>证据等级要分两个维度看：证据质量，说的是研究做得怎么样；推荐强度，说的是指南有多大把握建议这么做。质量高不等于推荐强，推荐强也不等于对每个人都合适。</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证据类型</w:t>
            </w:r>
          </w:p>
        </w:tc>
        <w:tc>
          <w:tcPr>
            <w:tcW w:type="dxa" w:w="3572"/>
            <w:shd w:val="clear" w:color="auto" w:fill="1F4E79"/>
          </w:tcPr>
          <w:p>
            <w:pPr>
              <w:spacing w:before="20" w:after="20" w:line="264" w:lineRule="auto"/>
              <w:jc w:val="left"/>
            </w:pPr>
            <w:r>
              <w:rPr>
                <w:rFonts w:ascii="SimSun" w:hAnsi="SimSun" w:eastAsia="宋体"/>
                <w:b/>
                <w:color w:val="FFFFFF"/>
                <w:sz w:val="18"/>
              </w:rPr>
              <w:t>大概分量</w:t>
            </w:r>
          </w:p>
        </w:tc>
        <w:tc>
          <w:tcPr>
            <w:tcW w:type="dxa" w:w="3628"/>
            <w:shd w:val="clear" w:color="auto" w:fill="1F4E79"/>
          </w:tcPr>
          <w:p>
            <w:pPr>
              <w:spacing w:before="20" w:after="20" w:line="264" w:lineRule="auto"/>
              <w:jc w:val="left"/>
            </w:pPr>
            <w:r>
              <w:rPr>
                <w:rFonts w:ascii="SimSun" w:hAnsi="SimSun" w:eastAsia="宋体"/>
                <w:b/>
                <w:color w:val="FFFFFF"/>
                <w:sz w:val="18"/>
              </w:rPr>
              <w:t>怎么用</w:t>
            </w:r>
          </w:p>
        </w:tc>
      </w:tr>
      <w:tr>
        <w:tc>
          <w:tcPr>
            <w:tcW w:type="dxa" w:w="2211"/>
          </w:tcPr>
          <w:p>
            <w:pPr>
              <w:spacing w:before="20" w:after="20" w:line="276" w:lineRule="auto"/>
              <w:jc w:val="left"/>
            </w:pPr>
            <w:r>
              <w:rPr>
                <w:rFonts w:ascii="SimSun" w:hAnsi="SimSun" w:eastAsia="宋体"/>
                <w:b w:val="0"/>
                <w:color w:val="333333"/>
                <w:sz w:val="17"/>
              </w:rPr>
              <w:t>系统综述、meta 分析</w:t>
            </w:r>
          </w:p>
        </w:tc>
        <w:tc>
          <w:tcPr>
            <w:tcW w:type="dxa" w:w="3572"/>
          </w:tcPr>
          <w:p>
            <w:pPr>
              <w:spacing w:before="20" w:after="20" w:line="276" w:lineRule="auto"/>
              <w:jc w:val="left"/>
            </w:pPr>
            <w:r>
              <w:rPr>
                <w:rFonts w:ascii="SimSun" w:hAnsi="SimSun" w:eastAsia="宋体"/>
                <w:b w:val="0"/>
                <w:color w:val="333333"/>
                <w:sz w:val="17"/>
              </w:rPr>
              <w:t>高</w:t>
            </w:r>
          </w:p>
        </w:tc>
        <w:tc>
          <w:tcPr>
            <w:tcW w:type="dxa" w:w="3628"/>
          </w:tcPr>
          <w:p>
            <w:pPr>
              <w:spacing w:before="20" w:after="20" w:line="276" w:lineRule="auto"/>
              <w:jc w:val="left"/>
            </w:pPr>
            <w:r>
              <w:rPr>
                <w:rFonts w:ascii="SimSun" w:hAnsi="SimSun" w:eastAsia="宋体"/>
                <w:b w:val="0"/>
                <w:color w:val="333333"/>
                <w:sz w:val="17"/>
              </w:rPr>
              <w:t>看整体效应，也要看研究之间的差异</w:t>
            </w:r>
          </w:p>
        </w:tc>
      </w:tr>
      <w:tr>
        <w:tc>
          <w:tcPr>
            <w:tcW w:type="dxa" w:w="2211"/>
            <w:shd w:val="clear" w:color="auto" w:fill="F7F9FC"/>
          </w:tcPr>
          <w:p>
            <w:pPr>
              <w:spacing w:before="20" w:after="20" w:line="276" w:lineRule="auto"/>
              <w:jc w:val="left"/>
            </w:pPr>
            <w:r>
              <w:rPr>
                <w:rFonts w:ascii="SimSun" w:hAnsi="SimSun" w:eastAsia="宋体"/>
                <w:b w:val="0"/>
                <w:color w:val="333333"/>
                <w:sz w:val="17"/>
              </w:rPr>
              <w:t>随机对照试验</w:t>
            </w:r>
          </w:p>
        </w:tc>
        <w:tc>
          <w:tcPr>
            <w:tcW w:type="dxa" w:w="3572"/>
            <w:shd w:val="clear" w:color="auto" w:fill="F7F9FC"/>
          </w:tcPr>
          <w:p>
            <w:pPr>
              <w:spacing w:before="20" w:after="20" w:line="276" w:lineRule="auto"/>
              <w:jc w:val="left"/>
            </w:pPr>
            <w:r>
              <w:rPr>
                <w:rFonts w:ascii="SimSun" w:hAnsi="SimSun" w:eastAsia="宋体"/>
                <w:b w:val="0"/>
                <w:color w:val="333333"/>
                <w:sz w:val="17"/>
              </w:rPr>
              <w:t>高</w:t>
            </w:r>
          </w:p>
        </w:tc>
        <w:tc>
          <w:tcPr>
            <w:tcW w:type="dxa" w:w="3628"/>
            <w:shd w:val="clear" w:color="auto" w:fill="F7F9FC"/>
          </w:tcPr>
          <w:p>
            <w:pPr>
              <w:spacing w:before="20" w:after="20" w:line="276" w:lineRule="auto"/>
              <w:jc w:val="left"/>
            </w:pPr>
            <w:r>
              <w:rPr>
                <w:rFonts w:ascii="SimSun" w:hAnsi="SimSun" w:eastAsia="宋体"/>
                <w:b w:val="0"/>
                <w:color w:val="333333"/>
                <w:sz w:val="17"/>
              </w:rPr>
              <w:t>看样本、盲法、终点和随访时间</w:t>
            </w:r>
          </w:p>
        </w:tc>
      </w:tr>
      <w:tr>
        <w:tc>
          <w:tcPr>
            <w:tcW w:type="dxa" w:w="2211"/>
          </w:tcPr>
          <w:p>
            <w:pPr>
              <w:spacing w:before="20" w:after="20" w:line="276" w:lineRule="auto"/>
              <w:jc w:val="left"/>
            </w:pPr>
            <w:r>
              <w:rPr>
                <w:rFonts w:ascii="SimSun" w:hAnsi="SimSun" w:eastAsia="宋体"/>
                <w:b w:val="0"/>
                <w:color w:val="333333"/>
                <w:sz w:val="17"/>
              </w:rPr>
              <w:t>队列、病例对照研究</w:t>
            </w:r>
          </w:p>
        </w:tc>
        <w:tc>
          <w:tcPr>
            <w:tcW w:type="dxa" w:w="3572"/>
          </w:tcPr>
          <w:p>
            <w:pPr>
              <w:spacing w:before="20" w:after="20" w:line="276" w:lineRule="auto"/>
              <w:jc w:val="left"/>
            </w:pPr>
            <w:r>
              <w:rPr>
                <w:rFonts w:ascii="SimSun" w:hAnsi="SimSun" w:eastAsia="宋体"/>
                <w:b w:val="0"/>
                <w:color w:val="333333"/>
                <w:sz w:val="17"/>
              </w:rPr>
              <w:t>中</w:t>
            </w:r>
          </w:p>
        </w:tc>
        <w:tc>
          <w:tcPr>
            <w:tcW w:type="dxa" w:w="3628"/>
          </w:tcPr>
          <w:p>
            <w:pPr>
              <w:spacing w:before="20" w:after="20" w:line="276" w:lineRule="auto"/>
              <w:jc w:val="left"/>
            </w:pPr>
            <w:r>
              <w:rPr>
                <w:rFonts w:ascii="SimSun" w:hAnsi="SimSun" w:eastAsia="宋体"/>
                <w:b w:val="0"/>
                <w:color w:val="333333"/>
                <w:sz w:val="17"/>
              </w:rPr>
              <w:t>提示关联，不能直接证明因果</w:t>
            </w:r>
          </w:p>
        </w:tc>
      </w:tr>
      <w:tr>
        <w:tc>
          <w:tcPr>
            <w:tcW w:type="dxa" w:w="2211"/>
            <w:shd w:val="clear" w:color="auto" w:fill="F7F9FC"/>
          </w:tcPr>
          <w:p>
            <w:pPr>
              <w:spacing w:before="20" w:after="20" w:line="276" w:lineRule="auto"/>
              <w:jc w:val="left"/>
            </w:pPr>
            <w:r>
              <w:rPr>
                <w:rFonts w:ascii="SimSun" w:hAnsi="SimSun" w:eastAsia="宋体"/>
                <w:b w:val="0"/>
                <w:color w:val="333333"/>
                <w:sz w:val="17"/>
              </w:rPr>
              <w:t>病例系列、专家意见</w:t>
            </w:r>
          </w:p>
        </w:tc>
        <w:tc>
          <w:tcPr>
            <w:tcW w:type="dxa" w:w="3572"/>
            <w:shd w:val="clear" w:color="auto" w:fill="F7F9FC"/>
          </w:tcPr>
          <w:p>
            <w:pPr>
              <w:spacing w:before="20" w:after="20" w:line="276" w:lineRule="auto"/>
              <w:jc w:val="left"/>
            </w:pPr>
            <w:r>
              <w:rPr>
                <w:rFonts w:ascii="SimSun" w:hAnsi="SimSun" w:eastAsia="宋体"/>
                <w:b w:val="0"/>
                <w:color w:val="333333"/>
                <w:sz w:val="17"/>
              </w:rPr>
              <w:t>低</w:t>
            </w:r>
          </w:p>
        </w:tc>
        <w:tc>
          <w:tcPr>
            <w:tcW w:type="dxa" w:w="3628"/>
            <w:shd w:val="clear" w:color="auto" w:fill="F7F9FC"/>
          </w:tcPr>
          <w:p>
            <w:pPr>
              <w:spacing w:before="20" w:after="20" w:line="276" w:lineRule="auto"/>
              <w:jc w:val="left"/>
            </w:pPr>
            <w:r>
              <w:rPr>
                <w:rFonts w:ascii="SimSun" w:hAnsi="SimSun" w:eastAsia="宋体"/>
                <w:b w:val="0"/>
                <w:color w:val="333333"/>
                <w:sz w:val="17"/>
              </w:rPr>
              <w:t>可以参考，不宜当唯一依据</w:t>
            </w:r>
          </w:p>
        </w:tc>
      </w:tr>
      <w:tr>
        <w:tc>
          <w:tcPr>
            <w:tcW w:type="dxa" w:w="2211"/>
          </w:tcPr>
          <w:p>
            <w:pPr>
              <w:spacing w:before="20" w:after="20" w:line="276" w:lineRule="auto"/>
              <w:jc w:val="left"/>
            </w:pPr>
            <w:r>
              <w:rPr>
                <w:rFonts w:ascii="SimSun" w:hAnsi="SimSun" w:eastAsia="宋体"/>
                <w:b w:val="0"/>
                <w:color w:val="333333"/>
                <w:sz w:val="17"/>
              </w:rPr>
              <w:t>机制推测、动物实验</w:t>
            </w:r>
          </w:p>
        </w:tc>
        <w:tc>
          <w:tcPr>
            <w:tcW w:type="dxa" w:w="3572"/>
          </w:tcPr>
          <w:p>
            <w:pPr>
              <w:spacing w:before="20" w:after="20" w:line="276" w:lineRule="auto"/>
              <w:jc w:val="left"/>
            </w:pPr>
            <w:r>
              <w:rPr>
                <w:rFonts w:ascii="SimSun" w:hAnsi="SimSun" w:eastAsia="宋体"/>
                <w:b w:val="0"/>
                <w:color w:val="333333"/>
                <w:sz w:val="17"/>
              </w:rPr>
              <w:t>很低</w:t>
            </w:r>
          </w:p>
        </w:tc>
        <w:tc>
          <w:tcPr>
            <w:tcW w:type="dxa" w:w="3628"/>
          </w:tcPr>
          <w:p>
            <w:pPr>
              <w:spacing w:before="20" w:after="20" w:line="276" w:lineRule="auto"/>
              <w:jc w:val="left"/>
            </w:pPr>
            <w:r>
              <w:rPr>
                <w:rFonts w:ascii="SimSun" w:hAnsi="SimSun" w:eastAsia="宋体"/>
                <w:b w:val="0"/>
                <w:color w:val="333333"/>
                <w:sz w:val="17"/>
              </w:rPr>
              <w:t>不能直接推到人身上</w:t>
            </w:r>
          </w:p>
        </w:tc>
      </w:tr>
      <w:tr>
        <w:tc>
          <w:tcPr>
            <w:tcW w:type="dxa" w:w="2211"/>
            <w:shd w:val="clear" w:color="auto" w:fill="F7F9FC"/>
          </w:tcPr>
          <w:p>
            <w:pPr>
              <w:spacing w:before="20" w:after="20" w:line="276" w:lineRule="auto"/>
              <w:jc w:val="left"/>
            </w:pPr>
            <w:r>
              <w:rPr>
                <w:rFonts w:ascii="SimSun" w:hAnsi="SimSun" w:eastAsia="宋体"/>
                <w:b w:val="0"/>
                <w:color w:val="333333"/>
                <w:sz w:val="17"/>
              </w:rPr>
              <w:t>科普文章、机构页面</w:t>
            </w:r>
          </w:p>
        </w:tc>
        <w:tc>
          <w:tcPr>
            <w:tcW w:type="dxa" w:w="3572"/>
            <w:shd w:val="clear" w:color="auto" w:fill="F7F9FC"/>
          </w:tcPr>
          <w:p>
            <w:pPr>
              <w:spacing w:before="20" w:after="20" w:line="276" w:lineRule="auto"/>
              <w:jc w:val="left"/>
            </w:pPr>
            <w:r>
              <w:rPr>
                <w:rFonts w:ascii="SimSun" w:hAnsi="SimSun" w:eastAsia="宋体"/>
                <w:b w:val="0"/>
                <w:color w:val="333333"/>
                <w:sz w:val="17"/>
              </w:rPr>
              <w:t>中低</w:t>
            </w:r>
          </w:p>
        </w:tc>
        <w:tc>
          <w:tcPr>
            <w:tcW w:type="dxa" w:w="3628"/>
            <w:shd w:val="clear" w:color="auto" w:fill="F7F9FC"/>
          </w:tcPr>
          <w:p>
            <w:pPr>
              <w:spacing w:before="20" w:after="20" w:line="276" w:lineRule="auto"/>
              <w:jc w:val="left"/>
            </w:pPr>
            <w:r>
              <w:rPr>
                <w:rFonts w:ascii="SimSun" w:hAnsi="SimSun" w:eastAsia="宋体"/>
                <w:b w:val="0"/>
                <w:color w:val="333333"/>
                <w:sz w:val="17"/>
              </w:rPr>
              <w:t>建立概念，不指导具体用药</w:t>
            </w:r>
          </w:p>
        </w:tc>
      </w:tr>
    </w:tbl>
    <w:p>
      <w:pPr>
        <w:spacing w:before="0" w:after="80" w:line="240" w:lineRule="auto"/>
      </w:pPr>
    </w:p>
    <w:p>
      <w:pPr>
        <w:spacing w:line="360" w:lineRule="auto" w:before="0" w:after="60"/>
        <w:ind w:firstLine="420"/>
        <w:jc w:val="both"/>
      </w:pPr>
      <w:r>
        <w:rPr>
          <w:rFonts w:ascii="SimSun" w:hAnsi="SimSun" w:eastAsia="宋体"/>
          <w:b w:val="0"/>
          <w:sz w:val="21"/>
        </w:rPr>
        <w:t>指南本身也有分量差别。国家级指南通常经过系统检索和专家讨论，但会受出版年份、编写方法和利益冲突影响；国际指南的方法学更透明，却未必贴合中国的药物供应和医保。看到“指南推荐”四个字，还要问：哪一版、针对什么人群、推荐的是哪一线。</w:t>
      </w:r>
    </w:p>
    <w:p>
      <w:pPr>
        <w:spacing w:line="360" w:lineRule="auto" w:before="0" w:after="60"/>
        <w:ind w:firstLine="420"/>
        <w:jc w:val="both"/>
      </w:pPr>
      <w:r>
        <w:rPr>
          <w:rFonts w:ascii="SimSun" w:hAnsi="SimSun" w:eastAsia="宋体"/>
          <w:b w:val="0"/>
          <w:sz w:val="21"/>
        </w:rPr>
        <w:t>本资料库用五种标签提示信息的分量：【指南】有明确推荐；【研究】有试验或系统综述支持，但未进入所有指南；【临床经验】是常见做法，个体差异大；【待验证】是机制推测或争议观点；【个人体验】是主观感受。标签不是真假判决，而是提醒你这条信息有多硬。</w:t>
      </w:r>
    </w:p>
    <w:p>
      <w:pPr>
        <w:pStyle w:val="Heading3"/>
        <w:keepNext/>
        <w:pageBreakBefore w:val="0"/>
        <w:spacing w:before="280" w:after="100" w:line="288" w:lineRule="auto"/>
      </w:pPr>
      <w:r>
        <w:rPr>
          <w:rFonts w:ascii="Arial" w:hAnsi="Arial" w:eastAsia="黑体"/>
          <w:b/>
          <w:color w:val="1F4E79"/>
          <w:sz w:val="27"/>
        </w:rPr>
        <w:t>版本记录与如何判断过时</w:t>
      </w:r>
    </w:p>
    <w:p>
      <w:pPr>
        <w:spacing w:line="360" w:lineRule="auto" w:before="0" w:after="60"/>
        <w:ind w:firstLine="420"/>
        <w:jc w:val="both"/>
      </w:pPr>
      <w:r>
        <w:rPr>
          <w:rFonts w:ascii="SimSun" w:hAnsi="SimSun" w:eastAsia="宋体"/>
          <w:b w:val="0"/>
          <w:sz w:val="21"/>
        </w:rPr>
        <w:t>本资料库当前版本 V1.0，2026 年 10 月发布，覆盖 13 个模块、64 篇正文。建议每 12 个月复核一次，重点看 NICE CG185、CANMAT/ISBD、中国双相障碍防治指南、药品说明书和《精神卫生法》相关政策的更新。</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版本</w:t>
            </w:r>
          </w:p>
        </w:tc>
        <w:tc>
          <w:tcPr>
            <w:tcW w:type="dxa" w:w="3572"/>
            <w:shd w:val="clear" w:color="auto" w:fill="1F4E79"/>
          </w:tcPr>
          <w:p>
            <w:pPr>
              <w:spacing w:before="20" w:after="20" w:line="264" w:lineRule="auto"/>
              <w:jc w:val="left"/>
            </w:pPr>
            <w:r>
              <w:rPr>
                <w:rFonts w:ascii="SimSun" w:hAnsi="SimSun" w:eastAsia="宋体"/>
                <w:b/>
                <w:color w:val="FFFFFF"/>
                <w:sz w:val="18"/>
              </w:rPr>
              <w:t>日期</w:t>
            </w:r>
          </w:p>
        </w:tc>
        <w:tc>
          <w:tcPr>
            <w:tcW w:type="dxa" w:w="3628"/>
            <w:shd w:val="clear" w:color="auto" w:fill="1F4E79"/>
          </w:tcPr>
          <w:p>
            <w:pPr>
              <w:spacing w:before="20" w:after="20" w:line="264" w:lineRule="auto"/>
              <w:jc w:val="left"/>
            </w:pPr>
            <w:r>
              <w:rPr>
                <w:rFonts w:ascii="SimSun" w:hAnsi="SimSun" w:eastAsia="宋体"/>
                <w:b/>
                <w:color w:val="FFFFFF"/>
                <w:sz w:val="18"/>
              </w:rPr>
              <w:t>变更</w:t>
            </w:r>
          </w:p>
        </w:tc>
      </w:tr>
      <w:tr>
        <w:tc>
          <w:tcPr>
            <w:tcW w:type="dxa" w:w="2211"/>
          </w:tcPr>
          <w:p>
            <w:pPr>
              <w:spacing w:before="20" w:after="20" w:line="276" w:lineRule="auto"/>
              <w:jc w:val="left"/>
            </w:pPr>
            <w:r>
              <w:rPr>
                <w:rFonts w:ascii="SimSun" w:hAnsi="SimSun" w:eastAsia="宋体"/>
                <w:b w:val="0"/>
                <w:color w:val="333333"/>
                <w:sz w:val="17"/>
              </w:rPr>
              <w:t>V1.0</w:t>
            </w:r>
          </w:p>
        </w:tc>
        <w:tc>
          <w:tcPr>
            <w:tcW w:type="dxa" w:w="3572"/>
          </w:tcPr>
          <w:p>
            <w:pPr>
              <w:spacing w:before="20" w:after="20" w:line="276" w:lineRule="auto"/>
              <w:jc w:val="left"/>
            </w:pPr>
            <w:r>
              <w:rPr>
                <w:rFonts w:ascii="SimSun" w:hAnsi="SimSun" w:eastAsia="宋体"/>
                <w:b w:val="0"/>
                <w:color w:val="333333"/>
                <w:sz w:val="17"/>
              </w:rPr>
              <w:t>2026-10</w:t>
            </w:r>
          </w:p>
        </w:tc>
        <w:tc>
          <w:tcPr>
            <w:tcW w:type="dxa" w:w="3628"/>
          </w:tcPr>
          <w:p>
            <w:pPr>
              <w:spacing w:before="20" w:after="20" w:line="276" w:lineRule="auto"/>
              <w:jc w:val="left"/>
            </w:pPr>
            <w:r>
              <w:rPr>
                <w:rFonts w:ascii="SimSun" w:hAnsi="SimSun" w:eastAsia="宋体"/>
                <w:b w:val="0"/>
                <w:color w:val="333333"/>
                <w:sz w:val="17"/>
              </w:rPr>
              <w:t>建立 13 个模块、64 篇正文，统一体例与证据标签</w:t>
            </w:r>
          </w:p>
        </w:tc>
      </w:tr>
    </w:tbl>
    <w:p>
      <w:pPr>
        <w:spacing w:before="0" w:after="80" w:line="240" w:lineRule="auto"/>
      </w:pPr>
    </w:p>
    <w:p>
      <w:pPr>
        <w:spacing w:line="360" w:lineRule="auto" w:before="0" w:after="60"/>
        <w:ind w:firstLine="420"/>
        <w:jc w:val="both"/>
      </w:pPr>
      <w:r>
        <w:rPr>
          <w:rFonts w:ascii="SimSun" w:hAnsi="SimSun" w:eastAsia="宋体"/>
          <w:b w:val="0"/>
          <w:sz w:val="21"/>
        </w:rPr>
        <w:t>判断一条信息是否过时，可以逐项核对：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出版或更新日期是否在 3–5 年内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指南是否有新版、勘误或撤稿声明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药品说明书是否更新了适应证或安全警告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法律和地方政策是否修订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热线号码和服务时间是否仍有效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是否给出具体剂量方案（本资料刻意不写）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是否把机制推测写成了确定结论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引用的链接能否打开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是否与多位医生的说法明显冲突</w:t>
      </w:r>
    </w:p>
    <w:p>
      <w:pPr>
        <w:spacing w:line="360" w:lineRule="auto" w:before="0" w:after="60"/>
        <w:ind w:firstLine="420"/>
        <w:jc w:val="both"/>
      </w:pPr>
      <w:r>
        <w:rPr>
          <w:rFonts w:ascii="SimSun" w:hAnsi="SimSun" w:eastAsia="宋体"/>
          <w:b w:val="0"/>
          <w:sz w:val="21"/>
        </w:rPr>
        <w:t>年份不是唯一标准。有些老研究仍然是经典，有些新文章样本很小、结论很响。更可靠的做法是看它有没有被新版指南吸收、有没有被更大规模的研究重复、有没有利益冲突，以及能不能找到原文。找不到原文、只有二手转述的“国外最新研究”，默认降级处理。</w:t>
      </w:r>
    </w:p>
    <w:p>
      <w:pPr>
        <w:pStyle w:val="Heading3"/>
        <w:keepNext/>
        <w:pageBreakBefore w:val="0"/>
        <w:spacing w:before="280" w:after="100" w:line="288" w:lineRule="auto"/>
      </w:pPr>
      <w:r>
        <w:rPr>
          <w:rFonts w:ascii="Arial" w:hAnsi="Arial" w:eastAsia="黑体"/>
          <w:b/>
          <w:color w:val="1F4E79"/>
          <w:sz w:val="27"/>
        </w:rPr>
        <w:t>免责声明与急症边界</w:t>
      </w:r>
    </w:p>
    <w:p>
      <w:pPr>
        <w:spacing w:line="360" w:lineRule="auto" w:before="0" w:after="60"/>
        <w:ind w:firstLine="420"/>
        <w:jc w:val="both"/>
      </w:pPr>
      <w:r>
        <w:rPr>
          <w:rFonts w:ascii="SimSun" w:hAnsi="SimSun" w:eastAsia="宋体"/>
          <w:b w:val="0"/>
          <w:sz w:val="21"/>
        </w:rPr>
        <w:t>本资料是科普，不构成医疗建议、诊断意见或法律意见。每个人的年龄、体重、肝肾功能、合并用药、既往反应和孕产计划都不同，同一套方案不能套给所有人。具体诊断、选药、剂量和停药，以面诊医生为准；法律与政策问题，以现行法律文本和当地主管部门的解释为准。</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出现以下情况，先处理安全，再谈其他：</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自杀念头、计划、自伤行为，或说“撑不下去”。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连续多日几乎不睡、行为失控、出现幻觉或被害感。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高热、肌肉僵硬、意识改变、大汗。</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皮疹迅速扩大，伴发热、口腔溃疡、眼红、起疱脱皮。</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服锂盐后严重手抖、呕吐、腹泻、走路不稳。</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立即拨打 120，必要时拨打 110，或前往最近医院急诊；也可拨打 12356 心理援助热线。</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Bipolar disorder: assessment and management (CG185), 2014（2020 更新）. </w:t>
      </w:r>
      <w:hyperlink r:id="rId11">
        <w:r>
          <w:rPr>
            <w:rFonts w:ascii="SimSun" w:hAnsi="SimSun" w:eastAsia="宋体"/>
            <w:color w:val="2E74B5"/>
            <w:u w:val="single"/>
            <w:sz w:val="21"/>
          </w:rPr>
          <w:t xml:space="preserve">https://www.nice.org.uk/guidance/cg185</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CANMAT/ISBD. 2018 guidelines for the management of patients with bipolar disorder. </w:t>
      </w:r>
      <w:hyperlink r:id="rId12">
        <w:r>
          <w:rPr>
            <w:rFonts w:ascii="SimSun" w:hAnsi="SimSun" w:eastAsia="宋体"/>
            <w:color w:val="2E74B5"/>
            <w:u w:val="single"/>
            <w:sz w:val="21"/>
          </w:rPr>
          <w:t xml:space="preserve">https://www.canmat.org/2019/03/27/2018-bipolar-guidelines/</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于欣, 方贻儒 主编.《中国双相障碍防治指南（第二版）》. 2015.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Bipolar disorder fact sheet. </w:t>
      </w:r>
      <w:hyperlink r:id="rId13">
        <w:r>
          <w:rPr>
            <w:rFonts w:ascii="SimSun" w:hAnsi="SimSun" w:eastAsia="宋体"/>
            <w:color w:val="2E74B5"/>
            <w:u w:val="single"/>
            <w:sz w:val="21"/>
          </w:rPr>
          <w:t xml:space="preserve">https://www.who.int/news-room/fact-sheets/detail/bipolar-disorder</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本页为科普，不构成个体化医疗建议；具体方案以面诊医生为准。</w:t>
      </w:r>
    </w:p>
    <w:sectPr w:rsidR="00FC693F" w:rsidRPr="0006063C" w:rsidSect="00034616">
      <w:headerReference w:type="default" r:id="rId9"/>
      <w:footerReference w:type="default" r:id="rId10"/>
      <w:pgSz w:w="11906" w:h="16838"/>
      <w:pgMar w:top="1191" w:right="1191" w:bottom="1077" w:left="119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595959"/>
        <w:sz w:val="18"/>
      </w:rPr>
      <w:t xml:space="preserve">第 </w:t>
    </w:r>
    <w:r>
      <w:rPr>
        <w:rFonts w:ascii="SimSun" w:hAnsi="SimSun" w:eastAsia="宋体"/>
        <w:color w:val="595959"/>
        <w:sz w:val="18"/>
      </w:rPr>
      <w:fldChar w:fldCharType="begin"/>
      <w:instrText xml:space="preserve"> PAGE </w:instrText>
      <w:fldChar w:fldCharType="separate"/>
      <w:t>1</w:t>
      <w:fldChar w:fldCharType="end"/>
    </w:r>
    <w:r>
      <w:rPr>
        <w:rFonts w:ascii="SimSun" w:hAnsi="SimSun" w:eastAsia="宋体"/>
        <w:color w:val="59595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9D9D9"/>
      </w:pBdr>
    </w:pPr>
    <w:r>
      <w:rPr>
        <w:rFonts w:ascii="SimSun" w:hAnsi="SimSun" w:eastAsia="宋体"/>
        <w:color w:val="808080"/>
        <w:sz w:val="17"/>
      </w:rPr>
      <w:t>双相障碍治疗  ·  患者与家属的循证治疗科普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SimSun" w:hAnsi="SimSu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ice.org.uk/guidance/cg185" TargetMode="External"/><Relationship Id="rId12" Type="http://schemas.openxmlformats.org/officeDocument/2006/relationships/hyperlink" Target="https://www.canmat.org/2019/03/27/2018-bipolar-guidelines/" TargetMode="External"/><Relationship Id="rId13" Type="http://schemas.openxmlformats.org/officeDocument/2006/relationships/hyperlink" Target="https://www.who.int/news-room/fact-sheets/detail/bipolar-disorder" TargetMode="External"/><Relationship Id="rId14" Type="http://schemas.openxmlformats.org/officeDocument/2006/relationships/hyperlink" Target="https://www.nimh.nih.gov/health/topics/bipolar-disorder" TargetMode="External"/><Relationship Id="rId15" Type="http://schemas.openxmlformats.org/officeDocument/2006/relationships/hyperlink" Target="https://www.nice.org.uk/guidance/ng222" TargetMode="External"/><Relationship Id="rId16" Type="http://schemas.openxmlformats.org/officeDocument/2006/relationships/hyperlink" Target="https://flk.npc.gov.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双相障碍治疗</dc:title>
  <dc:subject>患者与家属的循证治疗科普</dc:subject>
  <dc:creator>双相障碍治疗资料库</dc:creator>
  <cp:keywords>双相障碍, 治疗, 心境稳定剂, 锂盐, 心理社会康复, 复发预防</cp:keywords>
  <dc:description>V1.0 / 2026-10</dc:description>
  <cp:lastModifiedBy/>
  <cp:revision>1</cp:revision>
  <dcterms:created xsi:type="dcterms:W3CDTF">2013-12-23T23:15:00Z</dcterms:created>
  <dcterms:modified xsi:type="dcterms:W3CDTF">2013-12-23T23:15:00Z</dcterms:modified>
  <cp:category>精神健康科普</cp:category>
</cp:coreProperties>
</file>