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A0DAC6">
      <w:pPr>
        <w:pStyle w:val="10"/>
        <w:jc w:val="center"/>
        <w:rPr>
          <w:rFonts w:hint="eastAsia"/>
          <w:b/>
          <w:bCs/>
          <w:sz w:val="36"/>
          <w:szCs w:val="36"/>
        </w:rPr>
      </w:pPr>
      <w:r>
        <w:rPr>
          <w:rFonts w:hint="eastAsia"/>
          <w:b/>
          <w:bCs/>
          <w:sz w:val="36"/>
          <w:szCs w:val="36"/>
        </w:rPr>
        <w:t>最优化理论在管理决策中的建模、求解与应用案例分析</w:t>
      </w:r>
    </w:p>
    <w:p w14:paraId="1935C495">
      <w:pPr>
        <w:pStyle w:val="3"/>
      </w:pPr>
    </w:p>
    <w:p w14:paraId="40B398FE">
      <w:pPr>
        <w:pStyle w:val="3"/>
        <w:rPr>
          <w:rFonts w:hint="eastAsia"/>
        </w:rPr>
      </w:pPr>
      <w:r>
        <w:rPr>
          <w:rFonts w:hint="eastAsia"/>
          <w:b/>
          <w:bCs/>
        </w:rPr>
        <w:t>摘要：</w:t>
      </w:r>
      <w:r>
        <w:t xml:space="preserve"> </w:t>
      </w:r>
      <w:r>
        <w:rPr>
          <w:rFonts w:hint="eastAsia" w:ascii="仿宋" w:hAnsi="仿宋" w:eastAsia="仿宋" w:cs="仿宋"/>
        </w:rPr>
        <w:t>最优化理论是运筹学与管理科学的核心，其通过建立数学模型并运用高效算法，在既定约束条件下寻求目标函数的最优解，为复杂管理决策提供科学依据。本报告系统梳理了最优化理论在资源配置、生产运营、投资规划及项目调度等经典管理场景中的应用。报告首先阐述了线性规划、整数规划、动态规划及非线性规划等基本理论与建模思想；其次，结合运输问题、员工排班、投资组合、下料问题、最短路径及项目评审技术等具体案例，详细展示了从问题识别、模型构建到算法求解的全过程；最后，通过LINGO与MATLAB两大工具对模型进行了实现与求解分析，验证了模型的有效性与实用性。本研究不仅整合了课程核心知识，也为管理者运用量化工具解决实际问题提供了可操作的范本与思路。</w:t>
      </w:r>
    </w:p>
    <w:p w14:paraId="4E51DB30">
      <w:pPr>
        <w:pStyle w:val="3"/>
        <w:rPr>
          <w:rFonts w:hint="eastAsia" w:ascii="黑体" w:hAnsi="黑体" w:eastAsia="黑体" w:cs="黑体"/>
        </w:rPr>
      </w:pPr>
      <w:r>
        <w:rPr>
          <w:rFonts w:hint="eastAsia"/>
          <w:b/>
          <w:bCs/>
        </w:rPr>
        <w:t>关键词：</w:t>
      </w:r>
      <w:r>
        <w:rPr>
          <w:rFonts w:hint="eastAsia" w:ascii="黑体" w:hAnsi="黑体" w:eastAsia="黑体" w:cs="黑体"/>
        </w:rPr>
        <w:t xml:space="preserve"> 最优化理论；数学建模；管理决策；LINGO；整数规划；动态规划</w:t>
      </w:r>
    </w:p>
    <w:p w14:paraId="4D2B8D74">
      <w:r>
        <w:pict>
          <v:rect id="_x0000_i1025" o:spt="1" style="height:1.5pt;width:0.05pt;" coordsize="21600,21600" o:hr="t" o:hrstd="t" o:hralign="center">
            <v:path/>
            <v:fill focussize="0,0"/>
            <v:stroke/>
            <v:imagedata o:title=""/>
            <o:lock v:ext="edit"/>
            <w10:wrap type="none"/>
            <w10:anchorlock/>
          </v:rect>
        </w:pict>
      </w:r>
    </w:p>
    <w:p w14:paraId="5726251A">
      <w:pPr>
        <w:pStyle w:val="2"/>
      </w:pPr>
      <w:bookmarkStart w:id="0" w:name="一-引言一级标题四号黑体左对齐段前段后各0.5行"/>
      <w:r>
        <w:rPr>
          <w:rFonts w:hint="eastAsia" w:ascii="黑体" w:hAnsi="黑体" w:eastAsia="黑体" w:cs="黑体"/>
          <w:b/>
          <w:bCs/>
          <w:color w:val="auto"/>
        </w:rPr>
        <w:t>一、 引言</w:t>
      </w:r>
    </w:p>
    <w:p w14:paraId="2AC9CD99">
      <w:pPr>
        <w:pStyle w:val="10"/>
        <w:ind w:firstLine="720" w:firstLineChars="0"/>
      </w:pPr>
      <w:r>
        <w:rPr>
          <w:rFonts w:hint="eastAsia"/>
        </w:rPr>
        <w:t>在资源有限、竞争激烈的现代商业环境中，管理者面临的决策问题日益复杂，往往涉及多目标、多约束与不确定性。依赖经验与直觉的传统决策方式已难以保证决策的科学性与经济性。最优化理论作为一门研究如何在给定条件下寻求最佳方案的学科，为管理决策提供了强有力的量化分析工具。它将实际管理问题抽象为包含决策变量、目标函数与约束条件的数学模型，进而利用数学规划、网络优化、动态规划等方法进行求解，旨在实现成本最小化、利润最大化、效率最优化等管理目标。</w:t>
      </w:r>
    </w:p>
    <w:p w14:paraId="461E2905">
      <w:pPr>
        <w:pStyle w:val="3"/>
        <w:ind w:firstLine="720" w:firstLineChars="0"/>
      </w:pPr>
      <w:r>
        <w:rPr>
          <w:rFonts w:hint="eastAsia"/>
        </w:rPr>
        <w:t>本课程系统学习了最优化方法的核心内容，涵盖了从基础模型到复杂系统的建模与求解技术。本报告旨在对课程知识进行综合梳理与应用深化。报告将首先概述最优化理论的基本框架与主要方法；其次，选取运输配送、生产排程、资本预算、资源分配、项目调度等典型管理问题，详细阐述其建模思路与模型形式；再次，结合LINGO与MATLAB软件，展示模型的计算机实现与求解过程；最后，对各类模型的特点与适用性进行总结，并展望最优化方法在智能化管理时代的发展趋势。</w:t>
      </w:r>
    </w:p>
    <w:bookmarkEnd w:id="0"/>
    <w:p w14:paraId="18866EFC">
      <w:pPr>
        <w:pStyle w:val="2"/>
        <w:rPr>
          <w:b/>
          <w:bCs/>
        </w:rPr>
      </w:pPr>
      <w:bookmarkStart w:id="1" w:name="二-最优化方法理论基础一级标题"/>
      <w:r>
        <w:rPr>
          <w:rFonts w:hint="eastAsia" w:ascii="黑体" w:hAnsi="黑体" w:eastAsia="黑体" w:cs="黑体"/>
          <w:b/>
          <w:bCs/>
          <w:color w:val="auto"/>
        </w:rPr>
        <w:t>二、 最优化方法理论基础</w:t>
      </w:r>
    </w:p>
    <w:p w14:paraId="08505BB4">
      <w:pPr>
        <w:pStyle w:val="10"/>
        <w:ind w:firstLine="720" w:firstLineChars="0"/>
      </w:pPr>
      <w:r>
        <w:rPr>
          <w:rFonts w:hint="eastAsia"/>
        </w:rPr>
        <w:t>最优化方法根据模型特点与求解技术，主要分为以下几类：</w:t>
      </w:r>
    </w:p>
    <w:p w14:paraId="7CA6E391">
      <w:pPr>
        <w:pStyle w:val="4"/>
      </w:pPr>
      <w:bookmarkStart w:id="2" w:name="一线性规划lp与整数规划ip二级标题小四号黑体"/>
      <w:r>
        <w:rPr>
          <w:rFonts w:hint="eastAsia" w:ascii="黑体" w:hAnsi="黑体" w:eastAsia="黑体" w:cs="黑体"/>
          <w:b w:val="0"/>
          <w:bCs w:val="0"/>
          <w:i w:val="0"/>
          <w:iCs w:val="0"/>
          <w:color w:val="auto"/>
        </w:rPr>
        <w:t>（一）线性规划（LP）与整数规划（IP）</w:t>
      </w:r>
    </w:p>
    <w:p w14:paraId="60ABF416">
      <w:pPr>
        <w:pStyle w:val="10"/>
        <w:ind w:firstLine="720" w:firstLineChars="0"/>
        <w:rPr>
          <w:rFonts w:hint="eastAsia"/>
        </w:rPr>
      </w:pPr>
      <w:r>
        <w:rPr>
          <w:rFonts w:hint="eastAsia"/>
        </w:rPr>
        <w:t>线性规划要求目标函数与约束条件均为决策变量的线性表达式，是应用最广泛的优化模型，常用于资源分配、生产计划等问题。</w:t>
      </w:r>
      <w:r>
        <w:rPr>
          <w:rFonts w:ascii="Segoe UI" w:hAnsi="Segoe UI" w:eastAsia="Segoe UI" w:cs="Segoe UI"/>
          <w:i w:val="0"/>
          <w:iCs w:val="0"/>
          <w:caps w:val="0"/>
          <w:color w:val="0F1115"/>
          <w:spacing w:val="0"/>
          <w:sz w:val="24"/>
          <w:szCs w:val="24"/>
          <w:shd w:val="clear" w:color="auto" w:fill="FFFFFF"/>
        </w:rPr>
        <w:t>其标准形式可表示为：</w:t>
      </w:r>
    </w:p>
    <w:p w14:paraId="5B87A90E">
      <w:pPr>
        <w:pStyle w:val="6"/>
        <w:keepNext w:val="0"/>
        <w:keepLines w:val="0"/>
        <w:widowControl/>
        <w:suppressLineNumbers w:val="0"/>
        <w:shd w:val="clear" w:color="auto" w:fill="FFFFFF"/>
        <w:spacing w:before="240" w:beforeAutospacing="0" w:after="240" w:afterAutospacing="0"/>
        <w:ind w:left="0" w:right="0" w:firstLine="420" w:firstLineChars="0"/>
        <w:jc w:val="left"/>
        <w:rPr>
          <w:rFonts w:hint="default" w:hAnsi="Times New Roman" w:eastAsia="Times New Roman" w:cs="Times New Roman"/>
          <w:i/>
          <w:sz w:val="25"/>
        </w:rPr>
      </w:pPr>
      <m:oMathPara>
        <m:oMath>
          <m:r>
            <m:rPr>
              <m:nor/>
            </m:rPr>
            <w:rPr>
              <w:rFonts w:hint="default" w:ascii="Times New Roman" w:hAnsi="Times New Roman" w:eastAsia="Times New Roman" w:cs="Times New Roman"/>
              <w:i/>
              <w:sz w:val="25"/>
            </w:rPr>
            <m:t>min</m:t>
          </m:r>
          <m:r>
            <m:rPr>
              <m:nor/>
              <m:sty m:val="p"/>
            </m:rPr>
            <w:rPr>
              <w:rFonts w:hint="default" w:ascii="Times New Roman" w:hAnsi="Times New Roman" w:eastAsia="Times New Roman" w:cs="Times New Roman"/>
              <w:i w:val="0"/>
              <w:sz w:val="25"/>
            </w:rPr>
            <m:t>​</m:t>
          </m:r>
          <m:r>
            <m:rPr>
              <m:nor/>
            </m:rPr>
            <w:rPr>
              <w:rFonts w:hint="default" w:ascii="Times New Roman" w:hAnsi="Times New Roman" w:eastAsia="Times New Roman" w:cs="Times New Roman"/>
              <w:i/>
              <w:sz w:val="25"/>
            </w:rPr>
            <m:t>cTx</m:t>
          </m:r>
        </m:oMath>
      </m:oMathPara>
    </w:p>
    <w:p w14:paraId="2DC9ED05">
      <w:pPr>
        <w:pStyle w:val="6"/>
        <w:keepNext w:val="0"/>
        <w:keepLines w:val="0"/>
        <w:widowControl/>
        <w:suppressLineNumbers w:val="0"/>
        <w:shd w:val="clear" w:color="auto" w:fill="FFFFFF"/>
        <w:spacing w:before="240" w:beforeAutospacing="0" w:after="240" w:afterAutospacing="0"/>
        <w:ind w:left="0" w:right="0" w:firstLine="420" w:firstLineChars="0"/>
        <w:jc w:val="left"/>
        <w:rPr>
          <w:rFonts w:hint="default" w:hAnsi="Times New Roman" w:eastAsia="Times New Roman" w:cs="Times New Roman"/>
          <w:i/>
          <w:sz w:val="25"/>
        </w:rPr>
      </w:pPr>
      <m:oMathPara>
        <m:oMath>
          <m:r>
            <m:rPr>
              <m:nor/>
            </m:rPr>
            <w:rPr>
              <w:rFonts w:hint="default" w:ascii="Times New Roman" w:hAnsi="Times New Roman" w:eastAsia="Times New Roman" w:cs="Times New Roman"/>
              <w:i/>
              <w:sz w:val="25"/>
            </w:rPr>
            <m:t>s</m:t>
          </m:r>
          <m:r>
            <m:rPr>
              <m:nor/>
              <m:sty m:val="p"/>
            </m:rPr>
            <w:rPr>
              <w:rFonts w:hint="default" w:ascii="Times New Roman" w:hAnsi="Times New Roman" w:eastAsia="Times New Roman" w:cs="Times New Roman"/>
              <w:i w:val="0"/>
              <w:sz w:val="25"/>
            </w:rPr>
            <m:t>.</m:t>
          </m:r>
          <m:r>
            <m:rPr>
              <m:nor/>
            </m:rPr>
            <w:rPr>
              <w:rFonts w:hint="default" w:ascii="Times New Roman" w:hAnsi="Times New Roman" w:eastAsia="Times New Roman" w:cs="Times New Roman"/>
              <w:i/>
              <w:sz w:val="25"/>
            </w:rPr>
            <m:t>t</m:t>
          </m:r>
          <m:r>
            <m:rPr>
              <m:nor/>
              <m:sty m:val="p"/>
            </m:rPr>
            <w:rPr>
              <w:rFonts w:hint="default" w:ascii="Times New Roman" w:hAnsi="Times New Roman" w:eastAsia="Times New Roman" w:cs="Times New Roman"/>
              <w:i w:val="0"/>
              <w:sz w:val="25"/>
            </w:rPr>
            <m:t>.</m:t>
          </m:r>
          <m:r>
            <m:rPr>
              <m:nor/>
            </m:rPr>
            <w:rPr>
              <w:rFonts w:hint="default" w:ascii="Times New Roman" w:hAnsi="Times New Roman" w:eastAsia="Times New Roman" w:cs="Times New Roman"/>
              <w:i/>
              <w:sz w:val="25"/>
            </w:rPr>
            <m:t>Ax</m:t>
          </m:r>
          <m:r>
            <m:rPr>
              <m:nor/>
              <m:sty m:val="p"/>
            </m:rPr>
            <w:rPr>
              <w:rFonts w:hint="default" w:ascii="Times New Roman" w:hAnsi="Times New Roman" w:eastAsia="Times New Roman" w:cs="Times New Roman"/>
              <w:i w:val="0"/>
              <w:sz w:val="25"/>
            </w:rPr>
            <m:t>≤</m:t>
          </m:r>
          <m:r>
            <m:rPr>
              <m:nor/>
            </m:rPr>
            <w:rPr>
              <w:rFonts w:hint="default" w:ascii="Times New Roman" w:hAnsi="Times New Roman" w:eastAsia="Times New Roman" w:cs="Times New Roman"/>
              <w:i/>
              <w:sz w:val="25"/>
            </w:rPr>
            <m:t>b</m:t>
          </m:r>
        </m:oMath>
      </m:oMathPara>
    </w:p>
    <w:p w14:paraId="764022BE">
      <w:pPr>
        <w:pStyle w:val="6"/>
        <w:keepNext w:val="0"/>
        <w:keepLines w:val="0"/>
        <w:widowControl/>
        <w:suppressLineNumbers w:val="0"/>
        <w:shd w:val="clear" w:color="auto" w:fill="FFFFFF"/>
        <w:spacing w:before="240" w:beforeAutospacing="0" w:after="240" w:afterAutospacing="0"/>
        <w:ind w:left="0" w:right="0" w:firstLine="420" w:firstLineChars="0"/>
        <w:jc w:val="left"/>
        <w:rPr>
          <w:rFonts w:hint="default" w:hAnsi="Times New Roman" w:eastAsia="Times New Roman" w:cs="Times New Roman"/>
          <w:i w:val="0"/>
          <w:sz w:val="25"/>
        </w:rPr>
      </w:pPr>
      <m:oMathPara>
        <m:oMath>
          <m:r>
            <m:rPr>
              <m:nor/>
            </m:rPr>
            <w:rPr>
              <w:rFonts w:hint="default" w:ascii="Times New Roman" w:hAnsi="Times New Roman" w:eastAsia="Times New Roman" w:cs="Times New Roman"/>
              <w:i/>
              <w:sz w:val="25"/>
            </w:rPr>
            <m:t>x</m:t>
          </m:r>
          <m:r>
            <m:rPr>
              <m:nor/>
              <m:sty m:val="p"/>
            </m:rPr>
            <w:rPr>
              <w:rFonts w:hint="default" w:ascii="Times New Roman" w:hAnsi="Times New Roman" w:eastAsia="Times New Roman" w:cs="Times New Roman"/>
              <w:i w:val="0"/>
              <w:sz w:val="25"/>
            </w:rPr>
            <m:t>≥0​</m:t>
          </m:r>
        </m:oMath>
      </m:oMathPara>
    </w:p>
    <w:p w14:paraId="7061DBE7">
      <w:pPr>
        <w:pStyle w:val="6"/>
        <w:keepNext w:val="0"/>
        <w:keepLines w:val="0"/>
        <w:widowControl/>
        <w:suppressLineNumbers w:val="0"/>
        <w:shd w:val="clear" w:color="auto" w:fill="FFFFFF"/>
        <w:spacing w:before="240" w:beforeAutospacing="0" w:after="240" w:afterAutospacing="0"/>
        <w:ind w:left="0" w:right="0" w:firstLine="420" w:firstLineChars="0"/>
        <w:jc w:val="left"/>
        <w:rPr>
          <w:rFonts w:hint="default" w:hAnsi="Segoe UI" w:eastAsia="Segoe UI" w:cs="Segoe UI"/>
          <w:i w:val="0"/>
          <w:iCs w:val="0"/>
          <w:caps w:val="0"/>
          <w:color w:val="0F1115"/>
          <w:spacing w:val="0"/>
          <w:sz w:val="24"/>
          <w:szCs w:val="24"/>
          <w:shd w:val="clear" w:color="auto" w:fill="FFFFFF"/>
        </w:rPr>
      </w:pPr>
      <m:oMathPara>
        <m:oMath>
          <m:r>
            <m:rPr>
              <m:nor/>
              <m:sty m:val="p"/>
            </m:rPr>
            <w:rPr>
              <w:rFonts w:hint="default" w:ascii="Times New Roman" w:hAnsi="Times New Roman" w:eastAsia="Times New Roman" w:cs="Times New Roman"/>
              <w:i w:val="0"/>
              <w:sz w:val="25"/>
            </w:rPr>
            <m:t>其中，</m:t>
          </m:r>
          <m:r>
            <m:rPr>
              <m:nor/>
              <m:sty m:val="b"/>
            </m:rPr>
            <w:rPr>
              <w:rFonts w:hint="default" w:ascii="Times New Roman" w:hAnsi="Times New Roman" w:eastAsia="Times New Roman" w:cs="Times New Roman"/>
              <w:b/>
              <w:sz w:val="25"/>
            </w:rPr>
            <m:t>x</m:t>
          </m:r>
          <m:r>
            <m:rPr>
              <m:nor/>
              <m:sty m:val="p"/>
            </m:rPr>
            <w:rPr>
              <w:rFonts w:hint="default" w:ascii="Times New Roman" w:hAnsi="Times New Roman" w:eastAsia="Times New Roman" w:cs="Times New Roman"/>
              <w:i w:val="0"/>
              <w:sz w:val="25"/>
            </w:rPr>
            <m:t>∈</m:t>
          </m:r>
          <m:sSup>
            <m:sSupPr>
              <m:ctrlPr>
                <w:rPr>
                  <w:rFonts w:hint="default" w:ascii="Cambria Math" w:hAnsi="Cambria Math" w:eastAsia="Times New Roman" w:cs="Times New Roman"/>
                  <w:sz w:val="25"/>
                </w:rPr>
              </m:ctrlPr>
            </m:sSupPr>
            <m:e>
              <m:r>
                <m:rPr>
                  <m:nor/>
                  <m:sty m:val="p"/>
                  <m:scr m:val="double-struck"/>
                </m:rPr>
                <w:rPr>
                  <w:rFonts w:hint="default" w:ascii="Times New Roman" w:hAnsi="Times New Roman" w:eastAsia="MS Mincho" w:cs="MS Mincho"/>
                  <w:i w:val="0"/>
                  <w:sz w:val="25"/>
                </w:rPr>
                <m:t>ℝ</m:t>
              </m:r>
              <m:ctrlPr>
                <w:rPr>
                  <w:rFonts w:hint="default" w:ascii="Cambria Math" w:hAnsi="Cambria Math" w:eastAsia="Times New Roman" w:cs="Times New Roman"/>
                  <w:sz w:val="25"/>
                </w:rPr>
              </m:ctrlPr>
            </m:e>
            <m:sup>
              <m:r>
                <m:rPr>
                  <m:nor/>
                </m:rPr>
                <w:rPr>
                  <w:rFonts w:hint="default" w:ascii="Times New Roman" w:hAnsi="Times New Roman" w:eastAsia="Times New Roman" w:cs="Times New Roman"/>
                  <w:i/>
                  <w:sz w:val="25"/>
                </w:rPr>
                <m:t>n</m:t>
              </m:r>
              <m:ctrlPr>
                <w:rPr>
                  <w:rFonts w:hint="default" w:ascii="Cambria Math" w:hAnsi="Cambria Math" w:eastAsia="Times New Roman" w:cs="Times New Roman"/>
                  <w:sz w:val="25"/>
                </w:rPr>
              </m:ctrlPr>
            </m:sup>
          </m:sSup>
          <m:r>
            <m:rPr>
              <m:nor/>
              <m:sty m:val="p"/>
            </m:rPr>
            <w:rPr>
              <w:rFonts w:hint="default" w:ascii="Times New Roman" w:hAnsi="Times New Roman" w:eastAsia="Times New Roman" w:cs="Times New Roman"/>
              <w:i w:val="0"/>
              <w:sz w:val="25"/>
            </w:rPr>
            <m:t>为决策变量向量，</m:t>
          </m:r>
          <m:r>
            <m:rPr>
              <m:nor/>
              <m:sty m:val="b"/>
            </m:rPr>
            <w:rPr>
              <w:rFonts w:hint="default" w:ascii="Times New Roman" w:hAnsi="Times New Roman" w:eastAsia="Times New Roman" w:cs="Times New Roman"/>
              <w:b/>
              <w:sz w:val="25"/>
            </w:rPr>
            <m:t>c</m:t>
          </m:r>
          <m:r>
            <m:rPr>
              <m:nor/>
              <m:sty m:val="p"/>
            </m:rPr>
            <w:rPr>
              <w:rFonts w:hint="default" w:ascii="Times New Roman" w:hAnsi="Times New Roman" w:eastAsia="Times New Roman" w:cs="Times New Roman"/>
              <w:i w:val="0"/>
              <w:sz w:val="25"/>
            </w:rPr>
            <m:t>为目标函数系数向量，</m:t>
          </m:r>
          <m:r>
            <m:rPr>
              <m:nor/>
              <m:sty m:val="b"/>
            </m:rPr>
            <w:rPr>
              <w:rFonts w:hint="default" w:ascii="Times New Roman" w:hAnsi="Times New Roman" w:eastAsia="Times New Roman" w:cs="Times New Roman"/>
              <w:b/>
              <w:sz w:val="25"/>
            </w:rPr>
            <m:t>A</m:t>
          </m:r>
          <m:r>
            <m:rPr>
              <m:nor/>
              <m:sty m:val="p"/>
            </m:rPr>
            <w:rPr>
              <w:rFonts w:hint="default" w:ascii="Times New Roman" w:hAnsi="Times New Roman" w:eastAsia="Times New Roman" w:cs="Times New Roman"/>
              <w:i w:val="0"/>
              <w:sz w:val="25"/>
            </w:rPr>
            <m:t>为约束系数矩阵，</m:t>
          </m:r>
          <m:r>
            <m:rPr>
              <m:nor/>
              <m:sty m:val="b"/>
            </m:rPr>
            <w:rPr>
              <w:rFonts w:hint="default" w:ascii="Times New Roman" w:hAnsi="Times New Roman" w:eastAsia="Times New Roman" w:cs="Times New Roman"/>
              <w:b/>
              <w:sz w:val="25"/>
            </w:rPr>
            <m:t>b</m:t>
          </m:r>
          <m:r>
            <m:rPr>
              <m:nor/>
              <m:sty m:val="p"/>
            </m:rPr>
            <w:rPr>
              <w:rFonts w:hint="default" w:ascii="Times New Roman" w:hAnsi="Times New Roman" w:eastAsia="Times New Roman" w:cs="Times New Roman"/>
              <w:i w:val="0"/>
              <w:sz w:val="25"/>
            </w:rPr>
            <m:t>为资源向量</m:t>
          </m:r>
        </m:oMath>
      </m:oMathPara>
    </w:p>
    <w:p w14:paraId="12F4BFF5">
      <w:pPr>
        <w:pStyle w:val="6"/>
        <w:keepNext w:val="0"/>
        <w:keepLines w:val="0"/>
        <w:widowControl/>
        <w:suppressLineNumbers w:val="0"/>
        <w:shd w:val="clear" w:color="auto" w:fill="FFFFFF"/>
        <w:spacing w:before="240" w:beforeAutospacing="0" w:after="240" w:afterAutospacing="0"/>
        <w:ind w:left="0" w:right="0" w:firstLine="0" w:firstLineChars="0"/>
        <w:jc w:val="left"/>
      </w:pPr>
      <w:r>
        <w:rPr>
          <w:rFonts w:hint="eastAsia"/>
        </w:rPr>
        <w:t>当决策变量被要求取整数值时（如设备台数、人员数量），则问题转化为整数规划。其中，0-1整数规划是一种特殊形式，适用于项目选择、选址等逻辑决策场景。</w:t>
      </w:r>
    </w:p>
    <w:bookmarkEnd w:id="2"/>
    <w:p w14:paraId="0DF740DC">
      <w:pPr>
        <w:pStyle w:val="4"/>
        <w:rPr>
          <w:rFonts w:hint="eastAsia" w:ascii="黑体" w:hAnsi="黑体" w:eastAsia="黑体" w:cs="黑体"/>
          <w:b w:val="0"/>
          <w:bCs w:val="0"/>
          <w:i w:val="0"/>
          <w:iCs w:val="0"/>
          <w:color w:val="auto"/>
        </w:rPr>
      </w:pPr>
      <w:bookmarkStart w:id="3" w:name="二非线性规划nlp二级标题"/>
      <w:r>
        <w:rPr>
          <w:rFonts w:hint="eastAsia" w:ascii="黑体" w:hAnsi="黑体" w:eastAsia="黑体" w:cs="黑体"/>
          <w:b w:val="0"/>
          <w:bCs w:val="0"/>
          <w:i w:val="0"/>
          <w:iCs w:val="0"/>
          <w:color w:val="auto"/>
        </w:rPr>
        <w:t>（二）非线性规划（NLP）</w:t>
      </w:r>
    </w:p>
    <w:p w14:paraId="42CAD397">
      <w:pPr>
        <w:pStyle w:val="10"/>
        <w:ind w:firstLine="720" w:firstLineChars="0"/>
      </w:pPr>
      <w:r>
        <w:rPr>
          <w:rFonts w:hint="eastAsia"/>
        </w:rPr>
        <w:t>当目标函数或约束条件中存在非线性关系时，则需使用非线性规划。例如，在经济学中的边际收益递减规律、工程技术中的物理方程等，均会导致模型非线性化。</w:t>
      </w:r>
    </w:p>
    <w:bookmarkEnd w:id="3"/>
    <w:p w14:paraId="22A85D09">
      <w:pPr>
        <w:pStyle w:val="4"/>
        <w:rPr>
          <w:rFonts w:hint="eastAsia" w:ascii="黑体" w:hAnsi="黑体" w:eastAsia="黑体" w:cs="黑体"/>
          <w:b w:val="0"/>
          <w:bCs w:val="0"/>
          <w:i w:val="0"/>
          <w:iCs w:val="0"/>
          <w:color w:val="auto"/>
        </w:rPr>
      </w:pPr>
      <w:bookmarkStart w:id="4" w:name="三动态规划dp二级标题"/>
      <w:r>
        <w:rPr>
          <w:rFonts w:hint="eastAsia" w:ascii="黑体" w:hAnsi="黑体" w:eastAsia="黑体" w:cs="黑体"/>
          <w:b w:val="0"/>
          <w:bCs w:val="0"/>
          <w:i w:val="0"/>
          <w:iCs w:val="0"/>
          <w:color w:val="auto"/>
        </w:rPr>
        <w:t>（三）动态规划（DP）（二级标题）</w:t>
      </w:r>
    </w:p>
    <w:p w14:paraId="40819F37">
      <w:pPr>
        <w:pStyle w:val="10"/>
        <w:ind w:firstLine="720" w:firstLineChars="0"/>
      </w:pPr>
      <w:r>
        <w:rPr>
          <w:rFonts w:hint="eastAsia"/>
        </w:rPr>
        <w:t>动态规划适用于解决多阶段序贯决策问题。其核心思想是“最优性原理”，将原问题分解为相互关联的若干子问题，通过逆序或顺序递推，逐步求解各阶段的最优决策，最终获得全局最优解。最短路径问题、资源多期分配问题是其典型应用。</w:t>
      </w:r>
    </w:p>
    <w:bookmarkEnd w:id="4"/>
    <w:p w14:paraId="42D310E7">
      <w:pPr>
        <w:pStyle w:val="4"/>
        <w:rPr>
          <w:rFonts w:hint="eastAsia" w:ascii="黑体" w:hAnsi="黑体" w:eastAsia="黑体" w:cs="黑体"/>
          <w:b w:val="0"/>
          <w:bCs w:val="0"/>
          <w:i w:val="0"/>
          <w:iCs w:val="0"/>
          <w:color w:val="auto"/>
        </w:rPr>
      </w:pPr>
      <w:bookmarkStart w:id="5" w:name="四网络优化二级标题"/>
      <w:r>
        <w:rPr>
          <w:rFonts w:hint="eastAsia"/>
          <w:b/>
          <w:bCs/>
        </w:rPr>
        <w:t>（</w:t>
      </w:r>
      <w:r>
        <w:rPr>
          <w:rFonts w:hint="eastAsia" w:ascii="黑体" w:hAnsi="黑体" w:eastAsia="黑体" w:cs="黑体"/>
          <w:b w:val="0"/>
          <w:bCs w:val="0"/>
          <w:i w:val="0"/>
          <w:iCs w:val="0"/>
          <w:color w:val="auto"/>
        </w:rPr>
        <w:t>四）网络优化（二级标题）</w:t>
      </w:r>
    </w:p>
    <w:p w14:paraId="74ACB7EC">
      <w:pPr>
        <w:pStyle w:val="10"/>
        <w:ind w:firstLine="720" w:firstLineChars="0"/>
      </w:pPr>
      <w:r>
        <w:rPr>
          <w:rFonts w:hint="eastAsia"/>
        </w:rPr>
        <w:t>网络优化以图论为基础，研究如何在网络结构中寻找最优路径、最大流、最小费用流等。运输问题、指派问题、项目计划评审技术均可归结为网络优化模型。</w:t>
      </w:r>
    </w:p>
    <w:bookmarkEnd w:id="1"/>
    <w:bookmarkEnd w:id="5"/>
    <w:p w14:paraId="4B353D2D">
      <w:pPr>
        <w:pStyle w:val="2"/>
        <w:rPr>
          <w:rFonts w:hint="eastAsia" w:ascii="黑体" w:hAnsi="黑体" w:eastAsia="黑体" w:cs="黑体"/>
          <w:b/>
          <w:bCs/>
          <w:i w:val="0"/>
          <w:iCs w:val="0"/>
          <w:color w:val="auto"/>
        </w:rPr>
      </w:pPr>
      <w:bookmarkStart w:id="6" w:name="三-管理问题中的最优化建模与求解案例一级标题"/>
      <w:r>
        <w:rPr>
          <w:rFonts w:hint="eastAsia" w:ascii="黑体" w:hAnsi="黑体" w:eastAsia="黑体" w:cs="黑体"/>
          <w:b/>
          <w:bCs/>
          <w:i w:val="0"/>
          <w:iCs w:val="0"/>
          <w:color w:val="auto"/>
        </w:rPr>
        <w:t>三、 管理问题中的最优化建模与求解案例</w:t>
      </w:r>
    </w:p>
    <w:p w14:paraId="74AF6FD3">
      <w:pPr>
        <w:pStyle w:val="4"/>
        <w:rPr>
          <w:rFonts w:hint="eastAsia" w:ascii="黑体" w:hAnsi="黑体" w:eastAsia="黑体" w:cs="黑体"/>
          <w:b w:val="0"/>
          <w:bCs w:val="0"/>
          <w:i w:val="0"/>
          <w:iCs w:val="0"/>
          <w:color w:val="auto"/>
        </w:rPr>
      </w:pPr>
      <w:bookmarkStart w:id="7" w:name="一生产与运营管理领域"/>
      <w:r>
        <w:rPr>
          <w:rFonts w:hint="eastAsia" w:ascii="黑体" w:hAnsi="黑体" w:eastAsia="黑体" w:cs="黑体"/>
          <w:b w:val="0"/>
          <w:bCs w:val="0"/>
          <w:i w:val="0"/>
          <w:iCs w:val="0"/>
          <w:color w:val="auto"/>
        </w:rPr>
        <w:t>（一）生产与运营管理领域</w:t>
      </w:r>
    </w:p>
    <w:p w14:paraId="07C163F5">
      <w:pPr>
        <w:pStyle w:val="11"/>
        <w:numPr>
          <w:ilvl w:val="0"/>
          <w:numId w:val="1"/>
        </w:numPr>
      </w:pPr>
      <w:r>
        <w:rPr>
          <w:rFonts w:hint="eastAsia"/>
          <w:b/>
          <w:bCs/>
        </w:rPr>
        <w:t>运输问题——线性规划典范</w:t>
      </w:r>
    </w:p>
    <w:p w14:paraId="4DC1101C">
      <w:pPr>
        <w:numPr>
          <w:ilvl w:val="1"/>
          <w:numId w:val="2"/>
        </w:numPr>
        <w:ind w:left="1800" w:leftChars="0" w:firstLineChars="0"/>
      </w:pPr>
      <w:r>
        <w:rPr>
          <w:rFonts w:hint="eastAsia"/>
          <w:b/>
          <w:bCs/>
        </w:rPr>
        <w:t>问题描述</w:t>
      </w:r>
      <w:r>
        <w:rPr>
          <w:rFonts w:hint="eastAsia"/>
        </w:rPr>
        <w:t>：某公司有6个仓库向8个供应商配送货物。已知各仓库供应能力、各供应商需求及各路线单位运输成本，求满足需求的最小总成本运输方案。</w:t>
      </w:r>
    </w:p>
    <w:p w14:paraId="026E5ADF">
      <w:pPr>
        <w:numPr>
          <w:ilvl w:val="1"/>
          <w:numId w:val="2"/>
        </w:numPr>
        <w:ind w:left="1800" w:leftChars="0" w:firstLineChars="0"/>
      </w:pPr>
      <w:r>
        <w:rPr>
          <w:rFonts w:hint="eastAsia"/>
          <w:b/>
          <w:bCs/>
        </w:rPr>
        <w:t>建模思路</w:t>
      </w:r>
      <w:r>
        <w:rPr>
          <w:rFonts w:hint="eastAsia"/>
        </w:rPr>
        <w:t>：</w:t>
      </w:r>
    </w:p>
    <w:p w14:paraId="63E79968">
      <w:pPr>
        <w:pStyle w:val="5"/>
        <w:keepNext w:val="0"/>
        <w:keepLines w:val="0"/>
        <w:widowControl/>
        <w:numPr>
          <w:ilvl w:val="2"/>
          <w:numId w:val="2"/>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left="0" w:right="0" w:firstLine="0"/>
      </w:pPr>
      <w:r>
        <w:rPr>
          <w:rFonts w:hint="eastAsia"/>
          <w:b/>
          <w:bCs/>
        </w:rPr>
        <w:t>决策变量</w:t>
      </w:r>
      <w:r>
        <w:rPr>
          <w:rFonts w:hint="eastAsia"/>
        </w:rPr>
        <w:t>：定义从仓库</w:t>
      </w:r>
      <m:oMath>
        <m:r>
          <m:rPr/>
          <w:rPr>
            <w:rFonts w:hint="default" w:ascii="Cambria Math" w:hAnsi="Cambria Math" w:eastAsia="Consolas"/>
            <w:sz w:val="19"/>
          </w:rPr>
          <m:t>i</m:t>
        </m:r>
      </m:oMath>
      <w:r>
        <w:rPr>
          <w:rFonts w:hint="eastAsia"/>
        </w:rPr>
        <w:t>到供应商j的运输量</w:t>
      </w:r>
      <w:r>
        <w:t xml:space="preserve"> (</w:t>
      </w:r>
      <m:oMath>
        <m:sSub>
          <m:sSubPr>
            <m:ctrlPr>
              <w:rPr>
                <w:rFonts w:hint="default" w:ascii="Cambria Math" w:hAnsi="Cambria Math" w:eastAsia="Consolas"/>
                <w:sz w:val="19"/>
              </w:rPr>
            </m:ctrlPr>
          </m:sSubPr>
          <m:e>
            <m:r>
              <m:rPr/>
              <w:rPr>
                <w:rFonts w:hint="default" w:ascii="Cambria Math" w:hAnsi="Cambria Math" w:eastAsia="Consolas"/>
                <w:sz w:val="19"/>
              </w:rPr>
              <m:t>x</m:t>
            </m:r>
            <m:ctrlPr>
              <w:rPr>
                <w:rFonts w:hint="default" w:ascii="Cambria Math" w:hAnsi="Cambria Math" w:eastAsia="Consolas"/>
                <w:sz w:val="19"/>
              </w:rPr>
            </m:ctrlPr>
          </m:e>
          <m:sub>
            <m:r>
              <m:rPr/>
              <w:rPr>
                <w:rFonts w:hint="default" w:ascii="Cambria Math" w:hAnsi="Cambria Math" w:eastAsia="Consolas"/>
                <w:sz w:val="19"/>
              </w:rPr>
              <m:t>ij</m:t>
            </m:r>
            <m:ctrlPr>
              <w:rPr>
                <w:rFonts w:hint="default" w:ascii="Cambria Math" w:hAnsi="Cambria Math" w:eastAsia="Consolas"/>
                <w:sz w:val="19"/>
              </w:rPr>
            </m:ctrlPr>
          </m:sub>
        </m:sSub>
      </m:oMath>
      <w:r>
        <w:t xml:space="preserve">  )。</w:t>
      </w:r>
    </w:p>
    <w:p w14:paraId="6C943C20">
      <w:pPr>
        <w:pStyle w:val="5"/>
        <w:keepNext w:val="0"/>
        <w:keepLines w:val="0"/>
        <w:widowControl/>
        <w:numPr>
          <w:ilvl w:val="2"/>
          <w:numId w:val="2"/>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left="0" w:right="0" w:firstLine="0"/>
      </w:pPr>
      <w:r>
        <w:rPr>
          <w:rFonts w:hint="eastAsia"/>
          <w:b/>
          <w:bCs/>
        </w:rPr>
        <w:t>目标函数</w:t>
      </w:r>
      <w:r>
        <w:rPr>
          <w:rFonts w:hint="eastAsia"/>
        </w:rPr>
        <w:t>：最小化总运输成本</w:t>
      </w:r>
      <w:r>
        <w:t xml:space="preserve"> ( </w:t>
      </w:r>
      <m:oMath>
        <m:func>
          <m:funcPr>
            <m:ctrlPr>
              <w:rPr>
                <w:rFonts w:hint="default" w:ascii="Cambria Math" w:hAnsi="Cambria Math" w:eastAsia="Consolas"/>
                <w:sz w:val="19"/>
              </w:rPr>
            </m:ctrlPr>
          </m:funcPr>
          <m:fName>
            <m:r>
              <m:rPr>
                <m:sty m:val="p"/>
              </m:rPr>
              <w:rPr>
                <w:rFonts w:hint="default" w:ascii="Cambria Math" w:hAnsi="Cambria Math" w:eastAsia="Consolas"/>
                <w:sz w:val="19"/>
              </w:rPr>
              <m:t>min</m:t>
            </m:r>
            <m:ctrlPr>
              <w:rPr>
                <w:rFonts w:hint="default" w:ascii="Cambria Math" w:hAnsi="Cambria Math" w:eastAsia="Consolas"/>
                <w:sz w:val="19"/>
              </w:rPr>
            </m:ctrlPr>
          </m:fName>
          <m:e>
            <m:r>
              <m:rPr/>
              <w:rPr>
                <w:rFonts w:hint="default" w:ascii="Cambria Math" w:hAnsi="Cambria Math" w:eastAsia="Consolas"/>
                <w:sz w:val="19"/>
              </w:rPr>
              <m:t>Z</m:t>
            </m:r>
            <m:ctrlPr>
              <w:rPr>
                <w:rFonts w:hint="default" w:ascii="Cambria Math" w:hAnsi="Cambria Math" w:eastAsia="Consolas"/>
                <w:sz w:val="19"/>
              </w:rPr>
            </m:ctrlPr>
          </m:e>
        </m:func>
        <m:r>
          <m:rPr/>
          <w:rPr>
            <w:rFonts w:hint="default" w:ascii="Cambria Math" w:hAnsi="Cambria Math" w:eastAsia="Consolas"/>
            <w:sz w:val="19"/>
          </w:rPr>
          <m:t>=</m:t>
        </m:r>
        <m:nary>
          <m:naryPr>
            <m:chr m:val="∑"/>
            <m:limLoc m:val="undOvr"/>
            <m:ctrlPr>
              <w:rPr>
                <w:rFonts w:hint="default" w:ascii="Cambria Math" w:hAnsi="Cambria Math" w:eastAsia="Consolas"/>
                <w:i/>
                <w:sz w:val="19"/>
              </w:rPr>
            </m:ctrlPr>
          </m:naryPr>
          <m:sub>
            <m:r>
              <m:rPr/>
              <w:rPr>
                <w:rFonts w:hint="default" w:ascii="Cambria Math" w:hAnsi="Cambria Math" w:eastAsia="Consolas"/>
                <w:sz w:val="19"/>
              </w:rPr>
              <m:t>i=1</m:t>
            </m:r>
            <m:ctrlPr>
              <w:rPr>
                <w:rFonts w:hint="default" w:ascii="Cambria Math" w:hAnsi="Cambria Math" w:eastAsia="Consolas"/>
                <w:sz w:val="19"/>
              </w:rPr>
            </m:ctrlPr>
          </m:sub>
          <m:sup>
            <m:r>
              <m:rPr/>
              <w:rPr>
                <w:rFonts w:hint="default" w:ascii="Cambria Math" w:hAnsi="Cambria Math" w:eastAsia="Consolas"/>
                <w:sz w:val="19"/>
              </w:rPr>
              <m:t>6</m:t>
            </m:r>
            <m:ctrlPr>
              <w:rPr>
                <w:rFonts w:hint="default" w:ascii="Cambria Math" w:hAnsi="Cambria Math" w:eastAsia="Consolas"/>
                <w:sz w:val="19"/>
              </w:rPr>
            </m:ctrlPr>
          </m:sup>
          <m:e>
            <m:nary>
              <m:naryPr>
                <m:chr m:val="∑"/>
                <m:limLoc m:val="undOvr"/>
                <m:ctrlPr>
                  <w:rPr>
                    <w:rFonts w:hint="default" w:ascii="Cambria Math" w:hAnsi="Cambria Math" w:eastAsia="Consolas"/>
                    <w:i/>
                    <w:sz w:val="19"/>
                  </w:rPr>
                </m:ctrlPr>
              </m:naryPr>
              <m:sub>
                <m:r>
                  <m:rPr/>
                  <w:rPr>
                    <w:rFonts w:hint="default" w:ascii="Cambria Math" w:hAnsi="Cambria Math" w:eastAsia="Consolas"/>
                    <w:sz w:val="19"/>
                  </w:rPr>
                  <m:t>j=1</m:t>
                </m:r>
                <m:ctrlPr>
                  <w:rPr>
                    <w:rFonts w:hint="default" w:ascii="Cambria Math" w:hAnsi="Cambria Math" w:eastAsia="Consolas"/>
                    <w:sz w:val="19"/>
                  </w:rPr>
                </m:ctrlPr>
              </m:sub>
              <m:sup>
                <m:r>
                  <m:rPr/>
                  <w:rPr>
                    <w:rFonts w:hint="default" w:ascii="Cambria Math" w:hAnsi="Cambria Math" w:eastAsia="Consolas"/>
                    <w:sz w:val="19"/>
                  </w:rPr>
                  <m:t>8</m:t>
                </m:r>
                <m:ctrlPr>
                  <w:rPr>
                    <w:rFonts w:hint="default" w:ascii="Cambria Math" w:hAnsi="Cambria Math" w:eastAsia="Consolas"/>
                    <w:sz w:val="19"/>
                  </w:rPr>
                </m:ctrlPr>
              </m:sup>
              <m:e>
                <m:sSub>
                  <m:sSubPr>
                    <m:ctrlPr>
                      <w:rPr>
                        <w:rFonts w:hint="default" w:ascii="Cambria Math" w:hAnsi="Cambria Math" w:eastAsia="Consolas"/>
                        <w:sz w:val="19"/>
                      </w:rPr>
                    </m:ctrlPr>
                  </m:sSubPr>
                  <m:e>
                    <m:r>
                      <m:rPr/>
                      <w:rPr>
                        <w:rFonts w:hint="default" w:ascii="Cambria Math" w:hAnsi="Cambria Math" w:eastAsia="Consolas"/>
                        <w:sz w:val="19"/>
                      </w:rPr>
                      <m:t>c</m:t>
                    </m:r>
                    <m:ctrlPr>
                      <w:rPr>
                        <w:rFonts w:hint="default" w:ascii="Cambria Math" w:hAnsi="Cambria Math" w:eastAsia="Consolas"/>
                        <w:sz w:val="19"/>
                      </w:rPr>
                    </m:ctrlPr>
                  </m:e>
                  <m:sub>
                    <m:r>
                      <m:rPr/>
                      <w:rPr>
                        <w:rFonts w:hint="default" w:ascii="Cambria Math" w:hAnsi="Cambria Math" w:eastAsia="Consolas"/>
                        <w:sz w:val="19"/>
                      </w:rPr>
                      <m:t>ij</m:t>
                    </m:r>
                    <m:ctrlPr>
                      <w:rPr>
                        <w:rFonts w:hint="default" w:ascii="Cambria Math" w:hAnsi="Cambria Math" w:eastAsia="Consolas"/>
                        <w:sz w:val="19"/>
                      </w:rPr>
                    </m:ctrlPr>
                  </m:sub>
                </m:sSub>
                <m:ctrlPr>
                  <w:rPr>
                    <w:rFonts w:hint="default" w:ascii="Cambria Math" w:hAnsi="Cambria Math" w:eastAsia="Consolas"/>
                    <w:sz w:val="19"/>
                  </w:rPr>
                </m:ctrlPr>
              </m:e>
            </m:nary>
            <m:ctrlPr>
              <w:rPr>
                <w:rFonts w:hint="default" w:ascii="Cambria Math" w:hAnsi="Cambria Math" w:eastAsia="Consolas"/>
                <w:i/>
                <w:sz w:val="19"/>
              </w:rPr>
            </m:ctrlPr>
          </m:e>
        </m:nary>
        <m:sSub>
          <m:sSubPr>
            <m:ctrlPr>
              <w:rPr>
                <w:rFonts w:hint="default" w:ascii="Cambria Math" w:hAnsi="Cambria Math" w:eastAsia="Consolas"/>
                <w:sz w:val="19"/>
              </w:rPr>
            </m:ctrlPr>
          </m:sSubPr>
          <m:e>
            <m:r>
              <m:rPr/>
              <w:rPr>
                <w:rFonts w:hint="default" w:ascii="Cambria Math" w:hAnsi="Cambria Math" w:eastAsia="Consolas"/>
                <w:sz w:val="19"/>
              </w:rPr>
              <m:t>x</m:t>
            </m:r>
            <m:ctrlPr>
              <w:rPr>
                <w:rFonts w:hint="default" w:ascii="Cambria Math" w:hAnsi="Cambria Math" w:eastAsia="Consolas"/>
                <w:i/>
                <w:sz w:val="19"/>
              </w:rPr>
            </m:ctrlPr>
          </m:e>
          <m:sub>
            <m:r>
              <m:rPr/>
              <w:rPr>
                <w:rFonts w:hint="default" w:ascii="Cambria Math" w:hAnsi="Cambria Math" w:eastAsia="Consolas"/>
                <w:sz w:val="19"/>
              </w:rPr>
              <m:t>ij</m:t>
            </m:r>
            <m:ctrlPr>
              <w:rPr>
                <w:rFonts w:hint="default" w:ascii="Cambria Math" w:hAnsi="Cambria Math" w:eastAsia="Consolas"/>
                <w:i/>
                <w:sz w:val="19"/>
              </w:rPr>
            </m:ctrlPr>
          </m:sub>
        </m:sSub>
      </m:oMath>
      <w:r>
        <w:t xml:space="preserve"> )。</w:t>
      </w:r>
    </w:p>
    <w:p w14:paraId="0EED2123">
      <w:pPr>
        <w:pStyle w:val="11"/>
        <w:numPr>
          <w:ilvl w:val="2"/>
          <w:numId w:val="2"/>
        </w:numPr>
      </w:pPr>
      <w:r>
        <w:rPr>
          <w:rFonts w:hint="eastAsia"/>
          <w:b/>
          <w:bCs/>
        </w:rPr>
        <w:t>约束条件</w:t>
      </w:r>
      <w:r>
        <w:rPr>
          <w:rFonts w:hint="eastAsia"/>
        </w:rPr>
        <w:t>：</w:t>
      </w:r>
    </w:p>
    <w:p w14:paraId="7055FD0A">
      <w:pPr>
        <w:pStyle w:val="5"/>
        <w:keepNext w:val="0"/>
        <w:keepLines w:val="0"/>
        <w:widowControl/>
        <w:numPr>
          <w:ilvl w:val="3"/>
          <w:numId w:val="2"/>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left="0" w:right="0" w:firstLine="0"/>
      </w:pPr>
      <w:r>
        <w:rPr>
          <w:rFonts w:hint="eastAsia"/>
        </w:rPr>
        <w:t>供应约束：从每个仓库运出的总量不超过其能力</w:t>
      </w:r>
      <w:r>
        <w:t xml:space="preserve"> (</w:t>
      </w:r>
      <w:r>
        <w:rPr>
          <w:rFonts w:hint="default" w:ascii="Consolas" w:hAnsi="Consolas" w:cs="Consolas"/>
        </w:rPr>
        <w:t xml:space="preserve"> </w:t>
      </w:r>
      <m:oMath>
        <m:nary>
          <m:naryPr>
            <m:chr m:val="∑"/>
            <m:limLoc m:val="undOvr"/>
            <m:ctrlPr>
              <w:rPr>
                <w:rFonts w:hint="default" w:ascii="Cambria Math" w:hAnsi="Cambria Math" w:eastAsia="Consolas"/>
                <w:i/>
                <w:sz w:val="19"/>
              </w:rPr>
            </m:ctrlPr>
          </m:naryPr>
          <m:sub>
            <m:r>
              <m:rPr/>
              <w:rPr>
                <w:rFonts w:hint="default" w:ascii="Cambria Math" w:hAnsi="Cambria Math" w:eastAsia="Consolas"/>
                <w:sz w:val="19"/>
              </w:rPr>
              <m:t>j=1</m:t>
            </m:r>
            <m:ctrlPr>
              <w:rPr>
                <w:rFonts w:hint="default" w:ascii="Cambria Math" w:hAnsi="Cambria Math" w:eastAsia="Consolas"/>
                <w:sz w:val="19"/>
              </w:rPr>
            </m:ctrlPr>
          </m:sub>
          <m:sup>
            <m:r>
              <m:rPr/>
              <w:rPr>
                <w:rFonts w:hint="default" w:ascii="Cambria Math" w:hAnsi="Cambria Math" w:eastAsia="Consolas"/>
                <w:sz w:val="19"/>
              </w:rPr>
              <m:t>8</m:t>
            </m:r>
            <m:ctrlPr>
              <w:rPr>
                <w:rFonts w:hint="default" w:ascii="Cambria Math" w:hAnsi="Cambria Math" w:eastAsia="Consolas"/>
                <w:sz w:val="19"/>
              </w:rPr>
            </m:ctrlPr>
          </m:sup>
          <m:e>
            <m:sSub>
              <m:sSubPr>
                <m:ctrlPr>
                  <w:rPr>
                    <w:rFonts w:hint="default" w:ascii="Cambria Math" w:hAnsi="Cambria Math" w:eastAsia="Consolas"/>
                    <w:sz w:val="19"/>
                  </w:rPr>
                </m:ctrlPr>
              </m:sSubPr>
              <m:e>
                <m:r>
                  <m:rPr/>
                  <w:rPr>
                    <w:rFonts w:hint="default" w:ascii="Cambria Math" w:hAnsi="Cambria Math" w:eastAsia="Consolas"/>
                    <w:sz w:val="19"/>
                  </w:rPr>
                  <m:t>x</m:t>
                </m:r>
                <m:ctrlPr>
                  <w:rPr>
                    <w:rFonts w:hint="default" w:ascii="Cambria Math" w:hAnsi="Cambria Math" w:eastAsia="Consolas"/>
                    <w:sz w:val="19"/>
                  </w:rPr>
                </m:ctrlPr>
              </m:e>
              <m:sub>
                <m:r>
                  <m:rPr/>
                  <w:rPr>
                    <w:rFonts w:hint="default" w:ascii="Cambria Math" w:hAnsi="Cambria Math" w:eastAsia="Consolas"/>
                    <w:sz w:val="19"/>
                  </w:rPr>
                  <m:t>ij</m:t>
                </m:r>
                <m:ctrlPr>
                  <w:rPr>
                    <w:rFonts w:hint="default" w:ascii="Cambria Math" w:hAnsi="Cambria Math" w:eastAsia="Consolas"/>
                    <w:sz w:val="19"/>
                  </w:rPr>
                </m:ctrlPr>
              </m:sub>
            </m:sSub>
            <m:ctrlPr>
              <w:rPr>
                <w:rFonts w:hint="default" w:ascii="Cambria Math" w:hAnsi="Cambria Math" w:eastAsia="Consolas"/>
                <w:sz w:val="19"/>
              </w:rPr>
            </m:ctrlPr>
          </m:e>
        </m:nary>
        <m:r>
          <m:rPr/>
          <w:rPr>
            <w:rFonts w:hint="default" w:ascii="Cambria Math" w:hAnsi="Cambria Math" w:eastAsia="Consolas"/>
            <w:sz w:val="19"/>
          </w:rPr>
          <m:t>≤</m:t>
        </m:r>
        <m:sSub>
          <m:sSubPr>
            <m:ctrlPr>
              <w:rPr>
                <w:rFonts w:hint="default" w:ascii="Cambria Math" w:hAnsi="Cambria Math" w:eastAsia="Consolas"/>
                <w:sz w:val="19"/>
              </w:rPr>
            </m:ctrlPr>
          </m:sSubPr>
          <m:e>
            <m:r>
              <m:rPr/>
              <w:rPr>
                <w:rFonts w:hint="default" w:ascii="Cambria Math" w:hAnsi="Cambria Math" w:eastAsia="Consolas"/>
                <w:sz w:val="19"/>
              </w:rPr>
              <m:t>a</m:t>
            </m:r>
            <m:ctrlPr>
              <w:rPr>
                <w:rFonts w:hint="default" w:ascii="Cambria Math" w:hAnsi="Cambria Math" w:eastAsia="Consolas"/>
                <w:sz w:val="19"/>
              </w:rPr>
            </m:ctrlPr>
          </m:e>
          <m:sub>
            <m:r>
              <m:rPr/>
              <w:rPr>
                <w:rFonts w:hint="default" w:ascii="Cambria Math" w:hAnsi="Cambria Math" w:eastAsia="Consolas"/>
                <w:sz w:val="19"/>
              </w:rPr>
              <m:t>i</m:t>
            </m:r>
            <m:ctrlPr>
              <w:rPr>
                <w:rFonts w:hint="default" w:ascii="Cambria Math" w:hAnsi="Cambria Math" w:eastAsia="Consolas"/>
                <w:sz w:val="19"/>
              </w:rPr>
            </m:ctrlPr>
          </m:sub>
        </m:sSub>
        <m:r>
          <m:rPr/>
          <w:rPr>
            <w:rFonts w:hint="default" w:ascii="Cambria Math" w:hAnsi="Cambria Math" w:eastAsia="Consolas"/>
            <w:sz w:val="19"/>
          </w:rPr>
          <m:t>, i=1,…,6</m:t>
        </m:r>
      </m:oMath>
      <w:r>
        <w:rPr>
          <w:rFonts w:hint="default" w:ascii="Consolas" w:hAnsi="Consolas" w:cs="Consolas"/>
        </w:rPr>
        <w:t xml:space="preserve"> )。</w:t>
      </w:r>
    </w:p>
    <w:p w14:paraId="1D453006">
      <w:pPr>
        <w:pStyle w:val="5"/>
        <w:keepNext w:val="0"/>
        <w:keepLines w:val="0"/>
        <w:widowControl/>
        <w:numPr>
          <w:ilvl w:val="3"/>
          <w:numId w:val="2"/>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left="0" w:right="0" w:firstLine="0"/>
      </w:pPr>
      <w:r>
        <w:rPr>
          <w:rFonts w:hint="eastAsia"/>
        </w:rPr>
        <w:t>需求约束：运至每个供应商的总量等于其需求</w:t>
      </w:r>
      <w:r>
        <w:t xml:space="preserve"> ( </w:t>
      </w:r>
      <m:oMath>
        <m:nary>
          <m:naryPr>
            <m:chr m:val="∑"/>
            <m:limLoc m:val="undOvr"/>
            <m:ctrlPr>
              <w:rPr>
                <w:rFonts w:hint="default" w:ascii="Cambria Math" w:hAnsi="Cambria Math" w:eastAsia="Consolas"/>
                <w:i/>
                <w:sz w:val="19"/>
              </w:rPr>
            </m:ctrlPr>
          </m:naryPr>
          <m:sub>
            <m:r>
              <m:rPr/>
              <w:rPr>
                <w:rFonts w:hint="default" w:ascii="Cambria Math" w:hAnsi="Cambria Math" w:eastAsia="Consolas"/>
                <w:sz w:val="19"/>
              </w:rPr>
              <m:t>i=1</m:t>
            </m:r>
            <m:ctrlPr>
              <w:rPr>
                <w:rFonts w:hint="default" w:ascii="Cambria Math" w:hAnsi="Cambria Math" w:eastAsia="Consolas"/>
                <w:sz w:val="19"/>
              </w:rPr>
            </m:ctrlPr>
          </m:sub>
          <m:sup>
            <m:r>
              <m:rPr/>
              <w:rPr>
                <w:rFonts w:hint="default" w:ascii="Cambria Math" w:hAnsi="Cambria Math" w:eastAsia="Consolas"/>
                <w:sz w:val="19"/>
              </w:rPr>
              <m:t>6</m:t>
            </m:r>
            <m:ctrlPr>
              <w:rPr>
                <w:rFonts w:hint="default" w:ascii="Cambria Math" w:hAnsi="Cambria Math" w:eastAsia="Consolas"/>
                <w:sz w:val="19"/>
              </w:rPr>
            </m:ctrlPr>
          </m:sup>
          <m:e>
            <m:sSub>
              <m:sSubPr>
                <m:ctrlPr>
                  <w:rPr>
                    <w:rFonts w:hint="default" w:ascii="Cambria Math" w:hAnsi="Cambria Math" w:eastAsia="Consolas"/>
                    <w:sz w:val="19"/>
                  </w:rPr>
                </m:ctrlPr>
              </m:sSubPr>
              <m:e>
                <m:r>
                  <m:rPr/>
                  <w:rPr>
                    <w:rFonts w:hint="default" w:ascii="Cambria Math" w:hAnsi="Cambria Math" w:eastAsia="Consolas"/>
                    <w:sz w:val="19"/>
                  </w:rPr>
                  <m:t>x</m:t>
                </m:r>
                <m:ctrlPr>
                  <w:rPr>
                    <w:rFonts w:hint="default" w:ascii="Cambria Math" w:hAnsi="Cambria Math" w:eastAsia="Consolas"/>
                    <w:sz w:val="19"/>
                  </w:rPr>
                </m:ctrlPr>
              </m:e>
              <m:sub>
                <m:r>
                  <m:rPr/>
                  <w:rPr>
                    <w:rFonts w:hint="default" w:ascii="Cambria Math" w:hAnsi="Cambria Math" w:eastAsia="Consolas"/>
                    <w:sz w:val="19"/>
                  </w:rPr>
                  <m:t>ij</m:t>
                </m:r>
                <m:ctrlPr>
                  <w:rPr>
                    <w:rFonts w:hint="default" w:ascii="Cambria Math" w:hAnsi="Cambria Math" w:eastAsia="Consolas"/>
                    <w:sz w:val="19"/>
                  </w:rPr>
                </m:ctrlPr>
              </m:sub>
            </m:sSub>
            <m:ctrlPr>
              <w:rPr>
                <w:rFonts w:hint="default" w:ascii="Cambria Math" w:hAnsi="Cambria Math" w:eastAsia="Consolas"/>
                <w:sz w:val="19"/>
              </w:rPr>
            </m:ctrlPr>
          </m:e>
        </m:nary>
        <m:r>
          <m:rPr/>
          <w:rPr>
            <w:rFonts w:hint="default" w:ascii="Cambria Math" w:hAnsi="Cambria Math" w:eastAsia="Consolas"/>
            <w:sz w:val="19"/>
          </w:rPr>
          <m:t>=</m:t>
        </m:r>
        <m:sSub>
          <m:sSubPr>
            <m:ctrlPr>
              <w:rPr>
                <w:rFonts w:hint="default" w:ascii="Cambria Math" w:hAnsi="Cambria Math" w:eastAsia="Consolas"/>
                <w:sz w:val="19"/>
              </w:rPr>
            </m:ctrlPr>
          </m:sSubPr>
          <m:e>
            <m:r>
              <m:rPr/>
              <w:rPr>
                <w:rFonts w:hint="default" w:ascii="Cambria Math" w:hAnsi="Cambria Math" w:eastAsia="Consolas"/>
                <w:sz w:val="19"/>
              </w:rPr>
              <m:t>b</m:t>
            </m:r>
            <m:ctrlPr>
              <w:rPr>
                <w:rFonts w:hint="default" w:ascii="Cambria Math" w:hAnsi="Cambria Math" w:eastAsia="Consolas"/>
                <w:sz w:val="19"/>
              </w:rPr>
            </m:ctrlPr>
          </m:e>
          <m:sub>
            <m:r>
              <m:rPr/>
              <w:rPr>
                <w:rFonts w:hint="default" w:ascii="Cambria Math" w:hAnsi="Cambria Math" w:eastAsia="Consolas"/>
                <w:sz w:val="19"/>
              </w:rPr>
              <m:t>j</m:t>
            </m:r>
            <m:ctrlPr>
              <w:rPr>
                <w:rFonts w:hint="default" w:ascii="Cambria Math" w:hAnsi="Cambria Math" w:eastAsia="Consolas"/>
                <w:sz w:val="19"/>
              </w:rPr>
            </m:ctrlPr>
          </m:sub>
        </m:sSub>
        <m:r>
          <m:rPr/>
          <w:rPr>
            <w:rFonts w:hint="default" w:ascii="Cambria Math" w:hAnsi="Cambria Math" w:eastAsia="Consolas"/>
            <w:sz w:val="19"/>
          </w:rPr>
          <m:t>, j=1,…,8</m:t>
        </m:r>
      </m:oMath>
      <w:r>
        <w:t>)。</w:t>
      </w:r>
    </w:p>
    <w:p w14:paraId="42575D60">
      <w:pPr>
        <w:pStyle w:val="5"/>
        <w:keepNext w:val="0"/>
        <w:keepLines w:val="0"/>
        <w:widowControl/>
        <w:numPr>
          <w:ilvl w:val="3"/>
          <w:numId w:val="2"/>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left="0" w:right="0" w:firstLine="0"/>
      </w:pPr>
      <w:r>
        <w:rPr>
          <w:rFonts w:hint="eastAsia"/>
        </w:rPr>
        <w:t>非负约束：(</w:t>
      </w:r>
      <w:r>
        <w:t xml:space="preserve"> </w:t>
      </w:r>
      <m:oMath>
        <m:sSub>
          <m:sSubPr>
            <m:ctrlPr>
              <w:rPr>
                <w:rFonts w:hint="default" w:ascii="Cambria Math" w:hAnsi="Cambria Math" w:eastAsia="Consolas"/>
                <w:sz w:val="19"/>
              </w:rPr>
            </m:ctrlPr>
          </m:sSubPr>
          <m:e>
            <m:r>
              <m:rPr/>
              <w:rPr>
                <w:rFonts w:hint="default" w:ascii="Cambria Math" w:hAnsi="Cambria Math" w:eastAsia="Consolas"/>
                <w:sz w:val="19"/>
              </w:rPr>
              <m:t>x</m:t>
            </m:r>
            <m:ctrlPr>
              <w:rPr>
                <w:rFonts w:hint="default" w:ascii="Cambria Math" w:hAnsi="Cambria Math" w:eastAsia="Consolas"/>
                <w:sz w:val="19"/>
              </w:rPr>
            </m:ctrlPr>
          </m:e>
          <m:sub>
            <m:r>
              <m:rPr/>
              <w:rPr>
                <w:rFonts w:hint="default" w:ascii="Cambria Math" w:hAnsi="Cambria Math" w:eastAsia="Consolas"/>
                <w:sz w:val="19"/>
              </w:rPr>
              <m:t>ij</m:t>
            </m:r>
            <m:ctrlPr>
              <w:rPr>
                <w:rFonts w:hint="default" w:ascii="Cambria Math" w:hAnsi="Cambria Math" w:eastAsia="Consolas"/>
                <w:sz w:val="19"/>
              </w:rPr>
            </m:ctrlPr>
          </m:sub>
        </m:sSub>
        <m:r>
          <m:rPr/>
          <w:rPr>
            <w:rFonts w:hint="default" w:ascii="Cambria Math" w:hAnsi="Cambria Math" w:eastAsia="Consolas"/>
            <w:sz w:val="19"/>
          </w:rPr>
          <m:t>≥0</m:t>
        </m:r>
      </m:oMath>
      <w:r>
        <w:t xml:space="preserve">  )。</w:t>
      </w:r>
    </w:p>
    <w:p w14:paraId="66DEB53A">
      <w:pPr>
        <w:numPr>
          <w:ilvl w:val="0"/>
          <w:numId w:val="0"/>
        </w:numPr>
        <w:spacing w:after="200"/>
      </w:pPr>
    </w:p>
    <w:p w14:paraId="33FEFAEF">
      <w:pPr>
        <w:numPr>
          <w:ilvl w:val="1"/>
          <w:numId w:val="2"/>
        </w:numPr>
        <w:ind w:left="1800" w:leftChars="0" w:firstLineChars="0"/>
      </w:pPr>
      <w:r>
        <w:rPr>
          <w:rFonts w:hint="eastAsia"/>
          <w:b/>
          <w:bCs/>
        </w:rPr>
        <w:t>软件实现（</w:t>
      </w:r>
      <w:r>
        <w:rPr>
          <w:rFonts w:hint="eastAsia" w:ascii="方正仿宋_GB18030" w:hAnsi="方正仿宋_GB18030" w:eastAsia="方正仿宋_GB18030" w:cs="方正仿宋_GB18030"/>
          <w:b/>
          <w:bCs/>
        </w:rPr>
        <w:t>LINGO</w:t>
      </w:r>
      <w:r>
        <w:rPr>
          <w:rFonts w:hint="eastAsia"/>
          <w:b/>
          <w:bCs/>
        </w:rPr>
        <w:t>）</w:t>
      </w:r>
      <w:r>
        <w:rPr>
          <w:rFonts w:hint="eastAsia"/>
        </w:rPr>
        <w:t>：</w:t>
      </w:r>
    </w:p>
    <w:p w14:paraId="1820CEB5">
      <w:pPr>
        <w:pStyle w:val="12"/>
        <w:numPr>
          <w:ilvl w:val="1"/>
          <w:numId w:val="3"/>
        </w:numPr>
      </w:pPr>
      <w:r>
        <w:rPr>
          <w:rStyle w:val="13"/>
        </w:rPr>
        <w:t>MODEL:</w:t>
      </w:r>
      <w:r>
        <w:br w:type="textWrapping"/>
      </w:r>
      <w:r>
        <w:rPr>
          <w:rStyle w:val="13"/>
        </w:rPr>
        <w:t>SETS:</w:t>
      </w:r>
      <w:r>
        <w:br w:type="textWrapping"/>
      </w:r>
      <w:r>
        <w:rPr>
          <w:rStyle w:val="13"/>
        </w:rPr>
        <w:t xml:space="preserve">    WAREHOUSES /WH1 WH2 WH3 WH4 WH5 WH6/: CAPACITY;</w:t>
      </w:r>
      <w:r>
        <w:br w:type="textWrapping"/>
      </w:r>
      <w:r>
        <w:rPr>
          <w:rStyle w:val="13"/>
        </w:rPr>
        <w:t xml:space="preserve">    VENDORS /V1 V2 V3 V4 V5 V6 V7 V8/: DEMAND;</w:t>
      </w:r>
      <w:r>
        <w:br w:type="textWrapping"/>
      </w:r>
      <w:r>
        <w:rPr>
          <w:rStyle w:val="13"/>
        </w:rPr>
        <w:t xml:space="preserve">    LINKS(WAREHOUSES, VENDORS): COST, VOLUME;</w:t>
      </w:r>
      <w:r>
        <w:br w:type="textWrapping"/>
      </w:r>
      <w:r>
        <w:rPr>
          <w:rStyle w:val="13"/>
        </w:rPr>
        <w:t>ENDSETS</w:t>
      </w:r>
      <w:r>
        <w:br w:type="textWrapping"/>
      </w:r>
      <w:r>
        <w:rPr>
          <w:rStyle w:val="13"/>
        </w:rPr>
        <w:t>DATA:</w:t>
      </w:r>
      <w:r>
        <w:br w:type="textWrapping"/>
      </w:r>
      <w:r>
        <w:rPr>
          <w:rStyle w:val="13"/>
        </w:rPr>
        <w:t xml:space="preserve">    CAPACITY = 60 55 51 43 41 52;</w:t>
      </w:r>
      <w:r>
        <w:br w:type="textWrapping"/>
      </w:r>
      <w:r>
        <w:rPr>
          <w:rStyle w:val="13"/>
        </w:rPr>
        <w:t xml:space="preserve">    DEMAND = 35 37 22 32 41 32 43 38;</w:t>
      </w:r>
      <w:r>
        <w:br w:type="textWrapping"/>
      </w:r>
      <w:r>
        <w:rPr>
          <w:rStyle w:val="13"/>
        </w:rPr>
        <w:t xml:space="preserve">    COST = 6 2 6 7 4 2 5 9</w:t>
      </w:r>
      <w:r>
        <w:br w:type="textWrapping"/>
      </w:r>
      <w:r>
        <w:rPr>
          <w:rStyle w:val="13"/>
        </w:rPr>
        <w:t xml:space="preserve">           4 9 5 3 8 5 8 2</w:t>
      </w:r>
      <w:r>
        <w:br w:type="textWrapping"/>
      </w:r>
      <w:r>
        <w:rPr>
          <w:rStyle w:val="13"/>
        </w:rPr>
        <w:t xml:space="preserve">           5 2 1 9 7 4 3 3</w:t>
      </w:r>
      <w:r>
        <w:br w:type="textWrapping"/>
      </w:r>
      <w:r>
        <w:rPr>
          <w:rStyle w:val="13"/>
        </w:rPr>
        <w:t xml:space="preserve">           7 6 7 3 9 2 7 1</w:t>
      </w:r>
      <w:r>
        <w:br w:type="textWrapping"/>
      </w:r>
      <w:r>
        <w:rPr>
          <w:rStyle w:val="13"/>
        </w:rPr>
        <w:t xml:space="preserve">           2 3 9 5 7 2 6 5</w:t>
      </w:r>
      <w:r>
        <w:br w:type="textWrapping"/>
      </w:r>
      <w:r>
        <w:rPr>
          <w:rStyle w:val="13"/>
        </w:rPr>
        <w:t xml:space="preserve">           5 5 2 2 8 1 4 3;</w:t>
      </w:r>
      <w:r>
        <w:br w:type="textWrapping"/>
      </w:r>
      <w:r>
        <w:rPr>
          <w:rStyle w:val="13"/>
        </w:rPr>
        <w:t>ENDDATA</w:t>
      </w:r>
      <w:r>
        <w:br w:type="textWrapping"/>
      </w:r>
      <w:r>
        <w:rPr>
          <w:rStyle w:val="13"/>
        </w:rPr>
        <w:t>MIN = @SUM(LINKS(I,J): COST(I,J) * VOLUME(I,J));</w:t>
      </w:r>
      <w:r>
        <w:br w:type="textWrapping"/>
      </w:r>
      <w:r>
        <w:rPr>
          <w:rStyle w:val="13"/>
        </w:rPr>
        <w:t>@FOR(VENDORS(J): @SUM(WAREHOUSES(I): VOLUME(I,J)) = DEMAND(J));</w:t>
      </w:r>
      <w:r>
        <w:br w:type="textWrapping"/>
      </w:r>
      <w:r>
        <w:rPr>
          <w:rStyle w:val="13"/>
        </w:rPr>
        <w:t>@FOR(WAREHOUSES(I): @SUM(VENDORS(J): VOLUME(I,J)) &lt;= CAPACITY(I));</w:t>
      </w:r>
      <w:r>
        <w:br w:type="textWrapping"/>
      </w:r>
      <w:r>
        <w:rPr>
          <w:rStyle w:val="13"/>
        </w:rPr>
        <w:t>END</w:t>
      </w:r>
    </w:p>
    <w:p w14:paraId="69851705">
      <w:pPr>
        <w:numPr>
          <w:ilvl w:val="1"/>
          <w:numId w:val="2"/>
        </w:numPr>
        <w:ind w:left="1800" w:leftChars="0" w:firstLineChars="0"/>
      </w:pPr>
      <w:r>
        <w:rPr>
          <w:rFonts w:hint="eastAsia"/>
          <w:b/>
          <w:bCs/>
        </w:rPr>
        <w:t>模型总结</w:t>
      </w:r>
      <w:r>
        <w:rPr>
          <w:rFonts w:hint="eastAsia"/>
        </w:rPr>
        <w:t>：运输问题是线性规划的经典应用，其模型结构清晰，求解效率高。对偶价格可用于分析仓库供应能力或供应商需求变化对总成本的影响。</w:t>
      </w:r>
    </w:p>
    <w:p w14:paraId="382337ED">
      <w:pPr>
        <w:pStyle w:val="11"/>
        <w:numPr>
          <w:ilvl w:val="0"/>
          <w:numId w:val="1"/>
        </w:numPr>
      </w:pPr>
      <w:r>
        <w:rPr>
          <w:rFonts w:hint="eastAsia"/>
          <w:b/>
          <w:bCs/>
        </w:rPr>
        <w:t>下料问题——整数规划应用</w:t>
      </w:r>
    </w:p>
    <w:p w14:paraId="13ACF20B">
      <w:pPr>
        <w:pStyle w:val="11"/>
        <w:numPr>
          <w:ilvl w:val="1"/>
          <w:numId w:val="2"/>
        </w:numPr>
        <w:ind w:left="1800" w:leftChars="0" w:firstLineChars="0"/>
      </w:pPr>
      <w:r>
        <w:rPr>
          <w:rFonts w:hint="eastAsia"/>
          <w:b/>
          <w:bCs/>
        </w:rPr>
        <w:t>问题描述</w:t>
      </w:r>
      <w:r>
        <w:rPr>
          <w:rFonts w:hint="eastAsia"/>
        </w:rPr>
        <w:t>：现有5.5米长的圆钢原料，需切割成3.1米、2.1米、1.2米三种规格的零件，需求量分别为100、200、400根。寻求用料最省的切割方案。</w:t>
      </w:r>
    </w:p>
    <w:p w14:paraId="043A34F1">
      <w:pPr>
        <w:pStyle w:val="11"/>
        <w:numPr>
          <w:ilvl w:val="1"/>
          <w:numId w:val="2"/>
        </w:numPr>
        <w:ind w:left="1800" w:leftChars="0" w:firstLineChars="0"/>
      </w:pPr>
      <w:r>
        <w:rPr>
          <w:rFonts w:hint="eastAsia"/>
          <w:b/>
          <w:bCs/>
        </w:rPr>
        <w:t>建模思路</w:t>
      </w:r>
      <w:r>
        <w:rPr>
          <w:rFonts w:hint="eastAsia"/>
        </w:rPr>
        <w:t>：</w:t>
      </w:r>
    </w:p>
    <w:p w14:paraId="7D83368B">
      <w:pPr>
        <w:pStyle w:val="11"/>
        <w:numPr>
          <w:ilvl w:val="2"/>
          <w:numId w:val="2"/>
        </w:numPr>
      </w:pPr>
      <w:r>
        <w:rPr>
          <w:rFonts w:hint="eastAsia"/>
        </w:rPr>
        <w:t>首先枚举所有合理的切割模式（如模式1：1根3.1米+1根2.1米，余料0.3米）。</w:t>
      </w:r>
    </w:p>
    <w:p w14:paraId="3AFAD0AC">
      <w:pPr>
        <w:keepNext w:val="0"/>
        <w:keepLines w:val="0"/>
        <w:widowControl/>
        <w:numPr>
          <w:ilvl w:val="0"/>
          <w:numId w:val="4"/>
        </w:numPr>
        <w:suppressLineNumbers w:val="0"/>
        <w:spacing w:before="100" w:beforeAutospacing="1" w:after="100" w:afterAutospacing="1"/>
        <w:ind w:left="2280" w:leftChars="0" w:right="0" w:hanging="360" w:firstLineChars="0"/>
      </w:pPr>
      <m:oMath>
        <m:sSub>
          <m:sSubPr>
            <m:ctrlPr>
              <w:rPr>
                <w:rFonts w:hint="default" w:ascii="Cambria Math" w:hAnsi="Cambria Math" w:eastAsia="Segoe UI"/>
                <w:sz w:val="24"/>
              </w:rPr>
            </m:ctrlPr>
          </m:sSubPr>
          <m:e>
            <m:r>
              <m:rPr/>
              <w:rPr>
                <w:rFonts w:hint="default" w:ascii="Cambria Math" w:hAnsi="Cambria Math" w:eastAsia="Segoe UI"/>
                <w:sz w:val="24"/>
              </w:rPr>
              <m:t>a</m:t>
            </m:r>
            <m:ctrlPr>
              <w:rPr>
                <w:rFonts w:hint="default" w:ascii="Cambria Math" w:hAnsi="Cambria Math" w:eastAsia="Segoe UI"/>
                <w:sz w:val="24"/>
              </w:rPr>
            </m:ctrlPr>
          </m:e>
          <m:sub>
            <m:r>
              <m:rPr/>
              <w:rPr>
                <w:rFonts w:hint="default" w:ascii="Cambria Math" w:hAnsi="Cambria Math" w:eastAsia="Segoe UI"/>
                <w:sz w:val="24"/>
              </w:rPr>
              <m:t>1k</m:t>
            </m:r>
            <m:ctrlPr>
              <w:rPr>
                <w:rFonts w:hint="default" w:ascii="Cambria Math" w:hAnsi="Cambria Math" w:eastAsia="Segoe UI"/>
                <w:sz w:val="24"/>
              </w:rPr>
            </m:ctrlPr>
          </m:sub>
        </m:sSub>
        <m:r>
          <m:rPr>
            <m:sty m:val="p"/>
          </m:rPr>
          <w:rPr>
            <w:rFonts w:hint="default" w:ascii="Cambria Math" w:hAnsi="Cambria Math" w:eastAsia="Segoe UI"/>
            <w:sz w:val="24"/>
          </w:rPr>
          <m:t>、</m:t>
        </m:r>
        <m:sSub>
          <m:sSubPr>
            <m:ctrlPr>
              <w:rPr>
                <w:rFonts w:hint="default" w:ascii="Cambria Math" w:hAnsi="Cambria Math" w:eastAsia="Segoe UI"/>
                <w:sz w:val="24"/>
              </w:rPr>
            </m:ctrlPr>
          </m:sSubPr>
          <m:e>
            <m:r>
              <m:rPr/>
              <w:rPr>
                <w:rFonts w:hint="default" w:ascii="Cambria Math" w:hAnsi="Cambria Math" w:eastAsia="Segoe UI"/>
                <w:sz w:val="24"/>
              </w:rPr>
              <m:t>a</m:t>
            </m:r>
            <m:ctrlPr>
              <w:rPr>
                <w:rFonts w:hint="default" w:ascii="Cambria Math" w:hAnsi="Cambria Math" w:eastAsia="Segoe UI"/>
                <w:sz w:val="24"/>
              </w:rPr>
            </m:ctrlPr>
          </m:e>
          <m:sub>
            <m:r>
              <m:rPr/>
              <w:rPr>
                <w:rFonts w:hint="default" w:ascii="Cambria Math" w:hAnsi="Cambria Math" w:eastAsia="Segoe UI"/>
                <w:sz w:val="24"/>
              </w:rPr>
              <m:t>2k</m:t>
            </m:r>
            <m:ctrlPr>
              <w:rPr>
                <w:rFonts w:hint="default" w:ascii="Cambria Math" w:hAnsi="Cambria Math" w:eastAsia="Segoe UI"/>
                <w:sz w:val="24"/>
              </w:rPr>
            </m:ctrlPr>
          </m:sub>
        </m:sSub>
        <m:r>
          <m:rPr>
            <m:sty m:val="p"/>
          </m:rPr>
          <w:rPr>
            <w:rFonts w:hint="default" w:ascii="Cambria Math" w:hAnsi="Cambria Math" w:eastAsia="Segoe UI"/>
            <w:sz w:val="24"/>
          </w:rPr>
          <m:t>、</m:t>
        </m:r>
        <m:sSub>
          <m:sSubPr>
            <m:ctrlPr>
              <w:rPr>
                <w:rFonts w:hint="default" w:ascii="Cambria Math" w:hAnsi="Cambria Math" w:eastAsia="Segoe UI"/>
                <w:sz w:val="24"/>
              </w:rPr>
            </m:ctrlPr>
          </m:sSubPr>
          <m:e>
            <m:r>
              <m:rPr/>
              <w:rPr>
                <w:rFonts w:hint="default" w:ascii="Cambria Math" w:hAnsi="Cambria Math" w:eastAsia="Segoe UI"/>
                <w:sz w:val="24"/>
              </w:rPr>
              <m:t>a</m:t>
            </m:r>
            <m:ctrlPr>
              <w:rPr>
                <w:rFonts w:hint="default" w:ascii="Cambria Math" w:hAnsi="Cambria Math" w:eastAsia="Segoe UI"/>
                <w:sz w:val="24"/>
              </w:rPr>
            </m:ctrlPr>
          </m:e>
          <m:sub>
            <m:r>
              <m:rPr/>
              <w:rPr>
                <w:rFonts w:hint="default" w:ascii="Cambria Math" w:hAnsi="Cambria Math" w:eastAsia="Segoe UI"/>
                <w:sz w:val="24"/>
              </w:rPr>
              <m:t>3k</m:t>
            </m:r>
            <m:ctrlPr>
              <w:rPr>
                <w:rFonts w:hint="default" w:ascii="Cambria Math" w:hAnsi="Cambria Math" w:eastAsia="Segoe UI"/>
                <w:sz w:val="24"/>
              </w:rPr>
            </m:ctrlPr>
          </m:sub>
        </m:sSub>
        <m:r>
          <m:rPr>
            <m:sty m:val="p"/>
          </m:rPr>
          <w:rPr>
            <w:rFonts w:hint="default" w:ascii="Cambria Math" w:hAnsi="Cambria Math" w:eastAsia="Segoe UI"/>
            <w:sz w:val="24"/>
          </w:rPr>
          <m:t>，需满足：</m:t>
        </m:r>
      </m:oMath>
    </w:p>
    <w:p w14:paraId="47380DE0">
      <w:pPr>
        <w:keepNext w:val="0"/>
        <w:keepLines w:val="0"/>
        <w:widowControl/>
        <w:numPr>
          <w:ilvl w:val="0"/>
          <w:numId w:val="4"/>
        </w:numPr>
        <w:suppressLineNumbers w:val="0"/>
        <w:spacing w:before="100" w:beforeAutospacing="1" w:after="100" w:afterAutospacing="1"/>
        <w:ind w:left="2280" w:leftChars="0" w:right="0" w:hanging="360" w:firstLineChars="0"/>
      </w:pPr>
      <m:oMath>
        <m:r>
          <m:rPr/>
          <w:rPr>
            <w:rFonts w:hint="default" w:ascii="Cambria Math" w:hAnsi="Cambria Math" w:eastAsia="Segoe UI"/>
            <w:sz w:val="24"/>
          </w:rPr>
          <m:t>∑i=13aikli≤L</m:t>
        </m:r>
      </m:oMath>
    </w:p>
    <w:p w14:paraId="5548D7E7">
      <w:pPr>
        <w:keepNext w:val="0"/>
        <w:keepLines w:val="0"/>
        <w:widowControl/>
        <w:numPr>
          <w:ilvl w:val="0"/>
          <w:numId w:val="4"/>
        </w:numPr>
        <w:suppressLineNumbers w:val="0"/>
        <w:spacing w:before="100" w:beforeAutospacing="1" w:after="100" w:afterAutospacing="1"/>
        <w:ind w:left="2280" w:leftChars="0" w:right="0" w:hanging="360" w:firstLineChars="0"/>
      </w:pPr>
      <m:oMath>
        <m:r>
          <m:rPr/>
          <w:rPr>
            <w:rFonts w:hint="eastAsia" w:ascii="Cambria Math" w:hAnsi="Cambria Math"/>
            <w:lang w:val="en-US" w:eastAsia="zh-CN"/>
          </w:rPr>
          <m:t>且</m:t>
        </m:r>
        <m:r>
          <m:rPr/>
          <w:rPr>
            <w:rFonts w:hint="default" w:ascii="Cambria Math" w:hAnsi="Cambria Math"/>
          </w:rPr>
          <m:t>L−</m:t>
        </m:r>
        <m:nary>
          <m:naryPr>
            <m:chr m:val="∑"/>
            <m:limLoc m:val="undOvr"/>
            <m:ctrlPr>
              <w:rPr>
                <w:rFonts w:hint="default" w:ascii="Cambria Math" w:hAnsi="Cambria Math"/>
                <w:i/>
              </w:rPr>
            </m:ctrlPr>
          </m:naryPr>
          <m:sub>
            <m:r>
              <m:rPr/>
              <w:rPr>
                <w:rFonts w:hint="default" w:ascii="Cambria Math" w:hAnsi="Cambria Math"/>
              </w:rPr>
              <m:t>i=1</m:t>
            </m:r>
            <m:ctrlPr>
              <w:rPr>
                <w:rFonts w:hint="default" w:ascii="Cambria Math" w:hAnsi="Cambria Math"/>
              </w:rPr>
            </m:ctrlPr>
          </m:sub>
          <m:sup>
            <m:r>
              <m:rPr/>
              <w:rPr>
                <w:rFonts w:hint="default" w:ascii="Cambria Math" w:hAnsi="Cambria Math"/>
              </w:rPr>
              <m:t>3</m:t>
            </m:r>
            <m:ctrlPr>
              <w:rPr>
                <w:rFonts w:hint="default" w:ascii="Cambria Math" w:hAnsi="Cambria Math"/>
              </w:rPr>
            </m:ctrlPr>
          </m:sup>
          <m:e>
            <m:sSub>
              <m:sSubPr>
                <m:ctrlPr>
                  <w:rPr>
                    <w:rFonts w:hint="default" w:ascii="Cambria Math" w:hAnsi="Cambria Math"/>
                  </w:rPr>
                </m:ctrlPr>
              </m:sSubPr>
              <m:e>
                <m:r>
                  <m:rPr/>
                  <w:rPr>
                    <w:rFonts w:hint="default" w:ascii="Cambria Math" w:hAnsi="Cambria Math"/>
                  </w:rPr>
                  <m:t>a</m:t>
                </m:r>
                <m:ctrlPr>
                  <w:rPr>
                    <w:rFonts w:hint="default" w:ascii="Cambria Math" w:hAnsi="Cambria Math"/>
                  </w:rPr>
                </m:ctrlPr>
              </m:e>
              <m:sub>
                <m:r>
                  <m:rPr/>
                  <w:rPr>
                    <w:rFonts w:hint="default" w:ascii="Cambria Math" w:hAnsi="Cambria Math"/>
                  </w:rPr>
                  <m:t>ik</m:t>
                </m:r>
                <m:ctrlPr>
                  <w:rPr>
                    <w:rFonts w:hint="default" w:ascii="Cambria Math" w:hAnsi="Cambria Math"/>
                  </w:rPr>
                </m:ctrlPr>
              </m:sub>
            </m:sSub>
            <m:ctrlPr>
              <w:rPr>
                <w:rFonts w:hint="default" w:ascii="Cambria Math" w:hAnsi="Cambria Math"/>
              </w:rPr>
            </m:ctrlPr>
          </m:e>
        </m:nary>
        <m:sSub>
          <m:sSubPr>
            <m:ctrlPr>
              <w:rPr>
                <w:rFonts w:hint="default" w:ascii="Cambria Math" w:hAnsi="Cambria Math"/>
              </w:rPr>
            </m:ctrlPr>
          </m:sSubPr>
          <m:e>
            <m:r>
              <m:rPr/>
              <w:rPr>
                <w:rFonts w:hint="default" w:ascii="Cambria Math" w:hAnsi="Cambria Math"/>
              </w:rPr>
              <m:t>l</m:t>
            </m:r>
            <m:ctrlPr>
              <w:rPr>
                <w:rFonts w:hint="default" w:ascii="Cambria Math" w:hAnsi="Cambria Math"/>
              </w:rPr>
            </m:ctrlPr>
          </m:e>
          <m:sub>
            <m:r>
              <m:rPr/>
              <w:rPr>
                <w:rFonts w:hint="default" w:ascii="Cambria Math" w:hAnsi="Cambria Math"/>
              </w:rPr>
              <m:t>i</m:t>
            </m:r>
            <m:ctrlPr>
              <w:rPr>
                <w:rFonts w:hint="default" w:ascii="Cambria Math" w:hAnsi="Cambria Math"/>
              </w:rPr>
            </m:ctrlPr>
          </m:sub>
        </m:sSub>
        <m:r>
          <m:rPr/>
          <w:rPr>
            <w:rFonts w:hint="default" w:ascii="Cambria Math" w:hAnsi="Cambria Math"/>
          </w:rPr>
          <m:t>&lt;</m:t>
        </m:r>
        <m:func>
          <m:funcPr>
            <m:ctrlPr>
              <w:rPr>
                <w:rFonts w:hint="default" w:ascii="Cambria Math" w:hAnsi="Cambria Math"/>
              </w:rPr>
            </m:ctrlPr>
          </m:funcPr>
          <m:fName>
            <m:r>
              <m:rPr>
                <m:sty m:val="p"/>
              </m:rPr>
              <w:rPr>
                <w:rFonts w:hint="default" w:ascii="Cambria Math" w:hAnsi="Cambria Math"/>
              </w:rPr>
              <m:t>min</m:t>
            </m:r>
            <m:ctrlPr>
              <w:rPr>
                <w:rFonts w:hint="default" w:ascii="Cambria Math" w:hAnsi="Cambria Math"/>
              </w:rPr>
            </m:ctrlPr>
          </m:fName>
          <m:e>
            <m:r>
              <m:rPr/>
              <w:rPr>
                <w:rFonts w:hint="default" w:ascii="Cambria Math" w:hAnsi="Cambria Math"/>
              </w:rPr>
              <m:t>{</m:t>
            </m:r>
            <m:ctrlPr>
              <w:rPr>
                <w:rFonts w:hint="default" w:ascii="Cambria Math" w:hAnsi="Cambria Math"/>
              </w:rPr>
            </m:ctrlPr>
          </m:e>
        </m:func>
        <m:sSub>
          <m:sSubPr>
            <m:ctrlPr>
              <w:rPr>
                <w:rFonts w:hint="default" w:ascii="Cambria Math" w:hAnsi="Cambria Math"/>
              </w:rPr>
            </m:ctrlPr>
          </m:sSubPr>
          <m:e>
            <m:r>
              <m:rPr/>
              <w:rPr>
                <w:rFonts w:hint="default" w:ascii="Cambria Math" w:hAnsi="Cambria Math"/>
              </w:rPr>
              <m:t>l</m:t>
            </m:r>
            <m:ctrlPr>
              <w:rPr>
                <w:rFonts w:hint="default" w:ascii="Cambria Math" w:hAnsi="Cambria Math"/>
              </w:rPr>
            </m:ctrlPr>
          </m:e>
          <m:sub>
            <m:r>
              <m:rPr/>
              <w:rPr>
                <w:rFonts w:hint="default" w:ascii="Cambria Math" w:hAnsi="Cambria Math"/>
              </w:rPr>
              <m:t>1</m:t>
            </m:r>
            <m:ctrlPr>
              <w:rPr>
                <w:rFonts w:hint="default" w:ascii="Cambria Math" w:hAnsi="Cambria Math"/>
              </w:rPr>
            </m:ctrlPr>
          </m:sub>
        </m:sSub>
        <m:r>
          <m:rPr/>
          <w:rPr>
            <w:rFonts w:hint="default" w:ascii="Cambria Math" w:hAnsi="Cambria Math"/>
          </w:rPr>
          <m:t>,</m:t>
        </m:r>
        <m:sSub>
          <m:sSubPr>
            <m:ctrlPr>
              <w:rPr>
                <w:rFonts w:hint="default" w:ascii="Cambria Math" w:hAnsi="Cambria Math"/>
              </w:rPr>
            </m:ctrlPr>
          </m:sSubPr>
          <m:e>
            <m:r>
              <m:rPr/>
              <w:rPr>
                <w:rFonts w:hint="default" w:ascii="Cambria Math" w:hAnsi="Cambria Math"/>
              </w:rPr>
              <m:t>l</m:t>
            </m:r>
            <m:ctrlPr>
              <w:rPr>
                <w:rFonts w:hint="default" w:ascii="Cambria Math" w:hAnsi="Cambria Math"/>
              </w:rPr>
            </m:ctrlPr>
          </m:e>
          <m:sub>
            <m:r>
              <m:rPr/>
              <w:rPr>
                <w:rFonts w:hint="default" w:ascii="Cambria Math" w:hAnsi="Cambria Math"/>
              </w:rPr>
              <m:t>2</m:t>
            </m:r>
            <m:ctrlPr>
              <w:rPr>
                <w:rFonts w:hint="default" w:ascii="Cambria Math" w:hAnsi="Cambria Math"/>
              </w:rPr>
            </m:ctrlPr>
          </m:sub>
        </m:sSub>
        <m:r>
          <m:rPr/>
          <w:rPr>
            <w:rFonts w:hint="default" w:ascii="Cambria Math" w:hAnsi="Cambria Math"/>
          </w:rPr>
          <m:t>,</m:t>
        </m:r>
        <m:sSub>
          <m:sSubPr>
            <m:ctrlPr>
              <w:rPr>
                <w:rFonts w:hint="default" w:ascii="Cambria Math" w:hAnsi="Cambria Math"/>
              </w:rPr>
            </m:ctrlPr>
          </m:sSubPr>
          <m:e>
            <m:r>
              <m:rPr/>
              <w:rPr>
                <w:rFonts w:hint="default" w:ascii="Cambria Math" w:hAnsi="Cambria Math"/>
              </w:rPr>
              <m:t>l</m:t>
            </m:r>
            <m:ctrlPr>
              <w:rPr>
                <w:rFonts w:hint="default" w:ascii="Cambria Math" w:hAnsi="Cambria Math"/>
              </w:rPr>
            </m:ctrlPr>
          </m:e>
          <m:sub>
            <m:r>
              <m:rPr/>
              <w:rPr>
                <w:rFonts w:hint="default" w:ascii="Cambria Math" w:hAnsi="Cambria Math"/>
              </w:rPr>
              <m:t>3</m:t>
            </m:r>
            <m:ctrlPr>
              <w:rPr>
                <w:rFonts w:hint="default" w:ascii="Cambria Math" w:hAnsi="Cambria Math"/>
              </w:rPr>
            </m:ctrlPr>
          </m:sub>
        </m:sSub>
        <m:r>
          <m:rPr/>
          <w:rPr>
            <w:rFonts w:hint="default" w:ascii="Cambria Math" w:hAnsi="Cambria Math"/>
          </w:rPr>
          <m:t>}</m:t>
        </m:r>
      </m:oMath>
    </w:p>
    <w:p w14:paraId="068855CC">
      <w:pPr>
        <w:pStyle w:val="11"/>
        <w:numPr>
          <w:ilvl w:val="2"/>
          <w:numId w:val="2"/>
        </w:numPr>
      </w:pPr>
      <w:r>
        <w:rPr>
          <w:rFonts w:hint="eastAsia"/>
          <w:b/>
          <w:bCs/>
        </w:rPr>
        <w:t>决策变量</w:t>
      </w:r>
      <w:r>
        <w:rPr>
          <w:rFonts w:hint="eastAsia"/>
        </w:rPr>
        <w:t>：设采用第k种切割模式的原料根数为</w:t>
      </w:r>
      <w:r>
        <w:t xml:space="preserve"> </w:t>
      </w:r>
      <m:oMath>
        <m:sSub>
          <m:sSubPr>
            <m:ctrlPr>
              <w:rPr>
                <w:rFonts w:hint="default" w:ascii="Cambria Math" w:hAnsi="Cambria Math" w:eastAsia="Segoe UI"/>
                <w:sz w:val="24"/>
              </w:rPr>
            </m:ctrlPr>
          </m:sSubPr>
          <m:e>
            <m:r>
              <m:rPr/>
              <w:rPr>
                <w:rFonts w:hint="default" w:ascii="Cambria Math" w:hAnsi="Cambria Math" w:eastAsia="Segoe UI"/>
                <w:sz w:val="24"/>
              </w:rPr>
              <m:t>x</m:t>
            </m:r>
            <m:ctrlPr>
              <w:rPr>
                <w:rFonts w:hint="default" w:ascii="Cambria Math" w:hAnsi="Cambria Math" w:eastAsia="Segoe UI"/>
                <w:sz w:val="24"/>
              </w:rPr>
            </m:ctrlPr>
          </m:e>
          <m:sub>
            <m:r>
              <m:rPr/>
              <w:rPr>
                <w:rFonts w:hint="default" w:ascii="Cambria Math" w:hAnsi="Cambria Math" w:eastAsia="Segoe UI"/>
                <w:sz w:val="24"/>
              </w:rPr>
              <m:t>k</m:t>
            </m:r>
            <m:ctrlPr>
              <w:rPr>
                <w:rFonts w:hint="default" w:ascii="Cambria Math" w:hAnsi="Cambria Math" w:eastAsia="Segoe UI"/>
                <w:sz w:val="24"/>
              </w:rPr>
            </m:ctrlPr>
          </m:sub>
        </m:sSub>
      </m:oMath>
      <w:r>
        <w:rPr>
          <w:rFonts w:hint="eastAsia"/>
        </w:rPr>
        <w:t>（整数）。</w:t>
      </w:r>
    </w:p>
    <w:p w14:paraId="5963D98B">
      <w:pPr>
        <w:pStyle w:val="11"/>
        <w:numPr>
          <w:ilvl w:val="0"/>
          <w:numId w:val="0"/>
        </w:numPr>
        <w:ind w:left="1800" w:leftChars="0"/>
      </w:pPr>
    </w:p>
    <w:p w14:paraId="22067D7E">
      <w:pPr>
        <w:pStyle w:val="11"/>
        <w:numPr>
          <w:ilvl w:val="2"/>
          <w:numId w:val="2"/>
        </w:numPr>
      </w:pPr>
      <w:r>
        <w:drawing>
          <wp:anchor distT="0" distB="0" distL="114300" distR="114300" simplePos="0" relativeHeight="251659264" behindDoc="0" locked="0" layoutInCell="1" allowOverlap="1">
            <wp:simplePos x="0" y="0"/>
            <wp:positionH relativeFrom="column">
              <wp:posOffset>3524885</wp:posOffset>
            </wp:positionH>
            <wp:positionV relativeFrom="paragraph">
              <wp:posOffset>-241935</wp:posOffset>
            </wp:positionV>
            <wp:extent cx="1231265" cy="636905"/>
            <wp:effectExtent l="0" t="0" r="635" b="10795"/>
            <wp:wrapNone/>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5"/>
                    <a:stretch>
                      <a:fillRect/>
                    </a:stretch>
                  </pic:blipFill>
                  <pic:spPr>
                    <a:xfrm>
                      <a:off x="0" y="0"/>
                      <a:ext cx="1231265" cy="636905"/>
                    </a:xfrm>
                    <a:prstGeom prst="rect">
                      <a:avLst/>
                    </a:prstGeom>
                    <a:noFill/>
                    <a:ln>
                      <a:noFill/>
                    </a:ln>
                  </pic:spPr>
                </pic:pic>
              </a:graphicData>
            </a:graphic>
          </wp:anchor>
        </w:drawing>
      </w:r>
      <w:r>
        <w:rPr>
          <w:rFonts w:hint="eastAsia"/>
          <w:b/>
          <w:bCs/>
        </w:rPr>
        <w:t>目标函数</w:t>
      </w:r>
      <w:r>
        <w:rPr>
          <w:rFonts w:hint="eastAsia"/>
        </w:rPr>
        <w:t>：最小化所用原料总数</w:t>
      </w:r>
    </w:p>
    <w:p w14:paraId="61795EA3">
      <w:pPr>
        <w:pStyle w:val="11"/>
        <w:numPr>
          <w:ilvl w:val="0"/>
          <w:numId w:val="0"/>
        </w:numPr>
      </w:pPr>
      <w:r>
        <w:t xml:space="preserve"> </w:t>
      </w:r>
    </w:p>
    <w:p w14:paraId="7B64643D">
      <w:pPr>
        <w:pStyle w:val="11"/>
        <w:numPr>
          <w:ilvl w:val="2"/>
          <w:numId w:val="2"/>
        </w:numPr>
      </w:pPr>
      <w:r>
        <w:rPr>
          <w:rFonts w:hint="eastAsia"/>
          <w:b/>
          <w:bCs/>
        </w:rPr>
        <w:t>约束条件</w:t>
      </w:r>
      <w:r>
        <w:rPr>
          <w:rFonts w:hint="eastAsia"/>
        </w:rPr>
        <w:t>：每种规格零件的产出总量不少于需求量。</w:t>
      </w:r>
    </w:p>
    <w:p w14:paraId="5DD94528">
      <w:pPr>
        <w:pStyle w:val="11"/>
        <w:numPr>
          <w:ilvl w:val="1"/>
          <w:numId w:val="2"/>
        </w:numPr>
        <w:ind w:left="1800" w:leftChars="0" w:firstLineChars="0"/>
      </w:pPr>
      <w:r>
        <w:rPr>
          <w:rFonts w:hint="eastAsia"/>
          <w:b/>
          <w:bCs/>
        </w:rPr>
        <w:t>求解方法</w:t>
      </w:r>
      <w:r>
        <w:rPr>
          <w:rFonts w:hint="eastAsia"/>
        </w:rPr>
        <w:t>：建立整数线性规划模型，使用LINGO的</w:t>
      </w:r>
      <w:r>
        <w:rPr>
          <w:rStyle w:val="13"/>
        </w:rPr>
        <w:t>@GIN</w:t>
      </w:r>
      <w:r>
        <w:rPr>
          <w:rFonts w:hint="eastAsia"/>
        </w:rPr>
        <w:t>函数声明整数变量进行求解。</w:t>
      </w:r>
    </w:p>
    <w:p w14:paraId="07E7D50D">
      <w:pPr>
        <w:pStyle w:val="11"/>
        <w:numPr>
          <w:ilvl w:val="1"/>
          <w:numId w:val="2"/>
        </w:numPr>
        <w:ind w:left="1800" w:leftChars="0" w:firstLineChars="0"/>
      </w:pPr>
      <w:r>
        <w:rPr>
          <w:rFonts w:hint="eastAsia"/>
          <w:b/>
          <w:bCs/>
        </w:rPr>
        <w:t>模型总结</w:t>
      </w:r>
      <w:r>
        <w:rPr>
          <w:rFonts w:hint="eastAsia"/>
        </w:rPr>
        <w:t>：下料问题本质是组合优化，通过枚举模式转化为整数规划。当零件规格多时，模式数量爆炸，需结合列生成等高级算法。</w:t>
      </w:r>
    </w:p>
    <w:bookmarkEnd w:id="7"/>
    <w:p w14:paraId="5424131D">
      <w:pPr>
        <w:pStyle w:val="4"/>
        <w:rPr>
          <w:rFonts w:hint="eastAsia" w:ascii="黑体" w:hAnsi="黑体" w:eastAsia="黑体" w:cs="黑体"/>
          <w:b w:val="0"/>
          <w:bCs w:val="0"/>
          <w:i w:val="0"/>
          <w:iCs w:val="0"/>
          <w:color w:val="auto"/>
        </w:rPr>
      </w:pPr>
      <w:bookmarkStart w:id="8" w:name="二人力资源与排程领域"/>
      <w:r>
        <w:rPr>
          <w:rFonts w:hint="eastAsia" w:ascii="黑体" w:hAnsi="黑体" w:eastAsia="黑体" w:cs="黑体"/>
          <w:b w:val="0"/>
          <w:bCs w:val="0"/>
          <w:i w:val="0"/>
          <w:iCs w:val="0"/>
          <w:color w:val="auto"/>
        </w:rPr>
        <w:t>（二）人力资源与排程领域</w:t>
      </w:r>
    </w:p>
    <w:p w14:paraId="4803F770">
      <w:pPr>
        <w:pStyle w:val="11"/>
        <w:numPr>
          <w:ilvl w:val="0"/>
          <w:numId w:val="5"/>
        </w:numPr>
      </w:pPr>
      <w:r>
        <w:rPr>
          <w:rFonts w:hint="eastAsia"/>
          <w:b/>
          <w:bCs/>
        </w:rPr>
        <w:t>员工排班问题——集合建模与循环函数</w:t>
      </w:r>
    </w:p>
    <w:p w14:paraId="1F63BFDE">
      <w:pPr>
        <w:numPr>
          <w:ilvl w:val="1"/>
          <w:numId w:val="2"/>
        </w:numPr>
        <w:ind w:left="1800" w:leftChars="0" w:firstLineChars="0"/>
      </w:pPr>
      <w:r>
        <w:rPr>
          <w:rFonts w:hint="eastAsia"/>
          <w:b/>
          <w:bCs/>
        </w:rPr>
        <w:t>问题描述</w:t>
      </w:r>
      <w:r>
        <w:rPr>
          <w:rFonts w:hint="eastAsia"/>
        </w:rPr>
        <w:t>：某热狗摊每周7天营业，员工每周工作5天、连续休息2天。每天人力需求已知，求满足需求的最小员工数及排班计划。</w:t>
      </w:r>
    </w:p>
    <w:p w14:paraId="34635EAA">
      <w:pPr>
        <w:numPr>
          <w:ilvl w:val="1"/>
          <w:numId w:val="2"/>
        </w:numPr>
        <w:ind w:left="1800" w:leftChars="0" w:firstLineChars="0"/>
      </w:pPr>
      <w:r>
        <w:rPr>
          <w:rFonts w:hint="eastAsia"/>
          <w:b/>
          <w:bCs/>
        </w:rPr>
        <w:t>建模思路</w:t>
      </w:r>
      <w:r>
        <w:rPr>
          <w:rFonts w:hint="eastAsia"/>
        </w:rPr>
        <w:t>：</w:t>
      </w:r>
    </w:p>
    <w:p w14:paraId="282271BA">
      <w:pPr>
        <w:pStyle w:val="11"/>
        <w:numPr>
          <w:ilvl w:val="2"/>
          <w:numId w:val="2"/>
        </w:numPr>
      </w:pPr>
      <w:r>
        <w:rPr>
          <w:rFonts w:hint="eastAsia"/>
          <w:b/>
          <w:bCs/>
        </w:rPr>
        <w:t>集合与属性</w:t>
      </w:r>
      <w:r>
        <w:rPr>
          <w:rFonts w:hint="eastAsia"/>
        </w:rPr>
        <w:t>：定义集合</w:t>
      </w:r>
      <w:r>
        <w:rPr>
          <w:rStyle w:val="13"/>
        </w:rPr>
        <w:t>DAYS</w:t>
      </w:r>
      <w:r>
        <w:rPr>
          <w:rFonts w:hint="eastAsia"/>
        </w:rPr>
        <w:t>，属性</w:t>
      </w:r>
      <w:r>
        <w:rPr>
          <w:rStyle w:val="13"/>
        </w:rPr>
        <w:t>REQUIRED</w:t>
      </w:r>
      <w:r>
        <w:rPr>
          <w:rFonts w:hint="eastAsia"/>
        </w:rPr>
        <w:t>（需求人数）和</w:t>
      </w:r>
      <w:r>
        <w:rPr>
          <w:rStyle w:val="13"/>
        </w:rPr>
        <w:t>START</w:t>
      </w:r>
      <w:r>
        <w:rPr>
          <w:rFonts w:hint="eastAsia"/>
        </w:rPr>
        <w:t>（当日新上班人数，决策变量）。</w:t>
      </w:r>
    </w:p>
    <w:p w14:paraId="4EAEEDA9">
      <w:pPr>
        <w:pStyle w:val="11"/>
        <w:numPr>
          <w:ilvl w:val="2"/>
          <w:numId w:val="2"/>
        </w:numPr>
      </w:pPr>
      <w:r>
        <w:rPr>
          <w:rFonts w:hint="eastAsia"/>
          <w:b/>
          <w:bCs/>
        </w:rPr>
        <w:t>目标函数</w:t>
      </w:r>
      <w:r>
        <w:rPr>
          <w:rFonts w:hint="eastAsia"/>
        </w:rPr>
        <w:t>：最小化一周内新上班总人数</w:t>
      </w:r>
      <w:r>
        <w:drawing>
          <wp:inline distT="0" distB="0" distL="114300" distR="114300">
            <wp:extent cx="1978660" cy="880745"/>
            <wp:effectExtent l="0" t="0" r="2540" b="8255"/>
            <wp:docPr id="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7"/>
                    <pic:cNvPicPr>
                      <a:picLocks noChangeAspect="1"/>
                    </pic:cNvPicPr>
                  </pic:nvPicPr>
                  <pic:blipFill>
                    <a:blip r:embed="rId6"/>
                    <a:stretch>
                      <a:fillRect/>
                    </a:stretch>
                  </pic:blipFill>
                  <pic:spPr>
                    <a:xfrm>
                      <a:off x="0" y="0"/>
                      <a:ext cx="1978660" cy="880745"/>
                    </a:xfrm>
                    <a:prstGeom prst="rect">
                      <a:avLst/>
                    </a:prstGeom>
                    <a:noFill/>
                    <a:ln>
                      <a:noFill/>
                    </a:ln>
                  </pic:spPr>
                </pic:pic>
              </a:graphicData>
            </a:graphic>
          </wp:inline>
        </w:drawing>
      </w:r>
    </w:p>
    <w:p w14:paraId="0D8367E3">
      <w:pPr>
        <w:pStyle w:val="11"/>
        <w:numPr>
          <w:ilvl w:val="2"/>
          <w:numId w:val="2"/>
        </w:numPr>
      </w:pPr>
      <w:r>
        <w:rPr>
          <w:rFonts w:hint="eastAsia"/>
          <w:b/>
          <w:bCs/>
        </w:rPr>
        <w:t>核心约束</w:t>
      </w:r>
      <w:r>
        <w:rPr>
          <w:rFonts w:hint="eastAsia"/>
        </w:rPr>
        <w:t>：每天在岗人数需满足需求。在岗人数由当天及前四天开始工作的员工构成，需用</w:t>
      </w:r>
      <w:r>
        <w:rPr>
          <w:rStyle w:val="13"/>
        </w:rPr>
        <w:t>@WRAP</w:t>
      </w:r>
      <w:r>
        <w:rPr>
          <w:rFonts w:hint="eastAsia"/>
        </w:rPr>
        <w:t>函数处理周期循环。</w:t>
      </w:r>
    </w:p>
    <w:p w14:paraId="50D1E434">
      <w:pPr>
        <w:pStyle w:val="11"/>
        <w:numPr>
          <w:numId w:val="0"/>
        </w:numPr>
        <w:ind w:left="1440" w:leftChars="0" w:firstLine="1254" w:firstLineChars="0"/>
      </w:pPr>
      <w:r>
        <w:drawing>
          <wp:inline distT="0" distB="0" distL="114300" distR="114300">
            <wp:extent cx="2645410" cy="667385"/>
            <wp:effectExtent l="0" t="0" r="8890" b="5715"/>
            <wp:docPr id="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8"/>
                    <pic:cNvPicPr>
                      <a:picLocks noChangeAspect="1"/>
                    </pic:cNvPicPr>
                  </pic:nvPicPr>
                  <pic:blipFill>
                    <a:blip r:embed="rId7"/>
                    <a:stretch>
                      <a:fillRect/>
                    </a:stretch>
                  </pic:blipFill>
                  <pic:spPr>
                    <a:xfrm>
                      <a:off x="0" y="0"/>
                      <a:ext cx="2645410" cy="667385"/>
                    </a:xfrm>
                    <a:prstGeom prst="rect">
                      <a:avLst/>
                    </a:prstGeom>
                    <a:noFill/>
                    <a:ln>
                      <a:noFill/>
                    </a:ln>
                  </pic:spPr>
                </pic:pic>
              </a:graphicData>
            </a:graphic>
          </wp:inline>
        </w:drawing>
      </w:r>
    </w:p>
    <w:p w14:paraId="1D979528">
      <w:pPr>
        <w:numPr>
          <w:ilvl w:val="1"/>
          <w:numId w:val="2"/>
        </w:numPr>
        <w:ind w:left="1800" w:leftChars="0" w:firstLineChars="0"/>
      </w:pPr>
      <w:r>
        <w:rPr>
          <w:rFonts w:hint="eastAsia"/>
          <w:b/>
          <w:bCs/>
        </w:rPr>
        <w:t>软件实现关键</w:t>
      </w:r>
      <w:r>
        <w:rPr>
          <w:rFonts w:hint="eastAsia"/>
        </w:rPr>
        <w:t>：</w:t>
      </w:r>
    </w:p>
    <w:p w14:paraId="48F82C15">
      <w:pPr>
        <w:pStyle w:val="12"/>
        <w:numPr>
          <w:ilvl w:val="1"/>
          <w:numId w:val="3"/>
        </w:numPr>
      </w:pPr>
      <w:r>
        <w:rPr>
          <w:rStyle w:val="13"/>
        </w:rPr>
        <w:t>@FOR(DAYS(J):</w:t>
      </w:r>
      <w:r>
        <w:br w:type="textWrapping"/>
      </w:r>
      <w:r>
        <w:rPr>
          <w:rStyle w:val="13"/>
        </w:rPr>
        <w:t xml:space="preserve">    @SUM(DAYS(I) | I #LE# 5: START(@WRAP(J-I+1, 7))) &gt;= REQUIRED(J)</w:t>
      </w:r>
      <w:r>
        <w:br w:type="textWrapping"/>
      </w:r>
      <w:r>
        <w:rPr>
          <w:rStyle w:val="13"/>
        </w:rPr>
        <w:t>);</w:t>
      </w:r>
    </w:p>
    <w:p w14:paraId="4D35A8B7">
      <w:pPr>
        <w:numPr>
          <w:ilvl w:val="1"/>
          <w:numId w:val="2"/>
        </w:numPr>
        <w:ind w:left="1800" w:leftChars="0" w:firstLineChars="0"/>
      </w:pPr>
      <w:r>
        <w:rPr>
          <w:rFonts w:hint="eastAsia"/>
          <w:b/>
          <w:bCs/>
        </w:rPr>
        <w:t>模型总结</w:t>
      </w:r>
      <w:r>
        <w:rPr>
          <w:rFonts w:hint="eastAsia"/>
        </w:rPr>
        <w:t>：该模型巧妙利用集合循环函数</w:t>
      </w:r>
      <w:r>
        <w:rPr>
          <w:rStyle w:val="13"/>
        </w:rPr>
        <w:t>@FOR</w:t>
      </w:r>
      <w:r>
        <w:rPr>
          <w:rFonts w:hint="eastAsia"/>
        </w:rPr>
        <w:t>和</w:t>
      </w:r>
      <w:r>
        <w:rPr>
          <w:rStyle w:val="13"/>
        </w:rPr>
        <w:t>@SUM</w:t>
      </w:r>
      <w:r>
        <w:rPr>
          <w:rFonts w:hint="eastAsia"/>
        </w:rPr>
        <w:t>，以及</w:t>
      </w:r>
      <w:r>
        <w:rPr>
          <w:rStyle w:val="13"/>
        </w:rPr>
        <w:t>@WRAP</w:t>
      </w:r>
      <w:r>
        <w:rPr>
          <w:rFonts w:hint="eastAsia"/>
        </w:rPr>
        <w:t>处理周期边界，用简洁的代码描述了复杂的循环排班逻辑。</w:t>
      </w:r>
    </w:p>
    <w:p w14:paraId="104181BD">
      <w:pPr>
        <w:pStyle w:val="11"/>
        <w:numPr>
          <w:ilvl w:val="0"/>
          <w:numId w:val="5"/>
        </w:numPr>
      </w:pPr>
      <w:r>
        <w:rPr>
          <w:rFonts w:hint="eastAsia"/>
          <w:b/>
          <w:bCs/>
        </w:rPr>
        <w:t>匹配问题——0-1规划与稀疏集</w:t>
      </w:r>
    </w:p>
    <w:p w14:paraId="1A27988F">
      <w:pPr>
        <w:pStyle w:val="11"/>
        <w:numPr>
          <w:ilvl w:val="1"/>
          <w:numId w:val="2"/>
        </w:numPr>
        <w:ind w:left="1800" w:leftChars="0" w:firstLineChars="0"/>
      </w:pPr>
      <w:r>
        <w:rPr>
          <w:rFonts w:hint="eastAsia"/>
          <w:b/>
          <w:bCs/>
        </w:rPr>
        <w:t>问题描述</w:t>
      </w:r>
      <w:r>
        <w:rPr>
          <w:rFonts w:hint="eastAsia"/>
        </w:rPr>
        <w:t>：</w:t>
      </w:r>
      <m:oMath>
        <m:r>
          <m:rPr>
            <m:sty m:val="p"/>
          </m:rPr>
          <w:rPr>
            <w:rFonts w:hint="default" w:ascii="Cambria Math" w:hAnsi="Cambria Math" w:eastAsia="Segoe UI"/>
            <w:sz w:val="16"/>
          </w:rPr>
          <m:t>将</m:t>
        </m:r>
        <m:r>
          <m:rPr/>
          <w:rPr>
            <w:rFonts w:hint="default" w:ascii="Cambria Math" w:hAnsi="Cambria Math" w:eastAsia="Segoe UI"/>
            <w:sz w:val="16"/>
          </w:rPr>
          <m:t>n=8</m:t>
        </m:r>
        <m:r>
          <m:rPr>
            <m:sty m:val="p"/>
          </m:rPr>
          <w:rPr>
            <w:rFonts w:hint="default" w:ascii="Cambria Math" w:hAnsi="Cambria Math" w:eastAsia="Segoe UI"/>
            <w:sz w:val="16"/>
          </w:rPr>
          <m:t>名分析师两两配对进入</m:t>
        </m:r>
        <m:f>
          <m:fPr>
            <m:ctrlPr>
              <w:rPr>
                <w:rFonts w:hint="default" w:ascii="Cambria Math" w:hAnsi="Cambria Math" w:eastAsia="Segoe UI"/>
                <w:i/>
                <w:sz w:val="16"/>
              </w:rPr>
            </m:ctrlPr>
          </m:fPr>
          <m:num>
            <m:r>
              <m:rPr/>
              <w:rPr>
                <w:rFonts w:hint="default" w:ascii="Cambria Math" w:hAnsi="Cambria Math" w:eastAsia="Segoe UI"/>
                <w:sz w:val="16"/>
              </w:rPr>
              <m:t>n</m:t>
            </m:r>
            <m:ctrlPr>
              <w:rPr>
                <w:rFonts w:ascii="Cambria Math" w:hAnsi="Cambria Math" w:eastAsia="Segoe UI"/>
                <w:sz w:val="16"/>
              </w:rPr>
            </m:ctrlPr>
          </m:num>
          <m:den>
            <m:r>
              <m:rPr/>
              <w:rPr>
                <w:rFonts w:hint="default" w:ascii="Cambria Math" w:hAnsi="Cambria Math" w:eastAsia="Segoe UI"/>
                <w:sz w:val="16"/>
              </w:rPr>
              <m:t>2</m:t>
            </m:r>
            <m:ctrlPr>
              <w:rPr>
                <w:rFonts w:ascii="Cambria Math" w:hAnsi="Cambria Math" w:eastAsia="Segoe UI"/>
                <w:sz w:val="16"/>
              </w:rPr>
            </m:ctrlPr>
          </m:den>
        </m:f>
        <m:r>
          <m:rPr/>
          <w:rPr>
            <w:rFonts w:hint="default" w:ascii="Cambria Math" w:hAnsi="Cambria Math" w:eastAsia="Segoe UI"/>
            <w:sz w:val="16"/>
          </w:rPr>
          <m:t>=4</m:t>
        </m:r>
        <m:r>
          <m:rPr>
            <m:sty m:val="p"/>
          </m:rPr>
          <w:rPr>
            <w:rFonts w:hint="default" w:ascii="Cambria Math" w:hAnsi="Cambria Math" w:eastAsia="Segoe UI"/>
            <w:sz w:val="16"/>
          </w:rPr>
          <m:t>间办公室，每对合作兼容性有评分</m:t>
        </m:r>
        <m:sSub>
          <m:sSubPr>
            <m:ctrlPr>
              <w:rPr>
                <w:rFonts w:hint="default" w:ascii="Cambria Math" w:hAnsi="Cambria Math" w:eastAsia="Segoe UI"/>
                <w:sz w:val="16"/>
              </w:rPr>
            </m:ctrlPr>
          </m:sSubPr>
          <m:e>
            <m:r>
              <m:rPr/>
              <w:rPr>
                <w:rFonts w:hint="default" w:ascii="Cambria Math" w:hAnsi="Cambria Math" w:eastAsia="Segoe UI"/>
                <w:sz w:val="16"/>
              </w:rPr>
              <m:t>c</m:t>
            </m:r>
            <m:ctrlPr>
              <w:rPr>
                <w:rFonts w:ascii="Cambria Math" w:hAnsi="Cambria Math" w:eastAsia="Segoe UI"/>
                <w:sz w:val="16"/>
              </w:rPr>
            </m:ctrlPr>
          </m:e>
          <m:sub>
            <m:r>
              <m:rPr/>
              <w:rPr>
                <w:rFonts w:hint="default" w:ascii="Cambria Math" w:hAnsi="Cambria Math" w:eastAsia="Segoe UI"/>
                <w:sz w:val="16"/>
              </w:rPr>
              <m:t>ij</m:t>
            </m:r>
            <m:ctrlPr>
              <w:rPr>
                <w:rFonts w:ascii="Cambria Math" w:hAnsi="Cambria Math" w:eastAsia="Segoe UI"/>
                <w:sz w:val="16"/>
              </w:rPr>
            </m:ctrlPr>
          </m:sub>
        </m:sSub>
        <m:r>
          <m:rPr>
            <m:sty m:val="p"/>
          </m:rPr>
          <w:rPr>
            <w:rFonts w:hint="default" w:ascii="Cambria Math" w:hAnsi="Cambria Math" w:eastAsia="Segoe UI"/>
            <w:sz w:val="16"/>
          </w:rPr>
          <m:t>（值越小越兼容），求总兼容性最优的配对方案。</m:t>
        </m:r>
      </m:oMath>
    </w:p>
    <w:p w14:paraId="31051D2B">
      <w:pPr>
        <w:pStyle w:val="11"/>
        <w:numPr>
          <w:ilvl w:val="1"/>
          <w:numId w:val="2"/>
        </w:numPr>
        <w:ind w:left="1800" w:leftChars="0" w:firstLineChars="0"/>
      </w:pPr>
      <w:r>
        <w:rPr>
          <w:rFonts w:hint="eastAsia"/>
          <w:b/>
          <w:bCs/>
        </w:rPr>
        <w:t>建模思路</w:t>
      </w:r>
      <w:r>
        <w:rPr>
          <w:rFonts w:hint="eastAsia"/>
        </w:rPr>
        <w:t>：</w:t>
      </w:r>
    </w:p>
    <w:p w14:paraId="36E9D827">
      <w:pPr>
        <w:pStyle w:val="11"/>
        <w:numPr>
          <w:ilvl w:val="2"/>
          <w:numId w:val="2"/>
        </w:numPr>
      </w:pPr>
      <w:r>
        <w:rPr>
          <w:rFonts w:hint="eastAsia"/>
          <w:b/>
          <w:bCs/>
        </w:rPr>
        <w:t>稀疏派生集</w:t>
      </w:r>
      <w:r>
        <w:rPr>
          <w:rFonts w:hint="eastAsia"/>
        </w:rPr>
        <w:t>：定义集合</w:t>
      </w:r>
      <w:r>
        <w:rPr>
          <w:rStyle w:val="13"/>
        </w:rPr>
        <w:t>PAIRS(ANALYSTS, ANALYSTS) | &amp;2 #GT# &amp;1</w:t>
      </w:r>
      <w:r>
        <w:rPr>
          <w:rFonts w:hint="eastAsia"/>
        </w:rPr>
        <w:t>，利用成员过滤器避免重复和自身配对。</w:t>
      </w:r>
    </w:p>
    <w:p w14:paraId="624CEDFE">
      <w:pPr>
        <w:pStyle w:val="11"/>
        <w:numPr>
          <w:ilvl w:val="2"/>
          <w:numId w:val="2"/>
        </w:numPr>
      </w:pPr>
      <w:r>
        <w:rPr>
          <w:rFonts w:hint="eastAsia"/>
          <w:b/>
          <w:bCs/>
        </w:rPr>
        <w:t>决策变量</w:t>
      </w:r>
      <w:r>
        <w:rPr>
          <w:rFonts w:hint="eastAsia"/>
        </w:rPr>
        <w:t>：</w:t>
      </w:r>
      <m:oMath>
        <m:r>
          <m:rPr>
            <m:sty m:val="p"/>
          </m:rPr>
          <w:rPr>
            <w:rFonts w:hint="default" w:ascii="Cambria Math" w:hAnsi="Cambria Math" w:eastAsia="Segoe UI"/>
            <w:sz w:val="16"/>
          </w:rPr>
          <m:t>设</m:t>
        </m:r>
        <m:sSub>
          <m:sSubPr>
            <m:ctrlPr>
              <w:rPr>
                <w:rFonts w:hint="default" w:ascii="Cambria Math" w:hAnsi="Cambria Math" w:eastAsia="Segoe UI"/>
                <w:sz w:val="16"/>
              </w:rPr>
            </m:ctrlPr>
          </m:sSubPr>
          <m:e>
            <m:r>
              <m:rPr/>
              <w:rPr>
                <w:rFonts w:hint="default" w:ascii="Cambria Math" w:hAnsi="Cambria Math" w:eastAsia="Segoe UI"/>
                <w:sz w:val="16"/>
              </w:rPr>
              <m:t>x</m:t>
            </m:r>
            <m:ctrlPr>
              <w:rPr>
                <w:rFonts w:ascii="Cambria Math" w:hAnsi="Cambria Math" w:eastAsia="Segoe UI"/>
                <w:sz w:val="16"/>
              </w:rPr>
            </m:ctrlPr>
          </m:e>
          <m:sub>
            <m:r>
              <m:rPr/>
              <w:rPr>
                <w:rFonts w:hint="default" w:ascii="Cambria Math" w:hAnsi="Cambria Math" w:eastAsia="Segoe UI"/>
                <w:sz w:val="16"/>
              </w:rPr>
              <m:t>ij</m:t>
            </m:r>
            <m:ctrlPr>
              <w:rPr>
                <w:rFonts w:ascii="Cambria Math" w:hAnsi="Cambria Math" w:eastAsia="Segoe UI"/>
                <w:sz w:val="16"/>
              </w:rPr>
            </m:ctrlPr>
          </m:sub>
        </m:sSub>
        <m:r>
          <m:rPr/>
          <w:rPr>
            <w:rFonts w:hint="default" w:ascii="Cambria Math" w:hAnsi="Cambria Math" w:eastAsia="Segoe UI"/>
            <w:sz w:val="16"/>
          </w:rPr>
          <m:t>∈0,1</m:t>
        </m:r>
        <m:r>
          <m:rPr>
            <m:sty m:val="p"/>
          </m:rPr>
          <w:rPr>
            <w:rFonts w:hint="default" w:ascii="Cambria Math" w:hAnsi="Cambria Math" w:eastAsia="Segoe UI"/>
            <w:sz w:val="16"/>
          </w:rPr>
          <m:t>，当分析师</m:t>
        </m:r>
        <m:r>
          <m:rPr/>
          <w:rPr>
            <w:rFonts w:hint="default" w:ascii="Cambria Math" w:hAnsi="Cambria Math" w:eastAsia="Segoe UI"/>
            <w:sz w:val="16"/>
          </w:rPr>
          <m:t>i</m:t>
        </m:r>
        <m:r>
          <m:rPr>
            <m:sty m:val="p"/>
          </m:rPr>
          <w:rPr>
            <w:rFonts w:hint="default" w:ascii="Cambria Math" w:hAnsi="Cambria Math" w:eastAsia="Segoe UI"/>
            <w:sz w:val="16"/>
          </w:rPr>
          <m:t>和</m:t>
        </m:r>
        <m:r>
          <m:rPr/>
          <w:rPr>
            <w:rFonts w:hint="default" w:ascii="Cambria Math" w:hAnsi="Cambria Math" w:eastAsia="Segoe UI"/>
            <w:sz w:val="16"/>
          </w:rPr>
          <m:t>j</m:t>
        </m:r>
        <m:r>
          <m:rPr>
            <m:sty m:val="p"/>
          </m:rPr>
          <w:rPr>
            <w:rFonts w:hint="default" w:ascii="Cambria Math" w:hAnsi="Cambria Math" w:eastAsia="Segoe UI"/>
            <w:sz w:val="16"/>
          </w:rPr>
          <m:t>配对时取</m:t>
        </m:r>
        <m:r>
          <m:rPr/>
          <w:rPr>
            <w:rFonts w:hint="default" w:ascii="Cambria Math" w:hAnsi="Cambria Math" w:eastAsia="Segoe UI"/>
            <w:sz w:val="16"/>
          </w:rPr>
          <m:t>1</m:t>
        </m:r>
        <m:r>
          <m:rPr>
            <m:sty m:val="p"/>
          </m:rPr>
          <w:rPr>
            <w:rFonts w:hint="default" w:ascii="Cambria Math" w:hAnsi="Cambria Math" w:eastAsia="Segoe UI"/>
            <w:sz w:val="16"/>
          </w:rPr>
          <m:t>，否则取</m:t>
        </m:r>
        <m:r>
          <m:rPr/>
          <w:rPr>
            <w:rFonts w:hint="default" w:ascii="Cambria Math" w:hAnsi="Cambria Math" w:eastAsia="Segoe UI"/>
            <w:sz w:val="16"/>
          </w:rPr>
          <m:t>0</m:t>
        </m:r>
        <m:r>
          <m:rPr>
            <m:sty m:val="p"/>
          </m:rPr>
          <w:rPr>
            <w:rFonts w:hint="default" w:ascii="Cambria Math" w:hAnsi="Cambria Math" w:eastAsia="Segoe UI"/>
            <w:sz w:val="16"/>
          </w:rPr>
          <m:t>，且规定</m:t>
        </m:r>
        <m:r>
          <m:rPr/>
          <w:rPr>
            <w:rFonts w:hint="default" w:ascii="Cambria Math" w:hAnsi="Cambria Math" w:eastAsia="Segoe UI"/>
            <w:sz w:val="16"/>
          </w:rPr>
          <m:t>i&lt;j</m:t>
        </m:r>
        <m:r>
          <m:rPr>
            <m:sty m:val="p"/>
          </m:rPr>
          <w:rPr>
            <w:rFonts w:hint="default" w:ascii="Cambria Math" w:hAnsi="Cambria Math" w:eastAsia="Segoe UI"/>
            <w:sz w:val="16"/>
          </w:rPr>
          <m:t>以避免重复</m:t>
        </m:r>
      </m:oMath>
    </w:p>
    <w:p w14:paraId="5F126E90">
      <w:pPr>
        <w:pStyle w:val="11"/>
        <w:numPr>
          <w:ilvl w:val="2"/>
          <w:numId w:val="2"/>
        </w:numPr>
      </w:pPr>
      <w:r>
        <w:rPr>
          <w:rFonts w:hint="eastAsia"/>
          <w:b/>
          <w:bCs/>
        </w:rPr>
        <w:t>目标函数</w:t>
      </w:r>
      <w:r>
        <w:rPr>
          <w:rFonts w:hint="eastAsia"/>
        </w:rPr>
        <w:t>：最小化总不兼容分数</w:t>
      </w:r>
    </w:p>
    <w:p w14:paraId="4EAFCF2D">
      <w:pPr>
        <w:pStyle w:val="11"/>
        <w:numPr>
          <w:numId w:val="0"/>
        </w:numPr>
        <w:ind w:left="1080" w:leftChars="0" w:firstLine="1672" w:firstLineChars="0"/>
      </w:pPr>
      <w:r>
        <w:drawing>
          <wp:inline distT="0" distB="0" distL="114300" distR="114300">
            <wp:extent cx="2007235" cy="643890"/>
            <wp:effectExtent l="0" t="0" r="12065" b="3810"/>
            <wp:docPr id="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9"/>
                    <pic:cNvPicPr>
                      <a:picLocks noChangeAspect="1"/>
                    </pic:cNvPicPr>
                  </pic:nvPicPr>
                  <pic:blipFill>
                    <a:blip r:embed="rId8"/>
                    <a:stretch>
                      <a:fillRect/>
                    </a:stretch>
                  </pic:blipFill>
                  <pic:spPr>
                    <a:xfrm>
                      <a:off x="0" y="0"/>
                      <a:ext cx="2007235" cy="643890"/>
                    </a:xfrm>
                    <a:prstGeom prst="rect">
                      <a:avLst/>
                    </a:prstGeom>
                    <a:noFill/>
                    <a:ln>
                      <a:noFill/>
                    </a:ln>
                  </pic:spPr>
                </pic:pic>
              </a:graphicData>
            </a:graphic>
          </wp:inline>
        </w:drawing>
      </w:r>
    </w:p>
    <w:p w14:paraId="2536B18A">
      <w:pPr>
        <w:pStyle w:val="11"/>
        <w:numPr>
          <w:ilvl w:val="2"/>
          <w:numId w:val="2"/>
        </w:numPr>
      </w:pPr>
      <w:r>
        <w:rPr>
          <w:rFonts w:hint="eastAsia"/>
          <w:b/>
          <w:bCs/>
        </w:rPr>
        <w:t>约束条件</w:t>
      </w:r>
      <w:r>
        <w:rPr>
          <w:rFonts w:hint="eastAsia"/>
        </w:rPr>
        <w:t>：每个分析师必须且仅属于一个配对：</w:t>
      </w:r>
    </w:p>
    <w:p w14:paraId="0A0F28A3">
      <w:pPr>
        <w:pStyle w:val="11"/>
        <w:numPr>
          <w:numId w:val="0"/>
        </w:numPr>
        <w:ind w:left="1800" w:leftChars="0"/>
      </w:pPr>
      <w:r>
        <w:rPr>
          <w:rFonts w:hint="eastAsia"/>
          <w:lang w:val="en-US" w:eastAsia="zh-CN"/>
        </w:rPr>
        <w:t xml:space="preserve">  </w:t>
      </w:r>
      <w:r>
        <w:drawing>
          <wp:inline distT="0" distB="0" distL="114300" distR="114300">
            <wp:extent cx="3185795" cy="807085"/>
            <wp:effectExtent l="0" t="0" r="1905" b="5715"/>
            <wp:docPr id="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0"/>
                    <pic:cNvPicPr>
                      <a:picLocks noChangeAspect="1"/>
                    </pic:cNvPicPr>
                  </pic:nvPicPr>
                  <pic:blipFill>
                    <a:blip r:embed="rId9"/>
                    <a:stretch>
                      <a:fillRect/>
                    </a:stretch>
                  </pic:blipFill>
                  <pic:spPr>
                    <a:xfrm>
                      <a:off x="0" y="0"/>
                      <a:ext cx="3185795" cy="807085"/>
                    </a:xfrm>
                    <a:prstGeom prst="rect">
                      <a:avLst/>
                    </a:prstGeom>
                    <a:noFill/>
                    <a:ln>
                      <a:noFill/>
                    </a:ln>
                  </pic:spPr>
                </pic:pic>
              </a:graphicData>
            </a:graphic>
          </wp:inline>
        </w:drawing>
      </w:r>
    </w:p>
    <w:p w14:paraId="561F9D3B">
      <w:pPr>
        <w:pStyle w:val="11"/>
        <w:numPr>
          <w:ilvl w:val="1"/>
          <w:numId w:val="2"/>
        </w:numPr>
        <w:ind w:left="1800" w:leftChars="0" w:firstLineChars="0"/>
      </w:pPr>
      <w:r>
        <w:rPr>
          <w:rFonts w:hint="eastAsia"/>
          <w:b/>
          <w:bCs/>
        </w:rPr>
        <w:t>模型总结</w:t>
      </w:r>
      <w:r>
        <w:rPr>
          <w:rFonts w:hint="eastAsia"/>
        </w:rPr>
        <w:t>：此模型展示了如何利用稀疏集和0-1变量处理组合配对问题，是典型的指派类问题变种。</w:t>
      </w:r>
    </w:p>
    <w:bookmarkEnd w:id="8"/>
    <w:p w14:paraId="74CC33A5">
      <w:pPr>
        <w:pStyle w:val="4"/>
        <w:rPr>
          <w:rFonts w:hint="eastAsia" w:ascii="黑体" w:hAnsi="黑体" w:eastAsia="黑体" w:cs="黑体"/>
          <w:b w:val="0"/>
          <w:bCs w:val="0"/>
          <w:i w:val="0"/>
          <w:iCs w:val="0"/>
          <w:color w:val="auto"/>
        </w:rPr>
      </w:pPr>
      <w:bookmarkStart w:id="9" w:name="三财务与投资决策领域"/>
      <w:r>
        <w:rPr>
          <w:rFonts w:hint="eastAsia" w:ascii="黑体" w:hAnsi="黑体" w:eastAsia="黑体" w:cs="黑体"/>
          <w:b w:val="0"/>
          <w:bCs w:val="0"/>
          <w:i w:val="0"/>
          <w:iCs w:val="0"/>
          <w:color w:val="auto"/>
        </w:rPr>
        <w:t>（三）财务与投资决策领域</w:t>
      </w:r>
    </w:p>
    <w:p w14:paraId="72F88BF9">
      <w:pPr>
        <w:pStyle w:val="11"/>
        <w:numPr>
          <w:ilvl w:val="0"/>
          <w:numId w:val="6"/>
        </w:numPr>
      </w:pPr>
      <w:r>
        <w:rPr>
          <w:rFonts w:hint="eastAsia"/>
          <w:b/>
          <w:bCs/>
        </w:rPr>
        <w:t>多期投资决策——动态/线性规划</w:t>
      </w:r>
    </w:p>
    <w:p w14:paraId="775487EC">
      <w:pPr>
        <w:pStyle w:val="11"/>
        <w:numPr>
          <w:ilvl w:val="1"/>
          <w:numId w:val="2"/>
        </w:numPr>
        <w:ind w:left="1800" w:leftChars="0" w:firstLineChars="0"/>
      </w:pPr>
      <w:r>
        <w:rPr>
          <w:rFonts w:hint="eastAsia"/>
          <w:b/>
          <w:bCs/>
        </w:rPr>
        <w:t>问题描述</w:t>
      </w:r>
      <w:r>
        <w:rPr>
          <w:rFonts w:hint="eastAsia"/>
        </w:rPr>
        <w:t>：现有100万元资金，未来5年有多个投资项目（回报周期与利率不同）及每年可购国债（当年还本付息）。制定5年末总收益最大的投资计划。</w:t>
      </w:r>
    </w:p>
    <w:p w14:paraId="3C7E7149">
      <w:pPr>
        <w:pStyle w:val="11"/>
        <w:numPr>
          <w:ilvl w:val="1"/>
          <w:numId w:val="2"/>
        </w:numPr>
        <w:ind w:left="1800" w:leftChars="0" w:firstLineChars="0"/>
      </w:pPr>
      <w:r>
        <w:rPr>
          <w:rFonts w:hint="eastAsia"/>
          <w:b/>
          <w:bCs/>
        </w:rPr>
        <w:t>建模思路</w:t>
      </w:r>
      <w:r>
        <w:rPr>
          <w:rFonts w:hint="eastAsia"/>
        </w:rPr>
        <w:t>：</w:t>
      </w:r>
    </w:p>
    <w:p w14:paraId="11F68E4A">
      <w:pPr>
        <w:pStyle w:val="11"/>
        <w:numPr>
          <w:ilvl w:val="2"/>
          <w:numId w:val="2"/>
        </w:numPr>
      </w:pPr>
      <w:r>
        <w:rPr>
          <w:rFonts w:hint="eastAsia"/>
          <w:b/>
          <w:bCs/>
        </w:rPr>
        <w:t>决策变量</w:t>
      </w:r>
      <w:r>
        <w:rPr>
          <w:rFonts w:hint="eastAsia"/>
        </w:rPr>
        <w:t>：定义每年初在各个投资项目及国债上的投资额。</w:t>
      </w:r>
    </w:p>
    <w:p w14:paraId="55AD03F0">
      <w:pPr>
        <w:pStyle w:val="11"/>
        <w:numPr>
          <w:ilvl w:val="2"/>
          <w:numId w:val="2"/>
        </w:numPr>
      </w:pPr>
      <w:r>
        <w:rPr>
          <w:rFonts w:hint="eastAsia"/>
          <w:b/>
          <w:bCs/>
        </w:rPr>
        <w:t>目标函数</w:t>
      </w:r>
      <w:r>
        <w:rPr>
          <w:rFonts w:hint="eastAsia"/>
        </w:rPr>
        <w:t>：最大化第五年末的现金总额。</w:t>
      </w:r>
    </w:p>
    <w:p w14:paraId="2775FC15">
      <w:pPr>
        <w:pStyle w:val="11"/>
        <w:numPr>
          <w:ilvl w:val="2"/>
          <w:numId w:val="2"/>
        </w:numPr>
      </w:pPr>
      <w:r>
        <w:rPr>
          <w:rFonts w:hint="eastAsia"/>
          <w:b/>
          <w:bCs/>
        </w:rPr>
        <w:t>约束条件</w:t>
      </w:r>
      <w:r>
        <w:rPr>
          <w:rFonts w:hint="eastAsia"/>
        </w:rPr>
        <w:t>：每年初的投资总额等于上年末的可用资金（包括国债回收本息及到期项目回报）。</w:t>
      </w:r>
    </w:p>
    <w:p w14:paraId="6E41EDD5">
      <w:pPr>
        <w:pStyle w:val="11"/>
        <w:numPr>
          <w:ilvl w:val="2"/>
          <w:numId w:val="2"/>
        </w:numPr>
      </w:pPr>
      <w:r>
        <w:rPr>
          <w:rFonts w:hint="eastAsia"/>
          <w:b/>
          <w:bCs/>
        </w:rPr>
        <w:t>变量类型</w:t>
      </w:r>
      <w:r>
        <w:rPr>
          <w:rFonts w:hint="eastAsia"/>
        </w:rPr>
        <w:t>：部分项目有投资上限，可能需引入0-1变量表示是否投资。</w:t>
      </w:r>
    </w:p>
    <w:p w14:paraId="5B2D5107">
      <w:pPr>
        <w:pStyle w:val="11"/>
        <w:numPr>
          <w:ilvl w:val="1"/>
          <w:numId w:val="2"/>
        </w:numPr>
        <w:ind w:left="1800" w:leftChars="0" w:firstLineChars="0"/>
      </w:pPr>
      <w:r>
        <w:rPr>
          <w:rFonts w:hint="eastAsia"/>
          <w:b/>
          <w:bCs/>
        </w:rPr>
        <w:t>求解方法</w:t>
      </w:r>
      <w:r>
        <w:rPr>
          <w:rFonts w:hint="eastAsia"/>
        </w:rPr>
        <w:t>：可建立多阶段线性规划或混合整数规划模型。</w:t>
      </w:r>
    </w:p>
    <w:p w14:paraId="7DA22F6A">
      <w:pPr>
        <w:pStyle w:val="11"/>
        <w:numPr>
          <w:ilvl w:val="1"/>
          <w:numId w:val="2"/>
        </w:numPr>
        <w:ind w:left="1800" w:leftChars="0" w:firstLineChars="0"/>
      </w:pPr>
      <w:r>
        <w:rPr>
          <w:rFonts w:hint="eastAsia"/>
          <w:b/>
          <w:bCs/>
        </w:rPr>
        <w:t>模型总结</w:t>
      </w:r>
      <w:r>
        <w:rPr>
          <w:rFonts w:hint="eastAsia"/>
        </w:rPr>
        <w:t>：该问题本质是一个带现金流约束的多期资本预算问题，模型清晰地刻画了资金的时间价值与跨期配置。</w:t>
      </w:r>
    </w:p>
    <w:p w14:paraId="3CBA9A35">
      <w:pPr>
        <w:pStyle w:val="11"/>
        <w:numPr>
          <w:ilvl w:val="0"/>
          <w:numId w:val="6"/>
        </w:numPr>
      </w:pPr>
      <w:r>
        <w:rPr>
          <w:rFonts w:hint="eastAsia"/>
          <w:b/>
          <w:bCs/>
        </w:rPr>
        <w:t>投资组合优化——非线性规划（马科维茨模型）</w:t>
      </w:r>
    </w:p>
    <w:p w14:paraId="11E2B24A">
      <w:pPr>
        <w:numPr>
          <w:ilvl w:val="1"/>
          <w:numId w:val="2"/>
        </w:numPr>
        <w:ind w:left="1800" w:leftChars="0" w:firstLineChars="0"/>
      </w:pPr>
      <w:r>
        <w:rPr>
          <w:rFonts w:hint="eastAsia"/>
          <w:b/>
          <w:bCs/>
        </w:rPr>
        <w:t>问题描述</w:t>
      </w:r>
      <w:r>
        <w:rPr>
          <w:rFonts w:hint="eastAsia"/>
        </w:rPr>
        <w:t>：在多种风险资产间分配资金，在给定预期收益率下，最小化投资组合的风险（方差）。</w:t>
      </w:r>
    </w:p>
    <w:p w14:paraId="51BDB7C8">
      <w:pPr>
        <w:numPr>
          <w:ilvl w:val="1"/>
          <w:numId w:val="2"/>
        </w:numPr>
        <w:ind w:left="1800" w:leftChars="0" w:firstLineChars="0"/>
      </w:pPr>
      <w:r>
        <w:rPr>
          <w:rFonts w:hint="eastAsia"/>
          <w:b/>
          <w:bCs/>
        </w:rPr>
        <w:t>建模思路</w:t>
      </w:r>
      <w:r>
        <w:rPr>
          <w:rFonts w:hint="eastAsia"/>
        </w:rPr>
        <w:t>：</w:t>
      </w:r>
    </w:p>
    <w:p w14:paraId="70536CCE">
      <w:pPr>
        <w:pStyle w:val="11"/>
        <w:numPr>
          <w:ilvl w:val="2"/>
          <w:numId w:val="2"/>
        </w:numPr>
      </w:pPr>
      <w:r>
        <w:rPr>
          <w:rFonts w:hint="eastAsia"/>
          <w:b/>
          <w:bCs/>
        </w:rPr>
        <w:t>决策变量</w:t>
      </w:r>
      <w:r>
        <w:rPr>
          <w:rFonts w:hint="eastAsia"/>
        </w:rPr>
        <w:t>：</w:t>
      </w:r>
      <m:oMath>
        <m:r>
          <m:rPr>
            <m:sty m:val="p"/>
          </m:rPr>
          <w:rPr>
            <w:rFonts w:hint="default" w:ascii="Cambria Math" w:hAnsi="Cambria Math" w:eastAsia="Segoe UI"/>
            <w:sz w:val="16"/>
          </w:rPr>
          <m:t>各资产的投资权重</m:t>
        </m:r>
        <m:sSub>
          <m:sSubPr>
            <m:ctrlPr>
              <w:rPr>
                <w:rFonts w:hint="default" w:ascii="Cambria Math" w:hAnsi="Cambria Math" w:eastAsia="Segoe UI"/>
                <w:sz w:val="16"/>
              </w:rPr>
            </m:ctrlPr>
          </m:sSubPr>
          <m:e>
            <m:r>
              <m:rPr/>
              <w:rPr>
                <w:rFonts w:hint="default" w:ascii="Cambria Math" w:hAnsi="Cambria Math" w:eastAsia="Segoe UI"/>
                <w:sz w:val="16"/>
              </w:rPr>
              <m:t>w</m:t>
            </m:r>
            <m:ctrlPr>
              <w:rPr>
                <w:rFonts w:ascii="Cambria Math" w:hAnsi="Cambria Math" w:eastAsia="Segoe UI"/>
                <w:sz w:val="16"/>
              </w:rPr>
            </m:ctrlPr>
          </m:e>
          <m:sub>
            <m:r>
              <m:rPr/>
              <w:rPr>
                <w:rFonts w:hint="default" w:ascii="Cambria Math" w:hAnsi="Cambria Math" w:eastAsia="Segoe UI"/>
                <w:sz w:val="16"/>
              </w:rPr>
              <m:t>i</m:t>
            </m:r>
            <m:ctrlPr>
              <w:rPr>
                <w:rFonts w:ascii="Cambria Math" w:hAnsi="Cambria Math" w:eastAsia="Segoe UI"/>
                <w:sz w:val="16"/>
              </w:rPr>
            </m:ctrlPr>
          </m:sub>
        </m:sSub>
        <m:r>
          <m:rPr>
            <m:sty m:val="p"/>
          </m:rPr>
          <w:rPr>
            <w:rFonts w:hint="default" w:ascii="Cambria Math" w:hAnsi="Cambria Math" w:eastAsia="Segoe UI"/>
            <w:sz w:val="16"/>
          </w:rPr>
          <m:t>，满足</m:t>
        </m:r>
        <m:nary>
          <m:naryPr>
            <m:chr m:val="∑"/>
            <m:limLoc m:val="undOvr"/>
            <m:ctrlPr>
              <w:rPr>
                <w:rFonts w:hint="default" w:ascii="Cambria Math" w:hAnsi="Cambria Math" w:eastAsia="Segoe UI"/>
                <w:i/>
                <w:sz w:val="16"/>
              </w:rPr>
            </m:ctrlPr>
          </m:naryPr>
          <m:sub>
            <m:r>
              <m:rPr/>
              <w:rPr>
                <w:rFonts w:hint="default" w:ascii="Cambria Math" w:hAnsi="Cambria Math" w:eastAsia="Segoe UI"/>
                <w:sz w:val="16"/>
              </w:rPr>
              <m:t>i=1</m:t>
            </m:r>
            <m:ctrlPr>
              <w:rPr>
                <w:rFonts w:ascii="Cambria Math" w:hAnsi="Cambria Math" w:eastAsia="Segoe UI"/>
                <w:sz w:val="16"/>
              </w:rPr>
            </m:ctrlPr>
          </m:sub>
          <m:sup>
            <m:r>
              <m:rPr/>
              <w:rPr>
                <w:rFonts w:hint="default" w:ascii="Cambria Math" w:hAnsi="Cambria Math" w:eastAsia="Segoe UI"/>
                <w:sz w:val="16"/>
              </w:rPr>
              <m:t>n</m:t>
            </m:r>
            <m:ctrlPr>
              <w:rPr>
                <w:rFonts w:ascii="Cambria Math" w:hAnsi="Cambria Math" w:eastAsia="Segoe UI"/>
                <w:sz w:val="16"/>
              </w:rPr>
            </m:ctrlPr>
          </m:sup>
          <m:e>
            <m:sSub>
              <m:sSubPr>
                <m:ctrlPr>
                  <w:rPr>
                    <w:rFonts w:hint="default" w:ascii="Cambria Math" w:hAnsi="Cambria Math" w:eastAsia="Segoe UI"/>
                    <w:sz w:val="16"/>
                  </w:rPr>
                </m:ctrlPr>
              </m:sSubPr>
              <m:e>
                <m:r>
                  <m:rPr/>
                  <w:rPr>
                    <w:rFonts w:hint="default" w:ascii="Cambria Math" w:hAnsi="Cambria Math" w:eastAsia="Segoe UI"/>
                    <w:sz w:val="16"/>
                  </w:rPr>
                  <m:t>w</m:t>
                </m:r>
                <m:ctrlPr>
                  <w:rPr>
                    <w:rFonts w:ascii="Cambria Math" w:hAnsi="Cambria Math" w:eastAsia="Segoe UI"/>
                    <w:sz w:val="16"/>
                  </w:rPr>
                </m:ctrlPr>
              </m:e>
              <m:sub>
                <m:r>
                  <m:rPr/>
                  <w:rPr>
                    <w:rFonts w:hint="default" w:ascii="Cambria Math" w:hAnsi="Cambria Math" w:eastAsia="Segoe UI"/>
                    <w:sz w:val="16"/>
                  </w:rPr>
                  <m:t>i</m:t>
                </m:r>
                <m:ctrlPr>
                  <w:rPr>
                    <w:rFonts w:ascii="Cambria Math" w:hAnsi="Cambria Math" w:eastAsia="Segoe UI"/>
                    <w:sz w:val="16"/>
                  </w:rPr>
                </m:ctrlPr>
              </m:sub>
            </m:sSub>
            <m:ctrlPr>
              <w:rPr>
                <w:rFonts w:hint="default" w:ascii="Cambria Math" w:hAnsi="Cambria Math" w:eastAsia="Segoe UI"/>
                <w:sz w:val="16"/>
              </w:rPr>
            </m:ctrlPr>
          </m:e>
        </m:nary>
        <m:r>
          <m:rPr/>
          <w:rPr>
            <w:rFonts w:hint="default" w:ascii="Cambria Math" w:hAnsi="Cambria Math" w:eastAsia="Segoe UI"/>
            <w:sz w:val="16"/>
          </w:rPr>
          <m:t>=1</m:t>
        </m:r>
      </m:oMath>
    </w:p>
    <w:p w14:paraId="3F7E6E90">
      <w:pPr>
        <w:pStyle w:val="6"/>
        <w:keepNext w:val="0"/>
        <w:keepLines w:val="0"/>
        <w:widowControl/>
        <w:numPr>
          <w:numId w:val="0"/>
        </w:numPr>
        <w:suppressLineNumbers w:val="0"/>
        <w:spacing w:before="0" w:beforeAutospacing="0" w:after="0" w:afterAutospacing="0"/>
        <w:ind w:left="0" w:leftChars="0" w:right="0"/>
      </w:pPr>
      <m:oMathPara>
        <m:oMath>
          <m:r>
            <m:rPr>
              <m:sty m:val="p"/>
            </m:rPr>
            <w:rPr>
              <w:rFonts w:hint="default" w:ascii="Cambria Math" w:hAnsi="Cambria Math" w:eastAsia="Segoe UI"/>
              <w:sz w:val="16"/>
            </w:rPr>
            <m:t>设各资产预期收益率向量为</m:t>
          </m:r>
          <m:r>
            <m:rPr>
              <m:sty m:val="b"/>
            </m:rPr>
            <w:rPr>
              <w:rFonts w:hint="default" w:ascii="Cambria Math" w:hAnsi="Cambria Math" w:eastAsia="Segoe UI"/>
              <w:sz w:val="16"/>
            </w:rPr>
            <m:t>r</m:t>
          </m:r>
          <m:r>
            <m:rPr>
              <m:sty m:val="p"/>
            </m:rPr>
            <w:rPr>
              <w:rFonts w:hint="default" w:ascii="Cambria Math" w:hAnsi="Cambria Math" w:eastAsia="Segoe UI"/>
              <w:sz w:val="16"/>
            </w:rPr>
            <m:t>，协方差矩阵为Σ</m:t>
          </m:r>
        </m:oMath>
      </m:oMathPara>
    </w:p>
    <w:p w14:paraId="3869AB8B">
      <w:pPr>
        <w:pStyle w:val="11"/>
        <w:numPr>
          <w:ilvl w:val="2"/>
          <w:numId w:val="2"/>
        </w:numPr>
      </w:pPr>
      <w:r>
        <w:rPr>
          <w:rFonts w:hint="eastAsia"/>
          <w:b/>
          <w:bCs/>
        </w:rPr>
        <w:t>目标函数</w:t>
      </w:r>
      <w:r>
        <w:rPr>
          <w:rFonts w:hint="eastAsia"/>
        </w:rPr>
        <w:t>：最小化组合方差</w:t>
      </w:r>
      <w:r>
        <w:t xml:space="preserve"> </w:t>
      </w:r>
      <w:r>
        <w:drawing>
          <wp:inline distT="0" distB="0" distL="114300" distR="114300">
            <wp:extent cx="2366645" cy="736600"/>
            <wp:effectExtent l="0" t="0" r="8255" b="0"/>
            <wp:docPr id="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1"/>
                    <pic:cNvPicPr>
                      <a:picLocks noChangeAspect="1"/>
                    </pic:cNvPicPr>
                  </pic:nvPicPr>
                  <pic:blipFill>
                    <a:blip r:embed="rId10"/>
                    <a:stretch>
                      <a:fillRect/>
                    </a:stretch>
                  </pic:blipFill>
                  <pic:spPr>
                    <a:xfrm>
                      <a:off x="0" y="0"/>
                      <a:ext cx="2366645" cy="736600"/>
                    </a:xfrm>
                    <a:prstGeom prst="rect">
                      <a:avLst/>
                    </a:prstGeom>
                    <a:noFill/>
                    <a:ln>
                      <a:noFill/>
                    </a:ln>
                  </pic:spPr>
                </pic:pic>
              </a:graphicData>
            </a:graphic>
          </wp:inline>
        </w:drawing>
      </w:r>
    </w:p>
    <w:p w14:paraId="6C542ED1">
      <w:pPr>
        <w:pStyle w:val="6"/>
        <w:keepNext w:val="0"/>
        <w:keepLines w:val="0"/>
        <w:widowControl/>
        <w:numPr>
          <w:numId w:val="0"/>
        </w:numPr>
        <w:suppressLineNumbers w:val="0"/>
        <w:spacing w:before="0" w:beforeAutospacing="0" w:after="0" w:afterAutospacing="0"/>
        <w:ind w:left="1680" w:leftChars="0" w:right="0" w:rightChars="0" w:firstLine="420" w:firstLineChars="0"/>
      </w:pPr>
      <w:r>
        <w:rPr>
          <w:rFonts w:hint="eastAsia"/>
          <w:b/>
          <w:bCs/>
        </w:rPr>
        <w:t>约束条件</w:t>
      </w:r>
      <w:r>
        <w:rPr>
          <w:rFonts w:hint="eastAsia"/>
        </w:rPr>
        <w:t>：</w:t>
      </w:r>
      <m:oMath>
        <m:r>
          <m:rPr>
            <m:sty m:val="p"/>
          </m:rPr>
          <w:rPr>
            <w:rFonts w:hint="default" w:ascii="Cambria Math" w:hAnsi="Cambria Math" w:eastAsia="Segoe UI"/>
            <w:sz w:val="16"/>
          </w:rPr>
          <m:t>权重和为</m:t>
        </m:r>
        <m:r>
          <m:rPr/>
          <w:rPr>
            <w:rFonts w:hint="default" w:ascii="Cambria Math" w:hAnsi="Cambria Math" w:eastAsia="Segoe UI"/>
            <w:sz w:val="16"/>
          </w:rPr>
          <m:t>1</m:t>
        </m:r>
        <m:r>
          <m:rPr>
            <m:sty m:val="p"/>
          </m:rPr>
          <w:rPr>
            <w:rFonts w:hint="default" w:ascii="Cambria Math" w:hAnsi="Cambria Math" w:eastAsia="Segoe UI"/>
            <w:sz w:val="16"/>
          </w:rPr>
          <m:t>：</m:t>
        </m:r>
        <m:nary>
          <m:naryPr>
            <m:chr m:val="∑"/>
            <m:limLoc m:val="undOvr"/>
            <m:ctrlPr>
              <w:rPr>
                <w:rFonts w:hint="default" w:ascii="Cambria Math" w:hAnsi="Cambria Math" w:eastAsia="Segoe UI"/>
                <w:i/>
                <w:sz w:val="16"/>
              </w:rPr>
            </m:ctrlPr>
          </m:naryPr>
          <m:sub>
            <m:r>
              <m:rPr/>
              <w:rPr>
                <w:rFonts w:hint="default" w:ascii="Cambria Math" w:hAnsi="Cambria Math" w:eastAsia="Segoe UI"/>
                <w:sz w:val="16"/>
              </w:rPr>
              <m:t>i=1</m:t>
            </m:r>
            <m:ctrlPr>
              <w:rPr>
                <w:rFonts w:ascii="Cambria Math" w:hAnsi="Cambria Math" w:eastAsia="Segoe UI"/>
                <w:sz w:val="16"/>
              </w:rPr>
            </m:ctrlPr>
          </m:sub>
          <m:sup>
            <m:r>
              <m:rPr/>
              <w:rPr>
                <w:rFonts w:hint="default" w:ascii="Cambria Math" w:hAnsi="Cambria Math" w:eastAsia="Segoe UI"/>
                <w:sz w:val="16"/>
              </w:rPr>
              <m:t>n</m:t>
            </m:r>
            <m:ctrlPr>
              <w:rPr>
                <w:rFonts w:ascii="Cambria Math" w:hAnsi="Cambria Math" w:eastAsia="Segoe UI"/>
                <w:sz w:val="16"/>
              </w:rPr>
            </m:ctrlPr>
          </m:sup>
          <m:e>
            <m:sSub>
              <m:sSubPr>
                <m:ctrlPr>
                  <w:rPr>
                    <w:rFonts w:hint="default" w:ascii="Cambria Math" w:hAnsi="Cambria Math" w:eastAsia="Segoe UI"/>
                    <w:sz w:val="16"/>
                  </w:rPr>
                </m:ctrlPr>
              </m:sSubPr>
              <m:e>
                <m:r>
                  <m:rPr/>
                  <w:rPr>
                    <w:rFonts w:hint="default" w:ascii="Cambria Math" w:hAnsi="Cambria Math" w:eastAsia="Segoe UI"/>
                    <w:sz w:val="16"/>
                  </w:rPr>
                  <m:t>w</m:t>
                </m:r>
                <m:ctrlPr>
                  <w:rPr>
                    <w:rFonts w:ascii="Cambria Math" w:hAnsi="Cambria Math" w:eastAsia="Segoe UI"/>
                    <w:sz w:val="16"/>
                  </w:rPr>
                </m:ctrlPr>
              </m:e>
              <m:sub>
                <m:r>
                  <m:rPr/>
                  <w:rPr>
                    <w:rFonts w:hint="default" w:ascii="Cambria Math" w:hAnsi="Cambria Math" w:eastAsia="Segoe UI"/>
                    <w:sz w:val="16"/>
                  </w:rPr>
                  <m:t>i</m:t>
                </m:r>
                <m:ctrlPr>
                  <w:rPr>
                    <w:rFonts w:ascii="Cambria Math" w:hAnsi="Cambria Math" w:eastAsia="Segoe UI"/>
                    <w:sz w:val="16"/>
                  </w:rPr>
                </m:ctrlPr>
              </m:sub>
            </m:sSub>
            <m:ctrlPr>
              <w:rPr>
                <w:rFonts w:hint="default" w:ascii="Cambria Math" w:hAnsi="Cambria Math" w:eastAsia="Segoe UI"/>
                <w:sz w:val="16"/>
              </w:rPr>
            </m:ctrlPr>
          </m:e>
        </m:nary>
        <m:r>
          <m:rPr/>
          <w:rPr>
            <w:rFonts w:hint="default" w:ascii="Cambria Math" w:hAnsi="Cambria Math" w:eastAsia="Segoe UI"/>
            <w:sz w:val="16"/>
          </w:rPr>
          <m:t>=1</m:t>
        </m:r>
      </m:oMath>
    </w:p>
    <w:p w14:paraId="359EFA5A">
      <w:pPr>
        <w:pStyle w:val="6"/>
        <w:keepNext w:val="0"/>
        <w:keepLines w:val="0"/>
        <w:widowControl/>
        <w:numPr>
          <w:ilvl w:val="8"/>
          <w:numId w:val="2"/>
        </w:numPr>
        <w:suppressLineNumbers w:val="0"/>
        <w:spacing w:before="0" w:beforeAutospacing="0" w:after="0" w:afterAutospacing="0"/>
        <w:ind w:left="2520" w:leftChars="0" w:right="0"/>
      </w:pPr>
      <m:oMath>
        <m:r>
          <m:rPr>
            <m:sty m:val="p"/>
          </m:rPr>
          <w:rPr>
            <w:rFonts w:hint="default" w:ascii="Cambria Math" w:hAnsi="Cambria Math" w:eastAsia="Segoe UI"/>
            <w:sz w:val="16"/>
          </w:rPr>
          <m:t>预期收益率不低于目标：</m:t>
        </m:r>
        <m:sSup>
          <m:sSupPr>
            <m:ctrlPr>
              <w:rPr>
                <w:rFonts w:hint="default" w:ascii="Cambria Math" w:hAnsi="Cambria Math" w:eastAsia="Segoe UI"/>
                <w:sz w:val="16"/>
              </w:rPr>
            </m:ctrlPr>
          </m:sSupPr>
          <m:e>
            <m:r>
              <m:rPr>
                <m:sty m:val="b"/>
              </m:rPr>
              <w:rPr>
                <w:rFonts w:hint="default" w:ascii="Cambria Math" w:hAnsi="Cambria Math" w:eastAsia="Segoe UI"/>
                <w:sz w:val="16"/>
              </w:rPr>
              <m:t>w</m:t>
            </m:r>
            <m:ctrlPr>
              <w:rPr>
                <w:rFonts w:hint="default" w:ascii="Cambria Math" w:hAnsi="Cambria Math" w:eastAsia="Segoe UI"/>
                <w:sz w:val="16"/>
              </w:rPr>
            </m:ctrlPr>
          </m:e>
          <m:sup>
            <m:r>
              <m:rPr/>
              <w:rPr>
                <w:rFonts w:hint="default" w:ascii="Cambria Math" w:hAnsi="Cambria Math" w:eastAsia="Segoe UI"/>
                <w:sz w:val="16"/>
              </w:rPr>
              <m:t>T</m:t>
            </m:r>
            <m:ctrlPr>
              <w:rPr>
                <w:rFonts w:hint="default" w:ascii="Cambria Math" w:hAnsi="Cambria Math" w:eastAsia="Segoe UI"/>
                <w:sz w:val="16"/>
              </w:rPr>
            </m:ctrlPr>
          </m:sup>
        </m:sSup>
        <m:r>
          <m:rPr>
            <m:sty m:val="b"/>
          </m:rPr>
          <w:rPr>
            <w:rFonts w:hint="default" w:ascii="Cambria Math" w:hAnsi="Cambria Math" w:eastAsia="Segoe UI"/>
            <w:sz w:val="16"/>
          </w:rPr>
          <m:t>r</m:t>
        </m:r>
        <m:r>
          <m:rPr/>
          <w:rPr>
            <w:rFonts w:hint="default" w:ascii="Cambria Math" w:hAnsi="Cambria Math" w:eastAsia="Segoe UI"/>
            <w:sz w:val="16"/>
          </w:rPr>
          <m:t>≥</m:t>
        </m:r>
        <m:sSub>
          <m:sSubPr>
            <m:ctrlPr>
              <w:rPr>
                <w:rFonts w:hint="default" w:ascii="Cambria Math" w:hAnsi="Cambria Math" w:eastAsia="Segoe UI"/>
                <w:sz w:val="16"/>
              </w:rPr>
            </m:ctrlPr>
          </m:sSubPr>
          <m:e>
            <m:r>
              <m:rPr/>
              <w:rPr>
                <w:rFonts w:hint="default" w:ascii="Cambria Math" w:hAnsi="Cambria Math" w:eastAsia="Segoe UI"/>
                <w:sz w:val="16"/>
              </w:rPr>
              <m:t>R</m:t>
            </m:r>
            <m:ctrlPr>
              <w:rPr>
                <w:rFonts w:hint="default" w:ascii="Cambria Math" w:hAnsi="Cambria Math" w:eastAsia="Segoe UI"/>
                <w:sz w:val="16"/>
              </w:rPr>
            </m:ctrlPr>
          </m:e>
          <m:sub>
            <m:r>
              <m:rPr/>
              <w:rPr>
                <w:rFonts w:hint="default" w:ascii="Cambria Math" w:hAnsi="Cambria Math" w:eastAsia="Segoe UI"/>
                <w:sz w:val="16"/>
              </w:rPr>
              <m:t>0</m:t>
            </m:r>
            <m:ctrlPr>
              <w:rPr>
                <w:rFonts w:hint="default" w:ascii="Cambria Math" w:hAnsi="Cambria Math" w:eastAsia="Segoe UI"/>
                <w:sz w:val="16"/>
              </w:rPr>
            </m:ctrlPr>
          </m:sub>
        </m:sSub>
      </m:oMath>
    </w:p>
    <w:p w14:paraId="4706AEE8">
      <w:pPr>
        <w:pStyle w:val="6"/>
        <w:keepNext w:val="0"/>
        <w:keepLines w:val="0"/>
        <w:widowControl/>
        <w:numPr>
          <w:ilvl w:val="8"/>
          <w:numId w:val="2"/>
        </w:numPr>
        <w:suppressLineNumbers w:val="0"/>
        <w:spacing w:before="0" w:beforeAutospacing="0" w:after="0" w:afterAutospacing="0"/>
        <w:ind w:left="2520" w:leftChars="0" w:right="0"/>
      </w:pPr>
      <m:oMath>
        <m:r>
          <m:rPr>
            <m:sty m:val="p"/>
          </m:rPr>
          <w:rPr>
            <w:rFonts w:hint="default" w:ascii="Cambria Math" w:hAnsi="Cambria Math" w:eastAsia="Segoe UI"/>
            <w:sz w:val="16"/>
          </w:rPr>
          <m:t>可加入非负约束：</m:t>
        </m:r>
        <m:sSub>
          <m:sSubPr>
            <m:ctrlPr>
              <w:rPr>
                <w:rFonts w:hint="default" w:ascii="Cambria Math" w:hAnsi="Cambria Math" w:eastAsia="Segoe UI"/>
                <w:sz w:val="16"/>
              </w:rPr>
            </m:ctrlPr>
          </m:sSubPr>
          <m:e>
            <m:r>
              <m:rPr/>
              <w:rPr>
                <w:rFonts w:hint="default" w:ascii="Cambria Math" w:hAnsi="Cambria Math" w:eastAsia="Segoe UI"/>
                <w:sz w:val="16"/>
              </w:rPr>
              <m:t>w</m:t>
            </m:r>
            <m:ctrlPr>
              <w:rPr>
                <w:rFonts w:hint="default" w:ascii="Cambria Math" w:hAnsi="Cambria Math" w:eastAsia="Segoe UI"/>
                <w:sz w:val="16"/>
              </w:rPr>
            </m:ctrlPr>
          </m:e>
          <m:sub>
            <m:r>
              <m:rPr/>
              <w:rPr>
                <w:rFonts w:hint="default" w:ascii="Cambria Math" w:hAnsi="Cambria Math" w:eastAsia="Segoe UI"/>
                <w:sz w:val="16"/>
              </w:rPr>
              <m:t>i</m:t>
            </m:r>
            <m:ctrlPr>
              <w:rPr>
                <w:rFonts w:hint="default" w:ascii="Cambria Math" w:hAnsi="Cambria Math" w:eastAsia="Segoe UI"/>
                <w:sz w:val="16"/>
              </w:rPr>
            </m:ctrlPr>
          </m:sub>
        </m:sSub>
        <m:r>
          <m:rPr/>
          <w:rPr>
            <w:rFonts w:hint="default" w:ascii="Cambria Math" w:hAnsi="Cambria Math" w:eastAsia="Segoe UI"/>
            <w:sz w:val="16"/>
          </w:rPr>
          <m:t>≥0</m:t>
        </m:r>
        <m:r>
          <m:rPr>
            <m:sty m:val="p"/>
          </m:rPr>
          <w:rPr>
            <w:rFonts w:hint="default" w:ascii="Cambria Math" w:hAnsi="Cambria Math" w:eastAsia="Segoe UI"/>
            <w:sz w:val="16"/>
          </w:rPr>
          <m:t>（不允许卖空）</m:t>
        </m:r>
      </m:oMath>
    </w:p>
    <w:p w14:paraId="5B3B747E">
      <w:pPr>
        <w:numPr>
          <w:ilvl w:val="1"/>
          <w:numId w:val="2"/>
        </w:numPr>
        <w:ind w:left="1800" w:leftChars="0" w:firstLineChars="0"/>
      </w:pPr>
      <w:r>
        <w:rPr>
          <w:rFonts w:hint="eastAsia"/>
          <w:b/>
          <w:bCs/>
        </w:rPr>
        <w:t>软件实现（MATLAB）</w:t>
      </w:r>
      <w:r>
        <w:rPr>
          <w:rFonts w:hint="eastAsia"/>
        </w:rPr>
        <w:t>：</w:t>
      </w:r>
    </w:p>
    <w:p w14:paraId="06565264">
      <w:pPr>
        <w:pStyle w:val="12"/>
        <w:numPr>
          <w:ilvl w:val="1"/>
          <w:numId w:val="3"/>
        </w:numPr>
      </w:pPr>
      <w:r>
        <w:rPr>
          <w:rStyle w:val="14"/>
        </w:rPr>
        <w:t>r</w:t>
      </w:r>
      <w:r>
        <w:rPr>
          <w:rStyle w:val="15"/>
        </w:rPr>
        <w:t xml:space="preserve"> </w:t>
      </w:r>
      <w:r>
        <w:rPr>
          <w:rStyle w:val="16"/>
        </w:rPr>
        <w:t>=</w:t>
      </w:r>
      <w:r>
        <w:rPr>
          <w:rStyle w:val="15"/>
        </w:rPr>
        <w:t xml:space="preserve"> [</w:t>
      </w:r>
      <w:r>
        <w:rPr>
          <w:rStyle w:val="17"/>
        </w:rPr>
        <w:t>0.1</w:t>
      </w:r>
      <w:r>
        <w:rPr>
          <w:rStyle w:val="16"/>
        </w:rPr>
        <w:t>;</w:t>
      </w:r>
      <w:r>
        <w:rPr>
          <w:rStyle w:val="15"/>
        </w:rPr>
        <w:t xml:space="preserve"> </w:t>
      </w:r>
      <w:r>
        <w:rPr>
          <w:rStyle w:val="17"/>
        </w:rPr>
        <w:t>0.15</w:t>
      </w:r>
      <w:r>
        <w:rPr>
          <w:rStyle w:val="16"/>
        </w:rPr>
        <w:t>;</w:t>
      </w:r>
      <w:r>
        <w:rPr>
          <w:rStyle w:val="15"/>
        </w:rPr>
        <w:t xml:space="preserve"> </w:t>
      </w:r>
      <w:r>
        <w:rPr>
          <w:rStyle w:val="17"/>
        </w:rPr>
        <w:t>0.12</w:t>
      </w:r>
      <w:r>
        <w:rPr>
          <w:rStyle w:val="15"/>
        </w:rPr>
        <w:t>]</w:t>
      </w:r>
      <w:r>
        <w:rPr>
          <w:rStyle w:val="16"/>
        </w:rPr>
        <w:t>;</w:t>
      </w:r>
      <w:r>
        <w:rPr>
          <w:rStyle w:val="15"/>
        </w:rPr>
        <w:t xml:space="preserve"> </w:t>
      </w:r>
      <w:r>
        <w:rPr>
          <w:rStyle w:val="18"/>
        </w:rPr>
        <w:t>% 预期收益率</w:t>
      </w:r>
      <w:r>
        <w:br w:type="textWrapping"/>
      </w:r>
      <w:r>
        <w:rPr>
          <w:rStyle w:val="14"/>
        </w:rPr>
        <w:t>Sigma</w:t>
      </w:r>
      <w:r>
        <w:rPr>
          <w:rStyle w:val="15"/>
        </w:rPr>
        <w:t xml:space="preserve"> </w:t>
      </w:r>
      <w:r>
        <w:rPr>
          <w:rStyle w:val="16"/>
        </w:rPr>
        <w:t>=</w:t>
      </w:r>
      <w:r>
        <w:rPr>
          <w:rStyle w:val="15"/>
        </w:rPr>
        <w:t xml:space="preserve"> [</w:t>
      </w:r>
      <w:r>
        <w:rPr>
          <w:rStyle w:val="17"/>
        </w:rPr>
        <w:t>0.05</w:t>
      </w:r>
      <w:r>
        <w:rPr>
          <w:rStyle w:val="15"/>
        </w:rPr>
        <w:t xml:space="preserve"> </w:t>
      </w:r>
      <w:r>
        <w:rPr>
          <w:rStyle w:val="17"/>
        </w:rPr>
        <w:t>0.02</w:t>
      </w:r>
      <w:r>
        <w:rPr>
          <w:rStyle w:val="15"/>
        </w:rPr>
        <w:t xml:space="preserve"> </w:t>
      </w:r>
      <w:r>
        <w:rPr>
          <w:rStyle w:val="17"/>
        </w:rPr>
        <w:t>0.01</w:t>
      </w:r>
      <w:r>
        <w:rPr>
          <w:rStyle w:val="16"/>
        </w:rPr>
        <w:t>;</w:t>
      </w:r>
      <w:r>
        <w:rPr>
          <w:rStyle w:val="15"/>
        </w:rPr>
        <w:t xml:space="preserve"> </w:t>
      </w:r>
      <w:r>
        <w:rPr>
          <w:rStyle w:val="17"/>
        </w:rPr>
        <w:t>0.02</w:t>
      </w:r>
      <w:r>
        <w:rPr>
          <w:rStyle w:val="15"/>
        </w:rPr>
        <w:t xml:space="preserve"> </w:t>
      </w:r>
      <w:r>
        <w:rPr>
          <w:rStyle w:val="17"/>
        </w:rPr>
        <w:t>0.06</w:t>
      </w:r>
      <w:r>
        <w:rPr>
          <w:rStyle w:val="15"/>
        </w:rPr>
        <w:t xml:space="preserve"> </w:t>
      </w:r>
      <w:r>
        <w:rPr>
          <w:rStyle w:val="17"/>
        </w:rPr>
        <w:t>0.015</w:t>
      </w:r>
      <w:r>
        <w:rPr>
          <w:rStyle w:val="16"/>
        </w:rPr>
        <w:t>;</w:t>
      </w:r>
      <w:r>
        <w:rPr>
          <w:rStyle w:val="15"/>
        </w:rPr>
        <w:t xml:space="preserve"> </w:t>
      </w:r>
      <w:r>
        <w:rPr>
          <w:rStyle w:val="17"/>
        </w:rPr>
        <w:t>0.01</w:t>
      </w:r>
      <w:r>
        <w:rPr>
          <w:rStyle w:val="15"/>
        </w:rPr>
        <w:t xml:space="preserve"> </w:t>
      </w:r>
      <w:r>
        <w:rPr>
          <w:rStyle w:val="17"/>
        </w:rPr>
        <w:t>0.015</w:t>
      </w:r>
      <w:r>
        <w:rPr>
          <w:rStyle w:val="15"/>
        </w:rPr>
        <w:t xml:space="preserve"> </w:t>
      </w:r>
      <w:r>
        <w:rPr>
          <w:rStyle w:val="17"/>
        </w:rPr>
        <w:t>0.03</w:t>
      </w:r>
      <w:r>
        <w:rPr>
          <w:rStyle w:val="15"/>
        </w:rPr>
        <w:t>]</w:t>
      </w:r>
      <w:r>
        <w:rPr>
          <w:rStyle w:val="16"/>
        </w:rPr>
        <w:t>;</w:t>
      </w:r>
      <w:r>
        <w:rPr>
          <w:rStyle w:val="15"/>
        </w:rPr>
        <w:t xml:space="preserve"> </w:t>
      </w:r>
      <w:r>
        <w:rPr>
          <w:rStyle w:val="18"/>
        </w:rPr>
        <w:t>% 协方差矩阵</w:t>
      </w:r>
      <w:r>
        <w:br w:type="textWrapping"/>
      </w:r>
      <w:r>
        <w:rPr>
          <w:rStyle w:val="14"/>
        </w:rPr>
        <w:t>R0</w:t>
      </w:r>
      <w:r>
        <w:rPr>
          <w:rStyle w:val="15"/>
        </w:rPr>
        <w:t xml:space="preserve"> </w:t>
      </w:r>
      <w:r>
        <w:rPr>
          <w:rStyle w:val="16"/>
        </w:rPr>
        <w:t>=</w:t>
      </w:r>
      <w:r>
        <w:rPr>
          <w:rStyle w:val="15"/>
        </w:rPr>
        <w:t xml:space="preserve"> </w:t>
      </w:r>
      <w:r>
        <w:rPr>
          <w:rStyle w:val="17"/>
        </w:rPr>
        <w:t>0.12</w:t>
      </w:r>
      <w:r>
        <w:rPr>
          <w:rStyle w:val="16"/>
        </w:rPr>
        <w:t>;</w:t>
      </w:r>
      <w:r>
        <w:rPr>
          <w:rStyle w:val="15"/>
        </w:rPr>
        <w:t xml:space="preserve"> </w:t>
      </w:r>
      <w:r>
        <w:rPr>
          <w:rStyle w:val="18"/>
        </w:rPr>
        <w:t>% 目标收益率</w:t>
      </w:r>
      <w:r>
        <w:br w:type="textWrapping"/>
      </w:r>
      <w:r>
        <w:rPr>
          <w:rStyle w:val="14"/>
        </w:rPr>
        <w:t>Aeq</w:t>
      </w:r>
      <w:r>
        <w:rPr>
          <w:rStyle w:val="15"/>
        </w:rPr>
        <w:t xml:space="preserve"> </w:t>
      </w:r>
      <w:r>
        <w:rPr>
          <w:rStyle w:val="16"/>
        </w:rPr>
        <w:t>=</w:t>
      </w:r>
      <w:r>
        <w:rPr>
          <w:rStyle w:val="15"/>
        </w:rPr>
        <w:t xml:space="preserve"> [</w:t>
      </w:r>
      <w:r>
        <w:rPr>
          <w:rStyle w:val="14"/>
        </w:rPr>
        <w:t>r</w:t>
      </w:r>
      <w:r>
        <w:rPr>
          <w:rStyle w:val="16"/>
        </w:rPr>
        <w:t>';</w:t>
      </w:r>
      <w:r>
        <w:rPr>
          <w:rStyle w:val="15"/>
        </w:rPr>
        <w:t xml:space="preserve"> </w:t>
      </w:r>
      <w:r>
        <w:rPr>
          <w:rStyle w:val="14"/>
        </w:rPr>
        <w:t>ones</w:t>
      </w:r>
      <w:r>
        <w:rPr>
          <w:rStyle w:val="15"/>
        </w:rPr>
        <w:t>(</w:t>
      </w:r>
      <w:r>
        <w:rPr>
          <w:rStyle w:val="17"/>
        </w:rPr>
        <w:t>1</w:t>
      </w:r>
      <w:r>
        <w:rPr>
          <w:rStyle w:val="16"/>
        </w:rPr>
        <w:t>,</w:t>
      </w:r>
      <w:r>
        <w:rPr>
          <w:rStyle w:val="17"/>
        </w:rPr>
        <w:t>3</w:t>
      </w:r>
      <w:r>
        <w:rPr>
          <w:rStyle w:val="15"/>
        </w:rPr>
        <w:t>)]</w:t>
      </w:r>
      <w:r>
        <w:rPr>
          <w:rStyle w:val="16"/>
        </w:rPr>
        <w:t>;</w:t>
      </w:r>
      <w:r>
        <w:rPr>
          <w:rStyle w:val="15"/>
        </w:rPr>
        <w:t xml:space="preserve"> </w:t>
      </w:r>
      <w:r>
        <w:rPr>
          <w:rStyle w:val="14"/>
        </w:rPr>
        <w:t>beq</w:t>
      </w:r>
      <w:r>
        <w:rPr>
          <w:rStyle w:val="15"/>
        </w:rPr>
        <w:t xml:space="preserve"> </w:t>
      </w:r>
      <w:r>
        <w:rPr>
          <w:rStyle w:val="16"/>
        </w:rPr>
        <w:t>=</w:t>
      </w:r>
      <w:r>
        <w:rPr>
          <w:rStyle w:val="15"/>
        </w:rPr>
        <w:t xml:space="preserve"> [</w:t>
      </w:r>
      <w:r>
        <w:rPr>
          <w:rStyle w:val="14"/>
        </w:rPr>
        <w:t>R0</w:t>
      </w:r>
      <w:r>
        <w:rPr>
          <w:rStyle w:val="16"/>
        </w:rPr>
        <w:t>;</w:t>
      </w:r>
      <w:r>
        <w:rPr>
          <w:rStyle w:val="15"/>
        </w:rPr>
        <w:t xml:space="preserve"> </w:t>
      </w:r>
      <w:r>
        <w:rPr>
          <w:rStyle w:val="17"/>
        </w:rPr>
        <w:t>1</w:t>
      </w:r>
      <w:r>
        <w:rPr>
          <w:rStyle w:val="15"/>
        </w:rPr>
        <w:t>]</w:t>
      </w:r>
      <w:r>
        <w:rPr>
          <w:rStyle w:val="16"/>
        </w:rPr>
        <w:t>;</w:t>
      </w:r>
      <w:r>
        <w:br w:type="textWrapping"/>
      </w:r>
      <w:r>
        <w:rPr>
          <w:rStyle w:val="14"/>
        </w:rPr>
        <w:t>w0</w:t>
      </w:r>
      <w:r>
        <w:rPr>
          <w:rStyle w:val="15"/>
        </w:rPr>
        <w:t xml:space="preserve"> </w:t>
      </w:r>
      <w:r>
        <w:rPr>
          <w:rStyle w:val="16"/>
        </w:rPr>
        <w:t>=</w:t>
      </w:r>
      <w:r>
        <w:rPr>
          <w:rStyle w:val="15"/>
        </w:rPr>
        <w:t xml:space="preserve"> </w:t>
      </w:r>
      <w:r>
        <w:rPr>
          <w:rStyle w:val="14"/>
        </w:rPr>
        <w:t>ones</w:t>
      </w:r>
      <w:r>
        <w:rPr>
          <w:rStyle w:val="15"/>
        </w:rPr>
        <w:t>(</w:t>
      </w:r>
      <w:r>
        <w:rPr>
          <w:rStyle w:val="17"/>
        </w:rPr>
        <w:t>3</w:t>
      </w:r>
      <w:r>
        <w:rPr>
          <w:rStyle w:val="16"/>
        </w:rPr>
        <w:t>,</w:t>
      </w:r>
      <w:r>
        <w:rPr>
          <w:rStyle w:val="17"/>
        </w:rPr>
        <w:t>1</w:t>
      </w:r>
      <w:r>
        <w:rPr>
          <w:rStyle w:val="15"/>
        </w:rPr>
        <w:t>)</w:t>
      </w:r>
      <w:r>
        <w:rPr>
          <w:rStyle w:val="16"/>
        </w:rPr>
        <w:t>/</w:t>
      </w:r>
      <w:r>
        <w:rPr>
          <w:rStyle w:val="17"/>
        </w:rPr>
        <w:t>3</w:t>
      </w:r>
      <w:r>
        <w:rPr>
          <w:rStyle w:val="16"/>
        </w:rPr>
        <w:t>;</w:t>
      </w:r>
      <w:r>
        <w:br w:type="textWrapping"/>
      </w:r>
      <w:r>
        <w:rPr>
          <w:rStyle w:val="15"/>
        </w:rPr>
        <w:t>[</w:t>
      </w:r>
      <w:r>
        <w:rPr>
          <w:rStyle w:val="14"/>
        </w:rPr>
        <w:t>w_opt</w:t>
      </w:r>
      <w:r>
        <w:rPr>
          <w:rStyle w:val="16"/>
        </w:rPr>
        <w:t>,</w:t>
      </w:r>
      <w:r>
        <w:rPr>
          <w:rStyle w:val="15"/>
        </w:rPr>
        <w:t xml:space="preserve"> </w:t>
      </w:r>
      <w:r>
        <w:rPr>
          <w:rStyle w:val="14"/>
        </w:rPr>
        <w:t>fval</w:t>
      </w:r>
      <w:r>
        <w:rPr>
          <w:rStyle w:val="15"/>
        </w:rPr>
        <w:t xml:space="preserve">] </w:t>
      </w:r>
      <w:r>
        <w:rPr>
          <w:rStyle w:val="16"/>
        </w:rPr>
        <w:t>=</w:t>
      </w:r>
      <w:r>
        <w:rPr>
          <w:rStyle w:val="15"/>
        </w:rPr>
        <w:t xml:space="preserve"> </w:t>
      </w:r>
      <w:r>
        <w:rPr>
          <w:rStyle w:val="14"/>
        </w:rPr>
        <w:t>quadprog</w:t>
      </w:r>
      <w:r>
        <w:rPr>
          <w:rStyle w:val="15"/>
        </w:rPr>
        <w:t>(</w:t>
      </w:r>
      <w:r>
        <w:rPr>
          <w:rStyle w:val="14"/>
        </w:rPr>
        <w:t>Sigma</w:t>
      </w:r>
      <w:r>
        <w:rPr>
          <w:rStyle w:val="16"/>
        </w:rPr>
        <w:t>,</w:t>
      </w:r>
      <w:r>
        <w:rPr>
          <w:rStyle w:val="15"/>
        </w:rPr>
        <w:t xml:space="preserve"> []</w:t>
      </w:r>
      <w:r>
        <w:rPr>
          <w:rStyle w:val="16"/>
        </w:rPr>
        <w:t>,</w:t>
      </w:r>
      <w:r>
        <w:rPr>
          <w:rStyle w:val="15"/>
        </w:rPr>
        <w:t xml:space="preserve"> []</w:t>
      </w:r>
      <w:r>
        <w:rPr>
          <w:rStyle w:val="16"/>
        </w:rPr>
        <w:t>,</w:t>
      </w:r>
      <w:r>
        <w:rPr>
          <w:rStyle w:val="15"/>
        </w:rPr>
        <w:t xml:space="preserve"> []</w:t>
      </w:r>
      <w:r>
        <w:rPr>
          <w:rStyle w:val="16"/>
        </w:rPr>
        <w:t>,</w:t>
      </w:r>
      <w:r>
        <w:rPr>
          <w:rStyle w:val="15"/>
        </w:rPr>
        <w:t xml:space="preserve"> </w:t>
      </w:r>
      <w:r>
        <w:rPr>
          <w:rStyle w:val="14"/>
        </w:rPr>
        <w:t>Aeq</w:t>
      </w:r>
      <w:r>
        <w:rPr>
          <w:rStyle w:val="16"/>
        </w:rPr>
        <w:t>,</w:t>
      </w:r>
      <w:r>
        <w:rPr>
          <w:rStyle w:val="15"/>
        </w:rPr>
        <w:t xml:space="preserve"> </w:t>
      </w:r>
      <w:r>
        <w:rPr>
          <w:rStyle w:val="14"/>
        </w:rPr>
        <w:t>beq</w:t>
      </w:r>
      <w:r>
        <w:rPr>
          <w:rStyle w:val="16"/>
        </w:rPr>
        <w:t>,</w:t>
      </w:r>
      <w:r>
        <w:rPr>
          <w:rStyle w:val="15"/>
        </w:rPr>
        <w:t xml:space="preserve"> []</w:t>
      </w:r>
      <w:r>
        <w:rPr>
          <w:rStyle w:val="16"/>
        </w:rPr>
        <w:t>,</w:t>
      </w:r>
      <w:r>
        <w:rPr>
          <w:rStyle w:val="15"/>
        </w:rPr>
        <w:t xml:space="preserve"> []</w:t>
      </w:r>
      <w:r>
        <w:rPr>
          <w:rStyle w:val="16"/>
        </w:rPr>
        <w:t>,</w:t>
      </w:r>
      <w:r>
        <w:rPr>
          <w:rStyle w:val="15"/>
        </w:rPr>
        <w:t xml:space="preserve"> </w:t>
      </w:r>
      <w:r>
        <w:rPr>
          <w:rStyle w:val="14"/>
        </w:rPr>
        <w:t>w0</w:t>
      </w:r>
      <w:r>
        <w:rPr>
          <w:rStyle w:val="15"/>
        </w:rPr>
        <w:t>)</w:t>
      </w:r>
      <w:r>
        <w:rPr>
          <w:rStyle w:val="16"/>
        </w:rPr>
        <w:t>;</w:t>
      </w:r>
    </w:p>
    <w:p w14:paraId="2DED7431">
      <w:pPr>
        <w:numPr>
          <w:ilvl w:val="1"/>
          <w:numId w:val="2"/>
        </w:numPr>
        <w:ind w:left="1800" w:leftChars="0" w:firstLineChars="0"/>
      </w:pPr>
      <w:r>
        <w:rPr>
          <w:rFonts w:hint="eastAsia"/>
          <w:b/>
          <w:bCs/>
        </w:rPr>
        <w:t>模型总结</w:t>
      </w:r>
      <w:r>
        <w:rPr>
          <w:rFonts w:hint="eastAsia"/>
        </w:rPr>
        <w:t>：马科维茨均值-方差模型是金融学里程碑，将风险量化并纳入优化框架。其为凸二次规划问题，存在有效算法求解。</w:t>
      </w:r>
    </w:p>
    <w:bookmarkEnd w:id="9"/>
    <w:p w14:paraId="265D1880">
      <w:pPr>
        <w:pStyle w:val="4"/>
        <w:rPr>
          <w:rFonts w:hint="eastAsia" w:ascii="黑体" w:hAnsi="黑体" w:eastAsia="黑体" w:cs="黑体"/>
          <w:b w:val="0"/>
          <w:bCs w:val="0"/>
          <w:i w:val="0"/>
          <w:iCs w:val="0"/>
          <w:color w:val="auto"/>
        </w:rPr>
      </w:pPr>
      <w:bookmarkStart w:id="10" w:name="四项目管理领域pert网络规划"/>
      <w:r>
        <w:rPr>
          <w:rFonts w:hint="eastAsia" w:ascii="黑体" w:hAnsi="黑体" w:eastAsia="黑体" w:cs="黑体"/>
          <w:b w:val="0"/>
          <w:bCs w:val="0"/>
          <w:i w:val="0"/>
          <w:iCs w:val="0"/>
          <w:color w:val="auto"/>
        </w:rPr>
        <w:t>（四）项目管理领域（PERT）——网络规划</w:t>
      </w:r>
    </w:p>
    <w:p w14:paraId="42120169">
      <w:pPr>
        <w:pStyle w:val="11"/>
        <w:numPr>
          <w:ilvl w:val="0"/>
          <w:numId w:val="2"/>
        </w:numPr>
        <w:ind w:left="1800" w:leftChars="0" w:firstLineChars="0"/>
      </w:pPr>
      <w:r>
        <w:rPr>
          <w:rFonts w:hint="eastAsia"/>
          <w:b/>
          <w:bCs/>
        </w:rPr>
        <w:t>问题描述</w:t>
      </w:r>
      <w:r>
        <w:rPr>
          <w:rFonts w:hint="eastAsia"/>
        </w:rPr>
        <w:t>：确定项目各任务的最早/最晚开始时间、松弛时间及关键路径。</w:t>
      </w:r>
    </w:p>
    <w:p w14:paraId="30C3ACDF">
      <w:pPr>
        <w:pStyle w:val="11"/>
        <w:numPr>
          <w:ilvl w:val="0"/>
          <w:numId w:val="2"/>
        </w:numPr>
        <w:ind w:left="1800" w:leftChars="0" w:firstLineChars="0"/>
      </w:pPr>
      <w:r>
        <w:rPr>
          <w:rFonts w:hint="eastAsia"/>
          <w:b/>
          <w:bCs/>
        </w:rPr>
        <w:t>建模思路</w:t>
      </w:r>
      <w:r>
        <w:rPr>
          <w:rFonts w:hint="eastAsia"/>
        </w:rPr>
        <w:t>：</w:t>
      </w:r>
    </w:p>
    <w:p w14:paraId="3C7BE61C">
      <w:pPr>
        <w:pStyle w:val="11"/>
        <w:numPr>
          <w:ilvl w:val="1"/>
          <w:numId w:val="2"/>
        </w:numPr>
        <w:ind w:left="1800" w:leftChars="0" w:firstLineChars="0"/>
      </w:pPr>
      <w:r>
        <w:rPr>
          <w:rFonts w:hint="eastAsia"/>
          <w:b/>
          <w:bCs/>
        </w:rPr>
        <w:t>节点表示任务</w:t>
      </w:r>
      <w:r>
        <w:rPr>
          <w:rFonts w:hint="eastAsia"/>
        </w:rPr>
        <w:t>，带有属性</w:t>
      </w:r>
      <w:r>
        <w:rPr>
          <w:rStyle w:val="13"/>
        </w:rPr>
        <w:t>TIME</w:t>
      </w:r>
      <w:r>
        <w:rPr>
          <w:rFonts w:hint="eastAsia"/>
        </w:rPr>
        <w:t>（工期）。</w:t>
      </w:r>
    </w:p>
    <w:p w14:paraId="3CF87752">
      <w:pPr>
        <w:pStyle w:val="11"/>
        <w:numPr>
          <w:ilvl w:val="1"/>
          <w:numId w:val="2"/>
        </w:numPr>
        <w:ind w:left="1800" w:leftChars="0" w:firstLineChars="0"/>
      </w:pPr>
      <w:r>
        <w:rPr>
          <w:rFonts w:hint="eastAsia"/>
          <w:b/>
          <w:bCs/>
        </w:rPr>
        <w:t>有向弧表示紧前关系</w:t>
      </w:r>
      <w:r>
        <w:t>。</w:t>
      </w:r>
    </w:p>
    <w:p w14:paraId="1E98C354">
      <w:pPr>
        <w:pStyle w:val="11"/>
        <w:numPr>
          <w:ilvl w:val="1"/>
          <w:numId w:val="2"/>
        </w:numPr>
        <w:ind w:left="1800" w:leftChars="0" w:firstLineChars="0"/>
      </w:pPr>
      <w:r>
        <w:rPr>
          <w:rFonts w:hint="eastAsia"/>
          <w:b/>
          <w:bCs/>
        </w:rPr>
        <w:t>递推公式</w:t>
      </w:r>
      <w:r>
        <w:rPr>
          <w:rFonts w:hint="eastAsia"/>
        </w:rPr>
        <w:t>：</w:t>
      </w:r>
    </w:p>
    <w:p w14:paraId="798A00D4">
      <w:pPr>
        <w:pStyle w:val="11"/>
        <w:numPr>
          <w:ilvl w:val="2"/>
          <w:numId w:val="2"/>
        </w:numPr>
      </w:pPr>
      <w:r>
        <w:rPr>
          <w:rFonts w:hint="eastAsia"/>
        </w:rPr>
        <w:t>最早开始时间</w:t>
      </w:r>
    </w:p>
    <w:p w14:paraId="2D0E252E">
      <w:pPr>
        <w:pStyle w:val="11"/>
        <w:numPr>
          <w:numId w:val="0"/>
        </w:numPr>
        <w:ind w:left="1800" w:leftChars="0"/>
      </w:pPr>
      <w:r>
        <w:drawing>
          <wp:inline distT="0" distB="0" distL="114300" distR="114300">
            <wp:extent cx="4280535" cy="451485"/>
            <wp:effectExtent l="0" t="0" r="12065" b="5715"/>
            <wp:docPr id="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2"/>
                    <pic:cNvPicPr>
                      <a:picLocks noChangeAspect="1"/>
                    </pic:cNvPicPr>
                  </pic:nvPicPr>
                  <pic:blipFill>
                    <a:blip r:embed="rId11"/>
                    <a:stretch>
                      <a:fillRect/>
                    </a:stretch>
                  </pic:blipFill>
                  <pic:spPr>
                    <a:xfrm>
                      <a:off x="0" y="0"/>
                      <a:ext cx="4280535" cy="451485"/>
                    </a:xfrm>
                    <a:prstGeom prst="rect">
                      <a:avLst/>
                    </a:prstGeom>
                    <a:noFill/>
                    <a:ln>
                      <a:noFill/>
                    </a:ln>
                  </pic:spPr>
                </pic:pic>
              </a:graphicData>
            </a:graphic>
          </wp:inline>
        </w:drawing>
      </w:r>
    </w:p>
    <w:p w14:paraId="20458D80">
      <w:pPr>
        <w:pStyle w:val="11"/>
        <w:numPr>
          <w:ilvl w:val="2"/>
          <w:numId w:val="2"/>
        </w:numPr>
      </w:pPr>
      <w:r>
        <w:rPr>
          <w:rFonts w:hint="eastAsia"/>
        </w:rPr>
        <w:t>最晚开始时间</w:t>
      </w:r>
    </w:p>
    <w:p w14:paraId="6CADE38A">
      <w:pPr>
        <w:pStyle w:val="11"/>
        <w:numPr>
          <w:numId w:val="0"/>
        </w:numPr>
        <w:ind w:left="1800" w:leftChars="0"/>
      </w:pPr>
      <w:r>
        <w:drawing>
          <wp:inline distT="0" distB="0" distL="114300" distR="114300">
            <wp:extent cx="4705350" cy="412115"/>
            <wp:effectExtent l="0" t="0" r="6350" b="6985"/>
            <wp:docPr id="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3"/>
                    <pic:cNvPicPr>
                      <a:picLocks noChangeAspect="1"/>
                    </pic:cNvPicPr>
                  </pic:nvPicPr>
                  <pic:blipFill>
                    <a:blip r:embed="rId12"/>
                    <a:stretch>
                      <a:fillRect/>
                    </a:stretch>
                  </pic:blipFill>
                  <pic:spPr>
                    <a:xfrm>
                      <a:off x="0" y="0"/>
                      <a:ext cx="4705350" cy="412115"/>
                    </a:xfrm>
                    <a:prstGeom prst="rect">
                      <a:avLst/>
                    </a:prstGeom>
                    <a:noFill/>
                    <a:ln>
                      <a:noFill/>
                    </a:ln>
                  </pic:spPr>
                </pic:pic>
              </a:graphicData>
            </a:graphic>
          </wp:inline>
        </w:drawing>
      </w:r>
    </w:p>
    <w:p w14:paraId="1E615DF7">
      <w:pPr>
        <w:pStyle w:val="11"/>
        <w:numPr>
          <w:ilvl w:val="2"/>
          <w:numId w:val="2"/>
        </w:numPr>
      </w:pPr>
      <w:r>
        <w:rPr>
          <w:rFonts w:hint="eastAsia"/>
        </w:rPr>
        <w:t>松弛时间：</w:t>
      </w:r>
      <m:oMath>
        <m:r>
          <m:rPr/>
          <w:rPr>
            <w:rFonts w:hint="default" w:ascii="Cambria Math" w:hAnsi="Cambria Math" w:eastAsia="Segoe UI"/>
            <w:sz w:val="16"/>
          </w:rPr>
          <m:t>SLAC</m:t>
        </m:r>
        <m:sSub>
          <m:sSubPr>
            <m:ctrlPr>
              <w:rPr>
                <w:rFonts w:hint="default" w:ascii="Cambria Math" w:hAnsi="Cambria Math" w:eastAsia="Segoe UI"/>
                <w:sz w:val="16"/>
              </w:rPr>
            </m:ctrlPr>
          </m:sSubPr>
          <m:e>
            <m:r>
              <m:rPr/>
              <w:rPr>
                <w:rFonts w:hint="default" w:ascii="Cambria Math" w:hAnsi="Cambria Math" w:eastAsia="Segoe UI"/>
                <w:sz w:val="16"/>
              </w:rPr>
              <m:t>K</m:t>
            </m:r>
            <m:ctrlPr>
              <w:rPr>
                <w:rFonts w:ascii="Cambria Math" w:hAnsi="Cambria Math" w:eastAsia="Segoe UI"/>
                <w:sz w:val="16"/>
              </w:rPr>
            </m:ctrlPr>
          </m:e>
          <m:sub>
            <m:r>
              <m:rPr/>
              <w:rPr>
                <w:rFonts w:hint="default" w:ascii="Cambria Math" w:hAnsi="Cambria Math" w:eastAsia="Segoe UI"/>
                <w:sz w:val="16"/>
              </w:rPr>
              <m:t>i</m:t>
            </m:r>
            <m:ctrlPr>
              <w:rPr>
                <w:rFonts w:ascii="Cambria Math" w:hAnsi="Cambria Math" w:eastAsia="Segoe UI"/>
                <w:sz w:val="16"/>
              </w:rPr>
            </m:ctrlPr>
          </m:sub>
        </m:sSub>
        <m:r>
          <m:rPr/>
          <w:rPr>
            <w:rFonts w:hint="default" w:ascii="Cambria Math" w:hAnsi="Cambria Math" w:eastAsia="Segoe UI"/>
            <w:sz w:val="16"/>
          </w:rPr>
          <m:t>=L</m:t>
        </m:r>
        <m:sSub>
          <m:sSubPr>
            <m:ctrlPr>
              <w:rPr>
                <w:rFonts w:hint="default" w:ascii="Cambria Math" w:hAnsi="Cambria Math" w:eastAsia="Segoe UI"/>
                <w:sz w:val="16"/>
              </w:rPr>
            </m:ctrlPr>
          </m:sSubPr>
          <m:e>
            <m:r>
              <m:rPr/>
              <w:rPr>
                <w:rFonts w:hint="default" w:ascii="Cambria Math" w:hAnsi="Cambria Math" w:eastAsia="Segoe UI"/>
                <w:sz w:val="16"/>
              </w:rPr>
              <m:t>S</m:t>
            </m:r>
            <m:ctrlPr>
              <w:rPr>
                <w:rFonts w:ascii="Cambria Math" w:hAnsi="Cambria Math" w:eastAsia="Segoe UI"/>
                <w:sz w:val="16"/>
              </w:rPr>
            </m:ctrlPr>
          </m:e>
          <m:sub>
            <m:r>
              <m:rPr/>
              <w:rPr>
                <w:rFonts w:hint="default" w:ascii="Cambria Math" w:hAnsi="Cambria Math" w:eastAsia="Segoe UI"/>
                <w:sz w:val="16"/>
              </w:rPr>
              <m:t>i</m:t>
            </m:r>
            <m:ctrlPr>
              <w:rPr>
                <w:rFonts w:ascii="Cambria Math" w:hAnsi="Cambria Math" w:eastAsia="Segoe UI"/>
                <w:sz w:val="16"/>
              </w:rPr>
            </m:ctrlPr>
          </m:sub>
        </m:sSub>
        <m:r>
          <m:rPr/>
          <w:rPr>
            <w:rFonts w:hint="default" w:ascii="Cambria Math" w:hAnsi="Cambria Math" w:eastAsia="Segoe UI"/>
            <w:sz w:val="16"/>
          </w:rPr>
          <m:t>−E</m:t>
        </m:r>
        <m:sSub>
          <m:sSubPr>
            <m:ctrlPr>
              <w:rPr>
                <w:rFonts w:hint="default" w:ascii="Cambria Math" w:hAnsi="Cambria Math" w:eastAsia="Segoe UI"/>
                <w:sz w:val="16"/>
              </w:rPr>
            </m:ctrlPr>
          </m:sSubPr>
          <m:e>
            <m:r>
              <m:rPr/>
              <w:rPr>
                <w:rFonts w:hint="default" w:ascii="Cambria Math" w:hAnsi="Cambria Math" w:eastAsia="Segoe UI"/>
                <w:sz w:val="16"/>
              </w:rPr>
              <m:t>S</m:t>
            </m:r>
            <m:ctrlPr>
              <w:rPr>
                <w:rFonts w:ascii="Cambria Math" w:hAnsi="Cambria Math" w:eastAsia="Segoe UI"/>
                <w:sz w:val="16"/>
              </w:rPr>
            </m:ctrlPr>
          </m:e>
          <m:sub>
            <m:r>
              <m:rPr/>
              <w:rPr>
                <w:rFonts w:hint="default" w:ascii="Cambria Math" w:hAnsi="Cambria Math" w:eastAsia="Segoe UI"/>
                <w:sz w:val="16"/>
              </w:rPr>
              <m:t>i</m:t>
            </m:r>
            <m:ctrlPr>
              <w:rPr>
                <w:rFonts w:ascii="Cambria Math" w:hAnsi="Cambria Math" w:eastAsia="Segoe UI"/>
                <w:sz w:val="16"/>
              </w:rPr>
            </m:ctrlPr>
          </m:sub>
        </m:sSub>
      </m:oMath>
      <w:r>
        <w:t>。</w:t>
      </w:r>
    </w:p>
    <w:p w14:paraId="6E7922E3">
      <w:pPr>
        <w:pStyle w:val="11"/>
        <w:numPr>
          <w:ilvl w:val="0"/>
          <w:numId w:val="2"/>
        </w:numPr>
        <w:ind w:left="1800" w:leftChars="0" w:firstLineChars="0"/>
      </w:pPr>
      <w:r>
        <w:rPr>
          <w:rFonts w:hint="eastAsia"/>
          <w:b/>
          <w:bCs/>
        </w:rPr>
        <w:t>模型总结</w:t>
      </w:r>
      <w:r>
        <w:rPr>
          <w:rFonts w:hint="eastAsia"/>
        </w:rPr>
        <w:t>：PERT/CPM模型将项目抽象为网络，通过简单的前向和后向传递计算，即可识别关键路径，是项目时间管理的核心工具。</w:t>
      </w:r>
    </w:p>
    <w:bookmarkEnd w:id="10"/>
    <w:p w14:paraId="5C4D1F84">
      <w:pPr>
        <w:pStyle w:val="4"/>
        <w:rPr>
          <w:rFonts w:hint="eastAsia" w:ascii="黑体" w:hAnsi="黑体" w:eastAsia="黑体" w:cs="黑体"/>
          <w:b w:val="0"/>
          <w:bCs w:val="0"/>
          <w:i w:val="0"/>
          <w:iCs w:val="0"/>
          <w:color w:val="auto"/>
        </w:rPr>
      </w:pPr>
      <w:bookmarkStart w:id="11" w:name="五路径优化领域动态规划"/>
      <w:r>
        <w:rPr>
          <w:rFonts w:hint="eastAsia" w:ascii="黑体" w:hAnsi="黑体" w:eastAsia="黑体" w:cs="黑体"/>
          <w:b w:val="0"/>
          <w:bCs w:val="0"/>
          <w:i w:val="0"/>
          <w:iCs w:val="0"/>
          <w:color w:val="auto"/>
        </w:rPr>
        <w:t>（五）路径优化领域——动态规划</w:t>
      </w:r>
    </w:p>
    <w:p w14:paraId="57B587A1">
      <w:pPr>
        <w:pStyle w:val="11"/>
        <w:numPr>
          <w:ilvl w:val="0"/>
          <w:numId w:val="2"/>
        </w:numPr>
        <w:ind w:left="1800" w:leftChars="0" w:firstLineChars="0"/>
      </w:pPr>
      <w:r>
        <w:rPr>
          <w:rFonts w:hint="eastAsia"/>
          <w:b/>
          <w:bCs/>
        </w:rPr>
        <w:t>问题描述</w:t>
      </w:r>
      <w:r>
        <w:rPr>
          <w:rFonts w:hint="eastAsia"/>
        </w:rPr>
        <w:t>：求网络中从起点到终点的最短路径。</w:t>
      </w:r>
    </w:p>
    <w:p w14:paraId="096FD2DE">
      <w:pPr>
        <w:pStyle w:val="11"/>
        <w:numPr>
          <w:ilvl w:val="0"/>
          <w:numId w:val="2"/>
        </w:numPr>
        <w:ind w:left="1800" w:leftChars="0" w:firstLineChars="0"/>
      </w:pPr>
      <w:r>
        <w:rPr>
          <w:rFonts w:hint="eastAsia"/>
          <w:b/>
          <w:bCs/>
        </w:rPr>
        <w:t>建模思路（逆序动态规划）</w:t>
      </w:r>
      <w:r>
        <w:rPr>
          <w:rFonts w:hint="eastAsia"/>
        </w:rPr>
        <w:t>：</w:t>
      </w:r>
    </w:p>
    <w:p w14:paraId="2A322206">
      <w:pPr>
        <w:pStyle w:val="6"/>
        <w:keepNext w:val="0"/>
        <w:keepLines w:val="0"/>
        <w:widowControl/>
        <w:numPr>
          <w:ilvl w:val="4"/>
          <w:numId w:val="2"/>
        </w:numPr>
        <w:suppressLineNumbers w:val="0"/>
        <w:spacing w:before="0" w:beforeAutospacing="0" w:after="0" w:afterAutospacing="0"/>
        <w:ind w:left="1620" w:leftChars="0" w:right="0" w:firstLineChars="0"/>
      </w:pPr>
      <m:oMath>
        <m:r>
          <m:rPr>
            <m:sty m:val="p"/>
          </m:rPr>
          <w:rPr>
            <w:rFonts w:hint="default" w:ascii="Cambria Math" w:hAnsi="Cambria Math" w:eastAsia="Segoe UI"/>
            <w:sz w:val="16"/>
          </w:rPr>
          <m:t>设网络有</m:t>
        </m:r>
        <m:r>
          <m:rPr/>
          <w:rPr>
            <w:rFonts w:hint="default" w:ascii="Cambria Math" w:hAnsi="Cambria Math" w:eastAsia="Segoe UI"/>
            <w:sz w:val="16"/>
          </w:rPr>
          <m:t>n</m:t>
        </m:r>
        <m:r>
          <m:rPr>
            <m:sty m:val="p"/>
          </m:rPr>
          <w:rPr>
            <w:rFonts w:hint="default" w:ascii="Cambria Math" w:hAnsi="Cambria Math" w:eastAsia="Segoe UI"/>
            <w:sz w:val="16"/>
          </w:rPr>
          <m:t>个节点，</m:t>
        </m:r>
        <m:sSub>
          <m:sSubPr>
            <m:ctrlPr>
              <w:rPr>
                <w:rFonts w:hint="default" w:ascii="Cambria Math" w:hAnsi="Cambria Math" w:eastAsia="Segoe UI"/>
                <w:sz w:val="16"/>
              </w:rPr>
            </m:ctrlPr>
          </m:sSubPr>
          <m:e>
            <m:r>
              <m:rPr/>
              <w:rPr>
                <w:rFonts w:hint="default" w:ascii="Cambria Math" w:hAnsi="Cambria Math" w:eastAsia="Segoe UI"/>
                <w:sz w:val="16"/>
              </w:rPr>
              <m:t>d</m:t>
            </m:r>
            <m:ctrlPr>
              <w:rPr>
                <w:rFonts w:ascii="Cambria Math" w:hAnsi="Cambria Math" w:eastAsia="Segoe UI"/>
                <w:sz w:val="16"/>
              </w:rPr>
            </m:ctrlPr>
          </m:e>
          <m:sub>
            <m:r>
              <m:rPr/>
              <w:rPr>
                <w:rFonts w:hint="default" w:ascii="Cambria Math" w:hAnsi="Cambria Math" w:eastAsia="Segoe UI"/>
                <w:sz w:val="16"/>
              </w:rPr>
              <m:t>ij</m:t>
            </m:r>
            <m:ctrlPr>
              <w:rPr>
                <w:rFonts w:ascii="Cambria Math" w:hAnsi="Cambria Math" w:eastAsia="Segoe UI"/>
                <w:sz w:val="16"/>
              </w:rPr>
            </m:ctrlPr>
          </m:sub>
        </m:sSub>
        <m:r>
          <m:rPr>
            <m:sty m:val="p"/>
          </m:rPr>
          <w:rPr>
            <w:rFonts w:hint="default" w:ascii="Cambria Math" w:hAnsi="Cambria Math" w:eastAsia="Segoe UI"/>
            <w:sz w:val="16"/>
          </w:rPr>
          <m:t>表示从节点</m:t>
        </m:r>
        <m:r>
          <m:rPr/>
          <w:rPr>
            <w:rFonts w:hint="default" w:ascii="Cambria Math" w:hAnsi="Cambria Math" w:eastAsia="Segoe UI"/>
            <w:sz w:val="16"/>
          </w:rPr>
          <m:t>i</m:t>
        </m:r>
        <m:r>
          <m:rPr>
            <m:sty m:val="p"/>
          </m:rPr>
          <w:rPr>
            <w:rFonts w:hint="default" w:ascii="Cambria Math" w:hAnsi="Cambria Math" w:eastAsia="Segoe UI"/>
            <w:sz w:val="16"/>
          </w:rPr>
          <m:t>到节点</m:t>
        </m:r>
        <m:r>
          <m:rPr/>
          <w:rPr>
            <w:rFonts w:hint="default" w:ascii="Cambria Math" w:hAnsi="Cambria Math" w:eastAsia="Segoe UI"/>
            <w:sz w:val="16"/>
          </w:rPr>
          <m:t>j</m:t>
        </m:r>
        <m:r>
          <m:rPr>
            <m:sty m:val="p"/>
          </m:rPr>
          <w:rPr>
            <w:rFonts w:hint="default" w:ascii="Cambria Math" w:hAnsi="Cambria Math" w:eastAsia="Segoe UI"/>
            <w:sz w:val="16"/>
          </w:rPr>
          <m:t>的距离（若无边则为</m:t>
        </m:r>
        <m:r>
          <m:rPr/>
          <w:rPr>
            <w:rFonts w:hint="default" w:ascii="Cambria Math" w:hAnsi="Cambria Math" w:eastAsia="Segoe UI"/>
            <w:sz w:val="16"/>
          </w:rPr>
          <m:t>∞</m:t>
        </m:r>
        <m:r>
          <m:rPr>
            <m:sty m:val="p"/>
          </m:rPr>
          <w:rPr>
            <w:rFonts w:hint="default" w:ascii="Cambria Math" w:hAnsi="Cambria Math" w:eastAsia="Segoe UI"/>
            <w:sz w:val="16"/>
          </w:rPr>
          <m:t>）</m:t>
        </m:r>
      </m:oMath>
    </w:p>
    <w:p w14:paraId="4A44FC09">
      <w:pPr>
        <w:pStyle w:val="6"/>
        <w:keepNext w:val="0"/>
        <w:keepLines w:val="0"/>
        <w:widowControl/>
        <w:numPr>
          <w:ilvl w:val="4"/>
          <w:numId w:val="2"/>
        </w:numPr>
        <w:suppressLineNumbers w:val="0"/>
        <w:spacing w:before="0" w:beforeAutospacing="0" w:after="0" w:afterAutospacing="0"/>
        <w:ind w:left="1620" w:leftChars="0" w:right="0" w:firstLineChars="0"/>
      </w:pPr>
      <m:oMath>
        <m:r>
          <m:rPr>
            <m:sty m:val="p"/>
          </m:rPr>
          <w:rPr>
            <w:rFonts w:hint="default" w:ascii="Cambria Math" w:hAnsi="Cambria Math" w:eastAsia="Segoe UI"/>
            <w:sz w:val="16"/>
          </w:rPr>
          <m:t>定义值函数</m:t>
        </m:r>
        <m:r>
          <m:rPr/>
          <w:rPr>
            <w:rFonts w:hint="default" w:ascii="Cambria Math" w:hAnsi="Cambria Math" w:eastAsia="Segoe UI"/>
            <w:sz w:val="16"/>
          </w:rPr>
          <m:t>f(i)</m:t>
        </m:r>
        <m:r>
          <m:rPr>
            <m:sty m:val="p"/>
          </m:rPr>
          <w:rPr>
            <w:rFonts w:hint="default" w:ascii="Cambria Math" w:hAnsi="Cambria Math" w:eastAsia="Segoe UI"/>
            <w:sz w:val="16"/>
          </w:rPr>
          <m:t>：从节点</m:t>
        </m:r>
        <m:r>
          <m:rPr/>
          <w:rPr>
            <w:rFonts w:hint="default" w:ascii="Cambria Math" w:hAnsi="Cambria Math" w:eastAsia="Segoe UI"/>
            <w:sz w:val="16"/>
          </w:rPr>
          <m:t>i</m:t>
        </m:r>
        <m:r>
          <m:rPr>
            <m:sty m:val="p"/>
          </m:rPr>
          <w:rPr>
            <w:rFonts w:hint="default" w:ascii="Cambria Math" w:hAnsi="Cambria Math" w:eastAsia="Segoe UI"/>
            <w:sz w:val="16"/>
          </w:rPr>
          <m:t>到终点</m:t>
        </m:r>
        <m:r>
          <m:rPr/>
          <w:rPr>
            <w:rFonts w:hint="default" w:ascii="Cambria Math" w:hAnsi="Cambria Math" w:eastAsia="Segoe UI"/>
            <w:sz w:val="16"/>
          </w:rPr>
          <m:t>t</m:t>
        </m:r>
        <m:r>
          <m:rPr>
            <m:sty m:val="p"/>
          </m:rPr>
          <w:rPr>
            <w:rFonts w:hint="default" w:ascii="Cambria Math" w:hAnsi="Cambria Math" w:eastAsia="Segoe UI"/>
            <w:sz w:val="16"/>
          </w:rPr>
          <m:t>的最短距离</m:t>
        </m:r>
      </m:oMath>
    </w:p>
    <w:p w14:paraId="374E95AC">
      <w:pPr>
        <w:pStyle w:val="11"/>
        <w:numPr>
          <w:ilvl w:val="1"/>
          <w:numId w:val="2"/>
        </w:numPr>
        <w:ind w:left="1800" w:leftChars="0" w:firstLineChars="0"/>
      </w:pPr>
      <w:r>
        <w:rPr>
          <w:rFonts w:hint="eastAsia"/>
        </w:rPr>
        <w:t>边界条件：</w:t>
      </w:r>
      <m:oMath>
        <m:r>
          <m:rPr/>
          <w:rPr>
            <w:rFonts w:hint="default" w:ascii="Cambria Math" w:hAnsi="Cambria Math" w:eastAsia="Segoe UI"/>
            <w:sz w:val="16"/>
          </w:rPr>
          <m:t>f(t)=0</m:t>
        </m:r>
      </m:oMath>
      <w:r>
        <w:t>。</w:t>
      </w:r>
    </w:p>
    <w:p w14:paraId="177D7F24">
      <w:pPr>
        <w:pStyle w:val="11"/>
        <w:numPr>
          <w:ilvl w:val="1"/>
          <w:numId w:val="2"/>
        </w:numPr>
        <w:ind w:left="1800" w:leftChars="0" w:firstLineChars="0"/>
      </w:pPr>
      <w:r>
        <w:rPr>
          <w:rFonts w:hint="eastAsia"/>
        </w:rPr>
        <w:t>递推方程：</w:t>
      </w:r>
      <w:r>
        <w:drawing>
          <wp:inline distT="0" distB="0" distL="114300" distR="114300">
            <wp:extent cx="2085975" cy="562610"/>
            <wp:effectExtent l="0" t="0" r="9525" b="8890"/>
            <wp:docPr id="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4"/>
                    <pic:cNvPicPr>
                      <a:picLocks noChangeAspect="1"/>
                    </pic:cNvPicPr>
                  </pic:nvPicPr>
                  <pic:blipFill>
                    <a:blip r:embed="rId13"/>
                    <a:stretch>
                      <a:fillRect/>
                    </a:stretch>
                  </pic:blipFill>
                  <pic:spPr>
                    <a:xfrm>
                      <a:off x="0" y="0"/>
                      <a:ext cx="2085975" cy="562610"/>
                    </a:xfrm>
                    <a:prstGeom prst="rect">
                      <a:avLst/>
                    </a:prstGeom>
                    <a:noFill/>
                    <a:ln>
                      <a:noFill/>
                    </a:ln>
                  </pic:spPr>
                </pic:pic>
              </a:graphicData>
            </a:graphic>
          </wp:inline>
        </w:drawing>
      </w:r>
    </w:p>
    <w:p w14:paraId="3CD2DAA6">
      <w:pPr>
        <w:pStyle w:val="11"/>
        <w:numPr>
          <w:numId w:val="0"/>
        </w:numPr>
      </w:pPr>
    </w:p>
    <w:p w14:paraId="655C95C0">
      <w:pPr>
        <w:pStyle w:val="11"/>
        <w:numPr>
          <w:ilvl w:val="0"/>
          <w:numId w:val="2"/>
        </w:numPr>
        <w:ind w:left="1800" w:leftChars="0" w:firstLineChars="0"/>
      </w:pPr>
      <w:r>
        <w:rPr>
          <w:rFonts w:hint="eastAsia"/>
          <w:b/>
          <w:bCs/>
        </w:rPr>
        <w:t>模型总结</w:t>
      </w:r>
      <w:r>
        <w:rPr>
          <w:rFonts w:hint="eastAsia"/>
        </w:rPr>
        <w:t>：动态规划是求解多阶段决策问题的最优原理体现，能高效求出全局最优路径，适用于无负权环的网络。</w:t>
      </w:r>
    </w:p>
    <w:bookmarkEnd w:id="6"/>
    <w:bookmarkEnd w:id="11"/>
    <w:p w14:paraId="5F40E85F">
      <w:pPr>
        <w:pStyle w:val="2"/>
        <w:rPr>
          <w:rFonts w:hint="eastAsia" w:ascii="黑体" w:hAnsi="黑体" w:eastAsia="黑体" w:cs="黑体"/>
          <w:color w:val="auto"/>
        </w:rPr>
      </w:pPr>
      <w:bookmarkStart w:id="12" w:name="四-软件求解工具应用总结一级标题"/>
      <w:r>
        <w:rPr>
          <w:rFonts w:hint="eastAsia" w:ascii="黑体" w:hAnsi="黑体" w:eastAsia="黑体" w:cs="黑体"/>
          <w:b/>
          <w:bCs/>
          <w:color w:val="auto"/>
        </w:rPr>
        <w:t>四、 软件求解工具应用总结</w:t>
      </w:r>
    </w:p>
    <w:p w14:paraId="155614B8">
      <w:pPr>
        <w:pStyle w:val="10"/>
      </w:pPr>
      <w:r>
        <w:rPr>
          <w:rFonts w:hint="eastAsia"/>
        </w:rPr>
        <w:t>在课程实践中，LINGO与MATLAB是两类主要的求解工具，各具特色。</w:t>
      </w:r>
    </w:p>
    <w:p w14:paraId="580FA834">
      <w:pPr>
        <w:pStyle w:val="11"/>
        <w:numPr>
          <w:ilvl w:val="0"/>
          <w:numId w:val="2"/>
        </w:numPr>
        <w:ind w:left="1800" w:leftChars="0" w:firstLineChars="0"/>
      </w:pPr>
      <w:r>
        <w:rPr>
          <w:b/>
          <w:bCs/>
        </w:rPr>
        <w:t>LINGO</w:t>
      </w:r>
      <w:r>
        <w:rPr>
          <w:rFonts w:hint="eastAsia"/>
        </w:rPr>
        <w:t>：以其直观的建模语言见长，特别适合处理线性、非线性及整数规划问题。其基于集合的建模方式，使得描述大规模结构化问题（如运输、排班）的代码非常简洁。</w:t>
      </w:r>
      <w:r>
        <w:rPr>
          <w:rStyle w:val="13"/>
        </w:rPr>
        <w:t>@FOR</w:t>
      </w:r>
      <w:r>
        <w:t>、</w:t>
      </w:r>
      <w:r>
        <w:rPr>
          <w:rStyle w:val="13"/>
        </w:rPr>
        <w:t>@SUM</w:t>
      </w:r>
      <w:r>
        <w:rPr>
          <w:rFonts w:hint="eastAsia"/>
        </w:rPr>
        <w:t>等循环函数极大地提高了建模效率。通过与Excel的</w:t>
      </w:r>
      <w:r>
        <w:rPr>
          <w:rStyle w:val="13"/>
        </w:rPr>
        <w:t>@OLE</w:t>
      </w:r>
      <w:r>
        <w:rPr>
          <w:rFonts w:hint="eastAsia"/>
        </w:rPr>
        <w:t>接口，便于数据交换。</w:t>
      </w:r>
    </w:p>
    <w:p w14:paraId="7B2B5933">
      <w:pPr>
        <w:pStyle w:val="11"/>
        <w:numPr>
          <w:ilvl w:val="0"/>
          <w:numId w:val="2"/>
        </w:numPr>
        <w:ind w:left="1800" w:leftChars="0" w:firstLineChars="0"/>
      </w:pPr>
      <w:r>
        <w:rPr>
          <w:b/>
          <w:bCs/>
        </w:rPr>
        <w:t>MATLAB</w:t>
      </w:r>
      <w:r>
        <w:rPr>
          <w:rFonts w:hint="eastAsia"/>
        </w:rPr>
        <w:t>：拥有强大的数值计算能力和丰富的优化工具箱（如</w:t>
      </w:r>
      <w:r>
        <w:rPr>
          <w:rStyle w:val="13"/>
        </w:rPr>
        <w:t>linprog</w:t>
      </w:r>
      <w:r>
        <w:t xml:space="preserve">, </w:t>
      </w:r>
      <w:r>
        <w:rPr>
          <w:rStyle w:val="13"/>
        </w:rPr>
        <w:t>quadprog</w:t>
      </w:r>
      <w:r>
        <w:t xml:space="preserve">, </w:t>
      </w:r>
      <w:r>
        <w:rPr>
          <w:rStyle w:val="13"/>
        </w:rPr>
        <w:t>fmincon</w:t>
      </w:r>
      <w:r>
        <w:rPr>
          <w:rFonts w:hint="eastAsia"/>
        </w:rPr>
        <w:t>）。对于需要复杂数值计算、算法自定义或与控制系统、仿真结合的问题（如复杂的非线性规划、动态规划编程实现），MATLAB更具灵活性。其矩阵运算语言也天然适合表述如投资组合优化等问题。</w:t>
      </w:r>
    </w:p>
    <w:p w14:paraId="7B375E6A">
      <w:pPr>
        <w:pStyle w:val="10"/>
      </w:pPr>
      <w:r>
        <w:rPr>
          <w:rFonts w:hint="eastAsia"/>
        </w:rPr>
        <w:t>在实际应用中，可根据问题特性和个人熟悉程度选择合适的工具。两者亦可结合使用，例如在MATLAB中预处理数据或进行复杂计算，再调用LINGO求解核心优化模型。</w:t>
      </w:r>
    </w:p>
    <w:bookmarkEnd w:id="12"/>
    <w:p w14:paraId="72D495E5">
      <w:pPr>
        <w:pStyle w:val="2"/>
        <w:rPr>
          <w:rFonts w:hint="eastAsia" w:ascii="黑体" w:hAnsi="黑体" w:eastAsia="黑体" w:cs="黑体"/>
          <w:color w:val="auto"/>
        </w:rPr>
      </w:pPr>
      <w:bookmarkStart w:id="13" w:name="五-结论与展望一级标题"/>
      <w:r>
        <w:rPr>
          <w:rFonts w:hint="eastAsia" w:ascii="黑体" w:hAnsi="黑体" w:eastAsia="黑体" w:cs="黑体"/>
          <w:b/>
          <w:bCs/>
          <w:color w:val="auto"/>
        </w:rPr>
        <w:t>五、 结论与展望</w:t>
      </w:r>
    </w:p>
    <w:p w14:paraId="24A0CC36">
      <w:pPr>
        <w:pStyle w:val="10"/>
        <w:ind w:firstLine="420" w:firstLineChars="0"/>
      </w:pPr>
      <w:r>
        <w:rPr>
          <w:rFonts w:hint="eastAsia"/>
        </w:rPr>
        <w:t>通过本课程的学习与实践，可以清晰地认识到，最优化理论绝非抽象的数学游戏，而是连接管理科学与运营实践的关键桥梁。从简单的资源分配到复杂的项目调度，从确定性的生产计划到含风险的投资决策，最优化模型为我们提供了一套系统化、定量化的分析框架与决策工具。</w:t>
      </w:r>
    </w:p>
    <w:p w14:paraId="5B8DF1BE">
      <w:pPr>
        <w:pStyle w:val="3"/>
        <w:ind w:firstLine="420" w:firstLineChars="0"/>
      </w:pPr>
      <w:r>
        <w:rPr>
          <w:rFonts w:hint="eastAsia"/>
        </w:rPr>
        <w:t>报告所分析的各类案例表明，成功应用最优化方法的关键在于：</w:t>
      </w:r>
      <w:r>
        <w:rPr>
          <w:rFonts w:hint="eastAsia"/>
          <w:b/>
          <w:bCs/>
        </w:rPr>
        <w:t>一是</w:t>
      </w:r>
      <w:r>
        <w:rPr>
          <w:rFonts w:hint="eastAsia"/>
        </w:rPr>
        <w:t>准确理解管理问题本质，合理定义决策变量与绩效指标；</w:t>
      </w:r>
      <w:r>
        <w:rPr>
          <w:rFonts w:hint="eastAsia"/>
          <w:b/>
          <w:bCs/>
        </w:rPr>
        <w:t>二是</w:t>
      </w:r>
      <w:r>
        <w:rPr>
          <w:rFonts w:hint="eastAsia"/>
        </w:rPr>
        <w:t>熟练掌握各类模型（LP,</w:t>
      </w:r>
      <w:r>
        <w:t xml:space="preserve"> IP, DP, </w:t>
      </w:r>
      <w:r>
        <w:rPr>
          <w:rFonts w:hint="eastAsia"/>
        </w:rPr>
        <w:t>NLP）的适用场景与建模技巧；</w:t>
      </w:r>
      <w:r>
        <w:rPr>
          <w:rFonts w:hint="eastAsia"/>
          <w:b/>
          <w:bCs/>
        </w:rPr>
        <w:t>三是</w:t>
      </w:r>
      <w:r>
        <w:rPr>
          <w:rFonts w:hint="eastAsia"/>
        </w:rPr>
        <w:t>能够借助LINGO、MATLAB等现代计算工具将模型付诸求解与检验。</w:t>
      </w:r>
    </w:p>
    <w:p w14:paraId="1D6A257A">
      <w:pPr>
        <w:pStyle w:val="3"/>
        <w:ind w:firstLine="420" w:firstLineChars="0"/>
      </w:pPr>
      <w:r>
        <w:rPr>
          <w:rFonts w:hint="eastAsia"/>
        </w:rPr>
        <w:t>展望未来，最优化方法的发展将与大数据、人工智能深度融合。随机规划、鲁棒优化将更好地处理管理中的不确定性；机器学习算法可用于预测模型参数（如需求、价格），为优化提供更精准的输入；而大规模优化求解器的性能提升，将使得实时优化与决策支持成为可能。作为</w:t>
      </w:r>
      <w:bookmarkStart w:id="15" w:name="_GoBack"/>
      <w:bookmarkEnd w:id="15"/>
      <w:r>
        <w:rPr>
          <w:rFonts w:hint="eastAsia"/>
        </w:rPr>
        <w:t>未来的管理者或研究者，掌握最优化这一“定量化思维”利器，必将极大地提升在复杂环境中做出科学、精准决策的能力。</w:t>
      </w:r>
    </w:p>
    <w:bookmarkEnd w:id="13"/>
    <w:p w14:paraId="28A8D4BE">
      <w:pPr>
        <w:pStyle w:val="10"/>
      </w:pPr>
      <w:bookmarkStart w:id="14" w:name="参考文献四号黑体居中"/>
    </w:p>
    <w:bookmarkEnd w:id="14"/>
    <w:p w14:paraId="1873A77B"/>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A247498B-9A52-4A3F-835D-02646A7B4A8D}"/>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embedRegular r:id="rId2" w:fontKey="{CCF4DA35-160D-417C-BD59-E5033416FC0E}"/>
  </w:font>
  <w:font w:name="Segoe UI">
    <w:panose1 w:val="020B0502040204020203"/>
    <w:charset w:val="00"/>
    <w:family w:val="auto"/>
    <w:pitch w:val="default"/>
    <w:sig w:usb0="E4002EFF" w:usb1="C000E47F" w:usb2="00000009" w:usb3="00000000" w:csb0="200001FF" w:csb1="00000000"/>
    <w:embedRegular r:id="rId3" w:fontKey="{1BFD987B-D8C4-4AE2-A9E0-40B5082A5244}"/>
  </w:font>
  <w:font w:name="Consolas">
    <w:panose1 w:val="020B0609020204030204"/>
    <w:charset w:val="00"/>
    <w:family w:val="auto"/>
    <w:pitch w:val="default"/>
    <w:sig w:usb0="E00006FF" w:usb1="0000FCFF" w:usb2="00000001" w:usb3="00000000" w:csb0="6000019F" w:csb1="DFD70000"/>
    <w:embedRegular r:id="rId4" w:fontKey="{CCDF6AA2-E241-40F8-9236-C4243C4309CF}"/>
  </w:font>
  <w:font w:name="方正仿宋_GB18030">
    <w:panose1 w:val="02000000000000000000"/>
    <w:charset w:val="86"/>
    <w:family w:val="auto"/>
    <w:pitch w:val="default"/>
    <w:sig w:usb0="00000001" w:usb1="08000000" w:usb2="00000000" w:usb3="00000000" w:csb0="00040000" w:csb1="00000000"/>
    <w:embedRegular r:id="rId5" w:fontKey="{156179DF-53B7-471C-9EC5-193BE9A109BE}"/>
  </w:font>
  <w:font w:name="Cambria Math">
    <w:panose1 w:val="02040503050406030204"/>
    <w:charset w:val="00"/>
    <w:family w:val="auto"/>
    <w:pitch w:val="default"/>
    <w:sig w:usb0="E00006FF" w:usb1="420024FF" w:usb2="02000000" w:usb3="00000000" w:csb0="2000019F" w:csb1="00000000"/>
    <w:embedRegular r:id="rId6" w:fontKey="{1196B881-9C2E-4A41-A148-5BF5C32E03F8}"/>
  </w:font>
  <w:font w:name="MS Mincho">
    <w:altName w:val="AMGDT"/>
    <w:panose1 w:val="00000000000000000000"/>
    <w:charset w:val="00"/>
    <w:family w:val="auto"/>
    <w:pitch w:val="default"/>
    <w:sig w:usb0="00000000" w:usb1="00000000" w:usb2="00000000" w:usb3="00000000" w:csb0="00000000" w:csb1="00000000"/>
    <w:embedRegular r:id="rId7" w:fontKey="{E3683EC1-DBCB-4C31-9FBE-4520AFA67661}"/>
  </w:font>
  <w:font w:name="AMGDT">
    <w:panose1 w:val="02000400000000000000"/>
    <w:charset w:val="00"/>
    <w:family w:val="auto"/>
    <w:pitch w:val="default"/>
    <w:sig w:usb0="80000003" w:usb1="10000000" w:usb2="00000000" w:usb3="00000000" w:csb0="00000001"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360"/>
      </w:pPr>
    </w:lvl>
    <w:lvl w:ilvl="1" w:tentative="0">
      <w:start w:val="0"/>
      <w:numFmt w:val="bullet"/>
      <w:lvlText w:val=" "/>
      <w:lvlJc w:val="left"/>
      <w:pPr>
        <w:ind w:left="1440" w:hanging="360"/>
      </w:pPr>
    </w:lvl>
    <w:lvl w:ilvl="2" w:tentative="0">
      <w:start w:val="0"/>
      <w:numFmt w:val="bullet"/>
      <w:lvlText w:val=" "/>
      <w:lvlJc w:val="left"/>
      <w:pPr>
        <w:ind w:left="2160" w:hanging="360"/>
      </w:pPr>
    </w:lvl>
    <w:lvl w:ilvl="3" w:tentative="0">
      <w:start w:val="0"/>
      <w:numFmt w:val="bullet"/>
      <w:lvlText w:val=" "/>
      <w:lvlJc w:val="left"/>
      <w:pPr>
        <w:ind w:left="2880" w:hanging="360"/>
      </w:pPr>
    </w:lvl>
    <w:lvl w:ilvl="4" w:tentative="0">
      <w:start w:val="0"/>
      <w:numFmt w:val="bullet"/>
      <w:lvlText w:val=" "/>
      <w:lvlJc w:val="left"/>
      <w:pPr>
        <w:ind w:left="3600" w:hanging="360"/>
      </w:pPr>
    </w:lvl>
    <w:lvl w:ilvl="5" w:tentative="0">
      <w:start w:val="0"/>
      <w:numFmt w:val="bullet"/>
      <w:lvlText w:val=" "/>
      <w:lvlJc w:val="left"/>
      <w:pPr>
        <w:ind w:left="4320" w:hanging="360"/>
      </w:pPr>
    </w:lvl>
    <w:lvl w:ilvl="6" w:tentative="0">
      <w:start w:val="0"/>
      <w:numFmt w:val="bullet"/>
      <w:lvlText w:val=" "/>
      <w:lvlJc w:val="left"/>
      <w:pPr>
        <w:ind w:left="5040" w:hanging="360"/>
      </w:pPr>
    </w:lvl>
    <w:lvl w:ilvl="7" w:tentative="0">
      <w:start w:val="0"/>
      <w:numFmt w:val="bullet"/>
      <w:lvlText w:val=" "/>
      <w:lvlJc w:val="left"/>
      <w:pPr>
        <w:ind w:left="5760" w:hanging="360"/>
      </w:pPr>
    </w:lvl>
    <w:lvl w:ilvl="8" w:tentative="0">
      <w:start w:val="0"/>
      <w:numFmt w:val="bullet"/>
      <w:lvlText w:val=" "/>
      <w:lvlJc w:val="left"/>
      <w:pPr>
        <w:ind w:left="6480" w:hanging="360"/>
      </w:pPr>
    </w:lvl>
  </w:abstractNum>
  <w:abstractNum w:abstractNumId="1">
    <w:nsid w:val="0000A991"/>
    <w:multiLevelType w:val="multilevel"/>
    <w:tmpl w:val="0000A991"/>
    <w:lvl w:ilvl="0" w:tentative="0">
      <w:start w:val="0"/>
      <w:numFmt w:val="bullet"/>
      <w:lvlText w:val=""/>
      <w:lvlJc w:val="left"/>
      <w:pPr>
        <w:ind w:left="1800" w:hanging="360"/>
      </w:pPr>
      <w:rPr>
        <w:rFonts w:hint="default" w:ascii="Symbol" w:hAnsi="Symbol" w:cs="Symbol"/>
      </w:rPr>
    </w:lvl>
    <w:lvl w:ilvl="1" w:tentative="0">
      <w:start w:val="0"/>
      <w:numFmt w:val="bullet"/>
      <w:lvlText w:val="o"/>
      <w:lvlJc w:val="left"/>
      <w:pPr>
        <w:ind w:left="180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2">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3">
    <w:nsid w:val="3A2F1E8B"/>
    <w:multiLevelType w:val="multilevel"/>
    <w:tmpl w:val="3A2F1E8B"/>
    <w:lvl w:ilvl="0" w:tentative="0">
      <w:start w:val="1"/>
      <w:numFmt w:val="decimal"/>
      <w:lvlText w:val="%1."/>
      <w:lvlJc w:val="left"/>
      <w:pPr>
        <w:tabs>
          <w:tab w:val="left" w:pos="720"/>
        </w:tabs>
        <w:ind w:left="3000" w:hanging="360"/>
      </w:pPr>
      <w:rPr>
        <w:sz w:val="24"/>
        <w:szCs w:val="24"/>
      </w:rPr>
    </w:lvl>
    <w:lvl w:ilvl="1" w:tentative="0">
      <w:start w:val="1"/>
      <w:numFmt w:val="decimal"/>
      <w:lvlText w:val="%2."/>
      <w:lvlJc w:val="left"/>
      <w:pPr>
        <w:tabs>
          <w:tab w:val="left" w:pos="1440"/>
        </w:tabs>
        <w:ind w:left="3720" w:hanging="360"/>
      </w:pPr>
      <w:rPr>
        <w:sz w:val="24"/>
        <w:szCs w:val="24"/>
      </w:rPr>
    </w:lvl>
    <w:lvl w:ilvl="2" w:tentative="0">
      <w:start w:val="1"/>
      <w:numFmt w:val="decimal"/>
      <w:lvlText w:val="%3."/>
      <w:lvlJc w:val="left"/>
      <w:pPr>
        <w:tabs>
          <w:tab w:val="left" w:pos="2160"/>
        </w:tabs>
        <w:ind w:left="4440" w:hanging="360"/>
      </w:pPr>
      <w:rPr>
        <w:sz w:val="24"/>
        <w:szCs w:val="24"/>
      </w:rPr>
    </w:lvl>
    <w:lvl w:ilvl="3" w:tentative="0">
      <w:start w:val="1"/>
      <w:numFmt w:val="decimal"/>
      <w:lvlText w:val="%4."/>
      <w:lvlJc w:val="left"/>
      <w:pPr>
        <w:tabs>
          <w:tab w:val="left" w:pos="2517"/>
        </w:tabs>
        <w:ind w:left="5160" w:hanging="360"/>
      </w:pPr>
      <w:rPr>
        <w:sz w:val="24"/>
        <w:szCs w:val="24"/>
      </w:rPr>
    </w:lvl>
    <w:lvl w:ilvl="4" w:tentative="0">
      <w:start w:val="1"/>
      <w:numFmt w:val="decimal"/>
      <w:lvlText w:val="%5."/>
      <w:lvlJc w:val="left"/>
      <w:pPr>
        <w:tabs>
          <w:tab w:val="left" w:pos="3238"/>
        </w:tabs>
        <w:ind w:left="5880" w:hanging="360"/>
      </w:pPr>
      <w:rPr>
        <w:sz w:val="24"/>
        <w:szCs w:val="24"/>
      </w:rPr>
    </w:lvl>
    <w:lvl w:ilvl="5" w:tentative="0">
      <w:start w:val="1"/>
      <w:numFmt w:val="decimal"/>
      <w:lvlText w:val="%6."/>
      <w:lvlJc w:val="left"/>
      <w:pPr>
        <w:tabs>
          <w:tab w:val="left" w:pos="3958"/>
        </w:tabs>
        <w:ind w:left="6600" w:hanging="360"/>
      </w:pPr>
      <w:rPr>
        <w:sz w:val="24"/>
        <w:szCs w:val="24"/>
      </w:rPr>
    </w:lvl>
    <w:lvl w:ilvl="6" w:tentative="0">
      <w:start w:val="1"/>
      <w:numFmt w:val="decimal"/>
      <w:lvlText w:val="%7."/>
      <w:lvlJc w:val="left"/>
      <w:pPr>
        <w:tabs>
          <w:tab w:val="left" w:pos="4678"/>
        </w:tabs>
        <w:ind w:left="7320" w:hanging="360"/>
      </w:pPr>
      <w:rPr>
        <w:sz w:val="24"/>
        <w:szCs w:val="24"/>
      </w:rPr>
    </w:lvl>
    <w:lvl w:ilvl="7" w:tentative="0">
      <w:start w:val="1"/>
      <w:numFmt w:val="decimal"/>
      <w:lvlText w:val="%8."/>
      <w:lvlJc w:val="left"/>
      <w:pPr>
        <w:tabs>
          <w:tab w:val="left" w:pos="5398"/>
        </w:tabs>
        <w:ind w:left="8040" w:hanging="360"/>
      </w:pPr>
      <w:rPr>
        <w:sz w:val="24"/>
        <w:szCs w:val="24"/>
      </w:rPr>
    </w:lvl>
    <w:lvl w:ilvl="8" w:tentative="0">
      <w:start w:val="1"/>
      <w:numFmt w:val="decimal"/>
      <w:lvlText w:val="%9."/>
      <w:lvlJc w:val="left"/>
      <w:pPr>
        <w:tabs>
          <w:tab w:val="left" w:pos="6118"/>
        </w:tabs>
        <w:ind w:left="8760" w:hanging="360"/>
      </w:pPr>
      <w:rPr>
        <w:sz w:val="24"/>
        <w:szCs w:val="24"/>
      </w:r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0"/>
  </w:num>
  <w:num w:numId="4">
    <w:abstractNumId w:val="3"/>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TrueTypeFonts/>
  <w:saveSubsetFonts/>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footnotePr>
    <w:numRestart w:val="eachSect"/>
    <w:footnote w:id="0"/>
    <w:footnote w:id="1"/>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33F6DA3"/>
    <w:rsid w:val="59A84E84"/>
    <w:rsid w:val="688B5DF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Calibri" w:hAnsi="Calibri" w:eastAsia="宋体" w:cs="Times New Roman"/>
      <w:sz w:val="24"/>
      <w:szCs w:val="24"/>
      <w:lang w:val="en-US" w:eastAsia="zh-CN" w:bidi="ar-SA"/>
    </w:rPr>
  </w:style>
  <w:style w:type="paragraph" w:styleId="2">
    <w:name w:val="heading 3"/>
    <w:basedOn w:val="1"/>
    <w:next w:val="3"/>
    <w:unhideWhenUsed/>
    <w:qFormat/>
    <w:uiPriority w:val="9"/>
    <w:pPr>
      <w:keepNext/>
      <w:keepLines/>
      <w:spacing w:before="160" w:after="80"/>
      <w:outlineLvl w:val="2"/>
    </w:pPr>
    <w:rPr>
      <w:rFonts w:eastAsia="宋体" w:cs="Times New Roman"/>
      <w:color w:val="2E75B5"/>
      <w:sz w:val="28"/>
      <w:szCs w:val="28"/>
    </w:rPr>
  </w:style>
  <w:style w:type="paragraph" w:styleId="4">
    <w:name w:val="heading 4"/>
    <w:basedOn w:val="1"/>
    <w:next w:val="3"/>
    <w:unhideWhenUsed/>
    <w:qFormat/>
    <w:uiPriority w:val="9"/>
    <w:pPr>
      <w:keepNext/>
      <w:keepLines/>
      <w:spacing w:before="80" w:after="40"/>
      <w:outlineLvl w:val="3"/>
    </w:pPr>
    <w:rPr>
      <w:rFonts w:eastAsia="宋体" w:cs="Times New Roman"/>
      <w:i/>
      <w:iCs/>
      <w:color w:val="2E75B5"/>
    </w:rPr>
  </w:style>
  <w:style w:type="character" w:default="1" w:styleId="8">
    <w:name w:val="Default Paragraph Font"/>
    <w:semiHidden/>
    <w:uiPriority w:val="0"/>
  </w:style>
  <w:style w:type="table" w:default="1" w:styleId="7">
    <w:name w:val="Normal Table"/>
    <w:semiHidden/>
    <w:uiPriority w:val="0"/>
    <w:tblPr>
      <w:tblStyle w:val="7"/>
      <w:tblCellMar>
        <w:top w:w="0" w:type="dxa"/>
        <w:left w:w="108" w:type="dxa"/>
        <w:bottom w:w="0" w:type="dxa"/>
        <w:right w:w="108" w:type="dxa"/>
      </w:tblCellMar>
    </w:tblPr>
  </w:style>
  <w:style w:type="paragraph" w:styleId="3">
    <w:name w:val="Body Text"/>
    <w:basedOn w:val="1"/>
    <w:link w:val="9"/>
    <w:qFormat/>
    <w:uiPriority w:val="0"/>
    <w:pPr>
      <w:spacing w:before="180" w:after="180"/>
    </w:p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uiPriority w:val="0"/>
    <w:rPr>
      <w:sz w:val="24"/>
    </w:rPr>
  </w:style>
  <w:style w:type="character" w:customStyle="1" w:styleId="9">
    <w:name w:val="Body Text Char"/>
    <w:basedOn w:val="8"/>
    <w:link w:val="3"/>
    <w:qFormat/>
    <w:uiPriority w:val="0"/>
  </w:style>
  <w:style w:type="paragraph" w:customStyle="1" w:styleId="10">
    <w:name w:val="First Paragraph"/>
    <w:basedOn w:val="3"/>
    <w:next w:val="3"/>
    <w:qFormat/>
    <w:uiPriority w:val="0"/>
  </w:style>
  <w:style w:type="paragraph" w:customStyle="1" w:styleId="11">
    <w:name w:val="Compact"/>
    <w:basedOn w:val="3"/>
    <w:qFormat/>
    <w:uiPriority w:val="0"/>
    <w:pPr>
      <w:spacing w:before="36" w:after="36"/>
    </w:pPr>
  </w:style>
  <w:style w:type="paragraph" w:customStyle="1" w:styleId="12">
    <w:name w:val="Source Code"/>
    <w:basedOn w:val="1"/>
    <w:link w:val="13"/>
    <w:qFormat/>
    <w:uiPriority w:val="0"/>
    <w:pPr>
      <w:wordWrap w:val="0"/>
    </w:pPr>
  </w:style>
  <w:style w:type="character" w:customStyle="1" w:styleId="13">
    <w:name w:val="Verbatim Char"/>
    <w:basedOn w:val="9"/>
    <w:link w:val="12"/>
    <w:qFormat/>
    <w:uiPriority w:val="0"/>
  </w:style>
  <w:style w:type="character" w:customStyle="1" w:styleId="14">
    <w:name w:val="VariableTok"/>
    <w:basedOn w:val="13"/>
    <w:qFormat/>
    <w:uiPriority w:val="0"/>
    <w:rPr>
      <w:color w:val="19177C"/>
    </w:rPr>
  </w:style>
  <w:style w:type="character" w:customStyle="1" w:styleId="15">
    <w:name w:val="NormalTok"/>
    <w:basedOn w:val="13"/>
    <w:qFormat/>
    <w:uiPriority w:val="0"/>
  </w:style>
  <w:style w:type="character" w:customStyle="1" w:styleId="16">
    <w:name w:val="OperatorTok"/>
    <w:basedOn w:val="13"/>
    <w:qFormat/>
    <w:uiPriority w:val="0"/>
    <w:rPr>
      <w:color w:val="666666"/>
    </w:rPr>
  </w:style>
  <w:style w:type="character" w:customStyle="1" w:styleId="17">
    <w:name w:val="FloatTok"/>
    <w:basedOn w:val="13"/>
    <w:qFormat/>
    <w:uiPriority w:val="0"/>
    <w:rPr>
      <w:color w:val="40A070"/>
    </w:rPr>
  </w:style>
  <w:style w:type="character" w:customStyle="1" w:styleId="18">
    <w:name w:val="CommentTok"/>
    <w:basedOn w:val="13"/>
    <w:qFormat/>
    <w:uiPriority w:val="0"/>
    <w:rPr>
      <w:i/>
      <w:color w:val="60A0B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1196</Words>
  <Characters>1225</Characters>
  <Lines>0</Lines>
  <Paragraphs>0</Paragraphs>
  <TotalTime>9</TotalTime>
  <ScaleCrop>false</ScaleCrop>
  <LinksUpToDate>false</LinksUpToDate>
  <CharactersWithSpaces>1229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2025-12-23T14:09:00Z</dcterms:created>
  <dc:creator>Lenovo</dc:creator>
  <cp:lastModifiedBy>张文硕</cp:lastModifiedBy>
  <dcterms:modified xsi:type="dcterms:W3CDTF">2025-12-23T15:51:32Z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eyJoZGlkIjoiZDk4Y2RiMGMzYzg1Y2RkNGFhMGZhMzM0OTIxZjIzOWIiLCJ1c2VySWQiOiIxNzc5MzIyMzQzIn0=</vt:lpwstr>
  </property>
  <property fmtid="{D5CDD505-2E9C-101B-9397-08002B2CF9AE}" pid="4" name="ICV">
    <vt:lpwstr>0A004E31E4FF492B8846F1B2285BB1E1_13</vt:lpwstr>
  </property>
</Properties>
</file>