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基础算子介绍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[Operator.zip]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算子参数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factor:主要指标，基础数据或者因子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indicator:辅助指标，基础数据或者因子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weight：加权权重，基础数据或者因子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window:日线滑动窗口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pct：排名是否0-1化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period:期数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method:处理方式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drawdown：是否求回撤，False代表求涨幅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lag：滞后期数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quantile_high：上分位数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quantile_low：下分位数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begin_time：选取min数据开始时间，如'09:40'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end_time：选取min数据结束时间，如'14:00'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classify：股票的分类变量，如行业、板块、交易所、自己基于量价数据构造的股票分类变量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suspend:  is_suspend变量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classify_df_list：股票分类变量列表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style_df_list： 股票风格（连续）变量列表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数据变换算子：用于计算因子前的数据变换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sigmoid(factor):sigmoid函数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exp(factor):指数函数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abs(factor)：绝对值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sqrt(factor)：平方根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log(factor)：自然对数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power(factor, n)：n次方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sign(factor)：符号函数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rate_period(factor,period=1): period期变化率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standardize_cross(factor, method="z_score" or "0-1" or "mean_standardize" or "lg" or "softmax" or "sigmoid")：股票横截面标准化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rank(factor, pct=True):横截面排名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tsrank_min(factor,pct=True):min级别时序排名，可part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（比较有用）</w:t>
      </w:r>
      <w:r>
        <w:rPr>
          <w:rFonts w:eastAsia="等线" w:ascii="Arial" w:cs="Arial" w:hAnsi="Arial"/>
          <w:b w:val="true"/>
          <w:sz w:val="22"/>
        </w:rPr>
        <w:t>sample_classify_mean(factor,classify)：求针对某一股票分类的横截面均值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（比较有用）</w:t>
      </w:r>
      <w:r>
        <w:rPr>
          <w:rFonts w:eastAsia="等线" w:ascii="Arial" w:cs="Arial" w:hAnsi="Arial"/>
          <w:b w:val="true"/>
          <w:sz w:val="22"/>
        </w:rPr>
        <w:t>sample_classify_median(factor,classify)：求针对某一股票分类的横截面中位数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（比较有用）</w:t>
      </w:r>
      <w:r>
        <w:rPr>
          <w:rFonts w:eastAsia="等线" w:ascii="Arial" w:cs="Arial" w:hAnsi="Arial"/>
          <w:b w:val="true"/>
          <w:sz w:val="22"/>
        </w:rPr>
        <w:t>sample_classify_std(factor,classify)：求针对某一股票分类的横截面标准差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（比较有用）</w:t>
      </w:r>
      <w:r>
        <w:rPr>
          <w:rFonts w:eastAsia="等线" w:ascii="Arial" w:cs="Arial" w:hAnsi="Arial"/>
          <w:b w:val="true"/>
          <w:sz w:val="22"/>
        </w:rPr>
        <w:t>neutralize_multi(factor, suspend, classify_df_list:list[pd.DataFrame]=[], style_df_list:list[pd.DataFrame]=[])：根据分类变量列表classify_df_list，风格（连续）变量列表style_df_list对因子做截面中性化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repeat_min(factor, min_date_name: 分钟数据的index, begin_time, end_time)：将日频数据按行复制转换为分钟（5min or 1min）数据，时间区间为begin_time - end_time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ema_min(factor, com=None, span=None, halflife=None, alpha=None, min_periods=0)：指数移动平均（分钟数据），具体参数见pandas.DataFrame.ewm官方文档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ema_day(factor, com=None, span=None, halflife=None, alpha=None, min_periods=0)：指数移动平均（日频数据），具体参数见pandas.DataFrame.ewm官方文档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日线算子：根据过去的日线数据构造因子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roll_mean(factor, window)：移动平均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roll_ema(factor, window, com=None, span=None, halflife=None, alpha=None, min_periods=0)：滑动指数平均：具体参数见pandas.DataFrame.ewm官方文档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roll_wmean(factor, weight, window)：移动加权平均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roll_decay_int(factor, window, method="wmean")：移动整数衰减（1，2，3...）加权平均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roll_decay(factor, rate:float[0-1], window, method="wmean")：移动指数衰减（rate^window, rate^(window-1),..., 1）加权平均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roll_median(factor, window)：移动中位数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roll_sum(factor, window)：移动求和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roll_max(factor, window)：移动最大值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roll_min(factor, window)：移动最小值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roll_mode_mean(factor, window)：移动众数均值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roll_std(factor, window)：移动标准差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roll_cv(factor, window)：移动变异系数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roll_mad(factor, window)：移动平均绝对平均值离差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roll_mad_median(factor, window):移动平均绝对中位值离差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roll_skew(factor, window)：移动偏度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roll_kurt(factor, window)：移动峰度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tsrank_day(factor, window, pct=True)：移动时序排名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roll_quantile(factor, window, quantile)：移动分位数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roll_quantile_delta(factor, window, quantile_low=0.25, quantile_high=0.75)：移动分位数差（上分位数-下分位数）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roll_argmax(factor, window)：移动最大值的位置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roll_argmin(factor, window)：移动最小值的位置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roll_tomax(factor, window)：距离移动最大值的远近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roll_tomin(factor, window)：距离移动最小值的远近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roll_count(factor, window)：移动非nan值计数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roll_nonnan_last(factor, window):移动最后出现的非nan值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roll_nonnan_last_index(factor, window)：移动最后出现的非nan值的位置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roll_corr(factor, indicator, window)：移动相关系数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roll_autocorr(factor, window, lag)：移动自相关系数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roll_corr_decay_int(factor, window): 与移动整数衰减（1，2，3...）的相关系数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max_downup_rate_day(factor, window, drawdown=True)：移动最大回撤率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Regression(entry1: pd.DataFrame, entry2: pd.DataFrame, window, method='linear', params: dict = {})： 两变量日频回归算子。</w:t>
      </w:r>
      <w:r>
        <w:rPr>
          <w:rFonts w:eastAsia="等线" w:ascii="Arial" w:cs="Arial" w:hAnsi="Arial"/>
          <w:b w:val="true"/>
          <w:i w:val="true"/>
          <w:sz w:val="22"/>
        </w:rPr>
        <w:t>{线性回归：'linear'；多项式回归：'polynomial'，params['degree']；岭回归：'ridge'， params['alpha']； 逻辑回归：'logistic'； 泊松回归：'poisson'，params['alpha']；分位数回归： 'quantile'，params['alpha']；lasso回归：'lasso'，params['alpha'] }，返回</w:t>
      </w:r>
      <w:r>
        <w:rPr>
          <w:rFonts w:eastAsia="等线" w:ascii="Arial" w:cs="Arial" w:hAnsi="Arial"/>
          <w:b w:val="true"/>
          <w:sz w:val="22"/>
        </w:rPr>
        <w:t>{r2(Dataframe): 拟合优度R2，intercept(Dataframe): 截距/残差，slope([Dataframe]): 各个变量beta系数}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PCA(factor_list:list[pd.DataFrame], window:int, pca_period: int, n_components:int=2, select_n:int=0)：日频主成分降维算子。window：参与主成分时序数据长度；pca_period：每间隔多少天进行一次主成分系数计算; n_components:主成分个数；select_n：选择第几个主成分，返回[选择的主成分，[[第一主成分各个变量系数....], [第二主成分各个变量系数....] .....]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fourier_transform(factor, window, method='f')：傅里叶变换。method(str): 'f'傅里叶叶变换， 'i'快速傅里叶变换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wavelet_transform(factor, window, wavelet='haar', level=4)：小波变换。method(str): 小波基，level(int): 尺度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gaussian_filter(factor, window, sigma:int)：高斯滤波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hp_filter(factor, window, lamb:int, select:str): hp滤波。select:  'cycle' or 'trend'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kalman_filter(factor, window): 卡尔曼滤波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fff67a"/>
        </w:rPr>
        <w:t>（比较有用）</w:t>
      </w:r>
      <w:r>
        <w:rPr>
          <w:rFonts w:eastAsia="等线" w:ascii="Arial" w:cs="Arial" w:hAnsi="Arial"/>
          <w:b w:val="true"/>
          <w:sz w:val="22"/>
        </w:rPr>
        <w:t>factor_sample_classify(factor, classify_list: list[pd.DataFrame], corr_period=20, method=["mean" or "median" or "mean_std" or "median_std"])：针对股票分类的列表classify_list，回看corr_period时间段，采取均值/均值标准差的方式剔除该股票分类的影响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min算子：仅取当日的min数据构造因子，不包含过去的min数据，若需要使用过去min数据需要自己实现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i w:val="true"/>
          <w:sz w:val="22"/>
          <w:shd w:fill="fed4a4"/>
        </w:rPr>
        <w:t>注：part算子：在标准min算子的基础上加入起始、结束时间的数据筛选，直接算子开头加part_，参数中加begin_time, end_time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mean(factor)：平均，可part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wmean(factor, weight)：加权平均，可part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median(factor)：中位数，可part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sum(factor)：求和，可part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max(factor)：最大值，可part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min(factor)：最小值，可part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mode_mean(factor): 众数均值，可part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std(factor)：标准差，可part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cv(factor)：变异系数，可part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mad(factor)：平均绝对平均值离差，可part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mad_median(factor)：平均绝对中位值离差，可part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skew(factor)：偏度，可part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kurt(factor)：峰度，可part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quantile(factor, quantile)：分位数，可part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quantile_delta(factor, quantile_low=0.25, quantile_high=0.75)：分位数差（上分位数-下分位数），可part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splitmin_quantile_low(factor, quantile)：选取小于时序分位数部分数据，可part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splitmin_quantile_high(factor, quantile)：选取大于时序分位数部分数据，可part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splitmin_indicator_quantile_low(factor, indicator, quantile)：选取小于indicator时序分位数的factor数据，可part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splitmin_indicator_quantile_high(factor, indicator, quantile)：选取大于indicator时序分位数的factor数据，可part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argmax(factor)：最大值的位置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argmin(factor)：最小值的位置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count(factor)：非nan值计数，可part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nonnan_last(factor)：最后出现的非nan值，可part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nonnan_last_index(factor)：最后出现的非nan值的位置，可part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corr(factor, indicator)：相关系数，可part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corr_decay_int(factor)：与移动整数衰减（1，2，3...）相关系数，可part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autocorr(factor, lag)：自相关系数，可part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max_downup_rate_min(factor, drawdown=True)：最大回撤率，可part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consecutive_count(factor,method='rise' or 'fall')：距收盘最近的连续涨/跌计数，可part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consecutive_toend(factor,method='rise' or 'fall')：距收盘最近的连续涨/跌结束点距离收盘的远近，可part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Regression_min(entry1: pd.DataFrame, entry2: pd.DataFrame, start_time, end_time, method='linear', params: dict = {})： 两变量分钟回归算子，根据start_time, end_time选择参与回归的分钟时间段。</w:t>
      </w:r>
      <w:r>
        <w:rPr>
          <w:rFonts w:eastAsia="等线" w:ascii="Arial" w:cs="Arial" w:hAnsi="Arial"/>
          <w:b w:val="true"/>
          <w:i w:val="true"/>
          <w:sz w:val="22"/>
        </w:rPr>
        <w:t>{线性回归：'linear'；多项式回归：'polynomial'，params['degree']；岭回归：'ridge'， params['alpha']； 逻辑回归：'logistic'； 泊松回归：'poisson'，params['alpha']；分位数回归： 'quantile'，params['alpha']；lasso回归：'lasso'，params['alpha'] }，返回{r2(Dataframe): 拟合优度R2，intercept(Dataframe): 截距/残差，slope([Dataframe]): 各个变量beta系数}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PCA_min(factor_list:list[pd.DataFrame], start_time:str, end_time:str，window:int, pca_period: int, n_components:int=2, select_n:int=0)：分钟频主成分降维算子。start_time, end_time：选取分钟数据时间段；window：参与主成分时序min数据长度；pca_period：每间隔多少分钟进行一次主成分系数计算; n_components:主成分个数；select_n：选择第几个主成分，返回[选择的主成分，[[第一主成分各个变量系数....], [第二主成分各个变量系数....] .....]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204459">
    <w:lvl>
      <w:numFmt w:val="bullet"/>
      <w:suff w:val="tab"/>
      <w:lvlText w:val="•"/>
      <w:rPr>
        <w:color w:val="3370ff"/>
      </w:rPr>
    </w:lvl>
  </w:abstractNum>
  <w:num w:numId="1">
    <w:abstractNumId w:val="120445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2025-10-09T13:38:04Z</dcterms:created>
  <dc:creator>Apache POI</dc:creator>
</cp:coreProperties>
</file>