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9"/>
        <w:tblW w:w="5000" w:type="pct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146EC63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0" w:hRule="atLeast"/>
          <w:jc w:val="center"/>
        </w:trPr>
        <w:tc>
          <w:tcPr>
            <w:tcW w:w="5000" w:type="pct"/>
          </w:tcPr>
          <w:tbl>
            <w:tblPr>
              <w:tblStyle w:val="9"/>
              <w:tblW w:w="5000" w:type="pct"/>
              <w:jc w:val="center"/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8306"/>
            </w:tblGrid>
            <w:tr w14:paraId="37552D85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80" w:hRule="atLeast"/>
                <w:jc w:val="center"/>
              </w:trPr>
              <w:tc>
                <w:tcPr>
                  <w:tcW w:w="5000" w:type="pct"/>
                </w:tcPr>
                <w:p w14:paraId="3FC99416">
                  <w:pPr>
                    <w:pStyle w:val="15"/>
                    <w:jc w:val="center"/>
                    <w:rPr>
                      <w:rFonts w:ascii="Times New Roman" w:hAnsi="Times New Roman" w:eastAsia="宋体" w:cstheme="majorBidi"/>
                      <w:caps/>
                    </w:rPr>
                  </w:pPr>
                  <w:sdt>
                    <w:sdtPr>
                      <w:rPr>
                        <w:rFonts w:ascii="Times New Roman" w:hAnsi="Times New Roman" w:eastAsia="宋体" w:cstheme="majorBidi"/>
                        <w:b/>
                        <w:caps/>
                        <w:color w:val="FF0000"/>
                      </w:rPr>
                      <w:alias w:val="公司"/>
                      <w:id w:val="15524243"/>
                      <w:dataBinding w:prefixMappings="xmlns:ns0='http://schemas.openxmlformats.org/officeDocument/2006/extended-properties'" w:xpath="/ns0:Properties[1]/ns0:Company[1]" w:storeItemID="{6668398D-A668-4E3E-A5EB-62B293D839F1}"/>
                      <w:text/>
                    </w:sdtPr>
                    <w:sdtEndPr>
                      <w:rPr>
                        <w:rFonts w:ascii="Times New Roman" w:hAnsi="Times New Roman" w:eastAsia="宋体" w:cstheme="majorBidi"/>
                        <w:b/>
                        <w:caps/>
                        <w:color w:val="FF0000"/>
                      </w:rPr>
                    </w:sdtEndPr>
                    <w:sdtContent>
                      <w:r>
                        <w:rPr>
                          <w:rFonts w:hint="eastAsia" w:ascii="Times New Roman" w:hAnsi="Times New Roman" w:eastAsia="宋体" w:cstheme="majorBidi"/>
                          <w:b/>
                          <w:caps/>
                          <w:color w:val="FF0000"/>
                        </w:rPr>
                        <w:t>内部资料，请勿发布到互联网上，违者必究</w:t>
                      </w:r>
                    </w:sdtContent>
                  </w:sdt>
                </w:p>
              </w:tc>
            </w:tr>
            <w:tr w14:paraId="256D26D8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1440" w:hRule="atLeast"/>
                <w:jc w:val="center"/>
              </w:trPr>
              <w:sdt>
                <w:sdtPr>
                  <w:rPr>
                    <w:rFonts w:hint="eastAsia" w:ascii="Times New Roman" w:hAnsi="Times New Roman" w:eastAsia="宋体" w:cstheme="majorBidi"/>
                    <w:sz w:val="48"/>
                    <w:szCs w:val="80"/>
                  </w:rPr>
                  <w:alias w:val="标题"/>
                  <w:id w:val="-1263059087"/>
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<w:text/>
                </w:sdtPr>
                <w:sdtEndPr>
                  <w:rPr>
                    <w:rFonts w:hint="eastAsia" w:ascii="Times New Roman" w:hAnsi="Times New Roman" w:eastAsia="宋体" w:cstheme="majorBidi"/>
                    <w:sz w:val="48"/>
                    <w:szCs w:val="80"/>
                  </w:rPr>
                </w:sdtEndPr>
                <w:sdtContent>
                  <w:tc>
                    <w:tcPr>
                      <w:tcW w:w="5000" w:type="pct"/>
                      <w:tcBorders>
                        <w:bottom w:val="single" w:color="5B9BD5" w:themeColor="accent1" w:sz="4" w:space="0"/>
                      </w:tcBorders>
                      <w:vAlign w:val="center"/>
                    </w:tcPr>
                    <w:p w14:paraId="0EEC5122">
                      <w:pPr>
                        <w:pStyle w:val="15"/>
                        <w:jc w:val="center"/>
                        <w:rPr>
                          <w:rFonts w:ascii="Times New Roman" w:hAnsi="Times New Roman" w:eastAsia="宋体" w:cstheme="majorBidi"/>
                          <w:sz w:val="80"/>
                          <w:szCs w:val="80"/>
                        </w:rPr>
                      </w:pPr>
                      <w:r>
                        <w:rPr>
                          <w:rFonts w:hint="eastAsia" w:ascii="Times New Roman" w:hAnsi="Times New Roman" w:eastAsia="宋体" w:cstheme="majorBidi"/>
                          <w:sz w:val="48"/>
                          <w:szCs w:val="80"/>
                        </w:rPr>
                        <w:t>软件构造实验报告（2025秋学期）</w:t>
                      </w:r>
                    </w:p>
                  </w:tc>
                </w:sdtContent>
              </w:sdt>
            </w:tr>
            <w:tr w14:paraId="63A8DFF5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720" w:hRule="atLeast"/>
                <w:jc w:val="center"/>
              </w:trPr>
              <w:sdt>
                <w:sdtPr>
                  <w:rPr>
                    <w:rFonts w:hint="eastAsia" w:ascii="Times New Roman" w:hAnsi="Times New Roman" w:eastAsia="宋体" w:cstheme="majorBidi"/>
                    <w:sz w:val="36"/>
                    <w:szCs w:val="80"/>
                  </w:rPr>
                  <w:alias w:val="副标题"/>
                  <w:id w:val="549109887"/>
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<w:text/>
                </w:sdtPr>
                <w:sdtEndPr>
                  <w:rPr>
                    <w:rFonts w:hint="eastAsia" w:ascii="Times New Roman" w:hAnsi="Times New Roman" w:eastAsia="宋体" w:cstheme="majorBidi"/>
                    <w:sz w:val="36"/>
                    <w:szCs w:val="80"/>
                  </w:rPr>
                </w:sdtEndPr>
                <w:sdtContent>
                  <w:tc>
                    <w:tcPr>
                      <w:tcW w:w="5000" w:type="pct"/>
                      <w:tcBorders>
                        <w:top w:val="single" w:color="5B9BD5" w:themeColor="accent1" w:sz="4" w:space="0"/>
                      </w:tcBorders>
                      <w:vAlign w:val="center"/>
                    </w:tcPr>
                    <w:p w14:paraId="68EEF9CC">
                      <w:pPr>
                        <w:pStyle w:val="15"/>
                        <w:jc w:val="center"/>
                        <w:rPr>
                          <w:rFonts w:ascii="Times New Roman" w:hAnsi="Times New Roman" w:eastAsia="宋体" w:cstheme="majorBidi"/>
                          <w:sz w:val="44"/>
                          <w:szCs w:val="44"/>
                        </w:rPr>
                      </w:pPr>
                      <w:r>
                        <w:rPr>
                          <w:rFonts w:hint="eastAsia" w:ascii="Times New Roman" w:hAnsi="Times New Roman" w:eastAsia="宋体" w:cstheme="majorBidi"/>
                          <w:sz w:val="36"/>
                          <w:szCs w:val="80"/>
                        </w:rPr>
                        <w:t>实验三：实现依赖注入</w:t>
                      </w:r>
                    </w:p>
                  </w:tc>
                </w:sdtContent>
              </w:sdt>
            </w:tr>
            <w:tr w14:paraId="7CAD1230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60" w:hRule="atLeast"/>
                <w:jc w:val="center"/>
              </w:trPr>
              <w:tc>
                <w:tcPr>
                  <w:tcW w:w="5000" w:type="pct"/>
                  <w:vAlign w:val="center"/>
                </w:tcPr>
                <w:p w14:paraId="2CCD6CFD">
                  <w:pPr>
                    <w:pStyle w:val="15"/>
                    <w:jc w:val="center"/>
                    <w:rPr>
                      <w:rFonts w:ascii="Times New Roman" w:hAnsi="Times New Roman" w:eastAsia="宋体"/>
                    </w:rPr>
                  </w:pPr>
                </w:p>
              </w:tc>
            </w:tr>
            <w:tr w14:paraId="1A4E6D4C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60" w:hRule="atLeast"/>
                <w:jc w:val="center"/>
              </w:trPr>
              <w:tc>
                <w:tcPr>
                  <w:tcW w:w="5000" w:type="pct"/>
                  <w:vAlign w:val="center"/>
                </w:tcPr>
                <w:p w14:paraId="467A866A">
                  <w:pPr>
                    <w:pStyle w:val="15"/>
                    <w:jc w:val="center"/>
                    <w:rPr>
                      <w:rFonts w:ascii="Times New Roman" w:hAnsi="Times New Roman" w:eastAsia="宋体"/>
                      <w:b/>
                      <w:bCs/>
                    </w:rPr>
                  </w:pPr>
                </w:p>
              </w:tc>
            </w:tr>
            <w:tr w14:paraId="01628D26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60" w:hRule="atLeast"/>
                <w:jc w:val="center"/>
              </w:trPr>
              <w:tc>
                <w:tcPr>
                  <w:tcW w:w="5000" w:type="pct"/>
                  <w:vAlign w:val="center"/>
                </w:tcPr>
                <w:p w14:paraId="2D55BDDB">
                  <w:pPr>
                    <w:pStyle w:val="15"/>
                    <w:jc w:val="center"/>
                    <w:rPr>
                      <w:rFonts w:ascii="Times New Roman" w:hAnsi="Times New Roman" w:eastAsia="宋体"/>
                      <w:b/>
                      <w:bCs/>
                    </w:rPr>
                  </w:pPr>
                </w:p>
              </w:tc>
            </w:tr>
          </w:tbl>
          <w:p w14:paraId="295641E7">
            <w:pPr>
              <w:rPr>
                <w:rFonts w:ascii="Times New Roman" w:hAnsi="Times New Roman" w:eastAsia="宋体"/>
              </w:rPr>
            </w:pPr>
          </w:p>
        </w:tc>
      </w:tr>
    </w:tbl>
    <w:p w14:paraId="23A0AB1D">
      <w:pPr>
        <w:rPr>
          <w:rFonts w:ascii="Times New Roman" w:hAnsi="Times New Roman" w:eastAsia="宋体"/>
        </w:rPr>
      </w:pPr>
    </w:p>
    <w:p w14:paraId="5B7D99CA">
      <w:pPr>
        <w:rPr>
          <w:rFonts w:ascii="Times New Roman" w:hAnsi="Times New Roman" w:eastAsia="宋体"/>
        </w:rPr>
      </w:pPr>
    </w:p>
    <w:p w14:paraId="54F2DD67">
      <w:pPr>
        <w:rPr>
          <w:rFonts w:ascii="Times New Roman" w:hAnsi="Times New Roman" w:eastAsia="宋体"/>
        </w:rPr>
      </w:pPr>
    </w:p>
    <w:p w14:paraId="70314989">
      <w:pPr>
        <w:rPr>
          <w:rFonts w:ascii="Times New Roman" w:hAnsi="Times New Roman" w:eastAsia="宋体"/>
        </w:rPr>
      </w:pPr>
    </w:p>
    <w:p w14:paraId="4C4CFFE7">
      <w:pPr>
        <w:rPr>
          <w:rFonts w:ascii="Times New Roman" w:hAnsi="Times New Roman" w:eastAsia="宋体"/>
        </w:rPr>
      </w:pPr>
    </w:p>
    <w:p w14:paraId="2E9D26D5">
      <w:pPr>
        <w:rPr>
          <w:rFonts w:ascii="Times New Roman" w:hAnsi="Times New Roman" w:eastAsia="宋体"/>
        </w:rPr>
      </w:pPr>
    </w:p>
    <w:p w14:paraId="5C44E8D4">
      <w:pPr>
        <w:rPr>
          <w:rFonts w:ascii="Times New Roman" w:hAnsi="Times New Roman" w:eastAsia="宋体"/>
        </w:rPr>
      </w:pPr>
    </w:p>
    <w:tbl>
      <w:tblPr>
        <w:tblStyle w:val="10"/>
        <w:tblW w:w="821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8"/>
        <w:gridCol w:w="1984"/>
        <w:gridCol w:w="851"/>
        <w:gridCol w:w="1701"/>
        <w:gridCol w:w="850"/>
        <w:gridCol w:w="1843"/>
      </w:tblGrid>
      <w:tr w14:paraId="196C41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2" w:hRule="atLeast"/>
        </w:trPr>
        <w:tc>
          <w:tcPr>
            <w:tcW w:w="988" w:type="dxa"/>
            <w:vAlign w:val="center"/>
          </w:tcPr>
          <w:p w14:paraId="5B6D9193">
            <w:pPr>
              <w:jc w:val="center"/>
              <w:rPr>
                <w:rFonts w:ascii="黑体" w:hAnsi="黑体" w:eastAsia="黑体"/>
                <w:szCs w:val="21"/>
              </w:rPr>
            </w:pPr>
            <w:r>
              <w:rPr>
                <w:rFonts w:hint="eastAsia" w:ascii="黑体" w:hAnsi="黑体" w:eastAsia="黑体"/>
                <w:szCs w:val="21"/>
              </w:rPr>
              <w:t>班号</w:t>
            </w:r>
          </w:p>
        </w:tc>
        <w:tc>
          <w:tcPr>
            <w:tcW w:w="1984" w:type="dxa"/>
            <w:vAlign w:val="center"/>
          </w:tcPr>
          <w:p w14:paraId="7AEDCDAA">
            <w:pPr>
              <w:rPr>
                <w:rFonts w:hint="default" w:asciiTheme="minorEastAsia" w:hAnsiTheme="minorEastAsia" w:eastAsiaTheme="minorEastAsia"/>
                <w:color w:val="0000FF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/>
                <w:color w:val="0000FF"/>
                <w:szCs w:val="21"/>
                <w:lang w:val="en-US" w:eastAsia="zh-CN"/>
              </w:rPr>
              <w:t>2311107</w:t>
            </w:r>
          </w:p>
        </w:tc>
        <w:tc>
          <w:tcPr>
            <w:tcW w:w="851" w:type="dxa"/>
            <w:vAlign w:val="center"/>
          </w:tcPr>
          <w:p w14:paraId="21FAE225">
            <w:pPr>
              <w:jc w:val="center"/>
              <w:rPr>
                <w:rFonts w:ascii="黑体" w:hAnsi="黑体" w:eastAsia="黑体"/>
                <w:szCs w:val="21"/>
              </w:rPr>
            </w:pPr>
            <w:r>
              <w:rPr>
                <w:rFonts w:ascii="黑体" w:hAnsi="黑体" w:eastAsia="黑体"/>
                <w:szCs w:val="21"/>
              </w:rPr>
              <w:t>学号</w:t>
            </w:r>
          </w:p>
        </w:tc>
        <w:tc>
          <w:tcPr>
            <w:tcW w:w="1701" w:type="dxa"/>
            <w:vAlign w:val="center"/>
          </w:tcPr>
          <w:p w14:paraId="007FE6E6">
            <w:pPr>
              <w:rPr>
                <w:rFonts w:hint="default" w:asciiTheme="minorEastAsia" w:hAnsiTheme="minorEastAsia" w:eastAsia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2023211020</w:t>
            </w:r>
          </w:p>
        </w:tc>
        <w:tc>
          <w:tcPr>
            <w:tcW w:w="850" w:type="dxa"/>
            <w:vAlign w:val="center"/>
          </w:tcPr>
          <w:p w14:paraId="4D943CC1">
            <w:pPr>
              <w:jc w:val="center"/>
              <w:rPr>
                <w:rFonts w:ascii="黑体" w:hAnsi="黑体" w:eastAsia="黑体"/>
                <w:szCs w:val="21"/>
              </w:rPr>
            </w:pPr>
            <w:r>
              <w:rPr>
                <w:rFonts w:ascii="黑体" w:hAnsi="黑体" w:eastAsia="黑体"/>
                <w:szCs w:val="21"/>
              </w:rPr>
              <w:t>姓名</w:t>
            </w:r>
          </w:p>
        </w:tc>
        <w:tc>
          <w:tcPr>
            <w:tcW w:w="1843" w:type="dxa"/>
            <w:vAlign w:val="center"/>
          </w:tcPr>
          <w:p w14:paraId="5C0A436F">
            <w:pPr>
              <w:rPr>
                <w:rFonts w:hint="eastAsia" w:asciiTheme="minorEastAsia" w:hAnsiTheme="minorEastAsia" w:eastAsiaTheme="minorEastAsia"/>
                <w:color w:val="0000FF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/>
                <w:color w:val="0000FF"/>
                <w:szCs w:val="21"/>
                <w:lang w:val="en-US" w:eastAsia="zh-CN"/>
              </w:rPr>
              <w:t>张文硕</w:t>
            </w:r>
          </w:p>
        </w:tc>
      </w:tr>
      <w:tr w14:paraId="7E2C3F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2" w:hRule="atLeast"/>
        </w:trPr>
        <w:tc>
          <w:tcPr>
            <w:tcW w:w="988" w:type="dxa"/>
            <w:vAlign w:val="center"/>
          </w:tcPr>
          <w:p w14:paraId="79472B3D">
            <w:pPr>
              <w:jc w:val="center"/>
              <w:rPr>
                <w:rFonts w:ascii="黑体" w:hAnsi="黑体" w:eastAsia="黑体"/>
                <w:szCs w:val="21"/>
              </w:rPr>
            </w:pPr>
            <w:r>
              <w:rPr>
                <w:rFonts w:hint="eastAsia" w:ascii="黑体" w:hAnsi="黑体" w:eastAsia="黑体"/>
                <w:szCs w:val="21"/>
              </w:rPr>
              <w:t>安排</w:t>
            </w:r>
          </w:p>
        </w:tc>
        <w:tc>
          <w:tcPr>
            <w:tcW w:w="7229" w:type="dxa"/>
            <w:gridSpan w:val="5"/>
            <w:vAlign w:val="center"/>
          </w:tcPr>
          <w:p w14:paraId="248E584D">
            <w:pPr>
              <w:rPr>
                <w:rFonts w:ascii="Times New Roman" w:hAnsi="Times New Roman"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第一轮</w:t>
            </w:r>
            <w:r>
              <w:rPr>
                <w:rFonts w:ascii="Times New Roman" w:hAnsi="Times New Roman"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：15周周五 (2025.12.12) 18:40-21:40研究院中519</w:t>
            </w:r>
          </w:p>
          <w:p w14:paraId="771F5179">
            <w:pPr>
              <w:rPr>
                <w:rFonts w:ascii="Times New Roman" w:hAnsi="Times New Roman" w:cs="Times New Roman"/>
                <w:color w:val="0000FF"/>
                <w:szCs w:val="21"/>
              </w:rPr>
            </w:pPr>
            <w:r>
              <w:rPr>
                <w:rFonts w:hint="eastAsia" w:ascii="Times New Roman" w:hAnsi="Times New Roman"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第</w:t>
            </w:r>
            <w:r>
              <w:rPr>
                <w:rFonts w:ascii="Times New Roman" w:hAnsi="Times New Roman"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二</w:t>
            </w:r>
            <w:r>
              <w:rPr>
                <w:rFonts w:hint="eastAsia" w:ascii="Times New Roman" w:hAnsi="Times New Roman"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轮：</w:t>
            </w:r>
            <w:r>
              <w:rPr>
                <w:rFonts w:ascii="Times New Roman" w:hAnsi="Times New Roman"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15周周六 (2025.12.13) 14:00-17:40研究院中519</w:t>
            </w:r>
          </w:p>
        </w:tc>
      </w:tr>
    </w:tbl>
    <w:p w14:paraId="292E0695">
      <w:pPr>
        <w:rPr>
          <w:rFonts w:asciiTheme="minorEastAsia" w:hAnsiTheme="minorEastAsia"/>
        </w:rPr>
      </w:pPr>
    </w:p>
    <w:p w14:paraId="0F1C3122">
      <w:pPr>
        <w:rPr>
          <w:rFonts w:asciiTheme="minorEastAsia" w:hAnsiTheme="minorEastAsia"/>
        </w:rPr>
      </w:pPr>
    </w:p>
    <w:tbl>
      <w:tblPr>
        <w:tblStyle w:val="10"/>
        <w:tblW w:w="821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6"/>
        <w:gridCol w:w="2410"/>
        <w:gridCol w:w="1215"/>
        <w:gridCol w:w="3746"/>
      </w:tblGrid>
      <w:tr w14:paraId="110338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4" w:hRule="atLeast"/>
        </w:trPr>
        <w:tc>
          <w:tcPr>
            <w:tcW w:w="8217" w:type="dxa"/>
            <w:gridSpan w:val="4"/>
            <w:vAlign w:val="center"/>
          </w:tcPr>
          <w:p w14:paraId="25311B4D">
            <w:pPr>
              <w:jc w:val="center"/>
              <w:rPr>
                <w:rFonts w:ascii="黑体" w:hAnsi="黑体" w:eastAsia="黑体"/>
                <w:color w:val="0000FF"/>
                <w:sz w:val="24"/>
                <w:szCs w:val="21"/>
              </w:rPr>
            </w:pPr>
            <w:r>
              <w:rPr>
                <w:rFonts w:ascii="黑体" w:hAnsi="黑体" w:eastAsia="黑体"/>
                <w:color w:val="000000" w:themeColor="text1"/>
                <w:sz w:val="24"/>
                <w:szCs w:val="21"/>
                <w14:textFill>
                  <w14:solidFill>
                    <w14:schemeClr w14:val="tx1"/>
                  </w14:solidFill>
                </w14:textFill>
              </w:rPr>
              <w:t>考核评价及评语（以下由教师填写）</w:t>
            </w:r>
          </w:p>
        </w:tc>
      </w:tr>
      <w:tr w14:paraId="30CE55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7" w:hRule="atLeast"/>
        </w:trPr>
        <w:tc>
          <w:tcPr>
            <w:tcW w:w="846" w:type="dxa"/>
            <w:vAlign w:val="center"/>
          </w:tcPr>
          <w:p w14:paraId="7CE2B457">
            <w:pPr>
              <w:jc w:val="center"/>
              <w:rPr>
                <w:rFonts w:ascii="黑体" w:hAnsi="黑体" w:eastAsia="黑体"/>
                <w:color w:val="000000" w:themeColor="text1"/>
                <w:sz w:val="24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/>
                <w:color w:val="000000" w:themeColor="text1"/>
                <w:sz w:val="24"/>
                <w:szCs w:val="21"/>
                <w14:textFill>
                  <w14:solidFill>
                    <w14:schemeClr w14:val="tx1"/>
                  </w14:solidFill>
                </w14:textFill>
              </w:rPr>
              <w:t>代码</w:t>
            </w:r>
          </w:p>
        </w:tc>
        <w:tc>
          <w:tcPr>
            <w:tcW w:w="2410" w:type="dxa"/>
            <w:vAlign w:val="center"/>
          </w:tcPr>
          <w:p w14:paraId="20E74090">
            <w:pPr>
              <w:jc w:val="center"/>
              <w:rPr>
                <w:rFonts w:asciiTheme="minorEastAsia" w:hAnsiTheme="minorEastAsia"/>
                <w:color w:val="000000" w:themeColor="text1"/>
                <w:sz w:val="24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color w:val="000000" w:themeColor="text1"/>
                <w:sz w:val="24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☑</w:t>
            </w:r>
            <w:r>
              <w:rPr>
                <w:rFonts w:asciiTheme="minorEastAsia" w:hAnsiTheme="minorEastAsia"/>
                <w:color w:val="000000" w:themeColor="text1"/>
                <w:sz w:val="24"/>
                <w:szCs w:val="21"/>
                <w14:textFill>
                  <w14:solidFill>
                    <w14:schemeClr w14:val="tx1"/>
                  </w14:solidFill>
                </w14:textFill>
              </w:rPr>
              <w:t>完成</w:t>
            </w:r>
            <w:r>
              <w:rPr>
                <w:rFonts w:hint="eastAsia" w:asciiTheme="minorEastAsia" w:hAnsiTheme="minorEastAsia"/>
                <w:color w:val="000000" w:themeColor="text1"/>
                <w:sz w:val="24"/>
                <w:szCs w:val="2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Theme="minorEastAsia" w:hAnsiTheme="minorEastAsia"/>
                <w:color w:val="000000" w:themeColor="text1"/>
                <w:sz w:val="24"/>
                <w:szCs w:val="2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 w:asciiTheme="minorEastAsia" w:hAnsiTheme="minorEastAsia"/>
                <w:color w:val="000000" w:themeColor="text1"/>
                <w:sz w:val="24"/>
                <w:szCs w:val="21"/>
                <w14:textFill>
                  <w14:solidFill>
                    <w14:schemeClr w14:val="tx1"/>
                  </w14:solidFill>
                </w14:textFill>
              </w:rPr>
              <w:t>□</w:t>
            </w:r>
            <w:r>
              <w:rPr>
                <w:rFonts w:asciiTheme="minorEastAsia" w:hAnsiTheme="minorEastAsia"/>
                <w:color w:val="000000" w:themeColor="text1"/>
                <w:sz w:val="24"/>
                <w:szCs w:val="21"/>
                <w14:textFill>
                  <w14:solidFill>
                    <w14:schemeClr w14:val="tx1"/>
                  </w14:solidFill>
                </w14:textFill>
              </w:rPr>
              <w:t>未完成</w:t>
            </w:r>
          </w:p>
        </w:tc>
        <w:tc>
          <w:tcPr>
            <w:tcW w:w="1215" w:type="dxa"/>
            <w:vAlign w:val="center"/>
          </w:tcPr>
          <w:p w14:paraId="10E89D53">
            <w:pPr>
              <w:jc w:val="center"/>
              <w:rPr>
                <w:rFonts w:ascii="黑体" w:hAnsi="黑体" w:eastAsia="黑体"/>
                <w:color w:val="000000" w:themeColor="text1"/>
                <w:sz w:val="24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/>
                <w:color w:val="000000" w:themeColor="text1"/>
                <w:sz w:val="24"/>
                <w:szCs w:val="21"/>
                <w14:textFill>
                  <w14:solidFill>
                    <w14:schemeClr w14:val="tx1"/>
                  </w14:solidFill>
                </w14:textFill>
              </w:rPr>
              <w:t>报告</w:t>
            </w:r>
          </w:p>
        </w:tc>
        <w:tc>
          <w:tcPr>
            <w:tcW w:w="3746" w:type="dxa"/>
            <w:vAlign w:val="center"/>
          </w:tcPr>
          <w:p w14:paraId="435B6C40">
            <w:pPr>
              <w:jc w:val="center"/>
              <w:rPr>
                <w:rFonts w:asciiTheme="minorEastAsia" w:hAnsiTheme="minorEastAsia"/>
                <w:color w:val="000000" w:themeColor="text1"/>
                <w:sz w:val="24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color w:val="000000" w:themeColor="text1"/>
                <w:sz w:val="24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☑</w:t>
            </w:r>
            <w:r>
              <w:rPr>
                <w:rFonts w:asciiTheme="minorEastAsia" w:hAnsiTheme="minorEastAsia"/>
                <w:color w:val="000000" w:themeColor="text1"/>
                <w:sz w:val="24"/>
                <w:szCs w:val="21"/>
                <w14:textFill>
                  <w14:solidFill>
                    <w14:schemeClr w14:val="tx1"/>
                  </w14:solidFill>
                </w14:textFill>
              </w:rPr>
              <w:t>完成</w:t>
            </w:r>
            <w:r>
              <w:rPr>
                <w:rFonts w:hint="eastAsia" w:asciiTheme="minorEastAsia" w:hAnsiTheme="minorEastAsia"/>
                <w:color w:val="000000" w:themeColor="text1"/>
                <w:sz w:val="24"/>
                <w:szCs w:val="2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Theme="minorEastAsia" w:hAnsiTheme="minorEastAsia"/>
                <w:color w:val="000000" w:themeColor="text1"/>
                <w:sz w:val="24"/>
                <w:szCs w:val="2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 w:asciiTheme="minorEastAsia" w:hAnsiTheme="minorEastAsia"/>
                <w:color w:val="000000" w:themeColor="text1"/>
                <w:sz w:val="24"/>
                <w:szCs w:val="21"/>
                <w14:textFill>
                  <w14:solidFill>
                    <w14:schemeClr w14:val="tx1"/>
                  </w14:solidFill>
                </w14:textFill>
              </w:rPr>
              <w:t>□</w:t>
            </w:r>
            <w:r>
              <w:rPr>
                <w:rFonts w:asciiTheme="minorEastAsia" w:hAnsiTheme="minorEastAsia"/>
                <w:color w:val="000000" w:themeColor="text1"/>
                <w:sz w:val="24"/>
                <w:szCs w:val="21"/>
                <w14:textFill>
                  <w14:solidFill>
                    <w14:schemeClr w14:val="tx1"/>
                  </w14:solidFill>
                </w14:textFill>
              </w:rPr>
              <w:t>未完成</w:t>
            </w:r>
          </w:p>
        </w:tc>
      </w:tr>
      <w:tr w14:paraId="49CAE2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07" w:hRule="atLeast"/>
        </w:trPr>
        <w:tc>
          <w:tcPr>
            <w:tcW w:w="846" w:type="dxa"/>
            <w:vAlign w:val="center"/>
          </w:tcPr>
          <w:p w14:paraId="637EABA2">
            <w:pPr>
              <w:jc w:val="center"/>
              <w:rPr>
                <w:rFonts w:ascii="黑体" w:hAnsi="黑体" w:eastAsia="黑体"/>
                <w:sz w:val="24"/>
                <w:szCs w:val="21"/>
              </w:rPr>
            </w:pPr>
            <w:r>
              <w:rPr>
                <w:rFonts w:hint="eastAsia" w:ascii="黑体" w:hAnsi="黑体" w:eastAsia="黑体"/>
                <w:sz w:val="24"/>
                <w:szCs w:val="21"/>
              </w:rPr>
              <w:t>评语</w:t>
            </w:r>
          </w:p>
        </w:tc>
        <w:tc>
          <w:tcPr>
            <w:tcW w:w="7371" w:type="dxa"/>
            <w:gridSpan w:val="3"/>
            <w:vAlign w:val="center"/>
          </w:tcPr>
          <w:p w14:paraId="60CA0217">
            <w:pPr>
              <w:rPr>
                <w:rFonts w:asciiTheme="minorEastAsia" w:hAnsiTheme="minorEastAsia"/>
                <w:color w:val="0000FF"/>
                <w:sz w:val="24"/>
                <w:szCs w:val="21"/>
              </w:rPr>
            </w:pPr>
          </w:p>
        </w:tc>
      </w:tr>
    </w:tbl>
    <w:p w14:paraId="037889F0">
      <w:pPr>
        <w:rPr>
          <w:rFonts w:ascii="Times New Roman" w:hAnsi="Times New Roman" w:eastAsia="宋体"/>
          <w:sz w:val="18"/>
        </w:rPr>
      </w:pPr>
    </w:p>
    <w:p w14:paraId="436996A4"/>
    <w:p w14:paraId="2F055C31">
      <w:pPr>
        <w:sectPr>
          <w:footerReference r:id="rId4" w:type="first"/>
          <w:footerReference r:id="rId3" w:type="default"/>
          <w:pgSz w:w="11906" w:h="16838"/>
          <w:pgMar w:top="1440" w:right="1800" w:bottom="1440" w:left="1800" w:header="851" w:footer="992" w:gutter="0"/>
          <w:pgNumType w:start="1"/>
          <w:cols w:space="425" w:num="1"/>
          <w:docGrid w:type="lines" w:linePitch="312" w:charSpace="0"/>
        </w:sectPr>
      </w:pPr>
    </w:p>
    <w:p w14:paraId="37B5D8D2">
      <w:pPr>
        <w:pStyle w:val="2"/>
        <w:numPr>
          <w:ilvl w:val="0"/>
          <w:numId w:val="1"/>
        </w:numPr>
        <w:spacing w:before="120" w:after="120" w:line="360" w:lineRule="auto"/>
        <w:rPr>
          <w:sz w:val="28"/>
        </w:rPr>
      </w:pPr>
      <w:r>
        <w:rPr>
          <w:sz w:val="28"/>
        </w:rPr>
        <w:t>实验</w:t>
      </w:r>
      <w:r>
        <w:rPr>
          <w:rFonts w:hint="eastAsia"/>
          <w:sz w:val="28"/>
        </w:rPr>
        <w:t>目标</w:t>
      </w:r>
    </w:p>
    <w:p w14:paraId="301D6AC9">
      <w:pPr>
        <w:rPr>
          <w:rFonts w:ascii="Times New Roman" w:hAnsi="Times New Roman"/>
        </w:rPr>
      </w:pPr>
      <w:r>
        <w:rPr>
          <w:rFonts w:hint="eastAsia" w:ascii="Times New Roman" w:hAnsi="Times New Roman"/>
        </w:rPr>
        <w:t>为对象的属性按照“</w:t>
      </w:r>
      <w:r>
        <w:rPr>
          <w:rFonts w:hint="eastAsia" w:ascii="Times New Roman" w:hAnsi="Times New Roman"/>
          <w:b/>
        </w:rPr>
        <w:t>属性的类型</w:t>
      </w:r>
      <w:r>
        <w:rPr>
          <w:rFonts w:hint="eastAsia" w:ascii="Times New Roman" w:hAnsi="Times New Roman"/>
        </w:rPr>
        <w:t>” 或者“</w:t>
      </w:r>
      <w:r>
        <w:rPr>
          <w:rFonts w:hint="eastAsia" w:ascii="Times New Roman" w:hAnsi="Times New Roman"/>
          <w:b/>
        </w:rPr>
        <w:t>对象的名字</w:t>
      </w:r>
      <w:r>
        <w:rPr>
          <w:rFonts w:hint="eastAsia" w:ascii="Times New Roman" w:hAnsi="Times New Roman"/>
        </w:rPr>
        <w:t>” 赋初值</w:t>
      </w:r>
    </w:p>
    <w:p w14:paraId="032AD249">
      <w:pPr>
        <w:pStyle w:val="2"/>
        <w:spacing w:before="120" w:after="120" w:line="360" w:lineRule="auto"/>
        <w:rPr>
          <w:sz w:val="28"/>
        </w:rPr>
      </w:pPr>
      <w:r>
        <w:rPr>
          <w:rFonts w:hint="eastAsia"/>
          <w:sz w:val="28"/>
        </w:rPr>
        <w:t>二、</w:t>
      </w:r>
      <w:r>
        <w:rPr>
          <w:sz w:val="28"/>
        </w:rPr>
        <w:t>实验步骤</w:t>
      </w:r>
    </w:p>
    <w:p w14:paraId="2BFAF1A2">
      <w:pPr>
        <w:rPr>
          <w:rFonts w:ascii="Times New Roman" w:hAnsi="Times New Roman"/>
        </w:rPr>
      </w:pPr>
      <w:r>
        <w:rPr>
          <w:rFonts w:hint="eastAsia" w:ascii="Times New Roman" w:hAnsi="Times New Roman"/>
        </w:rPr>
        <w:t>1</w:t>
      </w:r>
      <w:r>
        <w:rPr>
          <w:rFonts w:ascii="Times New Roman" w:hAnsi="Times New Roman"/>
        </w:rPr>
        <w:t>. 在Idea中导入教师给出的工程sc-ex03。</w:t>
      </w:r>
      <w:r>
        <w:rPr>
          <w:rFonts w:hint="eastAsia" w:ascii="Times New Roman" w:hAnsi="Times New Roman"/>
        </w:rPr>
        <w:t>将</w:t>
      </w:r>
      <w:r>
        <w:rPr>
          <w:rFonts w:ascii="Times New Roman" w:hAnsi="Times New Roman"/>
        </w:rPr>
        <w:t>sc-ex02</w:t>
      </w:r>
      <w:r>
        <w:rPr>
          <w:rFonts w:hint="eastAsia" w:ascii="Times New Roman" w:hAnsi="Times New Roman"/>
        </w:rPr>
        <w:t>的edu</w:t>
      </w:r>
      <w:r>
        <w:rPr>
          <w:rFonts w:ascii="Times New Roman" w:hAnsi="Times New Roman"/>
        </w:rPr>
        <w:t>.hitwh.context包中代码整合到sc-ex03。（不要拷贝其他包，在sc-ex03中，教师给出的其他包的代码</w:t>
      </w:r>
      <w:r>
        <w:rPr>
          <w:rFonts w:hint="eastAsia" w:ascii="Times New Roman" w:hAnsi="Times New Roman"/>
        </w:rPr>
        <w:t>做了</w:t>
      </w:r>
      <w:r>
        <w:rPr>
          <w:rFonts w:ascii="Times New Roman" w:hAnsi="Times New Roman"/>
        </w:rPr>
        <w:t>修改，与sc-ex02不完全一致）。</w:t>
      </w:r>
    </w:p>
    <w:p w14:paraId="07BCEA1D">
      <w:pPr>
        <w:rPr>
          <w:rFonts w:ascii="Times New Roman" w:hAnsi="Times New Roman"/>
        </w:rPr>
      </w:pPr>
      <w:r>
        <w:rPr>
          <w:rFonts w:ascii="Times New Roman" w:hAnsi="Times New Roman"/>
        </w:rPr>
        <w:t>2. 在</w:t>
      </w:r>
      <w:r>
        <w:rPr>
          <w:rFonts w:hint="eastAsia" w:ascii="Times New Roman" w:hAnsi="Times New Roman"/>
        </w:rPr>
        <w:t xml:space="preserve"> edu</w:t>
      </w:r>
      <w:r>
        <w:rPr>
          <w:rFonts w:ascii="Times New Roman" w:hAnsi="Times New Roman"/>
        </w:rPr>
        <w:t>.hitwh.context包中新增Autowired注解和Qualifier</w:t>
      </w:r>
      <w:r>
        <w:rPr>
          <w:rFonts w:hint="eastAsia" w:ascii="Times New Roman" w:hAnsi="Times New Roman"/>
        </w:rPr>
        <w:t>，以便标注类的属性的注入方式是“按类型”注入，还是按“名字”注入。</w:t>
      </w:r>
    </w:p>
    <w:p w14:paraId="145D44B0">
      <w:pPr>
        <w:rPr>
          <w:rFonts w:ascii="Times New Roman" w:hAnsi="Times New Roman"/>
        </w:rPr>
      </w:pPr>
      <w:r>
        <w:rPr>
          <w:rFonts w:ascii="Times New Roman" w:hAnsi="Times New Roman"/>
        </w:rPr>
        <w:t>3 在AnnotationConfigApplicationContext类中，根据autoWireObject ()方法上的注释提示，实现该方法。</w:t>
      </w:r>
    </w:p>
    <w:p w14:paraId="1F986738">
      <w:pPr>
        <w:rPr>
          <w:rFonts w:ascii="Times New Roman" w:hAnsi="Times New Roman"/>
        </w:rPr>
      </w:pPr>
      <w:r>
        <w:rPr>
          <w:rFonts w:hint="eastAsia" w:ascii="Times New Roman" w:hAnsi="Times New Roman"/>
        </w:rPr>
        <w:t>4</w:t>
      </w:r>
      <w:r>
        <w:rPr>
          <w:rFonts w:ascii="Times New Roman" w:hAnsi="Times New Roman"/>
        </w:rPr>
        <w:t>. 运行edu.hitwh.test.Main中的main方法进行测试。</w:t>
      </w:r>
    </w:p>
    <w:p w14:paraId="19C1F36B"/>
    <w:p w14:paraId="0C7CF9A1">
      <w:pPr>
        <w:rPr>
          <w:color w:val="0000FF"/>
        </w:rPr>
      </w:pPr>
      <w:r>
        <w:rPr>
          <w:color w:val="0000FF"/>
        </w:rPr>
        <w:t>备注：代码编写的工作</w:t>
      </w:r>
      <w:r>
        <w:rPr>
          <w:rFonts w:hint="eastAsia"/>
          <w:color w:val="0000FF"/>
        </w:rPr>
        <w:t>按照</w:t>
      </w:r>
      <w:r>
        <w:rPr>
          <w:color w:val="0000FF"/>
        </w:rPr>
        <w:t>以上进行</w:t>
      </w:r>
      <w:r>
        <w:rPr>
          <w:rFonts w:hint="eastAsia"/>
          <w:color w:val="0000FF"/>
        </w:rPr>
        <w:t>，</w:t>
      </w:r>
      <w:r>
        <w:rPr>
          <w:color w:val="0000FF"/>
        </w:rPr>
        <w:t>不得自行引入其他的包，或者修改edu.hitwh.context包之外的类。</w:t>
      </w:r>
      <w:r>
        <w:rPr>
          <w:color w:val="FF0000"/>
        </w:rPr>
        <w:t>尤其是不得采用AI的方式调试程序，容易变成傻子</w:t>
      </w:r>
      <w:r>
        <w:rPr>
          <w:rFonts w:hint="eastAsia"/>
          <w:color w:val="FF0000"/>
        </w:rPr>
        <w:t>！</w:t>
      </w:r>
    </w:p>
    <w:p w14:paraId="47968052">
      <w:pPr>
        <w:pStyle w:val="2"/>
        <w:spacing w:before="120" w:after="120" w:line="360" w:lineRule="auto"/>
        <w:rPr>
          <w:sz w:val="28"/>
        </w:rPr>
      </w:pPr>
      <w:r>
        <w:rPr>
          <w:rFonts w:hint="eastAsia"/>
          <w:sz w:val="28"/>
        </w:rPr>
        <w:t>三</w:t>
      </w:r>
      <w:r>
        <w:rPr>
          <w:sz w:val="28"/>
        </w:rPr>
        <w:t>、实验结果</w:t>
      </w:r>
    </w:p>
    <w:p w14:paraId="47DC5870">
      <w:r>
        <w:rPr>
          <w:rFonts w:hint="eastAsia" w:ascii="Times New Roman" w:hAnsi="Times New Roman"/>
        </w:rPr>
        <w:t>1</w:t>
      </w:r>
      <w:r>
        <w:rPr>
          <w:rFonts w:ascii="Times New Roman" w:hAnsi="Times New Roman"/>
        </w:rPr>
        <w:t>. 在下框中粘贴你写的</w:t>
      </w:r>
      <w:r>
        <w:rPr>
          <w:rFonts w:hint="eastAsia" w:ascii="Times New Roman" w:hAnsi="Times New Roman"/>
        </w:rPr>
        <w:t xml:space="preserve"> </w:t>
      </w:r>
      <w:r>
        <w:rPr>
          <w:rFonts w:ascii="Times New Roman" w:hAnsi="Times New Roman"/>
        </w:rPr>
        <w:t>@Autowired注解的代码（不包括import的包）：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09A914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 w14:paraId="3A5A3FFB"/>
          <w:p w14:paraId="73CE0E53">
            <w:pPr>
              <w:rPr>
                <w:rFonts w:hint="eastAsia"/>
              </w:rPr>
            </w:pPr>
            <w:r>
              <w:rPr>
                <w:rFonts w:hint="eastAsia"/>
              </w:rPr>
              <w:t>@Target(ElementType.FIELD)</w:t>
            </w:r>
          </w:p>
          <w:p w14:paraId="38D13580">
            <w:pPr>
              <w:rPr>
                <w:rFonts w:hint="eastAsia"/>
              </w:rPr>
            </w:pPr>
            <w:r>
              <w:rPr>
                <w:rFonts w:hint="eastAsia"/>
              </w:rPr>
              <w:t>@Retention(RetentionPolicy.RUNTIME)</w:t>
            </w:r>
          </w:p>
          <w:p w14:paraId="3F6082C1">
            <w:pPr>
              <w:rPr>
                <w:rFonts w:hint="eastAsia"/>
              </w:rPr>
            </w:pPr>
            <w:r>
              <w:rPr>
                <w:rFonts w:hint="eastAsia"/>
              </w:rPr>
              <w:t>public @interface Autowired {</w:t>
            </w:r>
          </w:p>
          <w:p w14:paraId="240EC6A4">
            <w:pPr>
              <w:rPr>
                <w:rFonts w:hint="eastAsia"/>
              </w:rPr>
            </w:pPr>
            <w:r>
              <w:rPr>
                <w:rFonts w:hint="eastAsia"/>
              </w:rPr>
              <w:t>}</w:t>
            </w:r>
          </w:p>
          <w:p w14:paraId="1C9CDAE6"/>
        </w:tc>
      </w:tr>
    </w:tbl>
    <w:p w14:paraId="74DE6DFC">
      <w:pPr>
        <w:rPr>
          <w:rFonts w:ascii="Times New Roman" w:hAnsi="Times New Roman"/>
        </w:rPr>
      </w:pPr>
    </w:p>
    <w:p w14:paraId="4CC55D4A">
      <w:r>
        <w:rPr>
          <w:rFonts w:ascii="Times New Roman" w:hAnsi="Times New Roman"/>
        </w:rPr>
        <w:t>2. 在下框中粘贴你写的</w:t>
      </w:r>
      <w:r>
        <w:rPr>
          <w:rFonts w:hint="eastAsia" w:ascii="Times New Roman" w:hAnsi="Times New Roman"/>
        </w:rPr>
        <w:t xml:space="preserve"> </w:t>
      </w:r>
      <w:r>
        <w:rPr>
          <w:rFonts w:ascii="Times New Roman" w:hAnsi="Times New Roman"/>
        </w:rPr>
        <w:t>@Qualifier注解的代码（不包括import的包）：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2C5796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 w14:paraId="4671ED2F"/>
          <w:p w14:paraId="2B8EE7F2">
            <w:pPr>
              <w:rPr>
                <w:rFonts w:hint="eastAsia"/>
              </w:rPr>
            </w:pPr>
            <w:r>
              <w:rPr>
                <w:rFonts w:hint="eastAsia"/>
              </w:rPr>
              <w:t>@Target(ElementType.FIELD)</w:t>
            </w:r>
          </w:p>
          <w:p w14:paraId="65809D6E">
            <w:pPr>
              <w:rPr>
                <w:rFonts w:hint="eastAsia"/>
              </w:rPr>
            </w:pPr>
            <w:r>
              <w:rPr>
                <w:rFonts w:hint="eastAsia"/>
              </w:rPr>
              <w:t>@Retention(RetentionPolicy.RUNTIME)</w:t>
            </w:r>
          </w:p>
          <w:p w14:paraId="72C6B8E9">
            <w:pPr>
              <w:rPr>
                <w:rFonts w:hint="eastAsia"/>
              </w:rPr>
            </w:pPr>
            <w:r>
              <w:rPr>
                <w:rFonts w:hint="eastAsia"/>
              </w:rPr>
              <w:t>public @interface Qualifier {</w:t>
            </w:r>
          </w:p>
          <w:p w14:paraId="17E4977D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String value();</w:t>
            </w:r>
          </w:p>
          <w:p w14:paraId="1151EFF5">
            <w:r>
              <w:rPr>
                <w:rFonts w:hint="eastAsia"/>
              </w:rPr>
              <w:t>}</w:t>
            </w:r>
          </w:p>
        </w:tc>
      </w:tr>
    </w:tbl>
    <w:p w14:paraId="66DB8C17">
      <w:pPr>
        <w:rPr>
          <w:rFonts w:ascii="Times New Roman" w:hAnsi="Times New Roman"/>
        </w:rPr>
      </w:pPr>
    </w:p>
    <w:p w14:paraId="333B6508">
      <w:pPr>
        <w:rPr>
          <w:rFonts w:ascii="Times New Roman" w:hAnsi="Times New Roman"/>
        </w:rPr>
      </w:pPr>
      <w:r>
        <w:rPr>
          <w:rFonts w:ascii="Times New Roman" w:hAnsi="Times New Roman"/>
        </w:rPr>
        <w:t>3. 在下框中粘贴你实现的autoWireObject(Set&lt;BeanDefination&gt; beanDefinations)的代码。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4D5492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 w14:paraId="7B59D2D2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private void autoWireObject(Set&lt;BeanDefination&gt; beanDefinations) {</w:t>
            </w:r>
          </w:p>
          <w:p w14:paraId="6509EBD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        // 1. 遍历所有的BeanDefinition</w:t>
            </w:r>
          </w:p>
          <w:p w14:paraId="08B8419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        for (BeanDefination beanDefination : beanDefinations) {</w:t>
            </w:r>
          </w:p>
          <w:p w14:paraId="6641563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            String beanName = beanDefination.getBeanName();</w:t>
            </w:r>
          </w:p>
          <w:p w14:paraId="7EE31DD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            Class&lt;?&gt; clazz = beanDefination.getBeanClass();</w:t>
            </w:r>
          </w:p>
          <w:p w14:paraId="2689635B">
            <w:pPr>
              <w:jc w:val="center"/>
              <w:rPr>
                <w:rFonts w:hint="eastAsia"/>
              </w:rPr>
            </w:pPr>
          </w:p>
          <w:p w14:paraId="03AEFD82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            // 2. 从单例池中获取当前bean的对象（只处理单例）</w:t>
            </w:r>
          </w:p>
          <w:p w14:paraId="4ED4D23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            Object bean = singletonObjects.get(beanName);</w:t>
            </w:r>
          </w:p>
          <w:p w14:paraId="6F676343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            if (bean == null) {</w:t>
            </w:r>
          </w:p>
          <w:p w14:paraId="47F6E6F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continue; // 不是单例，跳过</w:t>
            </w:r>
          </w:p>
          <w:p w14:paraId="3A1E6B9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            }</w:t>
            </w:r>
          </w:p>
          <w:p w14:paraId="3F3F69B6">
            <w:pPr>
              <w:jc w:val="center"/>
              <w:rPr>
                <w:rFonts w:hint="eastAsia"/>
              </w:rPr>
            </w:pPr>
          </w:p>
          <w:p w14:paraId="4CCCDE43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            // 3. 获取类的所有属性</w:t>
            </w:r>
          </w:p>
          <w:p w14:paraId="37BF4823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            java.lang.reflect.Field[] fields = clazz.getDeclaredFields();</w:t>
            </w:r>
          </w:p>
          <w:p w14:paraId="579B0921">
            <w:pPr>
              <w:jc w:val="center"/>
              <w:rPr>
                <w:rFonts w:hint="eastAsia"/>
              </w:rPr>
            </w:pPr>
          </w:p>
          <w:p w14:paraId="68D15D8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            // 4. 遍历所有属性</w:t>
            </w:r>
          </w:p>
          <w:p w14:paraId="4A43FB2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            for (java.lang.reflect.Field field : fields) {</w:t>
            </w:r>
          </w:p>
          <w:p w14:paraId="2017278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// 判断属性是否有@Autowired注解</w:t>
            </w:r>
          </w:p>
          <w:p w14:paraId="050AE77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if (field.isAnnotationPresent(Autowired.class)) {</w:t>
            </w:r>
          </w:p>
          <w:p w14:paraId="52D7BEDD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// 设置属性可访问（暴力注入）</w:t>
            </w:r>
          </w:p>
          <w:p w14:paraId="5364B90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field.setAccessible(true);</w:t>
            </w:r>
          </w:p>
          <w:p w14:paraId="6F7D6EFA">
            <w:pPr>
              <w:jc w:val="center"/>
              <w:rPr>
                <w:rFonts w:hint="eastAsia"/>
              </w:rPr>
            </w:pPr>
          </w:p>
          <w:p w14:paraId="3DF3FE8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try {</w:t>
            </w:r>
          </w:p>
          <w:p w14:paraId="55B65C13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// 判断是否有@Qualifier注解（按名字注入）</w:t>
            </w:r>
          </w:p>
          <w:p w14:paraId="620409F8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if (field.isAnnotationPresent(Qualifier.class)) {</w:t>
            </w:r>
          </w:p>
          <w:p w14:paraId="707485A3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// 按名字注入</w:t>
            </w:r>
          </w:p>
          <w:p w14:paraId="7C4D285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Qualifier qualifier = field.getAnnotation(Qualifier.class);</w:t>
            </w:r>
          </w:p>
          <w:p w14:paraId="60E8BDF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String targetBeanName = qualifier.value();</w:t>
            </w:r>
          </w:p>
          <w:p w14:paraId="196DC132">
            <w:pPr>
              <w:jc w:val="center"/>
              <w:rPr>
                <w:rFonts w:hint="eastAsia"/>
              </w:rPr>
            </w:pPr>
          </w:p>
          <w:p w14:paraId="7384019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// 从单例池中按名字查找</w:t>
            </w:r>
          </w:p>
          <w:p w14:paraId="778609E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Object targetBean = singletonObjects.get(targetBeanName);</w:t>
            </w:r>
          </w:p>
          <w:p w14:paraId="755CB7E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if (targetBean != null) {</w:t>
            </w:r>
          </w:p>
          <w:p w14:paraId="101498B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// 注入属性</w:t>
            </w:r>
          </w:p>
          <w:p w14:paraId="60791A32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field.set(bean, targetBean);</w:t>
            </w:r>
          </w:p>
          <w:p w14:paraId="77552FE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System.out.println("按名字注入: " + beanName + "." + field.getName() +</w:t>
            </w:r>
          </w:p>
          <w:p w14:paraId="6671B5D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" -&gt; " + targetBeanName);</w:t>
            </w:r>
          </w:p>
          <w:p w14:paraId="23B711CD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} else {</w:t>
            </w:r>
          </w:p>
          <w:p w14:paraId="407D9E7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throw new RuntimeException("找不到名为 '" + targetBeanName +</w:t>
            </w:r>
          </w:p>
          <w:p w14:paraId="551454C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"' 的Bean，无法注入到 " + beanName +</w:t>
            </w:r>
          </w:p>
          <w:p w14:paraId="5DE61C1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"." + field.getName());</w:t>
            </w:r>
          </w:p>
          <w:p w14:paraId="4C48C1C8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}</w:t>
            </w:r>
          </w:p>
          <w:p w14:paraId="1C4CB93D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} else {</w:t>
            </w:r>
          </w:p>
          <w:p w14:paraId="53C98C8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// 按类型注入</w:t>
            </w:r>
          </w:p>
          <w:p w14:paraId="59BD13C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Class&lt;?&gt; fieldType = field.getType();</w:t>
            </w:r>
          </w:p>
          <w:p w14:paraId="312E83C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Object targetBean = null;</w:t>
            </w:r>
          </w:p>
          <w:p w14:paraId="390E8939">
            <w:pPr>
              <w:jc w:val="center"/>
              <w:rPr>
                <w:rFonts w:hint="eastAsia"/>
              </w:rPr>
            </w:pPr>
          </w:p>
          <w:p w14:paraId="27C132F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// 在单例池中查找类型匹配的Bean</w:t>
            </w:r>
          </w:p>
          <w:p w14:paraId="3F631283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for (Object candidate : singletonObjects.values()) {</w:t>
            </w:r>
          </w:p>
          <w:p w14:paraId="1BCAB08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if (fieldType.isAssignableFrom(candidate.getClass())) {</w:t>
            </w:r>
          </w:p>
          <w:p w14:paraId="0759C25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targetBean = candidate;</w:t>
            </w:r>
          </w:p>
          <w:p w14:paraId="262C080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break;</w:t>
            </w:r>
          </w:p>
          <w:p w14:paraId="13E8BFA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}</w:t>
            </w:r>
          </w:p>
          <w:p w14:paraId="44BCB6A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}</w:t>
            </w:r>
          </w:p>
          <w:p w14:paraId="18E4EC7C">
            <w:pPr>
              <w:jc w:val="center"/>
              <w:rPr>
                <w:rFonts w:hint="eastAsia"/>
              </w:rPr>
            </w:pPr>
          </w:p>
          <w:p w14:paraId="1DD6EE7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if (targetBean != null) {</w:t>
            </w:r>
          </w:p>
          <w:p w14:paraId="206AF0B3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// 注入属性</w:t>
            </w:r>
          </w:p>
          <w:p w14:paraId="65FD14D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field.set(bean, targetBean);</w:t>
            </w:r>
          </w:p>
          <w:p w14:paraId="4E5A022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System.out.println("按类型注入: " + beanName + "." + field.getName() +</w:t>
            </w:r>
          </w:p>
          <w:p w14:paraId="623F8A7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" -&gt; " + targetBean.getClass().getSimpleName());</w:t>
            </w:r>
          </w:p>
          <w:p w14:paraId="2380231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} else {</w:t>
            </w:r>
          </w:p>
          <w:p w14:paraId="585B2C8D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throw new RuntimeException("找不到类型为 '" + fieldType.getName() +</w:t>
            </w:r>
          </w:p>
          <w:p w14:paraId="6EF4B7D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"' 的Bean，无法注入到 " + beanName +</w:t>
            </w:r>
          </w:p>
          <w:p w14:paraId="45A4815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"." + field.getName());</w:t>
            </w:r>
          </w:p>
          <w:p w14:paraId="55BD1118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}</w:t>
            </w:r>
          </w:p>
          <w:p w14:paraId="09E5B2B3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}</w:t>
            </w:r>
          </w:p>
          <w:p w14:paraId="427DB17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} catch (Exception e) {</w:t>
            </w:r>
          </w:p>
          <w:p w14:paraId="65C5A5C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e.printStackTrace();</w:t>
            </w:r>
          </w:p>
          <w:p w14:paraId="534FA963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}</w:t>
            </w:r>
          </w:p>
          <w:p w14:paraId="1E333055">
            <w:pPr>
              <w:jc w:val="center"/>
              <w:rPr>
                <w:rFonts w:hint="eastAsia"/>
              </w:rPr>
            </w:pPr>
            <w:bookmarkStart w:id="0" w:name="_GoBack"/>
            <w:bookmarkEnd w:id="0"/>
            <w:r>
              <w:rPr>
                <w:rFonts w:hint="eastAsia"/>
              </w:rPr>
              <w:t xml:space="preserve">                }</w:t>
            </w:r>
          </w:p>
          <w:p w14:paraId="796151D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            }</w:t>
            </w:r>
          </w:p>
          <w:p w14:paraId="573283B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        }</w:t>
            </w:r>
          </w:p>
          <w:p w14:paraId="459356B8">
            <w:pPr>
              <w:jc w:val="center"/>
            </w:pPr>
            <w:r>
              <w:rPr>
                <w:rFonts w:hint="eastAsia"/>
              </w:rPr>
              <w:t xml:space="preserve">    }</w:t>
            </w:r>
          </w:p>
        </w:tc>
      </w:tr>
    </w:tbl>
    <w:p w14:paraId="31CF7639"/>
    <w:p w14:paraId="1E7FC9CB">
      <w:r>
        <w:t xml:space="preserve">4. </w:t>
      </w:r>
      <w:r>
        <w:rPr>
          <w:rFonts w:ascii="Times New Roman" w:hAnsi="Times New Roman"/>
        </w:rPr>
        <w:t>运行edu.hitwh.test.Main中的main方法进行测试，</w:t>
      </w:r>
      <w:r>
        <w:rPr>
          <w:rFonts w:hint="eastAsia"/>
        </w:rPr>
        <w:t>将</w:t>
      </w:r>
      <w:r>
        <w:t>运行结果部分截图粘贴到下框（不要全屏截图，只</w:t>
      </w:r>
      <w:r>
        <w:rPr>
          <w:rFonts w:hint="eastAsia"/>
        </w:rPr>
        <w:t>截</w:t>
      </w:r>
      <w:r>
        <w:t>console中输出的结果）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177613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 w14:paraId="7EE3B47E"/>
          <w:p w14:paraId="6F149E45"/>
          <w:p w14:paraId="12CE7EFF">
            <w:r>
              <w:drawing>
                <wp:inline distT="0" distB="0" distL="114300" distR="114300">
                  <wp:extent cx="5274310" cy="1765935"/>
                  <wp:effectExtent l="0" t="0" r="2540" b="5715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17659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F54F829">
      <w:pPr>
        <w:pStyle w:val="2"/>
        <w:spacing w:before="120" w:after="120" w:line="360" w:lineRule="auto"/>
        <w:rPr>
          <w:sz w:val="28"/>
        </w:rPr>
      </w:pPr>
      <w:r>
        <w:rPr>
          <w:rFonts w:hint="eastAsia"/>
          <w:sz w:val="28"/>
        </w:rPr>
        <w:t>四</w:t>
      </w:r>
      <w:r>
        <w:rPr>
          <w:sz w:val="28"/>
        </w:rPr>
        <w:t>、结论</w:t>
      </w:r>
    </w:p>
    <w:p w14:paraId="6E2BEF78">
      <w:r>
        <w:t>你的运行结果是否在形式上，与下图一致（即：</w:t>
      </w:r>
      <w:r>
        <w:rPr>
          <w:rFonts w:hint="eastAsia"/>
        </w:rPr>
        <w:t>Bean中引用类型的属性已经初始，业务逻辑能够跑通</w:t>
      </w:r>
      <w:r>
        <w:t>）？</w:t>
      </w:r>
    </w:p>
    <w:p w14:paraId="62955459">
      <w:r>
        <w:pict>
          <v:shape id="_x0000_i1025" o:spt="75" type="#_x0000_t75" style="height:117.5pt;width:414.7pt;" filled="f" o:preferrelative="t" stroked="f" coordsize="21600,21600">
            <v:path/>
            <v:fill on="f" focussize="0,0"/>
            <v:stroke on="f" joinstyle="miter"/>
            <v:imagedata r:id="rId7" o:title="Snipaste_2025-11-29_10-32-10"/>
            <o:lock v:ext="edit" aspectratio="t"/>
            <w10:wrap type="none"/>
            <w10:anchorlock/>
          </v:shape>
        </w:pict>
      </w:r>
    </w:p>
    <w:p w14:paraId="3E569754"/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57"/>
        <w:gridCol w:w="3339"/>
      </w:tblGrid>
      <w:tr w14:paraId="5C4C11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57" w:type="dxa"/>
          </w:tcPr>
          <w:p w14:paraId="68507926">
            <w:pPr>
              <w:rPr>
                <w:rFonts w:asciiTheme="minorEastAsia" w:hAnsiTheme="minorEastAsia"/>
                <w:color w:val="0000FF"/>
                <w:sz w:val="24"/>
                <w:szCs w:val="21"/>
              </w:rPr>
            </w:pPr>
            <w:r>
              <w:rPr>
                <w:rFonts w:asciiTheme="minorEastAsia" w:hAnsiTheme="minorEastAsia"/>
                <w:color w:val="0000FF"/>
                <w:sz w:val="24"/>
                <w:szCs w:val="21"/>
              </w:rPr>
              <w:t>你的</w:t>
            </w:r>
            <w:r>
              <w:rPr>
                <w:rFonts w:hint="eastAsia" w:asciiTheme="minorEastAsia" w:hAnsiTheme="minorEastAsia"/>
                <w:color w:val="0000FF"/>
                <w:sz w:val="24"/>
                <w:szCs w:val="21"/>
              </w:rPr>
              <w:t>结果</w:t>
            </w:r>
            <w:r>
              <w:rPr>
                <w:rFonts w:asciiTheme="minorEastAsia" w:hAnsiTheme="minorEastAsia"/>
                <w:color w:val="0000FF"/>
                <w:sz w:val="24"/>
                <w:szCs w:val="21"/>
              </w:rPr>
              <w:t>是否与教师给出的结果一致？</w:t>
            </w:r>
          </w:p>
        </w:tc>
        <w:tc>
          <w:tcPr>
            <w:tcW w:w="3339" w:type="dxa"/>
          </w:tcPr>
          <w:p w14:paraId="00AD2018">
            <w:pPr>
              <w:ind w:firstLine="240" w:firstLineChars="100"/>
              <w:rPr>
                <w:rFonts w:asciiTheme="minorEastAsia" w:hAnsiTheme="minorEastAsia"/>
                <w:color w:val="0000FF"/>
                <w:sz w:val="24"/>
                <w:szCs w:val="21"/>
              </w:rPr>
            </w:pPr>
            <w:r>
              <w:rPr>
                <w:rFonts w:hint="eastAsia" w:asciiTheme="minorEastAsia" w:hAnsiTheme="minorEastAsia"/>
                <w:color w:val="0000FF"/>
                <w:sz w:val="24"/>
                <w:szCs w:val="21"/>
                <w:lang w:eastAsia="zh-CN"/>
              </w:rPr>
              <w:t>☑</w:t>
            </w:r>
            <w:r>
              <w:rPr>
                <w:rFonts w:hint="eastAsia" w:asciiTheme="minorEastAsia" w:hAnsiTheme="minorEastAsia"/>
                <w:color w:val="0000FF"/>
                <w:sz w:val="24"/>
                <w:szCs w:val="21"/>
              </w:rPr>
              <w:t xml:space="preserve">一致 </w:t>
            </w:r>
            <w:r>
              <w:rPr>
                <w:rFonts w:asciiTheme="minorEastAsia" w:hAnsiTheme="minorEastAsia"/>
                <w:color w:val="0000FF"/>
                <w:sz w:val="24"/>
                <w:szCs w:val="21"/>
              </w:rPr>
              <w:t xml:space="preserve"> </w:t>
            </w:r>
            <w:r>
              <w:rPr>
                <w:rFonts w:hint="eastAsia" w:asciiTheme="minorEastAsia" w:hAnsiTheme="minorEastAsia"/>
                <w:color w:val="0000FF"/>
                <w:sz w:val="24"/>
                <w:szCs w:val="21"/>
              </w:rPr>
              <w:t>□不一致</w:t>
            </w:r>
          </w:p>
        </w:tc>
      </w:tr>
    </w:tbl>
    <w:p w14:paraId="2F0BCD8C">
      <w:pPr>
        <w:rPr>
          <w:rFonts w:asciiTheme="minorEastAsia" w:hAnsiTheme="minorEastAsia"/>
          <w:color w:val="0000FF"/>
          <w:sz w:val="24"/>
          <w:szCs w:val="21"/>
        </w:rPr>
      </w:pPr>
    </w:p>
    <w:sectPr>
      <w:pgSz w:w="11906" w:h="16838"/>
      <w:pgMar w:top="1440" w:right="1800" w:bottom="1440" w:left="1800" w:header="851" w:footer="992" w:gutter="0"/>
      <w:cols w:space="425" w:num="1"/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73319211"/>
      <w:docPartObj>
        <w:docPartGallery w:val="autotext"/>
      </w:docPartObj>
    </w:sdtPr>
    <w:sdtContent>
      <w:p w14:paraId="54714FBE">
        <w:pPr>
          <w:pStyle w:val="5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3</w:t>
        </w:r>
        <w:r>
          <w:fldChar w:fldCharType="end"/>
        </w:r>
      </w:p>
    </w:sdtContent>
  </w:sdt>
  <w:p w14:paraId="4C27BFF0">
    <w:pPr>
      <w:pStyle w:val="5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932117067"/>
      <w:docPartObj>
        <w:docPartGallery w:val="autotext"/>
      </w:docPartObj>
    </w:sdtPr>
    <w:sdtContent>
      <w:p w14:paraId="49E378B2">
        <w:pPr>
          <w:pStyle w:val="5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76F770CD">
    <w:pPr>
      <w:pStyle w:val="5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4787E1B"/>
    <w:multiLevelType w:val="multilevel"/>
    <w:tmpl w:val="74787E1B"/>
    <w:lvl w:ilvl="0" w:tentative="0">
      <w:start w:val="1"/>
      <w:numFmt w:val="japaneseCounting"/>
      <w:lvlText w:val="%1、"/>
      <w:lvlJc w:val="left"/>
      <w:pPr>
        <w:ind w:left="600" w:hanging="60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1"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40F6"/>
    <w:rsid w:val="0001630D"/>
    <w:rsid w:val="00061092"/>
    <w:rsid w:val="00077DD3"/>
    <w:rsid w:val="00080D27"/>
    <w:rsid w:val="0008570A"/>
    <w:rsid w:val="000A1A0A"/>
    <w:rsid w:val="000A6137"/>
    <w:rsid w:val="000D3908"/>
    <w:rsid w:val="00114F73"/>
    <w:rsid w:val="00143222"/>
    <w:rsid w:val="00154375"/>
    <w:rsid w:val="00154F9B"/>
    <w:rsid w:val="001663F6"/>
    <w:rsid w:val="00170EC0"/>
    <w:rsid w:val="001A5297"/>
    <w:rsid w:val="001E4981"/>
    <w:rsid w:val="001F7B5F"/>
    <w:rsid w:val="00221A55"/>
    <w:rsid w:val="00262A25"/>
    <w:rsid w:val="0028507B"/>
    <w:rsid w:val="002E14D3"/>
    <w:rsid w:val="00300EB0"/>
    <w:rsid w:val="003546C8"/>
    <w:rsid w:val="00360110"/>
    <w:rsid w:val="0036235B"/>
    <w:rsid w:val="00376E4C"/>
    <w:rsid w:val="00386B27"/>
    <w:rsid w:val="00395FFB"/>
    <w:rsid w:val="003B19CE"/>
    <w:rsid w:val="003C1E12"/>
    <w:rsid w:val="0040104B"/>
    <w:rsid w:val="004034A2"/>
    <w:rsid w:val="00421CA5"/>
    <w:rsid w:val="004359D1"/>
    <w:rsid w:val="00484070"/>
    <w:rsid w:val="0049408C"/>
    <w:rsid w:val="004C3122"/>
    <w:rsid w:val="004F6405"/>
    <w:rsid w:val="005212D2"/>
    <w:rsid w:val="00541909"/>
    <w:rsid w:val="00560ED1"/>
    <w:rsid w:val="00571B2A"/>
    <w:rsid w:val="005816DA"/>
    <w:rsid w:val="005C700D"/>
    <w:rsid w:val="005D1B5C"/>
    <w:rsid w:val="005D3488"/>
    <w:rsid w:val="0062293D"/>
    <w:rsid w:val="00622941"/>
    <w:rsid w:val="006276AF"/>
    <w:rsid w:val="006B1BF0"/>
    <w:rsid w:val="006B6A6D"/>
    <w:rsid w:val="006B766F"/>
    <w:rsid w:val="006C2829"/>
    <w:rsid w:val="006F2857"/>
    <w:rsid w:val="00713C39"/>
    <w:rsid w:val="007472B2"/>
    <w:rsid w:val="0077425B"/>
    <w:rsid w:val="00776DAC"/>
    <w:rsid w:val="007810B5"/>
    <w:rsid w:val="00797DC3"/>
    <w:rsid w:val="007A0E82"/>
    <w:rsid w:val="007A26BF"/>
    <w:rsid w:val="007D20BE"/>
    <w:rsid w:val="007D5539"/>
    <w:rsid w:val="00806129"/>
    <w:rsid w:val="00814ABD"/>
    <w:rsid w:val="00842830"/>
    <w:rsid w:val="008957A9"/>
    <w:rsid w:val="00896F9B"/>
    <w:rsid w:val="008B1FC1"/>
    <w:rsid w:val="008E776F"/>
    <w:rsid w:val="0090289B"/>
    <w:rsid w:val="0091221C"/>
    <w:rsid w:val="0091433A"/>
    <w:rsid w:val="00936172"/>
    <w:rsid w:val="00937E1A"/>
    <w:rsid w:val="00957C5E"/>
    <w:rsid w:val="0097755D"/>
    <w:rsid w:val="009962F8"/>
    <w:rsid w:val="009D2692"/>
    <w:rsid w:val="009E41DF"/>
    <w:rsid w:val="009F2E14"/>
    <w:rsid w:val="009F7A57"/>
    <w:rsid w:val="00A4067C"/>
    <w:rsid w:val="00A515DC"/>
    <w:rsid w:val="00A833EA"/>
    <w:rsid w:val="00AB3CB5"/>
    <w:rsid w:val="00B42D38"/>
    <w:rsid w:val="00B46B5B"/>
    <w:rsid w:val="00B67698"/>
    <w:rsid w:val="00BE55FD"/>
    <w:rsid w:val="00BF7C0B"/>
    <w:rsid w:val="00C02A10"/>
    <w:rsid w:val="00C46124"/>
    <w:rsid w:val="00C51CDF"/>
    <w:rsid w:val="00C940C6"/>
    <w:rsid w:val="00CA7C88"/>
    <w:rsid w:val="00CE1902"/>
    <w:rsid w:val="00D140F6"/>
    <w:rsid w:val="00D52BCC"/>
    <w:rsid w:val="00D5467A"/>
    <w:rsid w:val="00D87D42"/>
    <w:rsid w:val="00D9326A"/>
    <w:rsid w:val="00D94D3E"/>
    <w:rsid w:val="00DA7D67"/>
    <w:rsid w:val="00DB4F8D"/>
    <w:rsid w:val="00DC4CA0"/>
    <w:rsid w:val="00DD4413"/>
    <w:rsid w:val="00DD6D13"/>
    <w:rsid w:val="00E1546F"/>
    <w:rsid w:val="00E470B6"/>
    <w:rsid w:val="00E76E8C"/>
    <w:rsid w:val="00F01913"/>
    <w:rsid w:val="00F04325"/>
    <w:rsid w:val="00F17F9C"/>
    <w:rsid w:val="00F20CDF"/>
    <w:rsid w:val="00F4432D"/>
    <w:rsid w:val="00F536ED"/>
    <w:rsid w:val="00FC40B4"/>
    <w:rsid w:val="00FE22CD"/>
    <w:rsid w:val="4E0E1EEB"/>
    <w:rsid w:val="662072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0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4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3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basedOn w:val="1"/>
    <w:next w:val="1"/>
    <w:link w:val="20"/>
    <w:semiHidden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link w:val="18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HTML Preformatted"/>
    <w:basedOn w:val="1"/>
    <w:link w:val="19"/>
    <w:semiHidden/>
    <w:unhideWhenUsed/>
    <w:qFormat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eastAsia="宋体" w:cs="宋体"/>
      <w:kern w:val="0"/>
      <w:sz w:val="24"/>
      <w:szCs w:val="24"/>
    </w:rPr>
  </w:style>
  <w:style w:type="paragraph" w:styleId="8">
    <w:name w:val="Normal (Web)"/>
    <w:basedOn w:val="1"/>
    <w:semiHidden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table" w:styleId="10">
    <w:name w:val="Table Grid"/>
    <w:basedOn w:val="9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2">
    <w:name w:val="List Paragraph"/>
    <w:basedOn w:val="1"/>
    <w:qFormat/>
    <w:uiPriority w:val="34"/>
    <w:pPr>
      <w:ind w:firstLine="420" w:firstLineChars="200"/>
    </w:pPr>
  </w:style>
  <w:style w:type="character" w:customStyle="1" w:styleId="13">
    <w:name w:val="标题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14">
    <w:name w:val="标题 1 Char"/>
    <w:basedOn w:val="11"/>
    <w:link w:val="2"/>
    <w:qFormat/>
    <w:uiPriority w:val="9"/>
    <w:rPr>
      <w:b/>
      <w:bCs/>
      <w:kern w:val="44"/>
      <w:sz w:val="44"/>
      <w:szCs w:val="44"/>
    </w:rPr>
  </w:style>
  <w:style w:type="paragraph" w:styleId="15">
    <w:name w:val="No Spacing"/>
    <w:link w:val="16"/>
    <w:qFormat/>
    <w:uiPriority w:val="1"/>
    <w:rPr>
      <w:rFonts w:asciiTheme="minorHAnsi" w:hAnsiTheme="minorHAnsi" w:eastAsiaTheme="minorEastAsia" w:cstheme="minorBidi"/>
      <w:kern w:val="0"/>
      <w:sz w:val="22"/>
      <w:szCs w:val="22"/>
      <w:lang w:val="en-US" w:eastAsia="zh-CN" w:bidi="ar-SA"/>
    </w:rPr>
  </w:style>
  <w:style w:type="character" w:customStyle="1" w:styleId="16">
    <w:name w:val="无间隔 Char"/>
    <w:basedOn w:val="11"/>
    <w:link w:val="15"/>
    <w:qFormat/>
    <w:uiPriority w:val="1"/>
    <w:rPr>
      <w:kern w:val="0"/>
      <w:sz w:val="22"/>
    </w:rPr>
  </w:style>
  <w:style w:type="character" w:customStyle="1" w:styleId="17">
    <w:name w:val="页眉 Char"/>
    <w:basedOn w:val="11"/>
    <w:link w:val="6"/>
    <w:qFormat/>
    <w:uiPriority w:val="99"/>
    <w:rPr>
      <w:sz w:val="18"/>
      <w:szCs w:val="18"/>
    </w:rPr>
  </w:style>
  <w:style w:type="character" w:customStyle="1" w:styleId="18">
    <w:name w:val="页脚 Char"/>
    <w:basedOn w:val="11"/>
    <w:link w:val="5"/>
    <w:qFormat/>
    <w:uiPriority w:val="99"/>
    <w:rPr>
      <w:sz w:val="18"/>
      <w:szCs w:val="18"/>
    </w:rPr>
  </w:style>
  <w:style w:type="character" w:customStyle="1" w:styleId="19">
    <w:name w:val="HTML 预设格式 Char"/>
    <w:basedOn w:val="11"/>
    <w:link w:val="7"/>
    <w:semiHidden/>
    <w:uiPriority w:val="99"/>
    <w:rPr>
      <w:rFonts w:ascii="宋体" w:hAnsi="宋体" w:eastAsia="宋体" w:cs="宋体"/>
      <w:kern w:val="0"/>
      <w:sz w:val="24"/>
      <w:szCs w:val="24"/>
    </w:rPr>
  </w:style>
  <w:style w:type="character" w:customStyle="1" w:styleId="20">
    <w:name w:val="标题 3 Char"/>
    <w:basedOn w:val="11"/>
    <w:link w:val="4"/>
    <w:semiHidden/>
    <w:qFormat/>
    <w:uiPriority w:val="9"/>
    <w:rPr>
      <w:b/>
      <w:bCs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2.jpe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内部资料，请勿发布到互联网上，违者必究</Company>
  <Pages>5</Pages>
  <Words>822</Words>
  <Characters>2505</Characters>
  <Lines>7</Lines>
  <Paragraphs>2</Paragraphs>
  <TotalTime>777</TotalTime>
  <ScaleCrop>false</ScaleCrop>
  <LinksUpToDate>false</LinksUpToDate>
  <CharactersWithSpaces>4238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2025-09-08T00:29:00Z</dcterms:created>
  <dc:creator>Windows User</dc:creator>
  <cp:lastModifiedBy>张文硕</cp:lastModifiedBy>
  <dcterms:modified xsi:type="dcterms:W3CDTF">2025-12-20T07:33:22Z</dcterms:modified>
  <dc:subject>实验三：实现依赖注入</dc:subject>
  <dc:title>软件构造实验报告（2025秋学期）</dc:title>
  <cp:revision>83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eyJoZGlkIjoiZDk4Y2RiMGMzYzg1Y2RkNGFhMGZhMzM0OTIxZjIzOWIiLCJ1c2VySWQiOiIxNzc5MzIyMzQzIn0=</vt:lpwstr>
  </property>
  <property fmtid="{D5CDD505-2E9C-101B-9397-08002B2CF9AE}" pid="3" name="KSOProductBuildVer">
    <vt:lpwstr>2052-12.1.0.24034</vt:lpwstr>
  </property>
  <property fmtid="{D5CDD505-2E9C-101B-9397-08002B2CF9AE}" pid="4" name="ICV">
    <vt:lpwstr>522620D88197426F9C568F70C6EB8BB3_12</vt:lpwstr>
  </property>
</Properties>
</file>