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firstLine="241" w:firstLineChars="100"/>
        <w:jc w:val="left"/>
        <w:rPr>
          <w:rFonts w:cs="宋体" w:asciiTheme="minorEastAsia" w:hAnsiTheme="minorEastAsia" w:eastAsiaTheme="minorEastAsia"/>
          <w:b/>
          <w:bCs/>
          <w:sz w:val="24"/>
          <w:szCs w:val="24"/>
        </w:rPr>
      </w:pPr>
      <w:bookmarkStart w:id="0" w:name="_GoBack"/>
      <w:r>
        <w:rPr>
          <w:rFonts w:hint="eastAsia" w:cs="宋体" w:asciiTheme="minorEastAsia" w:hAnsiTheme="minorEastAsia" w:eastAsiaTheme="minorEastAsia"/>
          <w:b/>
          <w:bCs/>
          <w:sz w:val="24"/>
          <w:szCs w:val="24"/>
        </w:rPr>
        <w:t>外商投资合伙企业设立登记提交材料规范</w:t>
      </w:r>
    </w:p>
    <w:p>
      <w:pPr>
        <w:tabs>
          <w:tab w:val="left" w:pos="804"/>
        </w:tabs>
        <w:spacing w:line="400" w:lineRule="exact"/>
        <w:ind w:firstLine="480" w:firstLineChars="200"/>
        <w:jc w:val="left"/>
        <w:rPr>
          <w:rFonts w:cs="宋体" w:asciiTheme="minorEastAsia" w:hAnsiTheme="minorEastAsia" w:eastAsiaTheme="minorEastAsia"/>
          <w:color w:val="FF0000"/>
          <w:sz w:val="24"/>
          <w:szCs w:val="24"/>
        </w:rPr>
      </w:pPr>
      <w:r>
        <w:rPr>
          <w:rFonts w:cs="宋体" w:asciiTheme="minorEastAsia" w:hAnsiTheme="minorEastAsia" w:eastAsiaTheme="minorEastAsia"/>
          <w:color w:val="000000"/>
          <w:sz w:val="24"/>
          <w:szCs w:val="24"/>
        </w:rPr>
        <w:t>1.</w:t>
      </w:r>
      <w:r>
        <w:rPr>
          <w:rFonts w:hint="eastAsia" w:cs="宋体" w:asciiTheme="minorEastAsia" w:hAnsiTheme="minorEastAsia" w:eastAsiaTheme="minorEastAsia"/>
          <w:color w:val="FF0000"/>
          <w:sz w:val="24"/>
          <w:szCs w:val="24"/>
        </w:rPr>
        <w:t>《合伙企业登记（备案）申请书》。</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2.</w:t>
      </w:r>
      <w:r>
        <w:rPr>
          <w:rFonts w:hint="eastAsia" w:cs="宋体" w:asciiTheme="minorEastAsia" w:hAnsiTheme="minorEastAsia" w:eastAsiaTheme="minorEastAsia"/>
          <w:color w:val="000000"/>
          <w:sz w:val="24"/>
          <w:szCs w:val="24"/>
        </w:rPr>
        <w:t>住所（经营场所）合法使用证明。</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3.</w:t>
      </w:r>
      <w:r>
        <w:rPr>
          <w:rFonts w:hint="eastAsia" w:cs="宋体" w:asciiTheme="minorEastAsia" w:hAnsiTheme="minorEastAsia" w:eastAsiaTheme="minorEastAsia"/>
          <w:color w:val="000000"/>
          <w:sz w:val="24"/>
          <w:szCs w:val="24"/>
        </w:rPr>
        <w:t>全体合伙人的主体资格证明或自然人身份证明和住所证明。</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hint="eastAsia" w:cs="宋体" w:asciiTheme="minorEastAsia" w:hAnsiTheme="minorEastAsia" w:eastAsiaTheme="minorEastAsia"/>
          <w:color w:val="000000"/>
          <w:sz w:val="24"/>
          <w:szCs w:val="24"/>
        </w:rPr>
        <w:t>其中中方合伙人是自然人的，应当提交身份证件复印件；中方合伙人是法人或者其他组织的，应提交由本单位加盖公章的营业执照</w:t>
      </w:r>
      <w:r>
        <w:rPr>
          <w:rFonts w:cs="宋体" w:asciiTheme="minorEastAsia" w:hAnsiTheme="minorEastAsia" w:eastAsiaTheme="minorEastAsia"/>
          <w:color w:val="000000"/>
          <w:sz w:val="24"/>
          <w:szCs w:val="24"/>
        </w:rPr>
        <w:t>/</w:t>
      </w:r>
      <w:r>
        <w:rPr>
          <w:rFonts w:hint="eastAsia" w:cs="宋体" w:asciiTheme="minorEastAsia" w:hAnsiTheme="minorEastAsia" w:eastAsiaTheme="minorEastAsia"/>
          <w:color w:val="000000"/>
          <w:sz w:val="24"/>
          <w:szCs w:val="24"/>
        </w:rPr>
        <w:t>事业单位法人登记证书</w:t>
      </w:r>
      <w:r>
        <w:rPr>
          <w:rFonts w:cs="宋体" w:asciiTheme="minorEastAsia" w:hAnsiTheme="minorEastAsia" w:eastAsiaTheme="minorEastAsia"/>
          <w:color w:val="000000"/>
          <w:sz w:val="24"/>
          <w:szCs w:val="24"/>
        </w:rPr>
        <w:t>/</w:t>
      </w:r>
      <w:r>
        <w:rPr>
          <w:rFonts w:hint="eastAsia" w:cs="宋体" w:asciiTheme="minorEastAsia" w:hAnsiTheme="minorEastAsia" w:eastAsiaTheme="minorEastAsia"/>
          <w:color w:val="000000"/>
          <w:sz w:val="24"/>
          <w:szCs w:val="24"/>
        </w:rPr>
        <w:t>社会团体法人登记证</w:t>
      </w:r>
      <w:r>
        <w:rPr>
          <w:rFonts w:cs="宋体" w:asciiTheme="minorEastAsia" w:hAnsiTheme="minorEastAsia" w:eastAsiaTheme="minorEastAsia"/>
          <w:color w:val="000000"/>
          <w:sz w:val="24"/>
          <w:szCs w:val="24"/>
        </w:rPr>
        <w:t>/</w:t>
      </w:r>
      <w:r>
        <w:rPr>
          <w:rFonts w:hint="eastAsia" w:cs="宋体" w:asciiTheme="minorEastAsia" w:hAnsiTheme="minorEastAsia" w:eastAsiaTheme="minorEastAsia"/>
          <w:color w:val="000000"/>
          <w:sz w:val="24"/>
          <w:szCs w:val="24"/>
        </w:rPr>
        <w:t>民办非企业单位证书复印件作为主体资格证明；外国合伙人的主体资格证明或自然人身份证件和境外住所证明应经其本国主管机关公证后送我国驻该国使（领）馆认证。如其本国与我国没有外交关系，则应当经与我国有外交关系的第三国驻该国使（领）馆认证，再由我国驻该第三国使（领）馆认证。某些国家的海外属地出具的文书，应先在该属地办妥公证，再经该国外交机构认证，最后由我国驻该国使（领）馆认证。香港、澳门和台湾地区合伙人的主体资格证明或身份证明和境外住所证明应当按照专项规定或协议依法提供当地公证机构的公证文件。外国合伙人在国内有住所的，可以提交国内住所证明，无需公证认证。</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4.</w:t>
      </w:r>
      <w:r>
        <w:rPr>
          <w:rFonts w:hint="eastAsia" w:cs="宋体" w:asciiTheme="minorEastAsia" w:hAnsiTheme="minorEastAsia" w:eastAsiaTheme="minorEastAsia"/>
          <w:color w:val="000000"/>
          <w:sz w:val="24"/>
          <w:szCs w:val="24"/>
        </w:rPr>
        <w:t>全体合伙人对各合伙人认缴或实缴出资的确认书。合伙人以实物、知识产权、土地使用权或者其他财产权利出资，经全体合伙人协商作价的，应当向企业登记机关提交全体合伙人签署的协商作价确认书；由全体合伙人委托法定评估机构评估作价的，应当向企业登记机关提交中国境内的法定评估机构出具的评估作价证明。外国普通合伙人以劳务出资的，应当向企业登记机关提交外国人就业许可证。</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5.</w:t>
      </w:r>
      <w:r>
        <w:rPr>
          <w:rFonts w:hint="eastAsia" w:cs="宋体" w:asciiTheme="minorEastAsia" w:hAnsiTheme="minorEastAsia" w:eastAsiaTheme="minorEastAsia"/>
          <w:color w:val="000000"/>
          <w:sz w:val="24"/>
          <w:szCs w:val="24"/>
        </w:rPr>
        <w:t>资信证明。即资本信用证明书，仅适用于外国合伙人为普通合伙人的情形，由与该外国合伙人有业务往来的金融机构出具。</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6.</w:t>
      </w:r>
      <w:r>
        <w:rPr>
          <w:rFonts w:hint="eastAsia" w:cs="宋体" w:asciiTheme="minorEastAsia" w:hAnsiTheme="minorEastAsia" w:eastAsiaTheme="minorEastAsia"/>
          <w:color w:val="000000"/>
          <w:sz w:val="24"/>
          <w:szCs w:val="24"/>
        </w:rPr>
        <w:t>全体合伙人签署的合伙协议。</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7.</w:t>
      </w:r>
      <w:r>
        <w:rPr>
          <w:rFonts w:hint="eastAsia" w:cs="宋体" w:asciiTheme="minorEastAsia" w:hAnsiTheme="minorEastAsia" w:eastAsiaTheme="minorEastAsia"/>
          <w:color w:val="000000"/>
          <w:sz w:val="24"/>
          <w:szCs w:val="24"/>
        </w:rPr>
        <w:t>全体合伙人签署的符合外商投资产业政策的说明。全体合伙人签署的符合外商投资产业政策的说明应当列明其经营范围，并说明其中每个项目属于《外商投资产业指导目录》的项目名称及类别。</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8.</w:t>
      </w:r>
      <w:r>
        <w:rPr>
          <w:rFonts w:hint="eastAsia" w:cs="宋体" w:asciiTheme="minorEastAsia" w:hAnsiTheme="minorEastAsia" w:eastAsiaTheme="minorEastAsia"/>
          <w:color w:val="000000"/>
          <w:sz w:val="24"/>
          <w:szCs w:val="24"/>
        </w:rPr>
        <w:t>法律、行政法规规定设立特殊的普通合伙企业需要提交合伙人的职业资格证明的，提交相应证明。仅适用于法律、行政法规或国务院规定的以专业知识和专门技能为客户提供有偿服务的专业服务机构，设立为特殊的普通合伙企业的情形。</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9.</w:t>
      </w:r>
      <w:r>
        <w:rPr>
          <w:rFonts w:hint="eastAsia" w:cs="宋体" w:asciiTheme="minorEastAsia" w:hAnsiTheme="minorEastAsia" w:eastAsiaTheme="minorEastAsia"/>
          <w:color w:val="000000"/>
          <w:sz w:val="24"/>
          <w:szCs w:val="24"/>
        </w:rPr>
        <w:t>前置审批文件或证件。指有关前置许可的批准文件或者许可证书复印件或许可证明，适用于外商投资合伙企业的经营范围中有法律、行政法规和国务院规定在登记前须经批准行业的。</w:t>
      </w:r>
    </w:p>
    <w:p>
      <w:pPr>
        <w:spacing w:line="400" w:lineRule="exact"/>
        <w:ind w:firstLine="480" w:firstLineChars="200"/>
        <w:jc w:val="left"/>
        <w:rPr>
          <w:rFonts w:cs="宋体" w:asciiTheme="minorEastAsia" w:hAnsiTheme="minorEastAsia" w:eastAsiaTheme="minorEastAsia"/>
          <w:sz w:val="24"/>
          <w:szCs w:val="24"/>
        </w:rPr>
      </w:pPr>
    </w:p>
    <w:p>
      <w:pPr>
        <w:tabs>
          <w:tab w:val="left" w:pos="916"/>
        </w:tabs>
        <w:spacing w:line="400" w:lineRule="exact"/>
        <w:ind w:firstLine="482" w:firstLineChars="200"/>
        <w:jc w:val="left"/>
        <w:rPr>
          <w:rFonts w:cs="宋体" w:asciiTheme="minorEastAsia" w:hAnsiTheme="minorEastAsia" w:eastAsiaTheme="minorEastAsia"/>
          <w:b/>
          <w:bCs/>
          <w:sz w:val="24"/>
          <w:szCs w:val="24"/>
        </w:rPr>
      </w:pPr>
      <w:r>
        <w:rPr>
          <w:rFonts w:hint="eastAsia" w:cs="宋体" w:asciiTheme="minorEastAsia" w:hAnsiTheme="minorEastAsia" w:eastAsiaTheme="minorEastAsia"/>
          <w:b/>
          <w:bCs/>
          <w:sz w:val="24"/>
          <w:szCs w:val="24"/>
        </w:rPr>
        <w:t>注：</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1.</w:t>
      </w:r>
      <w:r>
        <w:rPr>
          <w:rFonts w:hint="eastAsia" w:cs="宋体" w:asciiTheme="minorEastAsia" w:hAnsiTheme="minorEastAsia" w:eastAsiaTheme="minorEastAsia"/>
          <w:color w:val="000000"/>
          <w:sz w:val="24"/>
          <w:szCs w:val="24"/>
        </w:rPr>
        <w:t>根据《中华人民共和国合伙企业法》、《中华人民共和国合伙企业登记管理办法》以及《中华人民共和国外国企业或者个人在中国境内设立合伙企业管理办法》等法律法规申请设立外商投资合伙企业适用本规范。</w:t>
      </w: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E7229"/>
    <w:rsid w:val="001E7229"/>
    <w:rsid w:val="004E0371"/>
    <w:rsid w:val="00A3546C"/>
    <w:rsid w:val="00B3187E"/>
    <w:rsid w:val="00D54D1A"/>
    <w:rsid w:val="168C1B18"/>
    <w:rsid w:val="557F2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50" w:after="150"/>
      <w:jc w:val="left"/>
    </w:pPr>
    <w:rPr>
      <w:rFonts w:ascii="宋体" w:hAnsi="宋体" w:cs="宋体"/>
      <w:kern w:val="0"/>
      <w:sz w:val="24"/>
      <w:szCs w:val="24"/>
    </w:rPr>
  </w:style>
  <w:style w:type="character" w:customStyle="1" w:styleId="7">
    <w:name w:val="页眉 Char"/>
    <w:basedOn w:val="5"/>
    <w:link w:val="3"/>
    <w:semiHidden/>
    <w:uiPriority w:val="99"/>
    <w:rPr>
      <w:rFonts w:ascii="Calibri" w:hAnsi="Calibri" w:eastAsia="宋体" w:cs="Times New Roman"/>
      <w:kern w:val="2"/>
      <w:sz w:val="18"/>
      <w:szCs w:val="18"/>
    </w:rPr>
  </w:style>
  <w:style w:type="character" w:customStyle="1" w:styleId="8">
    <w:name w:val="页脚 Char"/>
    <w:basedOn w:val="5"/>
    <w:link w:val="2"/>
    <w:semiHidden/>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238</Words>
  <Characters>1357</Characters>
  <Lines>11</Lines>
  <Paragraphs>3</Paragraphs>
  <TotalTime>2</TotalTime>
  <ScaleCrop>false</ScaleCrop>
  <LinksUpToDate>false</LinksUpToDate>
  <CharactersWithSpaces>1592</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2019-01-24T08:19:00Z</dcterms:created>
  <dc:creator>Administrator</dc:creator>
  <cp:lastModifiedBy>廖双辉</cp:lastModifiedBy>
  <dcterms:modified xsi:type="dcterms:W3CDTF">2019-02-28T09:20:12Z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