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ind w:firstLine="241" w:firstLineChars="100"/>
        <w:jc w:val="left"/>
        <w:rPr>
          <w:rFonts w:cs="宋体" w:asciiTheme="minorEastAsia" w:hAnsiTheme="minorEastAsia" w:eastAsiaTheme="minorEastAsia"/>
          <w:b/>
          <w:bCs/>
          <w:sz w:val="24"/>
          <w:szCs w:val="24"/>
        </w:rPr>
      </w:pPr>
      <w:bookmarkStart w:id="0" w:name="_GoBack"/>
      <w:r>
        <w:rPr>
          <w:rFonts w:hint="eastAsia" w:cs="宋体" w:asciiTheme="minorEastAsia" w:hAnsiTheme="minorEastAsia" w:eastAsiaTheme="minorEastAsia"/>
          <w:b/>
          <w:bCs/>
          <w:sz w:val="24"/>
          <w:szCs w:val="24"/>
        </w:rPr>
        <w:t>外国（地区）企业在中国境内从事生产经营活动开业登记提交材料规范</w:t>
      </w:r>
    </w:p>
    <w:p>
      <w:pPr>
        <w:tabs>
          <w:tab w:val="left" w:pos="330"/>
        </w:tabs>
        <w:spacing w:line="400" w:lineRule="exact"/>
        <w:ind w:firstLine="480" w:firstLineChars="200"/>
        <w:jc w:val="left"/>
        <w:rPr>
          <w:rFonts w:cs="宋体" w:asciiTheme="minorEastAsia" w:hAnsiTheme="minorEastAsia" w:eastAsiaTheme="minorEastAsia"/>
          <w:color w:val="FF0000"/>
          <w:sz w:val="24"/>
          <w:szCs w:val="24"/>
        </w:rPr>
      </w:pPr>
      <w:r>
        <w:rPr>
          <w:rFonts w:cs="宋体" w:asciiTheme="minorEastAsia" w:hAnsiTheme="minorEastAsia" w:eastAsiaTheme="minorEastAsia"/>
          <w:bCs/>
          <w:color w:val="000000"/>
          <w:sz w:val="24"/>
          <w:szCs w:val="24"/>
        </w:rPr>
        <w:t>1.</w:t>
      </w:r>
      <w:r>
        <w:rPr>
          <w:rFonts w:hint="eastAsia" w:cs="宋体" w:asciiTheme="minorEastAsia" w:hAnsiTheme="minorEastAsia" w:eastAsiaTheme="minorEastAsia"/>
          <w:color w:val="FF0000"/>
          <w:sz w:val="24"/>
          <w:szCs w:val="24"/>
        </w:rPr>
        <w:t>《外国（地区）企业在中国境内从事生产经营活动登记</w:t>
      </w:r>
      <w:r>
        <w:rPr>
          <w:rFonts w:cs="宋体" w:asciiTheme="minorEastAsia" w:hAnsiTheme="minorEastAsia" w:eastAsiaTheme="minorEastAsia"/>
          <w:color w:val="FF0000"/>
          <w:sz w:val="24"/>
          <w:szCs w:val="24"/>
        </w:rPr>
        <w:t>(</w:t>
      </w:r>
      <w:r>
        <w:rPr>
          <w:rFonts w:hint="eastAsia" w:cs="宋体" w:asciiTheme="minorEastAsia" w:hAnsiTheme="minorEastAsia" w:eastAsiaTheme="minorEastAsia"/>
          <w:color w:val="FF0000"/>
          <w:sz w:val="24"/>
          <w:szCs w:val="24"/>
        </w:rPr>
        <w:t>备案</w:t>
      </w:r>
      <w:r>
        <w:rPr>
          <w:rFonts w:cs="宋体" w:asciiTheme="minorEastAsia" w:hAnsiTheme="minorEastAsia" w:eastAsiaTheme="minorEastAsia"/>
          <w:color w:val="FF0000"/>
          <w:sz w:val="24"/>
          <w:szCs w:val="24"/>
        </w:rPr>
        <w:t>)</w:t>
      </w:r>
      <w:r>
        <w:rPr>
          <w:rFonts w:hint="eastAsia" w:cs="宋体" w:asciiTheme="minorEastAsia" w:hAnsiTheme="minorEastAsia" w:eastAsiaTheme="minorEastAsia"/>
          <w:color w:val="FF0000"/>
          <w:sz w:val="24"/>
          <w:szCs w:val="24"/>
        </w:rPr>
        <w:t>申请书》。</w:t>
      </w:r>
    </w:p>
    <w:p>
      <w:pPr>
        <w:spacing w:line="400" w:lineRule="exact"/>
        <w:ind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color w:val="000000"/>
          <w:sz w:val="24"/>
          <w:szCs w:val="24"/>
        </w:rPr>
        <w:t>2.</w:t>
      </w:r>
      <w:r>
        <w:rPr>
          <w:rFonts w:hint="eastAsia" w:cs="宋体" w:asciiTheme="minorEastAsia" w:hAnsiTheme="minorEastAsia" w:eastAsiaTheme="minorEastAsia"/>
          <w:color w:val="FF0000"/>
          <w:sz w:val="24"/>
          <w:szCs w:val="24"/>
        </w:rPr>
        <w:t>审批机关的批准文件。</w:t>
      </w:r>
    </w:p>
    <w:p>
      <w:pPr>
        <w:spacing w:line="400" w:lineRule="exact"/>
        <w:ind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bCs/>
          <w:color w:val="000000"/>
          <w:sz w:val="24"/>
          <w:szCs w:val="24"/>
        </w:rPr>
        <w:t>3.</w:t>
      </w:r>
      <w:r>
        <w:rPr>
          <w:rFonts w:hint="eastAsia" w:cs="宋体" w:asciiTheme="minorEastAsia" w:hAnsiTheme="minorEastAsia" w:eastAsiaTheme="minorEastAsia"/>
          <w:color w:val="000000"/>
          <w:sz w:val="24"/>
          <w:szCs w:val="24"/>
        </w:rPr>
        <w:t>外国（地区）企业的合法开业证明。外国（地区）企业的合法开业证明应经其本国主管机关公证后送我国驻该国使（领）馆认证。如其本国与我国没有外交关系，则应当经与我国有外交关系的第三国驻该国使（领）馆认证，再由我国驻该第三国使（领）馆认证。某些国家的海外属地出具的文书，应先在该属地办妥公证，再经该国外交机构认证，最后由我国驻该国使（领）馆认证。香港、澳门和台湾地区企业的合法开业证明应当按照专项规定或协议依法提供当地公证机构的公证文件。</w:t>
      </w:r>
    </w:p>
    <w:p>
      <w:pPr>
        <w:tabs>
          <w:tab w:val="left" w:pos="817"/>
        </w:tabs>
        <w:spacing w:line="400" w:lineRule="exact"/>
        <w:ind w:firstLine="480" w:firstLineChars="200"/>
        <w:jc w:val="left"/>
        <w:rPr>
          <w:rFonts w:cs="宋体" w:asciiTheme="minorEastAsia" w:hAnsiTheme="minorEastAsia" w:eastAsiaTheme="minorEastAsia"/>
          <w:color w:val="FF0000"/>
          <w:sz w:val="24"/>
          <w:szCs w:val="24"/>
        </w:rPr>
      </w:pPr>
      <w:r>
        <w:rPr>
          <w:rFonts w:cs="宋体" w:asciiTheme="minorEastAsia" w:hAnsiTheme="minorEastAsia" w:eastAsiaTheme="minorEastAsia"/>
          <w:color w:val="000000"/>
          <w:sz w:val="24"/>
          <w:szCs w:val="24"/>
        </w:rPr>
        <w:t>4.</w:t>
      </w:r>
      <w:r>
        <w:rPr>
          <w:rFonts w:hint="eastAsia" w:cs="宋体" w:asciiTheme="minorEastAsia" w:hAnsiTheme="minorEastAsia" w:eastAsiaTheme="minorEastAsia"/>
          <w:color w:val="FF0000"/>
          <w:sz w:val="24"/>
          <w:szCs w:val="24"/>
        </w:rPr>
        <w:t>中方合作单位出具的介绍函（金融、保险类外国（地区）企业无需提交）。</w:t>
      </w:r>
    </w:p>
    <w:p>
      <w:pPr>
        <w:spacing w:line="400" w:lineRule="exact"/>
        <w:ind w:firstLine="480" w:firstLineChars="200"/>
        <w:jc w:val="left"/>
        <w:rPr>
          <w:rFonts w:cs="宋体" w:asciiTheme="minorEastAsia" w:hAnsiTheme="minorEastAsia" w:eastAsiaTheme="minorEastAsia"/>
          <w:color w:val="FF0000"/>
          <w:sz w:val="24"/>
          <w:szCs w:val="24"/>
        </w:rPr>
      </w:pPr>
      <w:r>
        <w:rPr>
          <w:rFonts w:cs="宋体" w:asciiTheme="minorEastAsia" w:hAnsiTheme="minorEastAsia" w:eastAsiaTheme="minorEastAsia"/>
          <w:bCs/>
          <w:color w:val="000000"/>
          <w:sz w:val="24"/>
          <w:szCs w:val="24"/>
        </w:rPr>
        <w:t>5.</w:t>
      </w:r>
      <w:r>
        <w:rPr>
          <w:rFonts w:hint="eastAsia" w:cs="宋体" w:asciiTheme="minorEastAsia" w:hAnsiTheme="minorEastAsia" w:eastAsiaTheme="minorEastAsia"/>
          <w:color w:val="FF0000"/>
          <w:sz w:val="24"/>
          <w:szCs w:val="24"/>
        </w:rPr>
        <w:t>项目合同（金融、保险类外国（地区）企业无需提交）。从事合作开发石油、承包工程、承包或接受委托经营管理的外国（地区）企业所提供的合同（摘要</w:t>
      </w:r>
      <w:r>
        <w:rPr>
          <w:rFonts w:cs="宋体" w:asciiTheme="minorEastAsia" w:hAnsiTheme="minorEastAsia" w:eastAsiaTheme="minorEastAsia"/>
          <w:color w:val="FF0000"/>
          <w:sz w:val="24"/>
          <w:szCs w:val="24"/>
        </w:rPr>
        <w:t xml:space="preserve"> </w:t>
      </w:r>
      <w:r>
        <w:rPr>
          <w:rFonts w:hint="eastAsia" w:cs="宋体" w:asciiTheme="minorEastAsia" w:hAnsiTheme="minorEastAsia" w:eastAsiaTheme="minorEastAsia"/>
          <w:color w:val="FF0000"/>
          <w:sz w:val="24"/>
          <w:szCs w:val="24"/>
        </w:rPr>
        <w:t>）中应明确其从事生产经营活动的总费用。</w:t>
      </w:r>
    </w:p>
    <w:p>
      <w:pPr>
        <w:spacing w:line="400" w:lineRule="exact"/>
        <w:ind w:firstLine="480" w:firstLineChars="200"/>
        <w:jc w:val="left"/>
        <w:rPr>
          <w:rFonts w:cs="宋体" w:asciiTheme="minorEastAsia" w:hAnsiTheme="minorEastAsia" w:eastAsiaTheme="minorEastAsia"/>
          <w:color w:val="FF0000"/>
          <w:sz w:val="24"/>
          <w:szCs w:val="24"/>
        </w:rPr>
      </w:pPr>
      <w:r>
        <w:rPr>
          <w:rFonts w:cs="宋体" w:asciiTheme="minorEastAsia" w:hAnsiTheme="minorEastAsia" w:eastAsiaTheme="minorEastAsia"/>
          <w:bCs/>
          <w:color w:val="000000"/>
          <w:sz w:val="24"/>
          <w:szCs w:val="24"/>
        </w:rPr>
        <w:t>6.</w:t>
      </w:r>
      <w:r>
        <w:rPr>
          <w:rFonts w:hint="eastAsia" w:cs="宋体" w:asciiTheme="minorEastAsia" w:hAnsiTheme="minorEastAsia" w:eastAsiaTheme="minorEastAsia"/>
          <w:color w:val="FF0000"/>
          <w:sz w:val="24"/>
          <w:szCs w:val="24"/>
        </w:rPr>
        <w:t>外国（地区）企业的资信证明（金融、保险类外国（地区）企业无需提交）。由与本企业有业务往来的金融机构出具。</w:t>
      </w:r>
    </w:p>
    <w:p>
      <w:pPr>
        <w:tabs>
          <w:tab w:val="left" w:pos="817"/>
        </w:tabs>
        <w:spacing w:line="400" w:lineRule="exact"/>
        <w:ind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bCs/>
          <w:color w:val="000000"/>
          <w:sz w:val="24"/>
          <w:szCs w:val="24"/>
        </w:rPr>
        <w:t>7.</w:t>
      </w:r>
      <w:r>
        <w:rPr>
          <w:rFonts w:hint="eastAsia" w:cs="宋体" w:asciiTheme="minorEastAsia" w:hAnsiTheme="minorEastAsia" w:eastAsiaTheme="minorEastAsia"/>
          <w:color w:val="000000"/>
          <w:sz w:val="24"/>
          <w:szCs w:val="24"/>
        </w:rPr>
        <w:t>外国（地区）企业董事长或总经理对负责人的任命书。</w:t>
      </w:r>
    </w:p>
    <w:p>
      <w:pPr>
        <w:spacing w:line="400" w:lineRule="exact"/>
        <w:ind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bCs/>
          <w:color w:val="000000"/>
          <w:sz w:val="24"/>
          <w:szCs w:val="24"/>
        </w:rPr>
        <w:t>8.</w:t>
      </w:r>
      <w:r>
        <w:rPr>
          <w:rFonts w:hint="eastAsia" w:cs="宋体" w:asciiTheme="minorEastAsia" w:hAnsiTheme="minorEastAsia" w:eastAsiaTheme="minorEastAsia"/>
          <w:color w:val="FF0000"/>
          <w:sz w:val="24"/>
          <w:szCs w:val="24"/>
        </w:rPr>
        <w:t>验资报告（仅限金融、保险类外国（地区）企业提交）。</w:t>
      </w:r>
    </w:p>
    <w:p>
      <w:pPr>
        <w:tabs>
          <w:tab w:val="left" w:pos="817"/>
        </w:tabs>
        <w:spacing w:line="400" w:lineRule="exact"/>
        <w:ind w:firstLine="480" w:firstLineChars="200"/>
        <w:jc w:val="left"/>
        <w:rPr>
          <w:rFonts w:cs="宋体" w:asciiTheme="minorEastAsia" w:hAnsiTheme="minorEastAsia" w:eastAsiaTheme="minorEastAsia"/>
          <w:i/>
          <w:iCs/>
          <w:color w:val="FF0000"/>
          <w:sz w:val="24"/>
          <w:szCs w:val="24"/>
        </w:rPr>
      </w:pPr>
      <w:r>
        <w:rPr>
          <w:rFonts w:cs="宋体" w:asciiTheme="minorEastAsia" w:hAnsiTheme="minorEastAsia" w:eastAsiaTheme="minorEastAsia"/>
          <w:bCs/>
          <w:color w:val="000000"/>
          <w:sz w:val="24"/>
          <w:szCs w:val="24"/>
        </w:rPr>
        <w:t>9.</w:t>
      </w:r>
      <w:r>
        <w:rPr>
          <w:rFonts w:hint="eastAsia" w:cs="宋体" w:asciiTheme="minorEastAsia" w:hAnsiTheme="minorEastAsia" w:eastAsiaTheme="minorEastAsia"/>
          <w:color w:val="FF0000"/>
          <w:sz w:val="24"/>
          <w:szCs w:val="24"/>
        </w:rPr>
        <w:t>外国（地区）企业章程及董事会成员名单（仅限金融、保险类外国（地区）企业提交）。</w:t>
      </w:r>
    </w:p>
    <w:p>
      <w:pPr>
        <w:tabs>
          <w:tab w:val="left" w:pos="817"/>
        </w:tabs>
        <w:spacing w:line="400" w:lineRule="exact"/>
        <w:ind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bCs/>
          <w:color w:val="000000"/>
          <w:sz w:val="24"/>
          <w:szCs w:val="24"/>
        </w:rPr>
        <w:t>10.</w:t>
      </w:r>
      <w:r>
        <w:rPr>
          <w:rFonts w:hint="eastAsia" w:cs="宋体" w:asciiTheme="minorEastAsia" w:hAnsiTheme="minorEastAsia" w:eastAsiaTheme="minorEastAsia"/>
          <w:color w:val="000000"/>
          <w:sz w:val="24"/>
          <w:szCs w:val="24"/>
        </w:rPr>
        <w:t>住所（经营场所）合法使用证明。</w:t>
      </w:r>
    </w:p>
    <w:p>
      <w:pPr>
        <w:tabs>
          <w:tab w:val="left" w:pos="817"/>
        </w:tabs>
        <w:spacing w:line="400" w:lineRule="exact"/>
        <w:ind w:firstLine="480" w:firstLineChars="200"/>
        <w:jc w:val="left"/>
        <w:rPr>
          <w:rFonts w:cs="宋体" w:asciiTheme="minorEastAsia" w:hAnsiTheme="minorEastAsia" w:eastAsiaTheme="minorEastAsia"/>
          <w:sz w:val="24"/>
          <w:szCs w:val="24"/>
        </w:rPr>
      </w:pPr>
    </w:p>
    <w:p>
      <w:pPr>
        <w:spacing w:line="400" w:lineRule="exact"/>
        <w:ind w:firstLine="472" w:firstLineChars="196"/>
        <w:jc w:val="left"/>
        <w:rPr>
          <w:rFonts w:cs="宋体" w:asciiTheme="minorEastAsia" w:hAnsiTheme="minorEastAsia" w:eastAsiaTheme="minorEastAsia"/>
          <w:b/>
          <w:bCs/>
          <w:sz w:val="24"/>
          <w:szCs w:val="24"/>
        </w:rPr>
      </w:pPr>
      <w:r>
        <w:rPr>
          <w:rFonts w:hint="eastAsia" w:cs="宋体" w:asciiTheme="minorEastAsia" w:hAnsiTheme="minorEastAsia" w:eastAsiaTheme="minorEastAsia"/>
          <w:b/>
          <w:bCs/>
          <w:sz w:val="24"/>
          <w:szCs w:val="24"/>
        </w:rPr>
        <w:t>注：</w:t>
      </w:r>
    </w:p>
    <w:p>
      <w:pPr>
        <w:spacing w:line="400" w:lineRule="exact"/>
        <w:ind w:firstLine="480" w:firstLineChars="200"/>
        <w:jc w:val="left"/>
        <w:rPr>
          <w:rFonts w:cs="宋体" w:asciiTheme="minorEastAsia" w:hAnsiTheme="minorEastAsia" w:eastAsiaTheme="minorEastAsia"/>
          <w:sz w:val="24"/>
          <w:szCs w:val="24"/>
        </w:rPr>
      </w:pPr>
      <w:r>
        <w:rPr>
          <w:rFonts w:cs="宋体" w:asciiTheme="minorEastAsia" w:hAnsiTheme="minorEastAsia" w:eastAsiaTheme="minorEastAsia"/>
          <w:sz w:val="24"/>
          <w:szCs w:val="24"/>
        </w:rPr>
        <w:t>1.</w:t>
      </w:r>
      <w:r>
        <w:rPr>
          <w:rFonts w:hint="eastAsia" w:cs="宋体" w:asciiTheme="minorEastAsia" w:hAnsiTheme="minorEastAsia" w:eastAsiaTheme="minorEastAsia"/>
          <w:sz w:val="24"/>
          <w:szCs w:val="24"/>
        </w:rPr>
        <w:t>根据国家有关法律、法规和《外国</w:t>
      </w:r>
      <w:r>
        <w:rPr>
          <w:rFonts w:cs="宋体" w:asciiTheme="minorEastAsia" w:hAnsiTheme="minorEastAsia" w:eastAsiaTheme="minorEastAsia"/>
          <w:sz w:val="24"/>
          <w:szCs w:val="24"/>
        </w:rPr>
        <w:t xml:space="preserve"> (</w:t>
      </w:r>
      <w:r>
        <w:rPr>
          <w:rFonts w:hint="eastAsia" w:cs="宋体" w:asciiTheme="minorEastAsia" w:hAnsiTheme="minorEastAsia" w:eastAsiaTheme="minorEastAsia"/>
          <w:sz w:val="24"/>
          <w:szCs w:val="24"/>
        </w:rPr>
        <w:t>地区</w:t>
      </w:r>
      <w:r>
        <w:rPr>
          <w:rFonts w:cs="宋体" w:asciiTheme="minorEastAsia" w:hAnsiTheme="minorEastAsia" w:eastAsiaTheme="minorEastAsia"/>
          <w:sz w:val="24"/>
          <w:szCs w:val="24"/>
        </w:rPr>
        <w:t xml:space="preserve">) </w:t>
      </w:r>
      <w:r>
        <w:rPr>
          <w:rFonts w:hint="eastAsia" w:cs="宋体" w:asciiTheme="minorEastAsia" w:hAnsiTheme="minorEastAsia" w:eastAsiaTheme="minorEastAsia"/>
          <w:sz w:val="24"/>
          <w:szCs w:val="24"/>
        </w:rPr>
        <w:t>企业在中国境内从事生产经营活动登记管理办法》等规定，外国企业申请在中国境内从事生产经营活动适用本规范。</w:t>
      </w:r>
    </w:p>
    <w:p>
      <w:pPr>
        <w:spacing w:line="400" w:lineRule="exact"/>
        <w:ind w:firstLine="480" w:firstLineChars="200"/>
        <w:jc w:val="left"/>
        <w:rPr>
          <w:rFonts w:cs="宋体" w:asciiTheme="minorEastAsia" w:hAnsiTheme="minorEastAsia" w:eastAsiaTheme="minorEastAsia"/>
          <w:bCs/>
          <w:sz w:val="24"/>
          <w:szCs w:val="24"/>
        </w:rPr>
      </w:pPr>
    </w:p>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7784D"/>
    <w:rsid w:val="000A0FB4"/>
    <w:rsid w:val="00193FC8"/>
    <w:rsid w:val="00650902"/>
    <w:rsid w:val="00C7784D"/>
    <w:rsid w:val="00D54D1A"/>
    <w:rsid w:val="59E94C5B"/>
    <w:rsid w:val="755A3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宋体" w:hAnsi="宋体"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50" w:after="150"/>
      <w:jc w:val="left"/>
    </w:pPr>
    <w:rPr>
      <w:rFonts w:ascii="宋体" w:hAnsi="宋体" w:cs="宋体"/>
      <w:kern w:val="0"/>
      <w:sz w:val="24"/>
      <w:szCs w:val="24"/>
    </w:rPr>
  </w:style>
  <w:style w:type="character" w:customStyle="1" w:styleId="7">
    <w:name w:val="页眉 Char"/>
    <w:basedOn w:val="5"/>
    <w:link w:val="3"/>
    <w:semiHidden/>
    <w:uiPriority w:val="99"/>
    <w:rPr>
      <w:rFonts w:ascii="Calibri" w:hAnsi="Calibri" w:cs="Times New Roman"/>
      <w:kern w:val="2"/>
      <w:sz w:val="18"/>
      <w:szCs w:val="18"/>
    </w:rPr>
  </w:style>
  <w:style w:type="character" w:customStyle="1" w:styleId="8">
    <w:name w:val="页脚 Char"/>
    <w:basedOn w:val="5"/>
    <w:link w:val="2"/>
    <w:semiHidden/>
    <w:qFormat/>
    <w:uiPriority w:val="99"/>
    <w:rPr>
      <w:rFonts w:ascii="Calibri" w:hAnsi="Calibri" w:cs="Times New Roman"/>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181</Words>
  <Characters>1036</Characters>
  <Lines>8</Lines>
  <Paragraphs>2</Paragraphs>
  <TotalTime>0</TotalTime>
  <ScaleCrop>false</ScaleCrop>
  <LinksUpToDate>false</LinksUpToDate>
  <CharactersWithSpaces>1215</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2019-01-24T08:30:00Z</dcterms:created>
  <dc:creator>Administrator</dc:creator>
  <cp:lastModifiedBy>廖双辉</cp:lastModifiedBy>
  <dcterms:modified xsi:type="dcterms:W3CDTF">2019-02-28T09:19:15Z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