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sz w:val="32"/>
        </w:rPr>
      </w:pPr>
      <w:r>
        <w:rPr>
          <w:rFonts w:hint="eastAsia"/>
          <w:b/>
          <w:sz w:val="32"/>
        </w:rPr>
        <w:t>报  到  通  知</w:t>
      </w:r>
    </w:p>
    <w:p>
      <w:pPr>
        <w:rPr>
          <w:rFonts w:hint="eastAsia"/>
          <w:sz w:val="32"/>
        </w:rPr>
      </w:pPr>
    </w:p>
    <w:p>
      <w:pPr>
        <w:spacing w:line="360" w:lineRule="auto"/>
        <w:jc w:val="both"/>
        <w:rPr>
          <w:rFonts w:hint="eastAsia"/>
          <w:sz w:val="24"/>
        </w:rPr>
      </w:pPr>
      <w:r>
        <w:rPr>
          <w:rFonts w:hint="eastAsia"/>
          <w:sz w:val="24"/>
          <w:u w:val="single"/>
        </w:rPr>
        <w:t xml:space="preserve">    ${sendComName}    </w:t>
      </w:r>
      <w:r>
        <w:rPr>
          <w:rFonts w:hint="eastAsia"/>
          <w:sz w:val="24"/>
        </w:rPr>
        <w:t>：</w:t>
      </w:r>
    </w:p>
    <w:p>
      <w:pPr>
        <w:spacing w:line="360" w:lineRule="auto"/>
        <w:jc w:val="both"/>
        <w:rPr>
          <w:rFonts w:hint="eastAsia"/>
          <w:sz w:val="24"/>
        </w:rPr>
      </w:pPr>
      <w:r>
        <w:rPr>
          <w:rFonts w:hint="eastAsia"/>
          <w:sz w:val="24"/>
        </w:rPr>
        <w:drawing>
          <wp:anchor distT="0" distB="0" distL="114300" distR="114300" simplePos="0" relativeHeight="2048" behindDoc="1" locked="0" layoutInCell="1" allowOverlap="1">
            <wp:simplePos x="0" y="0"/>
            <wp:positionH relativeFrom="column">
              <wp:posOffset>4613275</wp:posOffset>
            </wp:positionH>
            <wp:positionV relativeFrom="paragraph">
              <wp:posOffset>1006475</wp:posOffset>
            </wp:positionV>
            <wp:extent cx="1481455" cy="1477010"/>
            <wp:effectExtent l="0" t="0" r="4445" b="8890"/>
            <wp:wrapNone/>
            <wp:docPr id="2" name="图片 2" descr="图片1 拷贝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片1 拷贝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81455" cy="1477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sz w:val="24"/>
        </w:rPr>
        <w:t xml:space="preserve">        </w:t>
      </w:r>
      <w:r>
        <w:rPr>
          <w:sz w:val="24"/>
        </w:rPr>
        <w:t xml:space="preserve">  </w:t>
      </w:r>
      <w:r>
        <w:rPr>
          <w:rFonts w:hint="eastAsia"/>
          <w:sz w:val="24"/>
        </w:rPr>
        <w:t>贵院推荐</w:t>
      </w:r>
      <w:r>
        <w:rPr>
          <w:rFonts w:hint="eastAsia"/>
          <w:sz w:val="24"/>
          <w:u w:val="single"/>
        </w:rPr>
        <w:t xml:space="preserve">   </w:t>
      </w:r>
      <w:r>
        <w:rPr>
          <w:rFonts w:hint="eastAsia" w:ascii="Times New Roman" w:hAnsi="Times New Roman" w:cs="Times New Roman"/>
          <w:szCs w:val="20"/>
          <w:u w:val="single"/>
        </w:rPr>
        <w:t>${userName}</w:t>
      </w:r>
      <w:r>
        <w:rPr>
          <w:rFonts w:hint="eastAsia"/>
          <w:sz w:val="24"/>
          <w:u w:val="single"/>
        </w:rPr>
        <w:t xml:space="preserve">  </w:t>
      </w:r>
      <w:r>
        <w:rPr>
          <w:rFonts w:hint="eastAsia"/>
          <w:sz w:val="24"/>
        </w:rPr>
        <w:t>医师/护士到我院</w:t>
      </w:r>
      <w:r>
        <w:rPr>
          <w:rFonts w:hint="eastAsia"/>
          <w:sz w:val="24"/>
          <w:u w:val="single"/>
        </w:rPr>
        <w:t xml:space="preserve">  </w:t>
      </w:r>
      <w:r>
        <w:rPr>
          <w:u w:val="single"/>
        </w:rPr>
        <w:t>${speName}</w:t>
      </w:r>
      <w:r>
        <w:rPr>
          <w:rFonts w:hint="eastAsia"/>
          <w:sz w:val="24"/>
          <w:u w:val="single"/>
        </w:rPr>
        <w:t xml:space="preserve">   </w:t>
      </w:r>
      <w:r>
        <w:rPr>
          <w:rFonts w:hint="eastAsia"/>
          <w:sz w:val="24"/>
        </w:rPr>
        <w:t xml:space="preserve">科进修 </w:t>
      </w:r>
      <w:r>
        <w:rPr>
          <w:rFonts w:hint="eastAsia"/>
          <w:sz w:val="24"/>
          <w:u w:val="single"/>
        </w:rPr>
        <w:t xml:space="preserve">  </w:t>
      </w:r>
      <w:r>
        <w:rPr>
          <w:rFonts w:hint="eastAsia"/>
          <w:u w:val="single"/>
        </w:rPr>
        <w:t>${stuTimeName}</w:t>
      </w:r>
      <w:r>
        <w:rPr>
          <w:rFonts w:hint="eastAsia"/>
          <w:sz w:val="24"/>
          <w:u w:val="single"/>
        </w:rPr>
        <w:t xml:space="preserve"> </w:t>
      </w:r>
      <w:r>
        <w:rPr>
          <w:rFonts w:hint="eastAsia"/>
          <w:sz w:val="24"/>
        </w:rPr>
        <w:t>，请通知该医师于</w:t>
      </w:r>
      <w:r>
        <w:rPr>
          <w:rFonts w:hint="eastAsia"/>
          <w:sz w:val="24"/>
          <w:u w:val="single"/>
        </w:rPr>
        <w:t xml:space="preserve">  </w:t>
      </w:r>
      <w:r>
        <w:rPr>
          <w:rFonts w:hint="eastAsia"/>
          <w:u w:val="single"/>
        </w:rPr>
        <w:t>${batchRegDate}</w:t>
      </w:r>
      <w:r>
        <w:rPr>
          <w:rFonts w:hint="eastAsia"/>
          <w:sz w:val="24"/>
          <w:u w:val="single"/>
        </w:rPr>
        <w:t xml:space="preserve">  </w:t>
      </w:r>
      <w:r>
        <w:rPr>
          <w:rFonts w:hint="eastAsia"/>
          <w:sz w:val="24"/>
        </w:rPr>
        <w:t>持本通知、单位介绍信、汇款单（复印件）、感染四项检验结果（一</w:t>
      </w:r>
      <w:r>
        <w:rPr>
          <w:rFonts w:hint="eastAsia"/>
          <w:sz w:val="24"/>
          <w:lang w:val="en-US" w:eastAsia="zh-CN"/>
        </w:rPr>
        <w:t>周</w:t>
      </w:r>
      <w:r>
        <w:rPr>
          <w:rFonts w:hint="eastAsia"/>
          <w:sz w:val="24"/>
        </w:rPr>
        <w:t>内有效）、血β-HCG检验结果</w:t>
      </w:r>
      <w:r>
        <w:rPr>
          <w:rFonts w:hint="eastAsia"/>
          <w:sz w:val="24"/>
          <w:lang w:val="en-US" w:eastAsia="zh-CN"/>
        </w:rPr>
        <w:t>(仅女性，一周内有效)、</w:t>
      </w:r>
      <w:r>
        <w:rPr>
          <w:rFonts w:hint="eastAsia"/>
          <w:sz w:val="24"/>
        </w:rPr>
        <w:t>遵守纪律协议书、学历证书（原件）、执业医师资格证书（原件）和身份证（原件）来我院继续教育处报到。</w:t>
      </w:r>
    </w:p>
    <w:p>
      <w:pPr>
        <w:pStyle w:val="2"/>
        <w:spacing w:line="360" w:lineRule="auto"/>
        <w:jc w:val="both"/>
        <w:rPr>
          <w:rFonts w:hint="eastAsia"/>
          <w:sz w:val="24"/>
        </w:rPr>
      </w:pPr>
      <w:r>
        <w:rPr>
          <w:rFonts w:hint="eastAsia"/>
          <w:sz w:val="24"/>
        </w:rPr>
        <w:t xml:space="preserve">          此致</w:t>
      </w:r>
    </w:p>
    <w:p>
      <w:pPr>
        <w:pStyle w:val="3"/>
        <w:spacing w:line="360" w:lineRule="auto"/>
        <w:ind w:left="0"/>
        <w:jc w:val="both"/>
        <w:rPr>
          <w:rFonts w:hint="eastAsia"/>
          <w:sz w:val="24"/>
        </w:rPr>
      </w:pPr>
      <w:r>
        <w:rPr>
          <w:rFonts w:hint="eastAsia"/>
          <w:sz w:val="24"/>
        </w:rPr>
        <w:t>敬礼</w:t>
      </w:r>
    </w:p>
    <w:p>
      <w:pPr>
        <w:spacing w:line="360" w:lineRule="auto"/>
        <w:jc w:val="both"/>
        <w:rPr>
          <w:rFonts w:hint="eastAsia"/>
          <w:sz w:val="24"/>
        </w:rPr>
      </w:pPr>
      <w:r>
        <w:rPr>
          <w:rFonts w:hint="eastAsia"/>
          <w:sz w:val="24"/>
        </w:rPr>
        <w:t xml:space="preserve">                                                                                    </w:t>
      </w:r>
      <w:r>
        <w:rPr>
          <w:rFonts w:hint="eastAsia"/>
          <w:sz w:val="24"/>
          <w:lang w:val="en-US" w:eastAsia="zh-CN"/>
        </w:rPr>
        <w:t xml:space="preserve">          </w:t>
      </w:r>
      <w:r>
        <w:rPr>
          <w:rFonts w:hint="eastAsia"/>
          <w:sz w:val="24"/>
        </w:rPr>
        <w:t>广州中医药大学第一附属医院继续教育处</w:t>
      </w:r>
    </w:p>
    <w:p>
      <w:pPr>
        <w:spacing w:line="360" w:lineRule="auto"/>
        <w:jc w:val="both"/>
        <w:rPr>
          <w:rFonts w:hint="eastAsia"/>
          <w:sz w:val="24"/>
        </w:rPr>
      </w:pPr>
      <w:r>
        <w:rPr>
          <w:rFonts w:hint="eastAsia"/>
          <w:sz w:val="24"/>
        </w:rPr>
        <w:t xml:space="preserve">                                                                                               </w:t>
      </w:r>
      <w:r>
        <w:rPr>
          <w:rFonts w:hint="eastAsia"/>
          <w:sz w:val="24"/>
          <w:lang w:val="en-US" w:eastAsia="zh-CN"/>
        </w:rPr>
        <w:t>录取日期：</w:t>
      </w:r>
      <w:r>
        <w:rPr>
          <w:rFonts w:hint="eastAsia"/>
          <w:sz w:val="24"/>
        </w:rPr>
        <w:t xml:space="preserve"> </w:t>
      </w:r>
      <w:r>
        <w:rPr>
          <w:rFonts w:hint="eastAsia" w:ascii="宋体" w:hAnsi="宋体" w:cs="宋体"/>
          <w:sz w:val="24"/>
          <w:szCs w:val="24"/>
          <w:u w:val="single"/>
        </w:rPr>
        <w:t>${recruitTime}</w:t>
      </w:r>
    </w:p>
    <w:p>
      <w:pPr>
        <w:jc w:val="both"/>
        <w:rPr>
          <w:rFonts w:hint="eastAsia"/>
          <w:b/>
          <w:sz w:val="24"/>
        </w:rPr>
      </w:pPr>
    </w:p>
    <w:p>
      <w:pPr>
        <w:jc w:val="both"/>
        <w:rPr>
          <w:rFonts w:hint="eastAsia"/>
          <w:b/>
          <w:sz w:val="24"/>
        </w:rPr>
      </w:pPr>
      <w:r>
        <w:rPr>
          <w:rFonts w:hint="eastAsia"/>
          <w:b/>
          <w:sz w:val="24"/>
        </w:rPr>
        <mc:AlternateContent>
          <mc:Choice Requires="wps">
            <w:drawing>
              <wp:anchor distT="0" distB="0" distL="114300" distR="114300" simplePos="0" relativeHeight="1024" behindDoc="0" locked="0" layoutInCell="1" allowOverlap="1">
                <wp:simplePos x="0" y="0"/>
                <wp:positionH relativeFrom="column">
                  <wp:posOffset>-62865</wp:posOffset>
                </wp:positionH>
                <wp:positionV relativeFrom="paragraph">
                  <wp:posOffset>74295</wp:posOffset>
                </wp:positionV>
                <wp:extent cx="6591300" cy="0"/>
                <wp:effectExtent l="0" t="0" r="0" b="0"/>
                <wp:wrapNone/>
                <wp:docPr id="1" name="自选图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91300" cy="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自选图形 2" o:spid="_x0000_s1026" o:spt="32" type="#_x0000_t32" style="position:absolute;left:0pt;margin-left:-4.95pt;margin-top:5.85pt;height:0pt;width:519pt;z-index:1024;mso-width-relative:page;mso-height-relative:page;" filled="f" stroked="t" coordsize="21600,21600" o:gfxdata="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Am7AqTWAAAACQEAAA8AAAAAAAAA&#10;AQAgAAAAIgAAAGRycy9kb3ducmV2LnhtbFBLAQIUABQAAAAIAIdO4kDUxUgU2gEAAJUDAAAOAAAA&#10;AAAAAAEAIAAAACUBAABkcnMvZTJvRG9jLnhtbFBLBQYAAAAABgAGAFkBAABxBQAAAAA=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</w:p>
    <w:p>
      <w:pPr>
        <w:spacing w:line="360" w:lineRule="auto"/>
        <w:jc w:val="both"/>
        <w:rPr>
          <w:rFonts w:hint="eastAsia"/>
          <w:b/>
          <w:sz w:val="28"/>
        </w:rPr>
      </w:pPr>
    </w:p>
    <w:p>
      <w:pPr>
        <w:spacing w:line="360" w:lineRule="auto"/>
        <w:jc w:val="both"/>
        <w:rPr>
          <w:rFonts w:hint="eastAsia"/>
          <w:b/>
          <w:sz w:val="28"/>
        </w:rPr>
      </w:pPr>
      <w:r>
        <w:rPr>
          <w:rFonts w:hint="eastAsia"/>
          <w:b/>
          <w:sz w:val="28"/>
        </w:rPr>
        <w:t>注意事项：</w:t>
      </w:r>
    </w:p>
    <w:p>
      <w:pPr>
        <w:spacing w:line="276" w:lineRule="auto"/>
        <w:jc w:val="both"/>
        <w:rPr>
          <w:rFonts w:hint="eastAsia"/>
          <w:sz w:val="24"/>
        </w:rPr>
      </w:pPr>
      <w:r>
        <w:rPr>
          <w:rFonts w:hint="eastAsia"/>
          <w:sz w:val="24"/>
        </w:rPr>
        <w:t xml:space="preserve">        1、进修学费 </w:t>
      </w:r>
      <w:r>
        <w:rPr>
          <w:rFonts w:hint="eastAsia"/>
          <w:sz w:val="24"/>
          <w:u w:val="single"/>
        </w:rPr>
        <w:t xml:space="preserve"> </w:t>
      </w:r>
      <w:r>
        <w:rPr>
          <w:rFonts w:hint="eastAsia" w:ascii="宋体" w:hAnsi="宋体" w:cs="宋体"/>
          <w:sz w:val="24"/>
          <w:szCs w:val="24"/>
          <w:u w:val="single"/>
        </w:rPr>
        <w:t>${trainFee}</w:t>
      </w:r>
      <w:r>
        <w:rPr>
          <w:rFonts w:hint="eastAsia"/>
          <w:sz w:val="24"/>
        </w:rPr>
        <w:t>元，由银行转账或交现金均可。请将款项汇到：</w:t>
      </w:r>
    </w:p>
    <w:p>
      <w:pPr>
        <w:spacing w:line="276" w:lineRule="auto"/>
        <w:jc w:val="center"/>
        <w:rPr>
          <w:rFonts w:hint="eastAsia"/>
          <w:b/>
          <w:sz w:val="28"/>
          <w:u w:val="single"/>
        </w:rPr>
      </w:pPr>
      <w:r>
        <w:rPr>
          <w:rFonts w:hint="eastAsia"/>
          <w:b/>
          <w:sz w:val="28"/>
          <w:u w:val="single"/>
        </w:rPr>
        <w:t>广州中医药大学第一附属医院，开户银行：广发银行广州解放北路支行。</w:t>
      </w:r>
    </w:p>
    <w:p>
      <w:pPr>
        <w:spacing w:line="276" w:lineRule="auto"/>
        <w:jc w:val="center"/>
        <w:rPr>
          <w:rFonts w:hint="eastAsia"/>
          <w:b/>
          <w:sz w:val="28"/>
          <w:u w:val="single"/>
        </w:rPr>
      </w:pPr>
      <w:r>
        <w:rPr>
          <w:rFonts w:hint="eastAsia"/>
          <w:b/>
          <w:sz w:val="28"/>
          <w:u w:val="single"/>
        </w:rPr>
        <w:t>账号：101009516010000041（汇款单请写清楚进修人员姓名及进修科目）</w:t>
      </w:r>
    </w:p>
    <w:p>
      <w:pPr>
        <w:spacing w:line="276" w:lineRule="auto"/>
        <w:jc w:val="both"/>
        <w:rPr>
          <w:rFonts w:hint="eastAsia"/>
          <w:sz w:val="24"/>
        </w:rPr>
      </w:pPr>
      <w:r>
        <w:rPr>
          <w:rFonts w:hint="eastAsia"/>
          <w:sz w:val="24"/>
        </w:rPr>
        <w:t xml:space="preserve">         2、进修人员报到时</w:t>
      </w:r>
      <w:r>
        <w:rPr>
          <w:rFonts w:hint="eastAsia"/>
          <w:b/>
          <w:sz w:val="24"/>
        </w:rPr>
        <w:t>务必</w:t>
      </w:r>
      <w:r>
        <w:rPr>
          <w:rFonts w:hint="eastAsia"/>
          <w:sz w:val="24"/>
        </w:rPr>
        <w:t>将单位领导和本人签署的</w:t>
      </w:r>
      <w:r>
        <w:rPr>
          <w:rFonts w:hint="eastAsia"/>
          <w:b/>
          <w:sz w:val="24"/>
          <w:u w:val="single"/>
        </w:rPr>
        <w:t>保证遵守纪律协议书</w:t>
      </w:r>
      <w:r>
        <w:rPr>
          <w:rFonts w:hint="eastAsia"/>
          <w:sz w:val="24"/>
        </w:rPr>
        <w:t>及保证金</w:t>
      </w:r>
      <w:r>
        <w:rPr>
          <w:rFonts w:hint="eastAsia"/>
          <w:b/>
          <w:sz w:val="24"/>
          <w:u w:val="single"/>
        </w:rPr>
        <w:t>600元（现金）</w:t>
      </w:r>
      <w:r>
        <w:rPr>
          <w:rFonts w:hint="eastAsia"/>
          <w:sz w:val="24"/>
        </w:rPr>
        <w:t>一并带来，否则</w:t>
      </w:r>
      <w:r>
        <w:rPr>
          <w:rFonts w:hint="eastAsia"/>
          <w:b/>
          <w:sz w:val="24"/>
        </w:rPr>
        <w:t>不予接收</w:t>
      </w:r>
      <w:r>
        <w:rPr>
          <w:rFonts w:hint="eastAsia"/>
          <w:sz w:val="24"/>
        </w:rPr>
        <w:t>。</w:t>
      </w:r>
    </w:p>
    <w:p>
      <w:pPr>
        <w:spacing w:line="276" w:lineRule="auto"/>
        <w:jc w:val="both"/>
        <w:rPr>
          <w:rFonts w:hint="eastAsia"/>
          <w:sz w:val="24"/>
        </w:rPr>
      </w:pPr>
      <w:r>
        <w:rPr>
          <w:rFonts w:hint="eastAsia"/>
          <w:sz w:val="24"/>
        </w:rPr>
        <w:t xml:space="preserve">         3、报到时须随带</w:t>
      </w:r>
      <w:r>
        <w:rPr>
          <w:rFonts w:hint="eastAsia"/>
          <w:b/>
          <w:sz w:val="24"/>
        </w:rPr>
        <w:t>小一寸相片3张</w:t>
      </w:r>
      <w:r>
        <w:rPr>
          <w:rFonts w:hint="eastAsia"/>
          <w:sz w:val="24"/>
        </w:rPr>
        <w:t>，学历证书（原件）、执业医师资格证书（原件），根据专业所需带齐各种用具（叩诊锤、眼底镜、额镜、听诊器等专业工具）。进修护理人员请自备白色胶底鞋；医疗组工作服需要购买，白大衣</w:t>
      </w:r>
      <w:r>
        <w:rPr>
          <w:rFonts w:hint="eastAsia"/>
          <w:sz w:val="24"/>
          <w:lang w:val="en-US" w:eastAsia="zh-CN"/>
        </w:rPr>
        <w:t xml:space="preserve"> ${workClothsFee}</w:t>
      </w:r>
      <w:bookmarkStart w:id="0" w:name="_GoBack"/>
      <w:bookmarkEnd w:id="0"/>
      <w:r>
        <w:rPr>
          <w:rFonts w:hint="eastAsia"/>
          <w:sz w:val="24"/>
        </w:rPr>
        <w:t>元/件。</w:t>
      </w:r>
    </w:p>
    <w:p>
      <w:pPr>
        <w:spacing w:line="276" w:lineRule="auto"/>
        <w:jc w:val="both"/>
        <w:rPr>
          <w:rFonts w:hint="eastAsia"/>
          <w:sz w:val="24"/>
        </w:rPr>
      </w:pPr>
      <w:r>
        <w:rPr>
          <w:rFonts w:hint="eastAsia"/>
          <w:sz w:val="24"/>
        </w:rPr>
        <w:t xml:space="preserve">         4、未经我院同意，选送单位或本人不得单方面换人顶替。</w:t>
      </w:r>
    </w:p>
    <w:p>
      <w:pPr>
        <w:spacing w:line="276" w:lineRule="auto"/>
        <w:jc w:val="both"/>
        <w:rPr>
          <w:rFonts w:hint="eastAsia"/>
          <w:sz w:val="24"/>
        </w:rPr>
      </w:pPr>
      <w:r>
        <w:rPr>
          <w:rFonts w:hint="eastAsia"/>
          <w:sz w:val="24"/>
        </w:rPr>
        <w:t xml:space="preserve">         5、我院地址：广州市三元里机场路16号（广州中医药大学旁边），邮编：510405。途经我院的公共汽车路线有24、38、58、87、124、127、182、185、186、244、251、284、280、805、886。或乘搭地铁2号线到达三元里站B出口转乘470到达医院正门。</w:t>
      </w:r>
    </w:p>
    <w:p>
      <w:pPr>
        <w:spacing w:line="276" w:lineRule="auto"/>
        <w:jc w:val="both"/>
        <w:rPr>
          <w:rFonts w:hint="eastAsia"/>
          <w:sz w:val="24"/>
        </w:rPr>
      </w:pPr>
      <w:r>
        <w:rPr>
          <w:rFonts w:hint="eastAsia"/>
          <w:sz w:val="24"/>
        </w:rPr>
        <w:t xml:space="preserve">          继续教育处办公室设在</w:t>
      </w:r>
      <w:r>
        <w:rPr>
          <w:rFonts w:hint="eastAsia"/>
          <w:b/>
          <w:sz w:val="24"/>
          <w:u w:val="single"/>
        </w:rPr>
        <w:t>广州中医药大学三元里校区综教楼10楼</w:t>
      </w:r>
      <w:r>
        <w:rPr>
          <w:rFonts w:hint="eastAsia"/>
          <w:sz w:val="24"/>
        </w:rPr>
        <w:t>。</w:t>
      </w:r>
    </w:p>
    <w:p>
      <w:pPr>
        <w:spacing w:line="276" w:lineRule="auto"/>
        <w:ind w:firstLine="600" w:firstLineChars="250"/>
        <w:jc w:val="both"/>
        <w:rPr>
          <w:rFonts w:hint="eastAsia"/>
          <w:sz w:val="24"/>
        </w:rPr>
      </w:pPr>
      <w:r>
        <w:rPr>
          <w:rFonts w:hint="eastAsia"/>
          <w:sz w:val="24"/>
        </w:rPr>
        <w:t>联系电话:020-36591436、传真:020-36591121、020-36590220，来件注明转继续教育处。</w:t>
      </w:r>
    </w:p>
    <w:p>
      <w:pPr>
        <w:jc w:val="both"/>
        <w:rPr>
          <w:rFonts w:hint="eastAsia"/>
          <w:sz w:val="24"/>
        </w:rPr>
      </w:pPr>
    </w:p>
    <w:sectPr>
      <w:pgSz w:w="12240" w:h="15840"/>
      <w:pgMar w:top="1134" w:right="1134" w:bottom="851" w:left="1134" w:header="720" w:footer="720" w:gutter="0"/>
      <w:cols w:space="720" w:num="1"/>
      <w:docGrid w:linePitch="27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roman"/>
    <w:pitch w:val="default"/>
    <w:sig w:usb0="A00002EF" w:usb1="4000207B" w:usb2="00000000" w:usb3="00000000" w:csb0="2000019F" w:csb1="00000000"/>
  </w:font>
  <w:font w:name="仿宋_GB2312">
    <w:altName w:val="仿宋"/>
    <w:panose1 w:val="00000000000000000000"/>
    <w:charset w:val="86"/>
    <w:family w:val="decorative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icomoo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Arial Unicode MS">
    <w:panose1 w:val="020B0604020202020204"/>
    <w:charset w:val="86"/>
    <w:family w:val="roman"/>
    <w:pitch w:val="default"/>
    <w:sig w:usb0="FFFFFFFF" w:usb1="E9FFFFFF" w:usb2="0000003F" w:usb3="00000000" w:csb0="603F01FF" w:csb1="FFFF0000"/>
  </w:font>
  <w:font w:name="Malgun Gothic">
    <w:panose1 w:val="020B0503020000020004"/>
    <w:charset w:val="81"/>
    <w:family w:val="swiss"/>
    <w:pitch w:val="default"/>
    <w:sig w:usb0="9000002F" w:usb1="29D77CFB" w:usb2="00000012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doNotDisplayPageBoundaries w:val="1"/>
  <w:embedSystemFonts/>
  <w:bordersDoNotSurroundHeader w:val="0"/>
  <w:bordersDoNotSurroundFooter w:val="0"/>
  <w:doNotTrackMoves/>
  <w:documentProtection w:enforcement="0"/>
  <w:defaultTabStop w:val="720"/>
  <w:drawingGridHorizontalSpacing w:val="100"/>
  <w:drawingGridVerticalSpacing w:val="271"/>
  <w:displayHorizontalDrawingGridEvery w:val="1"/>
  <w:displayVerticalDrawingGridEvery w:val="1"/>
  <w:noPunctuationKerning w:val="1"/>
  <w:characterSpacingControl w:val="doNotCompress"/>
  <w:compat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2432"/>
    <w:rsid w:val="001921AD"/>
    <w:rsid w:val="00266F29"/>
    <w:rsid w:val="0029661A"/>
    <w:rsid w:val="0040725F"/>
    <w:rsid w:val="004A22A5"/>
    <w:rsid w:val="00547B32"/>
    <w:rsid w:val="00634485"/>
    <w:rsid w:val="007159A3"/>
    <w:rsid w:val="00813F6D"/>
    <w:rsid w:val="008A2432"/>
    <w:rsid w:val="008E7F4C"/>
    <w:rsid w:val="00952F47"/>
    <w:rsid w:val="0099500B"/>
    <w:rsid w:val="00A00E14"/>
    <w:rsid w:val="00B53219"/>
    <w:rsid w:val="00BB7628"/>
    <w:rsid w:val="00CF3F35"/>
    <w:rsid w:val="00E265B8"/>
    <w:rsid w:val="00E30368"/>
    <w:rsid w:val="00E933A1"/>
    <w:rsid w:val="0821329F"/>
    <w:rsid w:val="1BC31255"/>
    <w:rsid w:val="1D0C3F0C"/>
    <w:rsid w:val="2E4979F8"/>
    <w:rsid w:val="57317DA5"/>
    <w:rsid w:val="6F9E5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宋体" w:cs="Times New Roman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Salutation"/>
    <w:basedOn w:val="1"/>
    <w:next w:val="1"/>
    <w:uiPriority w:val="0"/>
    <w:rPr>
      <w:sz w:val="32"/>
    </w:rPr>
  </w:style>
  <w:style w:type="paragraph" w:styleId="3">
    <w:name w:val="Closing"/>
    <w:basedOn w:val="1"/>
    <w:next w:val="1"/>
    <w:uiPriority w:val="0"/>
    <w:pPr>
      <w:ind w:left="4320"/>
    </w:pPr>
    <w:rPr>
      <w:sz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微软（中国）有限公司</Company>
  <Pages>1</Pages>
  <Words>167</Words>
  <Characters>956</Characters>
  <Lines>7</Lines>
  <Paragraphs>2</Paragraphs>
  <ScaleCrop>false</ScaleCrop>
  <LinksUpToDate>false</LinksUpToDate>
  <CharactersWithSpaces>1121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2016-08-23T09:48:00Z</dcterms:created>
  <dc:creator>微软（中国）有限公司</dc:creator>
  <cp:lastModifiedBy>Administrator</cp:lastModifiedBy>
  <cp:lastPrinted>2010-02-23T08:41:00Z</cp:lastPrinted>
  <dcterms:modified xsi:type="dcterms:W3CDTF">2017-11-15T07:10:26Z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