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page" w:tblpXSpec="center" w:tblpY="1023"/>
        <w:tblW w:w="1034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6"/>
        <w:gridCol w:w="1216"/>
        <w:gridCol w:w="1384"/>
        <w:gridCol w:w="1305"/>
        <w:gridCol w:w="1218"/>
        <w:gridCol w:w="830"/>
        <w:gridCol w:w="467"/>
        <w:gridCol w:w="874"/>
        <w:gridCol w:w="926"/>
        <w:gridCol w:w="9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10348" w:type="dxa"/>
            <w:gridSpan w:val="10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sz w:val="32"/>
                <w:szCs w:val="32"/>
              </w:rPr>
            </w:pPr>
            <w:r>
              <w:rPr>
                <w:rFonts w:hint="default"/>
                <w:sz w:val="36"/>
                <w:szCs w:val="36"/>
              </w:rPr>
              <w:t>住院医师规范化培训评估指标——口腔病理科</w:t>
            </w:r>
            <w:bookmarkStart w:id="0" w:name="_GoBack"/>
            <w:bookmarkEnd w:id="0"/>
            <w:r>
              <w:rPr>
                <w:rFonts w:hint="default"/>
                <w:sz w:val="36"/>
                <w:szCs w:val="36"/>
              </w:rPr>
              <w:t>专业基地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512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tabs>
                <w:tab w:val="right" w:pos="1768"/>
              </w:tabs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培训基地（医院）名称：${orgName}</w:t>
            </w:r>
          </w:p>
        </w:tc>
        <w:tc>
          <w:tcPr>
            <w:tcW w:w="5227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所属省（区、市）：${orgCityName}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  <w:jc w:val="center"/>
        </w:trPr>
        <w:tc>
          <w:tcPr>
            <w:tcW w:w="3816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评估项目</w:t>
            </w:r>
          </w:p>
        </w:tc>
        <w:tc>
          <w:tcPr>
            <w:tcW w:w="1305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评估内容</w:t>
            </w:r>
          </w:p>
        </w:tc>
        <w:tc>
          <w:tcPr>
            <w:tcW w:w="1218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现场评估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方式</w:t>
            </w:r>
          </w:p>
        </w:tc>
        <w:tc>
          <w:tcPr>
            <w:tcW w:w="830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评分标准</w:t>
            </w:r>
          </w:p>
        </w:tc>
        <w:tc>
          <w:tcPr>
            <w:tcW w:w="467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分值</w:t>
            </w:r>
          </w:p>
        </w:tc>
        <w:tc>
          <w:tcPr>
            <w:tcW w:w="874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自评得分</w:t>
            </w:r>
          </w:p>
        </w:tc>
        <w:tc>
          <w:tcPr>
            <w:tcW w:w="92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专家评分</w:t>
            </w:r>
          </w:p>
        </w:tc>
        <w:tc>
          <w:tcPr>
            <w:tcW w:w="912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扣分原因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  <w:jc w:val="center"/>
        </w:trPr>
        <w:tc>
          <w:tcPr>
            <w:tcW w:w="121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一级指标</w:t>
            </w:r>
          </w:p>
        </w:tc>
        <w:tc>
          <w:tcPr>
            <w:tcW w:w="121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二级指标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三级指标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★为核心指标</w:t>
            </w:r>
          </w:p>
        </w:tc>
        <w:tc>
          <w:tcPr>
            <w:tcW w:w="1305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467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874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92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912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" w:hRule="atLeast"/>
          <w:jc w:val="center"/>
        </w:trPr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1.基本条件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（18分）</w:t>
            </w:r>
          </w:p>
        </w:tc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1.1专业基地所在医院条件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1.1.1牙科综合治疗台数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牙科综合治疗台数≥20台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检查相关文件复印件，需加盖医院公章 ，实地考查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符合标准，得满分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不达标准，不得分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fldChar w:fldCharType="begin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instrText xml:space="preserve">INCLUDEPICTURE \d "D:\\Download\\湖北西医\\evaluationInfo_0600.files\\evaluationInfo_0600392.png" \* MERGEFORMATINET </w:instrText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fldChar w:fldCharType="separate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drawing>
                <wp:inline distT="0" distB="0" distL="114300" distR="114300">
                  <wp:extent cx="9525" cy="9525"/>
                  <wp:effectExtent l="0" t="0" r="0" b="0"/>
                  <wp:docPr id="4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fldChar w:fldCharType="end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fldChar w:fldCharType="begin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instrText xml:space="preserve">INCLUDEPICTURE \d "D:\\Download\\湖北西医\\evaluationInfo_0600.files\\evaluationInfo_0600562.png" \* MERGEFORMATINET </w:instrText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fldChar w:fldCharType="separate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drawing>
                <wp:inline distT="0" distB="0" distL="114300" distR="114300">
                  <wp:extent cx="9525" cy="9525"/>
                  <wp:effectExtent l="0" t="0" r="0" b="0"/>
                  <wp:docPr id="5" name="图片 2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fldChar w:fldCharType="end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fldChar w:fldCharType="begin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instrText xml:space="preserve">INCLUDEPICTURE \d "D:\\Download\\湖北西医\\evaluationInfo_0600.files\\evaluationInfo_0600730.png" \* MERGEFORMATINET </w:instrText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fldChar w:fldCharType="separate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drawing>
                <wp:inline distT="0" distB="0" distL="114300" distR="114300">
                  <wp:extent cx="9525" cy="9525"/>
                  <wp:effectExtent l="0" t="0" r="0" b="0"/>
                  <wp:docPr id="6" name="图片 6" descr="IMG_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IMG_25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fldChar w:fldCharType="end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1.1.2年门诊量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≥30000人次 </w:t>
            </w:r>
          </w:p>
        </w:tc>
        <w:tc>
          <w:tcPr>
            <w:tcW w:w="1218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检查相关统计报表复印件，需加盖医院公章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符合标准，得1分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不达标准，不得分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${2022-1.1.2ownerScore}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${2022-1.1.2speScore}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${2022-1.1.2speReason}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1.1.3年急诊量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≥1000人次 </w:t>
            </w: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符合标准，得1分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不达标准，不得分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${2022-1.1.3ownerScore}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${2022-1.1.3speScore}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${2022-1.1.3speReason}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1.1.4科室和实验室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必备科室:急诊科、心电监护室或配备心电监护设备的急诊科、放射（影像）科[综合性医院的放射科内有从事口腔放射（影像）工作的专业人员]、病理科（综合性医院的病理科内有侧重口腔病理诊断工作的专业人员）、检验科、药剂科等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查看相关文件，实地考查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缺1个科室，不得分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${2022-1.1.4ownerScore}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${2022-1.1.4speScore}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${2022-1.1.4speReason}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1.1.5轮转科室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牙体牙髓科、儿童口腔科、口腔颌面外科、口腔正畸科、口腔预防科、牙周科、口腔黏膜科、口腔修复科、口腔颌面影像科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1.查看各亚专业(专科)设置名称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2.查看培训对象轮转计划和登记手册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3.实地考查，访谈培训对象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科室齐全，得满分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缺1个科室，不得分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3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${2022-1.1.5ownerScore}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${2022-1.1.5speScore}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${2022-1.1.5speReason}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1.1.6疾病种类及数量</w:t>
            </w:r>
          </w:p>
        </w:tc>
        <w:tc>
          <w:tcPr>
            <w:tcW w:w="1305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符合《住院医师规范化培训基地认定标准（试行）》和《住院医师规范化培训内容与标准（试行）》口腔全科专业细则要求，详见附表1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核对上一年度各亚专业(专科)收治疾病种类及数量统计报表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符合要求（含协同单位），得满分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疾病种类及数量≥规定数的90%，得1分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疾病种类及数量≥规定数的85%，得0.5分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疾病种类及数量＜规定数的85%，不得分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${2022-1.1.6ownerScore}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${2022-1.1.6speScore}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${2022-1.1.6speReason}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1.1.7技能操作和手术种类及数量★</w:t>
            </w:r>
          </w:p>
        </w:tc>
        <w:tc>
          <w:tcPr>
            <w:tcW w:w="1305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核对上一年度各亚专业(专科)技能操作和手术种类及数量的统计报表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符合要求（含协同单位），得满分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技能操作和手术种类及数量≥规定数的90%，得2分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技能操作和手术种类及数量≥规定数的85%，得1分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技能操作和手术种类及数量＜规定数的85%，不得分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${2022-1.1.7ownerScore}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${2022-1.1.7speScore}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${2022-1.1.7speReason}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1.1.8专业基地设备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牙科综合治疗台、牙髓活力测定所需设备、根管治疗所需器械、银汞调合机、光敏树脂充填照射灯、牙周探针、超声洁牙机、龈上和龈下深刮器、牙科印模制取托盘、牙科模型制作设备及技工设备、常用牙科器械、材料、药品以及口腔诊室应必备的器械和材料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检查设备清单复印件，需加盖医院公章，实地考查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缺1项，不得分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${2022-1.1.8ownerScore}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${2022-1.1.8speScore}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${2022-1.1.8speReason}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1.2协同单位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1.2.1协同数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协同数量不应超过3个 </w:t>
            </w:r>
          </w:p>
        </w:tc>
        <w:tc>
          <w:tcPr>
            <w:tcW w:w="1218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查看原始资料，核实相关信息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满足要求，得1分（无协同单位的专业基地，此处不失分）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${2022-1.2.1ownerScore}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${2022-1.2.1speScore}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${2022-1.2.1speReason}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1.2.2协同床位数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各亚专业(专科)床位数(参照《住院医师规范化培训基地认证标准》口腔全科细则要求) </w:t>
            </w: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满足要求，得1分（无协同单位的专业基地，此处不失分）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${2022-1.2.2ownerScore}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${2022-1.2.2speScore}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${2022-1.2.2speReason}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1.2.3轮转时间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在协同亚专业(专科)轮转时间不超过3个月 </w:t>
            </w: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满足要求，得1分（无协同单位的专业基地，此处不失分）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${2022-1.2.3ownerScore}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${2022-1.2.3speScore}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${2022-1.2.3speReason}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  <w:jc w:val="center"/>
        </w:trPr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2.师资条件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（17分）</w:t>
            </w:r>
          </w:p>
        </w:tc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2.1师资情况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2.1.1带教医师与培训对象比例★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每名带教医师同时带教本专业培训对象不超过3名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查看原始资料，访谈培训对象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达到标准，得满分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不达标准，不得分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3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2.1.2带教医师条件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口腔医学本科及以上学历,主治医师专业技术职务3年以上 </w:t>
            </w:r>
          </w:p>
        </w:tc>
        <w:tc>
          <w:tcPr>
            <w:tcW w:w="1218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查看人事部门提供的师资状况统计表，包括姓名、毕业时间、毕业学校、学历学位、专业技术职务、专业技术职务任职时间、工作时间，需加盖人事部门公章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其中1名带教医师不符合要求，不得分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${2022-2.1.2ownerScore}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${2022-2.1.2speScore}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${2022-2.1.2speReason}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2.1.3带教医师组成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具有中、高级专业技术职务人员数应大于基地总医师数的50%，高级专业技术职务人员≥3名 </w:t>
            </w: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1个亚专业(专科)不达标，不得分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${2022-2.1.3ownerScore}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${2022-2.1.3speScore}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${2022-2.1.3speReason}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2.1.4专业基地负责人条件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医学本科及以上学历，主任医师专业技术职务，从事本专业的医疗、科研和教学工作超过15年 </w:t>
            </w: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1项不符合条件，不得分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${2022-2.1.4ownerScore}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${2022-2.1.4speScore}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${2022-2.1.4speReason}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2.2师资建设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2.2.1师资培训★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带教医师均参加过院级师资培训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各亚专业(专科)至少1名带教医师参加过省级及以上师资培训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查看培训资料、名单和培训证书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2项培训均满足，得满分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1项满足，得1分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${2022-2.2.1ownerScore}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${2022-2.2.1speScore}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${2022-2.2.1speReason}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2.2.2师资评价★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每年度至少组织1次对带教医师教学工作进行评价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查看原始资料，访谈带教医师和培训对象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有评价方案，原始记录详实，得满分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有评价记录，无方案，得2分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有方案，无评价记录，得1分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无，不得分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${2022-2.2.2ownerScore}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${2022-2.2.2speScore}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${2022-2.2.2speReason}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2.2.3激励制度★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建立带教医师激励机制，将教学工作与绩效考评、奖金、评优等挂钩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查看相关材料，访谈带教医师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有机制，并与奖金、评优等挂钩，得满分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有机制，未与奖金、评优挂钩，得2分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无，不得分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${2022-2.2.3ownerScore}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${2022-2.2.3speScore}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${2022-2.2.3speReason}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  <w:jc w:val="center"/>
        </w:trPr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3.过程管理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（30分）</w:t>
            </w:r>
          </w:p>
        </w:tc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3.1培训制度与落实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3.1.1主任职责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实行专业基地负责人负责制，并切实落实</w:t>
            </w:r>
          </w:p>
        </w:tc>
        <w:tc>
          <w:tcPr>
            <w:tcW w:w="1218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查看岗位职责等相关文件，访谈各类人员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职责明确，履职认真，得1分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无岗位职责，或履职不认真，不得分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3.1.2教学主任★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设置专职教学主任岗位，专门负责本专业基地教学工作的组织实施</w:t>
            </w: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职责明确，履职认真，得4分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无岗位职责，或履职不认真，不得分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${2022-3.1.2ownerScore}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${2022-3.1.2speScore}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${2022-3.1.2speReason}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3.1.3教学秘书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设置专职教学秘书岗位，落实本专业基地教学工作</w:t>
            </w: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有教学秘书，履职认真，得1分 无，或履职不认真，不得分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${2022-3.1.3ownerScore}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${2022-3.1.3speScore}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${2022-3.1.3speReason}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3.1.4教学小组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成立教学小组，明确小组职责，定期组织研究教学工作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查看小组名单、职责和研究教学工作记录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有教学小组，履职认真，得1分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无，或履职不认真，不得分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${2022-3.1.4ownerScore}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${2022-3.1.4speScore}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${2022-3.1.4speReason}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3.1.5轮转计划★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按规定落实轮转计划和要求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查看2～3名培训对象轮转手册等原始资料，访谈培训对象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有，且严格落实，得满分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未严格落实，不得分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${2022-3.1.5ownerScore}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${2022-3.1.5speScore}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${2022-3.1.5speReason}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3.1.6考勤制度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有考勤规章制度，有专人负责，并严格执行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查看考勤规章制度，抽查2～3名培训对象考勤记录原始资料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有，且严格落实，得满分 未严格落实，不得分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${2022-3.1.6ownerScore}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${2022-3.1.6speScore}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${2022-3.1.6speReason}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3.2培训活动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3.2.1入科教育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规范实施，包括科室情况、科室纪律、培养计划与要求、医德医风、医患沟通等入科教育，并有专人组织实施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提供本年度入科教育原始资料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有，且严格落实，得满分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未严格落实，不得分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3.2.2小讲课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开展规范的小讲课活动，至少1周1次</w:t>
            </w:r>
          </w:p>
        </w:tc>
        <w:tc>
          <w:tcPr>
            <w:tcW w:w="1218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提供本年度原始资料、访谈培训对象，核实落实情况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开展次数达标，且认真规范，得满分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未达标或不规范，不得分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3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${2022-3.2.2ownerScore}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${2022-3.2.2speScore}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${2022-3.2.2speReason}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3.2.3疑难病例讨论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开展规范的疑难病例讨论，至少2周1次</w:t>
            </w: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开展次数达标，且认真规范，得满分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未达标或不规范，不得分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3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${2022-3.2.3ownerScore}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${2022-3.2.3speScore}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${2022-3.2.3speReason}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3.3过程考核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3.3.1出科考核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理论考核(如临床病例分析)试题、技能操作考核评分标准、培训对象测评结果、考勤记录等原始资料齐全，真实规范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随机抽查访谈本院、委培、社会招收培训对象各1～2名，检查近1年原始资料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考核项目全面，且认真规范，得满分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仅有技能操作考核，得2分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仅有理论考试，得1分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仅有测评结果和考勤记录，得1分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${2022-3.3.1ownerScore}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${2022-3.3.1speScore}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${2022-3.3.1speReason}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3.4培训强度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3.4.1培训强度★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按照专业基地培训对象临床操作能够达到《住院医师规范化培训内容与标准（试行）》口腔全科培训细则的要求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查看轮转手册等相关材料，随机抽查访谈本院、委培、社会招收培训对象各1～2名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技能操作达要求，得满分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技能操作≥规定数的80%，得3分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技能操作≥规定数的70%，得1分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＜70%，或未安排独立操作，不得分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5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${2022-3.4.1ownerScore}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${2022-3.4.1speScore}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${2022-3.4.1speReason}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  <w:jc w:val="center"/>
        </w:trPr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4.质量控制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（35分）</w:t>
            </w:r>
          </w:p>
        </w:tc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4.1带教医师教学质量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4.1.1临床教学质量★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针对培训对象开展规范的临床教学，悉心指导培训对象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随机抽查1～2名带教医师临床教学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教学技能评分表见附表2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≥90分得满分，≥80分得3分，≥70分得2分，≥60分得1分，＜60分不得分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${2022-4.1.1ownerScore}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${2022-4.1.1speScore}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${2022-4.1.1speReason}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5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4.1.2技能操作或手术安排情况★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每个轮转科室均能按照《住院医师规范化培训内容与标准》本专业细则要求执行，为每名培训对象安排并完成规定的技能操作种类和数量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随机抽查5～10名培训对象技能操作记录，了解实际情况况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满意率≥90%，得满分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满意率≥80%，得4分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满意率＜80%，不得分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8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${2022-4.1.2ownerScore}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${2022-4.1.2speScore}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${2022-4.1.2speReason}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5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4.1.3技能操作带教情况★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带教医师协助并指导培训对象完成技能操作或手术，带教严格规范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随机抽查1～2名带教医师指导培训对象(二年级以上)进行技能操作情况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1.培训对象操作前是否与患者交流、沟通1分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2.培训对象操作中存在问题及时进行指导1分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3.培训对象操作结束后提问1分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4.对培训对象的操作进行总体评价（优、缺点点评） 2分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5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${2022-4.1.3ownerScore}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${2022-4.1.3speScore}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${2022-4.1.3speReason}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4.2培训对象学习效果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4.2.1病历书写★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培训对象病历书写规范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随机抽查1～2名培训对象运行病历，结合病历提问题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病历书写评分表见附表3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≥90分得满分，≥80分得3分，≥70分得2分，≥60分得1分，＜60分不得分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${2022-4.2.1ownerScore}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${2022-4.2.1speScore}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${2022-4.2.1speReason}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4.2.2技能操作或手术★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培训对象技能操作或手术情况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随机抽查1～2名二年级以上培训对象进行技能操作或常见手术，查看其掌握情况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技能操作评分表见附件附表4-1、附表4-2、附表4-3、附表4-4、附表4-5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≥90分得满分，≥80分得5分，≥70分得3分，≥60分得1分，＜60分不得分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6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${2022-4.2.2ownerScore}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${2022-4.2.2speScore}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${2022-4.2.2speReason}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6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4.2.3完成培训内容与要求★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按照本专业《住院医师规范化培训内容与标准（试行）》细则，核实培训内容的完成情况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随机抽查访谈本院、委培、社会招收培训对象各2～3名，查看轮转登记手册、出科考核等原始资料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完成率≥90%，得满分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完成率≥85%，得5分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完成率≥80%，得3分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完成率＜80%，不得分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8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${2022-4.2.3ownerScore}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${2022-4.2.3speScore}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${2022-4.2.3speReason}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  <w:jc w:val="center"/>
        </w:trPr>
        <w:tc>
          <w:tcPr>
            <w:tcW w:w="7169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合计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5"/>
                <w:szCs w:val="15"/>
              </w:rPr>
            </w:pPr>
            <w:r>
              <w:rPr>
                <w:rFonts w:hint="eastAsia" w:ascii="仿宋" w:hAnsi="仿宋" w:eastAsia="仿宋" w:cs="仿宋"/>
                <w:kern w:val="0"/>
                <w:sz w:val="15"/>
                <w:szCs w:val="15"/>
              </w:rPr>
              <w:t>100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5"/>
                <w:szCs w:val="15"/>
              </w:rPr>
            </w:pPr>
            <w:r>
              <w:rPr>
                <w:rFonts w:hint="eastAsia" w:ascii="仿宋" w:hAnsi="仿宋" w:eastAsia="仿宋" w:cs="仿宋"/>
                <w:kern w:val="0"/>
                <w:sz w:val="15"/>
                <w:szCs w:val="15"/>
              </w:rPr>
              <w:t>${ownerScoreTotal}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5"/>
                <w:szCs w:val="15"/>
              </w:rPr>
            </w:pPr>
            <w:r>
              <w:rPr>
                <w:rFonts w:hint="eastAsia" w:ascii="仿宋" w:hAnsi="仿宋" w:eastAsia="仿宋" w:cs="仿宋"/>
                <w:kern w:val="0"/>
                <w:sz w:val="15"/>
                <w:szCs w:val="15"/>
              </w:rPr>
              <w:t>${speScoreTotal}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b/>
                <w:bCs/>
                <w:kern w:val="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  <w:jc w:val="center"/>
        </w:trPr>
        <w:tc>
          <w:tcPr>
            <w:tcW w:w="3816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存在问题请详细填写：</w:t>
            </w:r>
          </w:p>
        </w:tc>
        <w:tc>
          <w:tcPr>
            <w:tcW w:w="6532" w:type="dxa"/>
            <w:gridSpan w:val="7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fldChar w:fldCharType="begin"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instrText xml:space="preserve">INCLUDEPICTURE \d "D:\\Download\\湖北西医\\evaluationInfo_0600.files\\evaluationInfo_06007612.png" \* MERGEFORMATINET </w:instrTex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fldChar w:fldCharType="separate"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114300" distR="114300">
                  <wp:extent cx="9525" cy="9525"/>
                  <wp:effectExtent l="0" t="0" r="0" b="0"/>
                  <wp:docPr id="2" name="图片 2" descr="IMG_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25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fldChar w:fldCharType="end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${speContent}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  <w:jc w:val="center"/>
        </w:trPr>
        <w:tc>
          <w:tcPr>
            <w:tcW w:w="10348" w:type="dxa"/>
            <w:gridSpan w:val="10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240" w:right="0" w:hanging="240" w:hangingChars="10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备注：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>1.一级指标4项，二级指标10项，三级指标37项。三级指标中，核心指标14项、计65分，一般指标25项、计35分，共100分。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>2.指标中所有规章制度，专指住院医师规范化培训相关制度。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 xml:space="preserve">3.随机抽查对象优先选择委托培训对象和面向社会招收的培训对象，如果没有，可考虑本基地培训对象。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1" w:hRule="atLeast"/>
          <w:jc w:val="center"/>
        </w:trPr>
        <w:tc>
          <w:tcPr>
            <w:tcW w:w="2432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 xml:space="preserve">专家签字： </w:t>
            </w:r>
          </w:p>
        </w:tc>
        <w:tc>
          <w:tcPr>
            <w:tcW w:w="4737" w:type="dxa"/>
            <w:gridSpan w:val="4"/>
            <w:shd w:val="clear" w:color="auto" w:fill="auto"/>
            <w:vAlign w:val="center"/>
          </w:tcPr>
          <w:tbl>
            <w:tblPr>
              <w:tblStyle w:val="6"/>
              <w:tblpPr w:leftFromText="180" w:rightFromText="180" w:vertAnchor="text" w:horzAnchor="margin" w:tblpY="17"/>
              <w:tblOverlap w:val="never"/>
              <w:tblW w:w="1882" w:type="dxa"/>
              <w:tblInd w:w="0" w:type="dxa"/>
              <w:tblBorders>
                <w:top w:val="none" w:color="auto" w:sz="4" w:space="0"/>
                <w:left w:val="none" w:color="auto" w:sz="4" w:space="0"/>
                <w:bottom w:val="none" w:color="auto" w:sz="4" w:space="0"/>
                <w:right w:val="none" w:color="auto" w:sz="4" w:space="0"/>
                <w:insideH w:val="none" w:color="auto" w:sz="4" w:space="0"/>
                <w:insideV w:val="non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82"/>
            </w:tblGrid>
            <w:tr>
              <w:tblPrEx>
                <w:tblBorders>
                  <w:top w:val="none" w:color="auto" w:sz="4" w:space="0"/>
                  <w:left w:val="none" w:color="auto" w:sz="4" w:space="0"/>
                  <w:bottom w:val="none" w:color="auto" w:sz="4" w:space="0"/>
                  <w:right w:val="none" w:color="auto" w:sz="4" w:space="0"/>
                  <w:insideH w:val="none" w:color="auto" w:sz="4" w:space="0"/>
                  <w:insideV w:val="non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" w:hRule="atLeast"/>
              </w:trPr>
              <w:tc>
                <w:tcPr>
                  <w:tcW w:w="1882" w:type="dxa"/>
                  <w:shd w:val="clear" w:color="auto" w:fill="auto"/>
                </w:tcPr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>${speSignImg^html}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</w:p>
        </w:tc>
        <w:tc>
          <w:tcPr>
            <w:tcW w:w="3179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right"/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  <w:szCs w:val="24"/>
              </w:rPr>
              <w:t>${evaluationDate}</w:t>
            </w:r>
          </w:p>
        </w:tc>
      </w:tr>
    </w:tbl>
    <w:p>
      <w:pPr>
        <w:jc w:val="both"/>
        <w:rPr>
          <w:rFonts w:ascii="宋体" w:hAnsi="宋体"/>
          <w:b/>
          <w:color w:val="000000"/>
          <w:sz w:val="32"/>
          <w:szCs w:val="32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417"/>
    <w:rsid w:val="001F16DB"/>
    <w:rsid w:val="00275A6A"/>
    <w:rsid w:val="003D17E3"/>
    <w:rsid w:val="009039D6"/>
    <w:rsid w:val="00A04465"/>
    <w:rsid w:val="00A53417"/>
    <w:rsid w:val="00B51488"/>
    <w:rsid w:val="00F00E9E"/>
    <w:rsid w:val="02104701"/>
    <w:rsid w:val="0328539C"/>
    <w:rsid w:val="070103DE"/>
    <w:rsid w:val="07F47514"/>
    <w:rsid w:val="089622E5"/>
    <w:rsid w:val="10D9739F"/>
    <w:rsid w:val="121603A4"/>
    <w:rsid w:val="1325774D"/>
    <w:rsid w:val="1498574A"/>
    <w:rsid w:val="16731849"/>
    <w:rsid w:val="17D20105"/>
    <w:rsid w:val="1E4C3B26"/>
    <w:rsid w:val="1F8B1202"/>
    <w:rsid w:val="1FA45DDE"/>
    <w:rsid w:val="1FEB76BE"/>
    <w:rsid w:val="21A35A6C"/>
    <w:rsid w:val="22C92AA0"/>
    <w:rsid w:val="248F216B"/>
    <w:rsid w:val="25464493"/>
    <w:rsid w:val="28653761"/>
    <w:rsid w:val="2CEB696E"/>
    <w:rsid w:val="2F1A2C1A"/>
    <w:rsid w:val="35B16D67"/>
    <w:rsid w:val="35CF1900"/>
    <w:rsid w:val="3B6F2C0A"/>
    <w:rsid w:val="3E496AB6"/>
    <w:rsid w:val="408D78C9"/>
    <w:rsid w:val="42A87C62"/>
    <w:rsid w:val="44A503C0"/>
    <w:rsid w:val="44AA1444"/>
    <w:rsid w:val="4B58121B"/>
    <w:rsid w:val="4CB701C3"/>
    <w:rsid w:val="50CD5B0B"/>
    <w:rsid w:val="52B007F4"/>
    <w:rsid w:val="53052C8B"/>
    <w:rsid w:val="54E36553"/>
    <w:rsid w:val="55C821A4"/>
    <w:rsid w:val="578735B4"/>
    <w:rsid w:val="57D93395"/>
    <w:rsid w:val="5D4A2017"/>
    <w:rsid w:val="5DDD146F"/>
    <w:rsid w:val="5EC77A58"/>
    <w:rsid w:val="5FFD572B"/>
    <w:rsid w:val="619012B7"/>
    <w:rsid w:val="65E43914"/>
    <w:rsid w:val="66214BD4"/>
    <w:rsid w:val="683708FE"/>
    <w:rsid w:val="69FF389D"/>
    <w:rsid w:val="6B835B6E"/>
    <w:rsid w:val="6DE61922"/>
    <w:rsid w:val="6E5F2716"/>
    <w:rsid w:val="6F920057"/>
    <w:rsid w:val="70CC0A9D"/>
    <w:rsid w:val="73A25A50"/>
    <w:rsid w:val="73FE156B"/>
    <w:rsid w:val="73FE47A6"/>
    <w:rsid w:val="79E41D48"/>
    <w:rsid w:val="7A37456E"/>
    <w:rsid w:val="7FFE3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  <w:szCs w:val="24"/>
    </w:rPr>
  </w:style>
  <w:style w:type="table" w:styleId="6">
    <w:name w:val="Table Grid"/>
    <w:basedOn w:val="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HTML 预设格式1"/>
    <w:basedOn w:val="1"/>
    <w:qFormat/>
    <w:uiPriority w:val="0"/>
    <w:pPr>
      <w:jc w:val="left"/>
    </w:pPr>
    <w:rPr>
      <w:rFonts w:hint="eastAsia" w:ascii="宋体" w:hAnsi="宋体"/>
      <w:kern w:val="0"/>
      <w:sz w:val="24"/>
      <w:szCs w:val="24"/>
    </w:rPr>
  </w:style>
  <w:style w:type="character" w:customStyle="1" w:styleId="9">
    <w:name w:val="页眉 字符"/>
    <w:basedOn w:val="7"/>
    <w:link w:val="3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10">
    <w:name w:val="页脚 字符"/>
    <w:basedOn w:val="7"/>
    <w:link w:val="2"/>
    <w:qFormat/>
    <w:uiPriority w:val="0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3655</Words>
  <Characters>6218</Characters>
  <Lines>1</Lines>
  <Paragraphs>1</Paragraphs>
  <TotalTime>1</TotalTime>
  <ScaleCrop>false</ScaleCrop>
  <LinksUpToDate>false</LinksUpToDate>
  <CharactersWithSpaces>6307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2017-02-24T07:35:00Z</dcterms:created>
  <dc:creator>wgf</dc:creator>
  <cp:lastModifiedBy>pdkj</cp:lastModifiedBy>
  <dcterms:modified xsi:type="dcterms:W3CDTF">2022-04-12T06:49:39Z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A9AF1853D82247DE80FEF0D5259D672A</vt:lpwstr>
  </property>
</Properties>
</file>