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29"/>
        <w:gridCol w:w="1102"/>
        <w:gridCol w:w="3098"/>
        <w:gridCol w:w="741"/>
        <w:gridCol w:w="1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 w:hRule="atLeast"/>
        </w:trPr>
        <w:tc>
          <w:tcPr>
            <w:tcW w:w="830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sz w:val="29"/>
                <w:szCs w:val="29"/>
              </w:rPr>
            </w:pPr>
            <w:r>
              <w:rPr>
                <w:sz w:val="29"/>
                <w:szCs w:val="29"/>
              </w:rPr>
              <w:t>临床操作技能床旁教学（体格检查部分）考核评分表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572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12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培训对象姓名：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${0300-07-0.3itemDetailed}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mc:AlternateContent>
                <mc:Choice Requires="wps">
                  <w:drawing>
                    <wp:inline distT="0" distB="0" distL="114300" distR="114300">
                      <wp:extent cx="635" cy="0"/>
                      <wp:effectExtent l="0" t="0" r="0" b="0"/>
                      <wp:docPr id="1" name="矩形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/>
                            </wps:cNvSpPr>
                            <wps:spPr>
                              <a:xfrm>
                                <a:off x="0" y="0"/>
                                <a:ext cx="635" cy="0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0pt;width:0.05pt;" filled="f" stroked="t" coordsize="21600,21600" o:gfxdata="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w40idzgAAAP8AAAAPAAAAAAAAAAEAIAAAACIAAABkcnMvZG93bnJldi54bWxQSwEC&#10;FAAUAAAACACHTuJAJVlVbv4BAAAYBAAADgAAAAAAAAABACAAAAAdAQAAZHJzL2Uyb0RvYy54bWxQ&#10;SwUGAAAAAAYABgBZAQAAjQUAAAAA&#10;">
                      <v:fill on="f" focussize="0,0"/>
                      <v:stroke color="#000000" joinstyle="miter"/>
                      <v:imagedata o:title=""/>
                      <o:lock v:ext="edit" aspectratio="t"/>
                      <w10:wrap type="none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所在科室：${deptName}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70" w:hRule="atLeast"/>
        </w:trPr>
        <w:tc>
          <w:tcPr>
            <w:tcW w:w="572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  <w:r>
              <w:rPr>
                <w:rFonts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pict>
                <v:shape id="_x0000_i102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18"/>
                <w:szCs w:val="18"/>
                <w:lang w:val="en-US" w:eastAsia="zh-CN" w:bidi="ar"/>
              </w:rPr>
              <w:t>${deptName}</w:t>
            </w: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eastAsiaTheme="minorEastAsia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b/>
                <w:bCs/>
                <w:sz w:val="18"/>
                <w:szCs w:val="18"/>
                <w:lang w:val="en-US" w:eastAsia="zh-CN"/>
              </w:rPr>
              <w:t>省市：${cityName}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检查项目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仪表、仪容、沟通能力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仪表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${0300-07-1.1score}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仪容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沟通能力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血压测定</w:t>
            </w:r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操作规范；病人体位、袖带捆绑位置、松紧、注/放气速度准确性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3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${0300-07-2.1score}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肺部检查（30分）</w:t>
            </w:r>
          </w:p>
        </w:tc>
        <w:tc>
          <w:tcPr>
            <w:tcW w:w="110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视诊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呼吸运动（形式、节律、幅度）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${0300-07-3.1score}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触诊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胸廓扩张度、胸膜摩擦感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2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${0300-07-3.2score}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触觉语颤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叩诊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叩诊音（手法正确、各部位无遗漏）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${0300-07-3.3score}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肺下界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下界移动度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听诊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呼吸音、啰音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${0300-07-3.4score}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语音传导、胸膜摩擦音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心脏检查（30分）</w:t>
            </w: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视诊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心前区隆起与凹陷、心前区异常搏动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2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${0300-07-4.1score}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心尖搏动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触诊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心尖搏动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3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${0300-07-4.2score}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震颤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心包摩擦感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叩诊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MCL测定标准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4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${0300-07-4.3score}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叩诊手法正确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准确性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听诊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听诊顺序、心率、节律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5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${0300-07-4.4score}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心音（S1、A2、P2的强度，心音分裂）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额外心音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杂音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心包摩擦音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腹部检查（10分）</w:t>
            </w: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视诊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外形、呼吸运动、肠胃形及蠕动波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6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${0300-07-5.1score}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腹壁静脉曲张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皮肤（皮疹、色素、腹纹、瘢痕、脐部、疝）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9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触诊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腹壁：腹壁紧张度、压痛、腹部包块、麦氏点压痛反跳痛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7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${0300-07-5.2score}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肝脏：手法正确、报告内容完整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胆囊：手法正确、Murphy征判断正确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脾脏：手法正确、报告内容完整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其他：液波震颤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叩诊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肝脏：肝区叩击痛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8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${0300-07-5.3score}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脾脏：脾区叩击痛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肾脏：肾区叩击痛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其他：移动性浊音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听诊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肠鸣音</w:t>
            </w:r>
          </w:p>
        </w:tc>
        <w:tc>
          <w:tcPr>
            <w:tcW w:w="741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30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39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${0300-07-5.4score}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5"/>
                <w:szCs w:val="15"/>
              </w:rPr>
            </w:pP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振水音</w:t>
            </w:r>
          </w:p>
        </w:tc>
        <w:tc>
          <w:tcPr>
            <w:tcW w:w="741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jc w:val="center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830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502" w:hRule="atLeast"/>
        </w:trPr>
        <w:tc>
          <w:tcPr>
            <w:tcW w:w="152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/>
                <w:b/>
                <w:bCs/>
                <w:sz w:val="18"/>
                <w:szCs w:val="18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其他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腹围测定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2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0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${0300-07-5.5score}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263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完成时间</w:t>
            </w:r>
          </w:p>
        </w:tc>
        <w:tc>
          <w:tcPr>
            <w:tcW w:w="309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5"/>
                <w:szCs w:val="15"/>
              </w:rPr>
            </w:pPr>
            <w:r>
              <w:rPr>
                <w:rFonts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过快或超时（要求20分钟内完成）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4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pict>
                <v:shape id="_x0000_i1041" o:spt="201" type="#_x0000_t201" style="height:0pt;width:0.05pt;" filled="f" coordsize="21600,21600">
                  <v:path/>
                  <v:fill on="f" focussize="0,0"/>
                  <v:stroke/>
                  <v:imagedata o:title=""/>
                  <o:lock v:ext="edit" aspectratio="t"/>
                  <w10:wrap type="none"/>
                  <w10:anchorlock/>
                </v:shape>
              </w:pic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18"/>
                <w:szCs w:val="18"/>
                <w:lang w:val="en-US" w:eastAsia="zh-CN" w:bidi="ar"/>
              </w:rPr>
              <w:t>${0300-07-6.1score}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2" w:hRule="atLeast"/>
        </w:trPr>
        <w:tc>
          <w:tcPr>
            <w:tcW w:w="5729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合计：</w:t>
            </w:r>
          </w:p>
        </w:tc>
        <w:tc>
          <w:tcPr>
            <w:tcW w:w="741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sz w:val="18"/>
                <w:szCs w:val="18"/>
              </w:rPr>
            </w:pPr>
            <w:r>
              <w:rPr>
                <w:rFonts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183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${allScore}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2" w:hRule="atLeast"/>
        </w:trPr>
        <w:tc>
          <w:tcPr>
            <w:tcW w:w="152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${userName}</w:t>
            </w:r>
            <w:bookmarkStart w:id="0" w:name="_GoBack"/>
            <w:bookmarkEnd w:id="0"/>
          </w:p>
        </w:tc>
        <w:tc>
          <w:tcPr>
            <w:tcW w:w="4200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1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</w:t>
            </w:r>
            <w:r>
              <w:rPr>
                <w:rFonts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272C7737"/>
    <w:rsid w:val="2F1527C9"/>
    <w:rsid w:val="43443610"/>
    <w:rsid w:val="5004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537</Words>
  <Characters>945</Characters>
  <Lines>0</Lines>
  <Paragraphs>0</Paragraphs>
  <TotalTime>0</TotalTime>
  <ScaleCrop>false</ScaleCrop>
  <LinksUpToDate>false</LinksUpToDate>
  <CharactersWithSpaces>952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2022-12-28T03:37:00Z</dcterms:created>
  <dc:creator>Admin</dc:creator>
  <cp:lastModifiedBy>曦城</cp:lastModifiedBy>
  <dcterms:modified xsi:type="dcterms:W3CDTF">2023-02-20T06:29:30Z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24E620F53F84434AA77350F9A50CF90E</vt:lpwstr>
  </property>
</Properties>
</file>