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22"/>
        <w:gridCol w:w="1045"/>
        <w:gridCol w:w="2896"/>
        <w:gridCol w:w="826"/>
        <w:gridCol w:w="837"/>
        <w:gridCol w:w="15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11" w:hRule="atLeast"/>
        </w:trPr>
        <w:tc>
          <w:tcPr>
            <w:tcW w:w="0" w:type="auto"/>
            <w:gridSpan w:val="6"/>
            <w:tcBorders>
              <w:top w:val="nil"/>
              <w:left w:val="nil"/>
              <w:bottom w:val="single" w:color="D3D3D3" w:sz="6" w:space="0"/>
              <w:right w:val="single" w:color="D3D3D3" w:sz="6" w:space="0"/>
            </w:tcBorders>
            <w:shd w:val="clear" w:color="auto" w:fill="auto"/>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9"/>
                <w:szCs w:val="29"/>
              </w:rPr>
            </w:pPr>
            <w:r>
              <w:rPr>
                <w:sz w:val="29"/>
                <w:szCs w:val="29"/>
              </w:rPr>
              <w:t>住院医师规范化培训门诊教学评分表</w:t>
            </w:r>
            <w:r>
              <w:rPr>
                <w:rFonts w:hint="eastAsia"/>
                <w:sz w:val="29"/>
                <w:szCs w:val="29"/>
              </w:rPr>
              <w:t>（通用表）</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26" w:hRule="atLeast"/>
        </w:trPr>
        <w:tc>
          <w:tcPr>
            <w:tcW w:w="5109" w:type="dxa"/>
            <w:gridSpan w:val="3"/>
            <w:tcBorders>
              <w:top w:val="nil"/>
              <w:left w:val="nil"/>
              <w:bottom w:val="single" w:color="D3D3D3" w:sz="6" w:space="0"/>
              <w:right w:val="single" w:color="D3D3D3" w:sz="6" w:space="0"/>
            </w:tcBorders>
            <w:shd w:val="clear" w:color="auto" w:fill="auto"/>
            <w:tcMar>
              <w:left w:w="60" w:type="dxa"/>
            </w:tcMar>
            <w:vAlign w:val="center"/>
          </w:tcPr>
          <w:p>
            <w:pPr>
              <w:keepNext w:val="0"/>
              <w:keepLines w:val="0"/>
              <w:widowControl/>
              <w:suppressLineNumbers w:val="0"/>
              <w:spacing w:before="0" w:beforeAutospacing="0" w:after="0" w:afterAutospacing="0"/>
              <w:ind w:left="0" w:right="0"/>
              <w:jc w:val="left"/>
              <w:rPr>
                <w:b/>
                <w:bCs/>
                <w:sz w:val="18"/>
                <w:szCs w:val="18"/>
              </w:rPr>
            </w:pPr>
            <w:r>
              <w:rPr>
                <w:rFonts w:ascii="宋体" w:hAnsi="宋体" w:eastAsia="宋体" w:cs="宋体"/>
                <w:b/>
                <w:bCs/>
                <w:kern w:val="0"/>
                <w:sz w:val="18"/>
                <w:szCs w:val="18"/>
                <w:lang w:val="en-US" w:eastAsia="zh-CN" w:bidi="ar"/>
              </w:rPr>
              <w:t>培训基地：</w:t>
            </w:r>
            <w:r>
              <w:rPr>
                <w:rFonts w:hint="eastAsia" w:ascii="宋体" w:hAnsi="宋体" w:eastAsia="宋体" w:cs="宋体"/>
                <w:b/>
                <w:bCs/>
                <w:kern w:val="0"/>
                <w:sz w:val="18"/>
                <w:szCs w:val="18"/>
                <w:lang w:val="en-US" w:eastAsia="zh-CN" w:bidi="ar"/>
              </w:rPr>
              <w:t>${orgName}</w:t>
            </w:r>
          </w:p>
        </w:tc>
        <w:tc>
          <w:tcPr>
            <w:tcW w:w="3171" w:type="dxa"/>
            <w:gridSpan w:val="3"/>
            <w:tcBorders>
              <w:top w:val="nil"/>
              <w:left w:val="nil"/>
              <w:bottom w:val="single" w:color="D3D3D3" w:sz="6" w:space="0"/>
              <w:right w:val="single" w:color="D3D3D3" w:sz="6" w:space="0"/>
            </w:tcBorders>
            <w:shd w:val="clear" w:color="auto" w:fill="auto"/>
            <w:tcMar>
              <w:left w:w="60" w:type="dxa"/>
            </w:tcMar>
            <w:vAlign w:val="center"/>
          </w:tcPr>
          <w:p>
            <w:pPr>
              <w:keepNext w:val="0"/>
              <w:keepLines w:val="0"/>
              <w:widowControl/>
              <w:suppressLineNumbers w:val="0"/>
              <w:spacing w:before="0" w:beforeAutospacing="0" w:after="0" w:afterAutospacing="0"/>
              <w:ind w:left="0" w:right="0"/>
              <w:jc w:val="left"/>
              <w:rPr>
                <w:b/>
                <w:bCs/>
                <w:sz w:val="18"/>
                <w:szCs w:val="18"/>
              </w:rPr>
            </w:pPr>
            <w:r>
              <w:rPr>
                <w:rFonts w:ascii="宋体" w:hAnsi="宋体" w:eastAsia="宋体" w:cs="宋体"/>
                <w:b/>
                <w:bCs/>
                <w:kern w:val="0"/>
                <w:sz w:val="18"/>
                <w:szCs w:val="18"/>
                <w:lang w:val="en-US" w:eastAsia="zh-CN" w:bidi="ar"/>
              </w:rPr>
              <w:t>专业基地/科室：</w:t>
            </w:r>
            <w:r>
              <w:rPr>
                <w:rFonts w:hint="eastAsia" w:ascii="宋体" w:hAnsi="宋体" w:eastAsia="宋体" w:cs="宋体"/>
                <w:b/>
                <w:bCs/>
                <w:kern w:val="0"/>
                <w:sz w:val="18"/>
                <w:szCs w:val="18"/>
                <w:lang w:val="en-US" w:eastAsia="zh-CN" w:bidi="ar"/>
              </w:rPr>
              <w:t>${speAndDept}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26" w:hRule="atLeast"/>
        </w:trPr>
        <w:tc>
          <w:tcPr>
            <w:tcW w:w="0" w:type="auto"/>
            <w:gridSpan w:val="6"/>
            <w:tcBorders>
              <w:top w:val="nil"/>
              <w:left w:val="nil"/>
              <w:bottom w:val="single" w:color="D3D3D3" w:sz="6" w:space="0"/>
              <w:right w:val="single" w:color="D3D3D3" w:sz="6" w:space="0"/>
            </w:tcBorders>
            <w:shd w:val="clear" w:color="auto" w:fill="auto"/>
            <w:tcMar>
              <w:left w:w="60" w:type="dxa"/>
            </w:tcMar>
            <w:vAlign w:val="center"/>
          </w:tcPr>
          <w:p>
            <w:pPr>
              <w:keepNext w:val="0"/>
              <w:keepLines w:val="0"/>
              <w:widowControl/>
              <w:suppressLineNumbers w:val="0"/>
              <w:spacing w:before="0" w:beforeAutospacing="0" w:after="0" w:afterAutospacing="0"/>
              <w:ind w:left="0" w:right="0"/>
              <w:jc w:val="left"/>
              <w:rPr>
                <w:b/>
                <w:bCs/>
                <w:sz w:val="18"/>
                <w:szCs w:val="18"/>
              </w:rPr>
            </w:pPr>
            <w:r>
              <w:rPr>
                <w:rFonts w:ascii="宋体" w:hAnsi="宋体" w:eastAsia="宋体" w:cs="宋体"/>
                <w:b/>
                <w:bCs/>
                <w:kern w:val="0"/>
                <w:sz w:val="18"/>
                <w:szCs w:val="18"/>
                <w:lang w:val="en-US" w:eastAsia="zh-CN" w:bidi="ar"/>
              </w:rPr>
              <w:t>指导医师：</w:t>
            </w:r>
            <w:r>
              <w:rPr>
                <w:rFonts w:hint="eastAsia" w:ascii="宋体" w:hAnsi="宋体" w:eastAsia="宋体" w:cs="宋体"/>
                <w:b/>
                <w:bCs/>
                <w:kern w:val="0"/>
                <w:sz w:val="18"/>
                <w:szCs w:val="18"/>
                <w:lang w:val="en-US" w:eastAsia="zh-CN" w:bidi="ar"/>
              </w:rPr>
              <w:t>${zdysscore}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26" w:hRule="atLeast"/>
        </w:trPr>
        <w:tc>
          <w:tcPr>
            <w:tcW w:w="2172" w:type="dxa"/>
            <w:gridSpan w:val="2"/>
            <w:tcBorders>
              <w:top w:val="nil"/>
              <w:left w:val="nil"/>
              <w:bottom w:val="single" w:color="D3D3D3" w:sz="6" w:space="0"/>
              <w:right w:val="single" w:color="D3D3D3" w:sz="6" w:space="0"/>
            </w:tcBorders>
            <w:shd w:val="clear" w:color="auto" w:fill="auto"/>
            <w:tcMar>
              <w:left w:w="60" w:type="dxa"/>
            </w:tcMar>
            <w:vAlign w:val="center"/>
          </w:tcPr>
          <w:p>
            <w:pPr>
              <w:keepNext w:val="0"/>
              <w:keepLines w:val="0"/>
              <w:widowControl/>
              <w:suppressLineNumbers w:val="0"/>
              <w:spacing w:before="0" w:beforeAutospacing="0" w:after="0" w:afterAutospacing="0"/>
              <w:ind w:left="0" w:right="0"/>
              <w:jc w:val="left"/>
              <w:rPr>
                <w:b/>
                <w:bCs/>
                <w:sz w:val="18"/>
                <w:szCs w:val="18"/>
              </w:rPr>
            </w:pPr>
            <w:r>
              <w:rPr>
                <w:rFonts w:ascii="宋体" w:hAnsi="宋体" w:eastAsia="宋体" w:cs="宋体"/>
                <w:b/>
                <w:bCs/>
                <w:kern w:val="0"/>
                <w:sz w:val="18"/>
                <w:szCs w:val="18"/>
                <w:lang w:val="en-US" w:eastAsia="zh-CN" w:bidi="ar"/>
              </w:rPr>
              <w:t>参加人员：</w:t>
            </w:r>
            <w:r>
              <w:rPr>
                <w:rFonts w:hint="eastAsia" w:ascii="宋体" w:hAnsi="宋体" w:eastAsia="宋体" w:cs="宋体"/>
                <w:b/>
                <w:bCs/>
                <w:kern w:val="0"/>
                <w:sz w:val="18"/>
                <w:szCs w:val="18"/>
                <w:lang w:val="en-US" w:eastAsia="zh-CN" w:bidi="ar"/>
              </w:rPr>
              <w:t>${cjryitemDetailed}</w:t>
            </w:r>
            <w:r>
              <w:rPr>
                <w:rFonts w:ascii="宋体" w:hAnsi="宋体" w:eastAsia="宋体" w:cs="宋体"/>
                <w:b/>
                <w:bCs/>
                <w:kern w:val="0"/>
                <w:sz w:val="18"/>
                <w:szCs w:val="18"/>
                <w:lang w:val="en-US" w:eastAsia="zh-CN" w:bidi="ar"/>
              </w:rPr>
              <w:t> </w:t>
            </w:r>
            <w:r>
              <w:rPr>
                <w:rFonts w:ascii="微软雅黑" w:hAnsi="微软雅黑" w:eastAsia="微软雅黑" w:cs="微软雅黑"/>
                <w:b/>
                <w:bCs/>
                <w:kern w:val="0"/>
                <w:sz w:val="18"/>
                <w:szCs w:val="18"/>
                <w:lang w:val="en-US" w:eastAsia="zh-CN" w:bidi="ar"/>
              </w:rPr>
              <w:pict>
                <v:shape id="_x0000_i1025" o:spt="201" type="#_x0000_t201" style="height:0pt;width:0.05pt;" filled="f" coordsize="21600,21600">
                  <v:path/>
                  <v:fill on="f" focussize="0,0"/>
                  <v:stroke/>
                  <v:imagedata o:title=""/>
                  <o:lock v:ext="edit" aspectratio="t"/>
                  <w10:wrap type="none"/>
                  <w10:anchorlock/>
                </v:shape>
              </w:pict>
            </w:r>
          </w:p>
        </w:tc>
        <w:tc>
          <w:tcPr>
            <w:tcW w:w="2937" w:type="dxa"/>
            <w:tcBorders>
              <w:top w:val="nil"/>
              <w:left w:val="nil"/>
              <w:bottom w:val="single" w:color="D3D3D3" w:sz="6" w:space="0"/>
              <w:right w:val="single" w:color="D3D3D3" w:sz="6" w:space="0"/>
            </w:tcBorders>
            <w:shd w:val="clear" w:color="auto" w:fill="auto"/>
            <w:tcMar>
              <w:left w:w="60" w:type="dxa"/>
            </w:tcMar>
            <w:vAlign w:val="center"/>
          </w:tcPr>
          <w:p>
            <w:pPr>
              <w:keepNext w:val="0"/>
              <w:keepLines w:val="0"/>
              <w:widowControl/>
              <w:suppressLineNumbers w:val="0"/>
              <w:spacing w:before="0" w:beforeAutospacing="0" w:after="0" w:afterAutospacing="0"/>
              <w:ind w:left="0" w:right="0"/>
              <w:jc w:val="left"/>
              <w:rPr>
                <w:b/>
                <w:bCs/>
                <w:sz w:val="18"/>
                <w:szCs w:val="18"/>
              </w:rPr>
            </w:pPr>
            <w:r>
              <w:rPr>
                <w:rFonts w:ascii="宋体" w:hAnsi="宋体" w:eastAsia="宋体" w:cs="宋体"/>
                <w:b/>
                <w:bCs/>
                <w:kern w:val="0"/>
                <w:sz w:val="18"/>
                <w:szCs w:val="18"/>
                <w:lang w:val="en-US" w:eastAsia="zh-CN" w:bidi="ar"/>
              </w:rPr>
              <w:t>参加人数：</w:t>
            </w:r>
            <w:r>
              <w:rPr>
                <w:rFonts w:hint="eastAsia" w:ascii="宋体" w:hAnsi="宋体" w:eastAsia="宋体" w:cs="宋体"/>
                <w:b/>
                <w:bCs/>
                <w:kern w:val="0"/>
                <w:sz w:val="18"/>
                <w:szCs w:val="18"/>
                <w:lang w:val="en-US" w:eastAsia="zh-CN" w:bidi="ar"/>
              </w:rPr>
              <w:t>${peopleNum}</w:t>
            </w:r>
          </w:p>
        </w:tc>
        <w:tc>
          <w:tcPr>
            <w:tcW w:w="3171" w:type="dxa"/>
            <w:gridSpan w:val="3"/>
            <w:tcBorders>
              <w:top w:val="nil"/>
              <w:left w:val="nil"/>
              <w:bottom w:val="single" w:color="D3D3D3" w:sz="6" w:space="0"/>
              <w:right w:val="single" w:color="D3D3D3" w:sz="6" w:space="0"/>
            </w:tcBorders>
            <w:shd w:val="clear" w:color="auto" w:fill="auto"/>
            <w:tcMar>
              <w:left w:w="60" w:type="dxa"/>
            </w:tcMar>
            <w:vAlign w:val="center"/>
          </w:tcPr>
          <w:p>
            <w:pPr>
              <w:keepNext w:val="0"/>
              <w:keepLines w:val="0"/>
              <w:widowControl/>
              <w:suppressLineNumbers w:val="0"/>
              <w:spacing w:before="0" w:beforeAutospacing="0" w:after="0" w:afterAutospacing="0"/>
              <w:ind w:left="0" w:right="0"/>
              <w:jc w:val="left"/>
              <w:rPr>
                <w:b/>
                <w:bCs/>
                <w:sz w:val="18"/>
                <w:szCs w:val="18"/>
              </w:rPr>
            </w:pPr>
            <w:r>
              <w:rPr>
                <w:rFonts w:ascii="宋体" w:hAnsi="宋体" w:eastAsia="宋体" w:cs="宋体"/>
                <w:b/>
                <w:bCs/>
                <w:kern w:val="0"/>
                <w:sz w:val="18"/>
                <w:szCs w:val="18"/>
                <w:lang w:val="en-US" w:eastAsia="zh-CN" w:bidi="ar"/>
              </w:rPr>
              <w:t>教学时长：</w:t>
            </w:r>
            <w:r>
              <w:rPr>
                <w:rFonts w:hint="eastAsia" w:ascii="宋体" w:hAnsi="宋体" w:eastAsia="宋体" w:cs="宋体"/>
                <w:b/>
                <w:bCs/>
                <w:kern w:val="0"/>
                <w:sz w:val="18"/>
                <w:szCs w:val="18"/>
                <w:lang w:val="en-US" w:eastAsia="zh-CN" w:bidi="ar"/>
              </w:rPr>
              <w:t>${activityMinute}</w:t>
            </w:r>
            <w:r>
              <w:rPr>
                <w:rFonts w:ascii="宋体" w:hAnsi="宋体" w:eastAsia="宋体" w:cs="宋体"/>
                <w:b/>
                <w:bCs/>
                <w:kern w:val="0"/>
                <w:sz w:val="18"/>
                <w:szCs w:val="18"/>
                <w:lang w:val="en-US" w:eastAsia="zh-CN" w:bidi="ar"/>
              </w:rPr>
              <w:t>　分钟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85" w:hRule="atLeast"/>
        </w:trPr>
        <w:tc>
          <w:tcPr>
            <w:tcW w:w="2172" w:type="dxa"/>
            <w:gridSpan w:val="2"/>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center"/>
              <w:rPr>
                <w:b/>
                <w:bCs/>
                <w:sz w:val="18"/>
                <w:szCs w:val="18"/>
              </w:rPr>
            </w:pPr>
            <w:r>
              <w:rPr>
                <w:rFonts w:ascii="宋体" w:hAnsi="宋体" w:eastAsia="宋体" w:cs="宋体"/>
                <w:b/>
                <w:bCs/>
                <w:kern w:val="0"/>
                <w:sz w:val="18"/>
                <w:szCs w:val="18"/>
                <w:lang w:val="en-US" w:eastAsia="zh-CN" w:bidi="ar"/>
              </w:rPr>
              <w:t>评价项目</w:t>
            </w:r>
          </w:p>
        </w:tc>
        <w:tc>
          <w:tcPr>
            <w:tcW w:w="2937" w:type="dxa"/>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center"/>
              <w:rPr>
                <w:b/>
                <w:bCs/>
                <w:sz w:val="18"/>
                <w:szCs w:val="18"/>
              </w:rPr>
            </w:pPr>
            <w:r>
              <w:rPr>
                <w:rFonts w:ascii="宋体" w:hAnsi="宋体" w:eastAsia="宋体" w:cs="宋体"/>
                <w:b/>
                <w:bCs/>
                <w:kern w:val="0"/>
                <w:sz w:val="18"/>
                <w:szCs w:val="18"/>
                <w:lang w:val="en-US" w:eastAsia="zh-CN" w:bidi="ar"/>
              </w:rPr>
              <w:t>内容要求</w:t>
            </w:r>
          </w:p>
        </w:tc>
        <w:tc>
          <w:tcPr>
            <w:tcW w:w="838" w:type="dxa"/>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center"/>
              <w:rPr>
                <w:b/>
                <w:bCs/>
                <w:sz w:val="18"/>
                <w:szCs w:val="18"/>
              </w:rPr>
            </w:pPr>
            <w:r>
              <w:rPr>
                <w:rFonts w:ascii="宋体" w:hAnsi="宋体" w:eastAsia="宋体" w:cs="宋体"/>
                <w:b/>
                <w:bCs/>
                <w:kern w:val="0"/>
                <w:sz w:val="18"/>
                <w:szCs w:val="18"/>
                <w:lang w:val="en-US" w:eastAsia="zh-CN" w:bidi="ar"/>
              </w:rPr>
              <w:t>满分</w:t>
            </w:r>
          </w:p>
        </w:tc>
        <w:tc>
          <w:tcPr>
            <w:tcW w:w="775" w:type="dxa"/>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center"/>
              <w:rPr>
                <w:b/>
                <w:bCs/>
                <w:sz w:val="18"/>
                <w:szCs w:val="18"/>
              </w:rPr>
            </w:pPr>
            <w:r>
              <w:rPr>
                <w:rFonts w:ascii="宋体" w:hAnsi="宋体" w:eastAsia="宋体" w:cs="宋体"/>
                <w:b/>
                <w:bCs/>
                <w:kern w:val="0"/>
                <w:sz w:val="18"/>
                <w:szCs w:val="18"/>
                <w:lang w:val="en-US" w:eastAsia="zh-CN" w:bidi="ar"/>
              </w:rPr>
              <w:t>得分</w:t>
            </w:r>
          </w:p>
        </w:tc>
        <w:tc>
          <w:tcPr>
            <w:tcW w:w="1558" w:type="dxa"/>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center"/>
              <w:rPr>
                <w:b/>
                <w:bCs/>
                <w:sz w:val="18"/>
                <w:szCs w:val="18"/>
              </w:rPr>
            </w:pPr>
            <w:r>
              <w:rPr>
                <w:rFonts w:ascii="宋体" w:hAnsi="宋体" w:eastAsia="宋体" w:cs="宋体"/>
                <w:b/>
                <w:bCs/>
                <w:kern w:val="0"/>
                <w:sz w:val="18"/>
                <w:szCs w:val="18"/>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85" w:hRule="atLeast"/>
        </w:trPr>
        <w:tc>
          <w:tcPr>
            <w:tcW w:w="1122" w:type="dxa"/>
            <w:vMerge w:val="restart"/>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center"/>
              <w:rPr>
                <w:b/>
                <w:bCs/>
                <w:sz w:val="18"/>
                <w:szCs w:val="18"/>
              </w:rPr>
            </w:pPr>
            <w:r>
              <w:rPr>
                <w:rFonts w:ascii="宋体" w:hAnsi="宋体" w:eastAsia="宋体" w:cs="宋体"/>
                <w:b/>
                <w:bCs/>
                <w:kern w:val="0"/>
                <w:sz w:val="18"/>
                <w:szCs w:val="18"/>
                <w:lang w:val="en-US" w:eastAsia="zh-CN" w:bidi="ar"/>
              </w:rPr>
              <w:t>准备阶段</w:t>
            </w:r>
          </w:p>
        </w:tc>
        <w:tc>
          <w:tcPr>
            <w:tcW w:w="1050" w:type="dxa"/>
            <w:vMerge w:val="restart"/>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指导医师准备（10分）</w:t>
            </w:r>
          </w:p>
        </w:tc>
        <w:tc>
          <w:tcPr>
            <w:tcW w:w="293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门诊教学目标明确，病例选择合适，紧扣各专业培训细则，难度符合教学对象</w:t>
            </w:r>
          </w:p>
        </w:tc>
        <w:tc>
          <w:tcPr>
            <w:tcW w:w="83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ascii="宋体" w:hAnsi="宋体" w:eastAsia="宋体" w:cs="宋体"/>
                <w:kern w:val="0"/>
                <w:sz w:val="15"/>
                <w:szCs w:val="15"/>
                <w:lang w:val="en-US" w:eastAsia="zh-CN" w:bidi="ar"/>
              </w:rPr>
              <w:t>5</w:t>
            </w:r>
          </w:p>
        </w:tc>
        <w:tc>
          <w:tcPr>
            <w:tcW w:w="7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hint="eastAsia" w:ascii="微软雅黑" w:hAnsi="微软雅黑" w:eastAsia="微软雅黑" w:cs="微软雅黑"/>
                <w:color w:val="000000"/>
                <w:kern w:val="0"/>
                <w:sz w:val="15"/>
                <w:szCs w:val="15"/>
                <w:lang w:val="en-US" w:eastAsia="zh-CN" w:bidi="ar"/>
              </w:rPr>
              <w:pict>
                <v:shape id="_x0000_i102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000000"/>
                <w:kern w:val="0"/>
                <w:sz w:val="15"/>
                <w:szCs w:val="15"/>
                <w:lang w:val="en-US" w:eastAsia="zh-CN" w:bidi="ar"/>
              </w:rPr>
              <w:t>${1score}</w:t>
            </w:r>
          </w:p>
        </w:tc>
        <w:tc>
          <w:tcPr>
            <w:tcW w:w="155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hint="eastAsia" w:ascii="微软雅黑" w:hAnsi="微软雅黑" w:eastAsia="微软雅黑" w:cs="微软雅黑"/>
                <w:kern w:val="0"/>
                <w:sz w:val="15"/>
                <w:szCs w:val="15"/>
                <w:lang w:val="en-US" w:eastAsia="zh-CN" w:bidi="ar"/>
              </w:rPr>
              <w:pict>
                <v:shape id="_x0000_i1027"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kern w:val="0"/>
                <w:sz w:val="15"/>
                <w:szCs w:val="15"/>
                <w:lang w:val="en-US" w:eastAsia="zh-CN" w:bidi="ar"/>
              </w:rPr>
              <w:t>${1itemDetailed}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6" w:hRule="atLeast"/>
        </w:trPr>
        <w:tc>
          <w:tcPr>
            <w:tcW w:w="1122"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b/>
                <w:bCs/>
                <w:sz w:val="18"/>
                <w:szCs w:val="18"/>
              </w:rPr>
            </w:pPr>
          </w:p>
        </w:tc>
        <w:tc>
          <w:tcPr>
            <w:tcW w:w="1050"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rPr>
                <w:rFonts w:hint="eastAsia" w:ascii="宋体"/>
                <w:sz w:val="15"/>
                <w:szCs w:val="15"/>
              </w:rPr>
            </w:pPr>
          </w:p>
        </w:tc>
        <w:tc>
          <w:tcPr>
            <w:tcW w:w="293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提前准备门诊教学所需设备及资料，熟悉门诊教学流程，熟悉本次带教对象，提前发放讨论资料，布置教学病例讨论任务分工</w:t>
            </w:r>
          </w:p>
        </w:tc>
        <w:tc>
          <w:tcPr>
            <w:tcW w:w="83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ascii="宋体" w:hAnsi="宋体" w:eastAsia="宋体" w:cs="宋体"/>
                <w:kern w:val="0"/>
                <w:sz w:val="15"/>
                <w:szCs w:val="15"/>
                <w:lang w:val="en-US" w:eastAsia="zh-CN" w:bidi="ar"/>
              </w:rPr>
              <w:t>3</w:t>
            </w:r>
          </w:p>
        </w:tc>
        <w:tc>
          <w:tcPr>
            <w:tcW w:w="7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hint="eastAsia" w:ascii="微软雅黑" w:hAnsi="微软雅黑" w:eastAsia="微软雅黑" w:cs="微软雅黑"/>
                <w:color w:val="000000"/>
                <w:kern w:val="0"/>
                <w:sz w:val="15"/>
                <w:szCs w:val="15"/>
                <w:lang w:val="en-US" w:eastAsia="zh-CN" w:bidi="ar"/>
              </w:rPr>
              <w:pict>
                <v:shape id="_x0000_i1028"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000000"/>
                <w:kern w:val="0"/>
                <w:sz w:val="15"/>
                <w:szCs w:val="15"/>
                <w:lang w:val="en-US" w:eastAsia="zh-CN" w:bidi="ar"/>
              </w:rPr>
              <w:t>${2score}</w:t>
            </w:r>
          </w:p>
        </w:tc>
        <w:tc>
          <w:tcPr>
            <w:tcW w:w="155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hint="eastAsia" w:ascii="微软雅黑" w:hAnsi="微软雅黑" w:eastAsia="微软雅黑" w:cs="微软雅黑"/>
                <w:kern w:val="0"/>
                <w:sz w:val="15"/>
                <w:szCs w:val="15"/>
                <w:lang w:val="en-US" w:eastAsia="zh-CN" w:bidi="ar"/>
              </w:rPr>
              <w:pict>
                <v:shape id="_x0000_i1029"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kern w:val="0"/>
                <w:sz w:val="15"/>
                <w:szCs w:val="15"/>
                <w:lang w:val="en-US" w:eastAsia="zh-CN" w:bidi="ar"/>
              </w:rPr>
              <w:t>${2itemDetailed}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85" w:hRule="atLeast"/>
        </w:trPr>
        <w:tc>
          <w:tcPr>
            <w:tcW w:w="1122"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b/>
                <w:bCs/>
                <w:sz w:val="18"/>
                <w:szCs w:val="18"/>
              </w:rPr>
            </w:pPr>
          </w:p>
        </w:tc>
        <w:tc>
          <w:tcPr>
            <w:tcW w:w="1050"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rPr>
                <w:rFonts w:hint="eastAsia" w:ascii="宋体"/>
                <w:sz w:val="15"/>
                <w:szCs w:val="15"/>
              </w:rPr>
            </w:pPr>
          </w:p>
        </w:tc>
        <w:tc>
          <w:tcPr>
            <w:tcW w:w="293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其他准备工作，包括场地、教具、教辅人员等</w:t>
            </w:r>
          </w:p>
        </w:tc>
        <w:tc>
          <w:tcPr>
            <w:tcW w:w="83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ascii="宋体" w:hAnsi="宋体" w:eastAsia="宋体" w:cs="宋体"/>
                <w:kern w:val="0"/>
                <w:sz w:val="15"/>
                <w:szCs w:val="15"/>
                <w:lang w:val="en-US" w:eastAsia="zh-CN" w:bidi="ar"/>
              </w:rPr>
              <w:t>2</w:t>
            </w:r>
          </w:p>
        </w:tc>
        <w:tc>
          <w:tcPr>
            <w:tcW w:w="7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hint="eastAsia" w:ascii="微软雅黑" w:hAnsi="微软雅黑" w:eastAsia="微软雅黑" w:cs="微软雅黑"/>
                <w:color w:val="000000"/>
                <w:kern w:val="0"/>
                <w:sz w:val="15"/>
                <w:szCs w:val="15"/>
                <w:lang w:val="en-US" w:eastAsia="zh-CN" w:bidi="ar"/>
              </w:rPr>
              <w:pict>
                <v:shape id="_x0000_i1030"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000000"/>
                <w:kern w:val="0"/>
                <w:sz w:val="15"/>
                <w:szCs w:val="15"/>
                <w:lang w:val="en-US" w:eastAsia="zh-CN" w:bidi="ar"/>
              </w:rPr>
              <w:t>${3score}</w:t>
            </w:r>
          </w:p>
        </w:tc>
        <w:tc>
          <w:tcPr>
            <w:tcW w:w="155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hint="eastAsia" w:ascii="微软雅黑" w:hAnsi="微软雅黑" w:eastAsia="微软雅黑" w:cs="微软雅黑"/>
                <w:kern w:val="0"/>
                <w:sz w:val="15"/>
                <w:szCs w:val="15"/>
                <w:lang w:val="en-US" w:eastAsia="zh-CN" w:bidi="ar"/>
              </w:rPr>
              <w:pict>
                <v:shape id="_x0000_i1031"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kern w:val="0"/>
                <w:sz w:val="15"/>
                <w:szCs w:val="15"/>
                <w:lang w:val="en-US" w:eastAsia="zh-CN" w:bidi="ar"/>
              </w:rPr>
              <w:t>${3itemDetailed}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543" w:hRule="atLeast"/>
        </w:trPr>
        <w:tc>
          <w:tcPr>
            <w:tcW w:w="1122"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b/>
                <w:bCs/>
                <w:sz w:val="18"/>
                <w:szCs w:val="18"/>
              </w:rPr>
            </w:pP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住院医师准备（5分）</w:t>
            </w:r>
          </w:p>
        </w:tc>
        <w:tc>
          <w:tcPr>
            <w:tcW w:w="293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准备充分，熟悉门诊教学活动的流程及管理制度，熟悉门诊病历和门诊处方的书写规范</w:t>
            </w:r>
          </w:p>
        </w:tc>
        <w:tc>
          <w:tcPr>
            <w:tcW w:w="83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ascii="宋体" w:hAnsi="宋体" w:eastAsia="宋体" w:cs="宋体"/>
                <w:kern w:val="0"/>
                <w:sz w:val="15"/>
                <w:szCs w:val="15"/>
                <w:lang w:val="en-US" w:eastAsia="zh-CN" w:bidi="ar"/>
              </w:rPr>
              <w:t>5</w:t>
            </w:r>
          </w:p>
        </w:tc>
        <w:tc>
          <w:tcPr>
            <w:tcW w:w="7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hint="eastAsia" w:ascii="微软雅黑" w:hAnsi="微软雅黑" w:eastAsia="微软雅黑" w:cs="微软雅黑"/>
                <w:color w:val="000000"/>
                <w:kern w:val="0"/>
                <w:sz w:val="15"/>
                <w:szCs w:val="15"/>
                <w:lang w:val="en-US" w:eastAsia="zh-CN" w:bidi="ar"/>
              </w:rPr>
              <w:pict>
                <v:shape id="_x0000_i1032"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000000"/>
                <w:kern w:val="0"/>
                <w:sz w:val="15"/>
                <w:szCs w:val="15"/>
                <w:lang w:val="en-US" w:eastAsia="zh-CN" w:bidi="ar"/>
              </w:rPr>
              <w:t>${4score}</w:t>
            </w:r>
          </w:p>
        </w:tc>
        <w:tc>
          <w:tcPr>
            <w:tcW w:w="155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hint="eastAsia" w:ascii="微软雅黑" w:hAnsi="微软雅黑" w:eastAsia="微软雅黑" w:cs="微软雅黑"/>
                <w:kern w:val="0"/>
                <w:sz w:val="15"/>
                <w:szCs w:val="15"/>
                <w:lang w:val="en-US" w:eastAsia="zh-CN" w:bidi="ar"/>
              </w:rPr>
              <w:pict>
                <v:shape id="_x0000_i1033"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kern w:val="0"/>
                <w:sz w:val="15"/>
                <w:szCs w:val="15"/>
                <w:lang w:val="en-US" w:eastAsia="zh-CN" w:bidi="ar"/>
              </w:rPr>
              <w:t>${4itemDetailed}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37" w:hRule="atLeast"/>
        </w:trPr>
        <w:tc>
          <w:tcPr>
            <w:tcW w:w="1122" w:type="dxa"/>
            <w:vMerge w:val="restart"/>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center"/>
              <w:rPr>
                <w:b/>
                <w:bCs/>
                <w:sz w:val="18"/>
                <w:szCs w:val="18"/>
              </w:rPr>
            </w:pPr>
            <w:r>
              <w:rPr>
                <w:rFonts w:ascii="宋体" w:hAnsi="宋体" w:eastAsia="宋体" w:cs="宋体"/>
                <w:b/>
                <w:bCs/>
                <w:kern w:val="0"/>
                <w:sz w:val="18"/>
                <w:szCs w:val="18"/>
                <w:lang w:val="en-US" w:eastAsia="zh-CN" w:bidi="ar"/>
              </w:rPr>
              <w:t>接诊过程</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带教形式（5分)</w:t>
            </w:r>
          </w:p>
        </w:tc>
        <w:tc>
          <w:tcPr>
            <w:tcW w:w="293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指导医师根据住院医师的能力和水平选择合适的门诊教学模式</w:t>
            </w:r>
          </w:p>
        </w:tc>
        <w:tc>
          <w:tcPr>
            <w:tcW w:w="83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ascii="宋体" w:hAnsi="宋体" w:eastAsia="宋体" w:cs="宋体"/>
                <w:kern w:val="0"/>
                <w:sz w:val="15"/>
                <w:szCs w:val="15"/>
                <w:lang w:val="en-US" w:eastAsia="zh-CN" w:bidi="ar"/>
              </w:rPr>
              <w:t>5</w:t>
            </w:r>
          </w:p>
        </w:tc>
        <w:tc>
          <w:tcPr>
            <w:tcW w:w="7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hint="eastAsia" w:ascii="微软雅黑" w:hAnsi="微软雅黑" w:eastAsia="微软雅黑" w:cs="微软雅黑"/>
                <w:color w:val="000000"/>
                <w:kern w:val="0"/>
                <w:sz w:val="15"/>
                <w:szCs w:val="15"/>
                <w:lang w:val="en-US" w:eastAsia="zh-CN" w:bidi="ar"/>
              </w:rPr>
              <w:pict>
                <v:shape id="_x0000_i1034"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000000"/>
                <w:kern w:val="0"/>
                <w:sz w:val="15"/>
                <w:szCs w:val="15"/>
                <w:lang w:val="en-US" w:eastAsia="zh-CN" w:bidi="ar"/>
              </w:rPr>
              <w:t>${5score}</w:t>
            </w:r>
          </w:p>
        </w:tc>
        <w:tc>
          <w:tcPr>
            <w:tcW w:w="155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hint="eastAsia" w:ascii="微软雅黑" w:hAnsi="微软雅黑" w:eastAsia="微软雅黑" w:cs="微软雅黑"/>
                <w:kern w:val="0"/>
                <w:sz w:val="15"/>
                <w:szCs w:val="15"/>
                <w:lang w:val="en-US" w:eastAsia="zh-CN" w:bidi="ar"/>
              </w:rPr>
              <w:pict>
                <v:shape id="_x0000_i1035"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kern w:val="0"/>
                <w:sz w:val="15"/>
                <w:szCs w:val="15"/>
                <w:lang w:val="en-US" w:eastAsia="zh-CN" w:bidi="ar"/>
              </w:rPr>
              <w:t>${5itemDetailed}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85" w:hRule="atLeast"/>
        </w:trPr>
        <w:tc>
          <w:tcPr>
            <w:tcW w:w="1122"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b/>
                <w:bCs/>
                <w:sz w:val="18"/>
                <w:szCs w:val="18"/>
              </w:rPr>
            </w:pPr>
          </w:p>
        </w:tc>
        <w:tc>
          <w:tcPr>
            <w:tcW w:w="1050" w:type="dxa"/>
            <w:vMerge w:val="restart"/>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病例选择（10分）</w:t>
            </w:r>
          </w:p>
        </w:tc>
        <w:tc>
          <w:tcPr>
            <w:tcW w:w="293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病例选择要求符合住培大纲</w:t>
            </w:r>
          </w:p>
        </w:tc>
        <w:tc>
          <w:tcPr>
            <w:tcW w:w="83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ascii="宋体" w:hAnsi="宋体" w:eastAsia="宋体" w:cs="宋体"/>
                <w:kern w:val="0"/>
                <w:sz w:val="15"/>
                <w:szCs w:val="15"/>
                <w:lang w:val="en-US" w:eastAsia="zh-CN" w:bidi="ar"/>
              </w:rPr>
              <w:t>5</w:t>
            </w:r>
          </w:p>
        </w:tc>
        <w:tc>
          <w:tcPr>
            <w:tcW w:w="7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hint="eastAsia" w:ascii="微软雅黑" w:hAnsi="微软雅黑" w:eastAsia="微软雅黑" w:cs="微软雅黑"/>
                <w:color w:val="000000"/>
                <w:kern w:val="0"/>
                <w:sz w:val="15"/>
                <w:szCs w:val="15"/>
                <w:lang w:val="en-US" w:eastAsia="zh-CN" w:bidi="ar"/>
              </w:rPr>
              <w:pict>
                <v:shape id="_x0000_i103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000000"/>
                <w:kern w:val="0"/>
                <w:sz w:val="15"/>
                <w:szCs w:val="15"/>
                <w:lang w:val="en-US" w:eastAsia="zh-CN" w:bidi="ar"/>
              </w:rPr>
              <w:t>${6score}</w:t>
            </w:r>
          </w:p>
        </w:tc>
        <w:tc>
          <w:tcPr>
            <w:tcW w:w="155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hint="eastAsia" w:ascii="微软雅黑" w:hAnsi="微软雅黑" w:eastAsia="微软雅黑" w:cs="微软雅黑"/>
                <w:kern w:val="0"/>
                <w:sz w:val="15"/>
                <w:szCs w:val="15"/>
                <w:lang w:val="en-US" w:eastAsia="zh-CN" w:bidi="ar"/>
              </w:rPr>
              <w:pict>
                <v:shape id="_x0000_i1037"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kern w:val="0"/>
                <w:sz w:val="15"/>
                <w:szCs w:val="15"/>
                <w:lang w:val="en-US" w:eastAsia="zh-CN" w:bidi="ar"/>
              </w:rPr>
              <w:t>${6itemDetailed}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52" w:hRule="atLeast"/>
        </w:trPr>
        <w:tc>
          <w:tcPr>
            <w:tcW w:w="1122"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b/>
                <w:bCs/>
                <w:sz w:val="18"/>
                <w:szCs w:val="18"/>
              </w:rPr>
            </w:pPr>
          </w:p>
        </w:tc>
        <w:tc>
          <w:tcPr>
            <w:tcW w:w="1050"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rPr>
                <w:rFonts w:hint="eastAsia" w:ascii="宋体"/>
                <w:sz w:val="15"/>
                <w:szCs w:val="15"/>
              </w:rPr>
            </w:pPr>
          </w:p>
        </w:tc>
        <w:tc>
          <w:tcPr>
            <w:tcW w:w="293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根据住院医师的年级、能力等综合情况选择合适的病例进行门诊带教</w:t>
            </w:r>
          </w:p>
        </w:tc>
        <w:tc>
          <w:tcPr>
            <w:tcW w:w="83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ascii="宋体" w:hAnsi="宋体" w:eastAsia="宋体" w:cs="宋体"/>
                <w:kern w:val="0"/>
                <w:sz w:val="15"/>
                <w:szCs w:val="15"/>
                <w:lang w:val="en-US" w:eastAsia="zh-CN" w:bidi="ar"/>
              </w:rPr>
              <w:t>5</w:t>
            </w:r>
          </w:p>
        </w:tc>
        <w:tc>
          <w:tcPr>
            <w:tcW w:w="7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hint="eastAsia" w:ascii="微软雅黑" w:hAnsi="微软雅黑" w:eastAsia="微软雅黑" w:cs="微软雅黑"/>
                <w:color w:val="000000"/>
                <w:kern w:val="0"/>
                <w:sz w:val="15"/>
                <w:szCs w:val="15"/>
                <w:lang w:val="en-US" w:eastAsia="zh-CN" w:bidi="ar"/>
              </w:rPr>
              <w:pict>
                <v:shape id="_x0000_i1038"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000000"/>
                <w:kern w:val="0"/>
                <w:sz w:val="15"/>
                <w:szCs w:val="15"/>
                <w:lang w:val="en-US" w:eastAsia="zh-CN" w:bidi="ar"/>
              </w:rPr>
              <w:t>${7score}</w:t>
            </w:r>
          </w:p>
        </w:tc>
        <w:tc>
          <w:tcPr>
            <w:tcW w:w="155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hint="eastAsia" w:ascii="微软雅黑" w:hAnsi="微软雅黑" w:eastAsia="微软雅黑" w:cs="微软雅黑"/>
                <w:kern w:val="0"/>
                <w:sz w:val="15"/>
                <w:szCs w:val="15"/>
                <w:lang w:val="en-US" w:eastAsia="zh-CN" w:bidi="ar"/>
              </w:rPr>
              <w:pict>
                <v:shape id="_x0000_i1039"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kern w:val="0"/>
                <w:sz w:val="15"/>
                <w:szCs w:val="15"/>
                <w:lang w:val="en-US" w:eastAsia="zh-CN" w:bidi="ar"/>
              </w:rPr>
              <w:t>${7itemDetailed}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6" w:hRule="atLeast"/>
        </w:trPr>
        <w:tc>
          <w:tcPr>
            <w:tcW w:w="1122"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b/>
                <w:bCs/>
                <w:sz w:val="18"/>
                <w:szCs w:val="18"/>
              </w:rPr>
            </w:pPr>
          </w:p>
        </w:tc>
        <w:tc>
          <w:tcPr>
            <w:tcW w:w="1050" w:type="dxa"/>
            <w:vMerge w:val="restart"/>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带教过程（35分)</w:t>
            </w:r>
          </w:p>
        </w:tc>
        <w:tc>
          <w:tcPr>
            <w:tcW w:w="293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住院医师能够在指导医师的指导下或独立进行病史询问，条理清晰，逻辑清楚，体现临床思维</w:t>
            </w:r>
          </w:p>
        </w:tc>
        <w:tc>
          <w:tcPr>
            <w:tcW w:w="83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ascii="宋体" w:hAnsi="宋体" w:eastAsia="宋体" w:cs="宋体"/>
                <w:kern w:val="0"/>
                <w:sz w:val="15"/>
                <w:szCs w:val="15"/>
                <w:lang w:val="en-US" w:eastAsia="zh-CN" w:bidi="ar"/>
              </w:rPr>
              <w:t>5</w:t>
            </w:r>
          </w:p>
        </w:tc>
        <w:tc>
          <w:tcPr>
            <w:tcW w:w="7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hint="eastAsia" w:ascii="微软雅黑" w:hAnsi="微软雅黑" w:eastAsia="微软雅黑" w:cs="微软雅黑"/>
                <w:color w:val="000000"/>
                <w:kern w:val="0"/>
                <w:sz w:val="15"/>
                <w:szCs w:val="15"/>
                <w:lang w:val="en-US" w:eastAsia="zh-CN" w:bidi="ar"/>
              </w:rPr>
              <w:pict>
                <v:shape id="_x0000_i1040"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000000"/>
                <w:kern w:val="0"/>
                <w:sz w:val="15"/>
                <w:szCs w:val="15"/>
                <w:lang w:val="en-US" w:eastAsia="zh-CN" w:bidi="ar"/>
              </w:rPr>
              <w:t>${8score}</w:t>
            </w:r>
          </w:p>
        </w:tc>
        <w:tc>
          <w:tcPr>
            <w:tcW w:w="155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hint="eastAsia" w:ascii="微软雅黑" w:hAnsi="微软雅黑" w:eastAsia="微软雅黑" w:cs="微软雅黑"/>
                <w:kern w:val="0"/>
                <w:sz w:val="15"/>
                <w:szCs w:val="15"/>
                <w:lang w:val="en-US" w:eastAsia="zh-CN" w:bidi="ar"/>
              </w:rPr>
              <w:pict>
                <v:shape id="_x0000_i1041"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kern w:val="0"/>
                <w:sz w:val="15"/>
                <w:szCs w:val="15"/>
                <w:lang w:val="en-US" w:eastAsia="zh-CN" w:bidi="ar"/>
              </w:rPr>
              <w:t>${8itemDetailed}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6" w:hRule="atLeast"/>
        </w:trPr>
        <w:tc>
          <w:tcPr>
            <w:tcW w:w="1122"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b/>
                <w:bCs/>
                <w:sz w:val="18"/>
                <w:szCs w:val="18"/>
              </w:rPr>
            </w:pPr>
          </w:p>
        </w:tc>
        <w:tc>
          <w:tcPr>
            <w:tcW w:w="1050"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rPr>
                <w:rFonts w:hint="eastAsia" w:ascii="宋体"/>
                <w:sz w:val="15"/>
                <w:szCs w:val="15"/>
              </w:rPr>
            </w:pPr>
          </w:p>
        </w:tc>
        <w:tc>
          <w:tcPr>
            <w:tcW w:w="293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住院医师能够在指导医师的指导下或独立进行体格检查，动作规范，重点突出，能够体查出重要的满分阳性和阴性体征，体现临床思维</w:t>
            </w:r>
          </w:p>
        </w:tc>
        <w:tc>
          <w:tcPr>
            <w:tcW w:w="83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ascii="宋体" w:hAnsi="宋体" w:eastAsia="宋体" w:cs="宋体"/>
                <w:kern w:val="0"/>
                <w:sz w:val="15"/>
                <w:szCs w:val="15"/>
                <w:lang w:val="en-US" w:eastAsia="zh-CN" w:bidi="ar"/>
              </w:rPr>
              <w:t>5</w:t>
            </w:r>
          </w:p>
        </w:tc>
        <w:tc>
          <w:tcPr>
            <w:tcW w:w="7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hint="eastAsia" w:ascii="微软雅黑" w:hAnsi="微软雅黑" w:eastAsia="微软雅黑" w:cs="微软雅黑"/>
                <w:color w:val="000000"/>
                <w:kern w:val="0"/>
                <w:sz w:val="15"/>
                <w:szCs w:val="15"/>
                <w:lang w:val="en-US" w:eastAsia="zh-CN" w:bidi="ar"/>
              </w:rPr>
              <w:pict>
                <v:shape id="_x0000_i1042"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000000"/>
                <w:kern w:val="0"/>
                <w:sz w:val="15"/>
                <w:szCs w:val="15"/>
                <w:lang w:val="en-US" w:eastAsia="zh-CN" w:bidi="ar"/>
              </w:rPr>
              <w:t>${9score}</w:t>
            </w:r>
          </w:p>
        </w:tc>
        <w:tc>
          <w:tcPr>
            <w:tcW w:w="155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hint="eastAsia" w:ascii="微软雅黑" w:hAnsi="微软雅黑" w:eastAsia="微软雅黑" w:cs="微软雅黑"/>
                <w:kern w:val="0"/>
                <w:sz w:val="15"/>
                <w:szCs w:val="15"/>
                <w:lang w:val="en-US" w:eastAsia="zh-CN" w:bidi="ar"/>
              </w:rPr>
              <w:pict>
                <v:shape id="_x0000_i1043"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kern w:val="0"/>
                <w:sz w:val="15"/>
                <w:szCs w:val="15"/>
                <w:lang w:val="en-US" w:eastAsia="zh-CN" w:bidi="ar"/>
              </w:rPr>
              <w:t>${9itemDetailed}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85" w:hRule="atLeast"/>
        </w:trPr>
        <w:tc>
          <w:tcPr>
            <w:tcW w:w="1122"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b/>
                <w:bCs/>
                <w:sz w:val="18"/>
                <w:szCs w:val="18"/>
              </w:rPr>
            </w:pPr>
          </w:p>
        </w:tc>
        <w:tc>
          <w:tcPr>
            <w:tcW w:w="1050"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rPr>
                <w:rFonts w:hint="eastAsia" w:ascii="宋体"/>
                <w:sz w:val="15"/>
                <w:szCs w:val="15"/>
              </w:rPr>
            </w:pPr>
          </w:p>
        </w:tc>
        <w:tc>
          <w:tcPr>
            <w:tcW w:w="293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住院医师能够在指导医师的指导下或独立提出诊断和鉴别诊断，并明确指出相关依据</w:t>
            </w:r>
          </w:p>
        </w:tc>
        <w:tc>
          <w:tcPr>
            <w:tcW w:w="83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ascii="宋体" w:hAnsi="宋体" w:eastAsia="宋体" w:cs="宋体"/>
                <w:kern w:val="0"/>
                <w:sz w:val="15"/>
                <w:szCs w:val="15"/>
                <w:lang w:val="en-US" w:eastAsia="zh-CN" w:bidi="ar"/>
              </w:rPr>
              <w:t>5</w:t>
            </w:r>
          </w:p>
        </w:tc>
        <w:tc>
          <w:tcPr>
            <w:tcW w:w="7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hint="eastAsia" w:ascii="微软雅黑" w:hAnsi="微软雅黑" w:eastAsia="微软雅黑" w:cs="微软雅黑"/>
                <w:color w:val="000000"/>
                <w:kern w:val="0"/>
                <w:sz w:val="15"/>
                <w:szCs w:val="15"/>
                <w:lang w:val="en-US" w:eastAsia="zh-CN" w:bidi="ar"/>
              </w:rPr>
              <w:pict>
                <v:shape id="_x0000_i1044"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000000"/>
                <w:kern w:val="0"/>
                <w:sz w:val="15"/>
                <w:szCs w:val="15"/>
                <w:lang w:val="en-US" w:eastAsia="zh-CN" w:bidi="ar"/>
              </w:rPr>
              <w:t>${10score}</w:t>
            </w:r>
          </w:p>
        </w:tc>
        <w:tc>
          <w:tcPr>
            <w:tcW w:w="155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hint="eastAsia" w:ascii="微软雅黑" w:hAnsi="微软雅黑" w:eastAsia="微软雅黑" w:cs="微软雅黑"/>
                <w:kern w:val="0"/>
                <w:sz w:val="15"/>
                <w:szCs w:val="15"/>
                <w:lang w:val="en-US" w:eastAsia="zh-CN" w:bidi="ar"/>
              </w:rPr>
              <w:pict>
                <v:shape id="_x0000_i1045"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kern w:val="0"/>
                <w:sz w:val="15"/>
                <w:szCs w:val="15"/>
                <w:lang w:val="en-US" w:eastAsia="zh-CN" w:bidi="ar"/>
              </w:rPr>
              <w:t>${10itemDetailed}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6" w:hRule="atLeast"/>
        </w:trPr>
        <w:tc>
          <w:tcPr>
            <w:tcW w:w="1122"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b/>
                <w:bCs/>
                <w:sz w:val="18"/>
                <w:szCs w:val="18"/>
              </w:rPr>
            </w:pPr>
          </w:p>
        </w:tc>
        <w:tc>
          <w:tcPr>
            <w:tcW w:w="1050"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rPr>
                <w:rFonts w:hint="eastAsia" w:ascii="宋体"/>
                <w:sz w:val="15"/>
                <w:szCs w:val="15"/>
              </w:rPr>
            </w:pPr>
          </w:p>
        </w:tc>
        <w:tc>
          <w:tcPr>
            <w:tcW w:w="293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指导住院医师按照正确的临床思维过程和诊疗程序对疾病做出合理的处置；注重住院医师做出临床决策的过程，如治疗方案制订的依据</w:t>
            </w:r>
          </w:p>
        </w:tc>
        <w:tc>
          <w:tcPr>
            <w:tcW w:w="83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ascii="宋体" w:hAnsi="宋体" w:eastAsia="宋体" w:cs="宋体"/>
                <w:kern w:val="0"/>
                <w:sz w:val="15"/>
                <w:szCs w:val="15"/>
                <w:lang w:val="en-US" w:eastAsia="zh-CN" w:bidi="ar"/>
              </w:rPr>
              <w:t>5</w:t>
            </w:r>
          </w:p>
        </w:tc>
        <w:tc>
          <w:tcPr>
            <w:tcW w:w="7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hint="eastAsia" w:ascii="微软雅黑" w:hAnsi="微软雅黑" w:eastAsia="微软雅黑" w:cs="微软雅黑"/>
                <w:color w:val="000000"/>
                <w:kern w:val="0"/>
                <w:sz w:val="15"/>
                <w:szCs w:val="15"/>
                <w:lang w:val="en-US" w:eastAsia="zh-CN" w:bidi="ar"/>
              </w:rPr>
              <w:pict>
                <v:shape id="_x0000_i104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000000"/>
                <w:kern w:val="0"/>
                <w:sz w:val="15"/>
                <w:szCs w:val="15"/>
                <w:lang w:val="en-US" w:eastAsia="zh-CN" w:bidi="ar"/>
              </w:rPr>
              <w:t>${11score}</w:t>
            </w:r>
          </w:p>
        </w:tc>
        <w:tc>
          <w:tcPr>
            <w:tcW w:w="155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hint="eastAsia" w:ascii="微软雅黑" w:hAnsi="微软雅黑" w:eastAsia="微软雅黑" w:cs="微软雅黑"/>
                <w:kern w:val="0"/>
                <w:sz w:val="15"/>
                <w:szCs w:val="15"/>
                <w:lang w:val="en-US" w:eastAsia="zh-CN" w:bidi="ar"/>
              </w:rPr>
              <w:pict>
                <v:shape id="_x0000_i1047"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kern w:val="0"/>
                <w:sz w:val="15"/>
                <w:szCs w:val="15"/>
                <w:lang w:val="en-US" w:eastAsia="zh-CN" w:bidi="ar"/>
              </w:rPr>
              <w:t>${11itemDetailed}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6" w:hRule="atLeast"/>
        </w:trPr>
        <w:tc>
          <w:tcPr>
            <w:tcW w:w="1122"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b/>
                <w:bCs/>
                <w:sz w:val="18"/>
                <w:szCs w:val="18"/>
              </w:rPr>
            </w:pPr>
          </w:p>
        </w:tc>
        <w:tc>
          <w:tcPr>
            <w:tcW w:w="1050"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rPr>
                <w:rFonts w:hint="eastAsia" w:ascii="宋体"/>
                <w:sz w:val="15"/>
                <w:szCs w:val="15"/>
              </w:rPr>
            </w:pPr>
          </w:p>
        </w:tc>
        <w:tc>
          <w:tcPr>
            <w:tcW w:w="293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住院医师能够在指导医师的指导下同患者和（或）家属清晰沟通病情，做到准确、有效、逻辑清晰</w:t>
            </w:r>
          </w:p>
        </w:tc>
        <w:tc>
          <w:tcPr>
            <w:tcW w:w="83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ascii="宋体" w:hAnsi="宋体" w:eastAsia="宋体" w:cs="宋体"/>
                <w:kern w:val="0"/>
                <w:sz w:val="15"/>
                <w:szCs w:val="15"/>
                <w:lang w:val="en-US" w:eastAsia="zh-CN" w:bidi="ar"/>
              </w:rPr>
              <w:t>5</w:t>
            </w:r>
          </w:p>
        </w:tc>
        <w:tc>
          <w:tcPr>
            <w:tcW w:w="7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hint="eastAsia" w:ascii="微软雅黑" w:hAnsi="微软雅黑" w:eastAsia="微软雅黑" w:cs="微软雅黑"/>
                <w:color w:val="000000"/>
                <w:kern w:val="0"/>
                <w:sz w:val="15"/>
                <w:szCs w:val="15"/>
                <w:lang w:val="en-US" w:eastAsia="zh-CN" w:bidi="ar"/>
              </w:rPr>
              <w:pict>
                <v:shape id="_x0000_i1048"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000000"/>
                <w:kern w:val="0"/>
                <w:sz w:val="15"/>
                <w:szCs w:val="15"/>
                <w:lang w:val="en-US" w:eastAsia="zh-CN" w:bidi="ar"/>
              </w:rPr>
              <w:t>${12score}</w:t>
            </w:r>
          </w:p>
        </w:tc>
        <w:tc>
          <w:tcPr>
            <w:tcW w:w="155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hint="eastAsia" w:ascii="微软雅黑" w:hAnsi="微软雅黑" w:eastAsia="微软雅黑" w:cs="微软雅黑"/>
                <w:kern w:val="0"/>
                <w:sz w:val="15"/>
                <w:szCs w:val="15"/>
                <w:lang w:val="en-US" w:eastAsia="zh-CN" w:bidi="ar"/>
              </w:rPr>
              <w:pict>
                <v:shape id="_x0000_i1049"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kern w:val="0"/>
                <w:sz w:val="15"/>
                <w:szCs w:val="15"/>
                <w:lang w:val="en-US" w:eastAsia="zh-CN" w:bidi="ar"/>
              </w:rPr>
              <w:t>${12itemDetailed}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85" w:hRule="atLeast"/>
        </w:trPr>
        <w:tc>
          <w:tcPr>
            <w:tcW w:w="1122"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b/>
                <w:bCs/>
                <w:sz w:val="18"/>
                <w:szCs w:val="18"/>
              </w:rPr>
            </w:pPr>
          </w:p>
        </w:tc>
        <w:tc>
          <w:tcPr>
            <w:tcW w:w="1050"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rPr>
                <w:rFonts w:hint="eastAsia" w:ascii="宋体"/>
                <w:sz w:val="15"/>
                <w:szCs w:val="15"/>
              </w:rPr>
            </w:pPr>
          </w:p>
        </w:tc>
        <w:tc>
          <w:tcPr>
            <w:tcW w:w="293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住院医师主诉、病史、体格检查、诊疗方案、门诊处方书写合理（每项占1分）</w:t>
            </w:r>
          </w:p>
        </w:tc>
        <w:tc>
          <w:tcPr>
            <w:tcW w:w="83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ascii="宋体" w:hAnsi="宋体" w:eastAsia="宋体" w:cs="宋体"/>
                <w:kern w:val="0"/>
                <w:sz w:val="15"/>
                <w:szCs w:val="15"/>
                <w:lang w:val="en-US" w:eastAsia="zh-CN" w:bidi="ar"/>
              </w:rPr>
              <w:t>5</w:t>
            </w:r>
          </w:p>
        </w:tc>
        <w:tc>
          <w:tcPr>
            <w:tcW w:w="7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hint="eastAsia" w:ascii="微软雅黑" w:hAnsi="微软雅黑" w:eastAsia="微软雅黑" w:cs="微软雅黑"/>
                <w:color w:val="000000"/>
                <w:kern w:val="0"/>
                <w:sz w:val="15"/>
                <w:szCs w:val="15"/>
                <w:lang w:val="en-US" w:eastAsia="zh-CN" w:bidi="ar"/>
              </w:rPr>
              <w:pict>
                <v:shape id="_x0000_i1050"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000000"/>
                <w:kern w:val="0"/>
                <w:sz w:val="15"/>
                <w:szCs w:val="15"/>
                <w:lang w:val="en-US" w:eastAsia="zh-CN" w:bidi="ar"/>
              </w:rPr>
              <w:t>${13score}</w:t>
            </w:r>
          </w:p>
        </w:tc>
        <w:tc>
          <w:tcPr>
            <w:tcW w:w="155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hint="eastAsia" w:ascii="微软雅黑" w:hAnsi="微软雅黑" w:eastAsia="微软雅黑" w:cs="微软雅黑"/>
                <w:kern w:val="0"/>
                <w:sz w:val="15"/>
                <w:szCs w:val="15"/>
                <w:lang w:val="en-US" w:eastAsia="zh-CN" w:bidi="ar"/>
              </w:rPr>
              <w:pict>
                <v:shape id="_x0000_i1051"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kern w:val="0"/>
                <w:sz w:val="15"/>
                <w:szCs w:val="15"/>
                <w:lang w:val="en-US" w:eastAsia="zh-CN" w:bidi="ar"/>
              </w:rPr>
              <w:t>${13itemDetailed}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85" w:hRule="atLeast"/>
        </w:trPr>
        <w:tc>
          <w:tcPr>
            <w:tcW w:w="1122"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b/>
                <w:bCs/>
                <w:sz w:val="18"/>
                <w:szCs w:val="18"/>
              </w:rPr>
            </w:pPr>
          </w:p>
        </w:tc>
        <w:tc>
          <w:tcPr>
            <w:tcW w:w="1050"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rPr>
                <w:rFonts w:hint="eastAsia" w:ascii="宋体"/>
                <w:sz w:val="15"/>
                <w:szCs w:val="15"/>
              </w:rPr>
            </w:pPr>
          </w:p>
        </w:tc>
        <w:tc>
          <w:tcPr>
            <w:tcW w:w="293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住院医师能够进行自我评价，指导医师进行适当的反馈和总结</w:t>
            </w:r>
          </w:p>
        </w:tc>
        <w:tc>
          <w:tcPr>
            <w:tcW w:w="83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ascii="宋体" w:hAnsi="宋体" w:eastAsia="宋体" w:cs="宋体"/>
                <w:kern w:val="0"/>
                <w:sz w:val="15"/>
                <w:szCs w:val="15"/>
                <w:lang w:val="en-US" w:eastAsia="zh-CN" w:bidi="ar"/>
              </w:rPr>
              <w:t>5</w:t>
            </w:r>
          </w:p>
        </w:tc>
        <w:tc>
          <w:tcPr>
            <w:tcW w:w="7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hint="eastAsia" w:ascii="微软雅黑" w:hAnsi="微软雅黑" w:eastAsia="微软雅黑" w:cs="微软雅黑"/>
                <w:color w:val="000000"/>
                <w:kern w:val="0"/>
                <w:sz w:val="15"/>
                <w:szCs w:val="15"/>
                <w:lang w:val="en-US" w:eastAsia="zh-CN" w:bidi="ar"/>
              </w:rPr>
              <w:pict>
                <v:shape id="_x0000_i1052"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000000"/>
                <w:kern w:val="0"/>
                <w:sz w:val="15"/>
                <w:szCs w:val="15"/>
                <w:lang w:val="en-US" w:eastAsia="zh-CN" w:bidi="ar"/>
              </w:rPr>
              <w:t>${14score}</w:t>
            </w:r>
          </w:p>
        </w:tc>
        <w:tc>
          <w:tcPr>
            <w:tcW w:w="155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hint="eastAsia" w:ascii="微软雅黑" w:hAnsi="微软雅黑" w:eastAsia="微软雅黑" w:cs="微软雅黑"/>
                <w:kern w:val="0"/>
                <w:sz w:val="15"/>
                <w:szCs w:val="15"/>
                <w:lang w:val="en-US" w:eastAsia="zh-CN" w:bidi="ar"/>
              </w:rPr>
              <w:pict>
                <v:shape id="_x0000_i1053"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kern w:val="0"/>
                <w:sz w:val="15"/>
                <w:szCs w:val="15"/>
                <w:lang w:val="en-US" w:eastAsia="zh-CN" w:bidi="ar"/>
              </w:rPr>
              <w:t>${14itemDetailed}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37" w:hRule="atLeast"/>
        </w:trPr>
        <w:tc>
          <w:tcPr>
            <w:tcW w:w="1122"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b/>
                <w:bCs/>
                <w:sz w:val="18"/>
                <w:szCs w:val="18"/>
              </w:rPr>
            </w:pP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归纳总结（10分）</w:t>
            </w:r>
          </w:p>
        </w:tc>
        <w:tc>
          <w:tcPr>
            <w:tcW w:w="293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指导医师评价住院医师的门诊接诊表现，引导查阅相关文献、书籍或参考资料等</w:t>
            </w:r>
          </w:p>
        </w:tc>
        <w:tc>
          <w:tcPr>
            <w:tcW w:w="83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ascii="宋体" w:hAnsi="宋体" w:eastAsia="宋体" w:cs="宋体"/>
                <w:kern w:val="0"/>
                <w:sz w:val="15"/>
                <w:szCs w:val="15"/>
                <w:lang w:val="en-US" w:eastAsia="zh-CN" w:bidi="ar"/>
              </w:rPr>
              <w:t>10</w:t>
            </w:r>
          </w:p>
        </w:tc>
        <w:tc>
          <w:tcPr>
            <w:tcW w:w="7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hint="eastAsia" w:ascii="微软雅黑" w:hAnsi="微软雅黑" w:eastAsia="微软雅黑" w:cs="微软雅黑"/>
                <w:color w:val="000000"/>
                <w:kern w:val="0"/>
                <w:sz w:val="15"/>
                <w:szCs w:val="15"/>
                <w:lang w:val="en-US" w:eastAsia="zh-CN" w:bidi="ar"/>
              </w:rPr>
              <w:pict>
                <v:shape id="_x0000_i1054"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000000"/>
                <w:kern w:val="0"/>
                <w:sz w:val="15"/>
                <w:szCs w:val="15"/>
                <w:lang w:val="en-US" w:eastAsia="zh-CN" w:bidi="ar"/>
              </w:rPr>
              <w:t>${15score}</w:t>
            </w:r>
          </w:p>
        </w:tc>
        <w:tc>
          <w:tcPr>
            <w:tcW w:w="155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hint="eastAsia" w:ascii="微软雅黑" w:hAnsi="微软雅黑" w:eastAsia="微软雅黑" w:cs="微软雅黑"/>
                <w:kern w:val="0"/>
                <w:sz w:val="15"/>
                <w:szCs w:val="15"/>
                <w:lang w:val="en-US" w:eastAsia="zh-CN" w:bidi="ar"/>
              </w:rPr>
              <w:pict>
                <v:shape id="_x0000_i1055"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kern w:val="0"/>
                <w:sz w:val="15"/>
                <w:szCs w:val="15"/>
                <w:lang w:val="en-US" w:eastAsia="zh-CN" w:bidi="ar"/>
              </w:rPr>
              <w:t>${15itemDetailed}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37" w:hRule="atLeast"/>
        </w:trPr>
        <w:tc>
          <w:tcPr>
            <w:tcW w:w="1122" w:type="dxa"/>
            <w:vMerge w:val="restart"/>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center"/>
              <w:rPr>
                <w:b/>
                <w:bCs/>
                <w:sz w:val="18"/>
                <w:szCs w:val="18"/>
              </w:rPr>
            </w:pPr>
            <w:r>
              <w:rPr>
                <w:rFonts w:ascii="宋体" w:hAnsi="宋体" w:eastAsia="宋体" w:cs="宋体"/>
                <w:b/>
                <w:bCs/>
                <w:kern w:val="0"/>
                <w:sz w:val="18"/>
                <w:szCs w:val="18"/>
                <w:lang w:val="en-US" w:eastAsia="zh-CN" w:bidi="ar"/>
              </w:rPr>
              <w:t>教学方法</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指导方法（5分)</w:t>
            </w:r>
          </w:p>
        </w:tc>
        <w:tc>
          <w:tcPr>
            <w:tcW w:w="293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指导医师在住院医师接诊过程中应起到启发、引导、提示的作用，及时给予具体指导</w:t>
            </w:r>
          </w:p>
        </w:tc>
        <w:tc>
          <w:tcPr>
            <w:tcW w:w="83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ascii="宋体" w:hAnsi="宋体" w:eastAsia="宋体" w:cs="宋体"/>
                <w:kern w:val="0"/>
                <w:sz w:val="15"/>
                <w:szCs w:val="15"/>
                <w:lang w:val="en-US" w:eastAsia="zh-CN" w:bidi="ar"/>
              </w:rPr>
              <w:t>5</w:t>
            </w:r>
          </w:p>
        </w:tc>
        <w:tc>
          <w:tcPr>
            <w:tcW w:w="7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hint="eastAsia" w:ascii="微软雅黑" w:hAnsi="微软雅黑" w:eastAsia="微软雅黑" w:cs="微软雅黑"/>
                <w:color w:val="000000"/>
                <w:kern w:val="0"/>
                <w:sz w:val="15"/>
                <w:szCs w:val="15"/>
                <w:lang w:val="en-US" w:eastAsia="zh-CN" w:bidi="ar"/>
              </w:rPr>
              <w:pict>
                <v:shape id="_x0000_i105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000000"/>
                <w:kern w:val="0"/>
                <w:sz w:val="15"/>
                <w:szCs w:val="15"/>
                <w:lang w:val="en-US" w:eastAsia="zh-CN" w:bidi="ar"/>
              </w:rPr>
              <w:t>${16score}</w:t>
            </w:r>
          </w:p>
        </w:tc>
        <w:tc>
          <w:tcPr>
            <w:tcW w:w="155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hint="eastAsia" w:ascii="微软雅黑" w:hAnsi="微软雅黑" w:eastAsia="微软雅黑" w:cs="微软雅黑"/>
                <w:kern w:val="0"/>
                <w:sz w:val="15"/>
                <w:szCs w:val="15"/>
                <w:lang w:val="en-US" w:eastAsia="zh-CN" w:bidi="ar"/>
              </w:rPr>
              <w:pict>
                <v:shape id="_x0000_i1057"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kern w:val="0"/>
                <w:sz w:val="15"/>
                <w:szCs w:val="15"/>
                <w:lang w:val="en-US" w:eastAsia="zh-CN" w:bidi="ar"/>
              </w:rPr>
              <w:t>${16itemDetailed}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37" w:hRule="atLeast"/>
        </w:trPr>
        <w:tc>
          <w:tcPr>
            <w:tcW w:w="1122"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b/>
                <w:bCs/>
                <w:sz w:val="18"/>
                <w:szCs w:val="18"/>
              </w:rPr>
            </w:pP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用语规范（5分)</w:t>
            </w:r>
          </w:p>
        </w:tc>
        <w:tc>
          <w:tcPr>
            <w:tcW w:w="293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指导医师用语专业、规范</w:t>
            </w:r>
          </w:p>
        </w:tc>
        <w:tc>
          <w:tcPr>
            <w:tcW w:w="83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ascii="宋体" w:hAnsi="宋体" w:eastAsia="宋体" w:cs="宋体"/>
                <w:kern w:val="0"/>
                <w:sz w:val="15"/>
                <w:szCs w:val="15"/>
                <w:lang w:val="en-US" w:eastAsia="zh-CN" w:bidi="ar"/>
              </w:rPr>
              <w:t>5</w:t>
            </w:r>
          </w:p>
        </w:tc>
        <w:tc>
          <w:tcPr>
            <w:tcW w:w="7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hint="eastAsia" w:ascii="微软雅黑" w:hAnsi="微软雅黑" w:eastAsia="微软雅黑" w:cs="微软雅黑"/>
                <w:color w:val="000000"/>
                <w:kern w:val="0"/>
                <w:sz w:val="15"/>
                <w:szCs w:val="15"/>
                <w:lang w:val="en-US" w:eastAsia="zh-CN" w:bidi="ar"/>
              </w:rPr>
              <w:pict>
                <v:shape id="_x0000_i1058"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000000"/>
                <w:kern w:val="0"/>
                <w:sz w:val="15"/>
                <w:szCs w:val="15"/>
                <w:lang w:val="en-US" w:eastAsia="zh-CN" w:bidi="ar"/>
              </w:rPr>
              <w:t>${17score}</w:t>
            </w:r>
          </w:p>
        </w:tc>
        <w:tc>
          <w:tcPr>
            <w:tcW w:w="155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hint="eastAsia" w:ascii="微软雅黑" w:hAnsi="微软雅黑" w:eastAsia="微软雅黑" w:cs="微软雅黑"/>
                <w:kern w:val="0"/>
                <w:sz w:val="15"/>
                <w:szCs w:val="15"/>
                <w:lang w:val="en-US" w:eastAsia="zh-CN" w:bidi="ar"/>
              </w:rPr>
              <w:pict>
                <v:shape id="_x0000_i1059"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kern w:val="0"/>
                <w:sz w:val="15"/>
                <w:szCs w:val="15"/>
                <w:lang w:val="en-US" w:eastAsia="zh-CN" w:bidi="ar"/>
              </w:rPr>
              <w:t>${17itemDetailed}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37" w:hRule="atLeast"/>
        </w:trPr>
        <w:tc>
          <w:tcPr>
            <w:tcW w:w="1122" w:type="dxa"/>
            <w:vMerge w:val="restart"/>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center"/>
              <w:rPr>
                <w:b/>
                <w:bCs/>
                <w:sz w:val="18"/>
                <w:szCs w:val="18"/>
              </w:rPr>
            </w:pPr>
            <w:r>
              <w:rPr>
                <w:rFonts w:ascii="宋体" w:hAnsi="宋体" w:eastAsia="宋体" w:cs="宋体"/>
                <w:b/>
                <w:bCs/>
                <w:kern w:val="0"/>
                <w:sz w:val="18"/>
                <w:szCs w:val="18"/>
                <w:lang w:val="en-US" w:eastAsia="zh-CN" w:bidi="ar"/>
              </w:rPr>
              <w:t>综合评价</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医患沟通（5分)</w:t>
            </w:r>
          </w:p>
        </w:tc>
        <w:tc>
          <w:tcPr>
            <w:tcW w:w="293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住院医师能够在医患沟通过程中体现爱伤意识、人文精神、专业素养和沟通技巧</w:t>
            </w:r>
          </w:p>
        </w:tc>
        <w:tc>
          <w:tcPr>
            <w:tcW w:w="83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ascii="宋体" w:hAnsi="宋体" w:eastAsia="宋体" w:cs="宋体"/>
                <w:kern w:val="0"/>
                <w:sz w:val="15"/>
                <w:szCs w:val="15"/>
                <w:lang w:val="en-US" w:eastAsia="zh-CN" w:bidi="ar"/>
              </w:rPr>
              <w:t>5</w:t>
            </w:r>
          </w:p>
        </w:tc>
        <w:tc>
          <w:tcPr>
            <w:tcW w:w="7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hint="eastAsia" w:ascii="微软雅黑" w:hAnsi="微软雅黑" w:eastAsia="微软雅黑" w:cs="微软雅黑"/>
                <w:color w:val="000000"/>
                <w:kern w:val="0"/>
                <w:sz w:val="15"/>
                <w:szCs w:val="15"/>
                <w:lang w:val="en-US" w:eastAsia="zh-CN" w:bidi="ar"/>
              </w:rPr>
              <w:pict>
                <v:shape id="_x0000_i1060"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000000"/>
                <w:kern w:val="0"/>
                <w:sz w:val="15"/>
                <w:szCs w:val="15"/>
                <w:lang w:val="en-US" w:eastAsia="zh-CN" w:bidi="ar"/>
              </w:rPr>
              <w:t>${18score}</w:t>
            </w:r>
          </w:p>
        </w:tc>
        <w:tc>
          <w:tcPr>
            <w:tcW w:w="155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hint="eastAsia" w:ascii="微软雅黑" w:hAnsi="微软雅黑" w:eastAsia="微软雅黑" w:cs="微软雅黑"/>
                <w:kern w:val="0"/>
                <w:sz w:val="15"/>
                <w:szCs w:val="15"/>
                <w:lang w:val="en-US" w:eastAsia="zh-CN" w:bidi="ar"/>
              </w:rPr>
              <w:pict>
                <v:shape id="_x0000_i1061"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kern w:val="0"/>
                <w:sz w:val="15"/>
                <w:szCs w:val="15"/>
                <w:lang w:val="en-US" w:eastAsia="zh-CN" w:bidi="ar"/>
              </w:rPr>
              <w:t>${18itemDetailed}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37" w:hRule="atLeast"/>
        </w:trPr>
        <w:tc>
          <w:tcPr>
            <w:tcW w:w="1122"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b/>
                <w:bCs/>
                <w:sz w:val="24"/>
                <w:szCs w:val="24"/>
              </w:rPr>
            </w:pP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课程思政（5分）</w:t>
            </w:r>
          </w:p>
        </w:tc>
        <w:tc>
          <w:tcPr>
            <w:tcW w:w="293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门诊带教过程中能够融入思政内涵</w:t>
            </w:r>
          </w:p>
        </w:tc>
        <w:tc>
          <w:tcPr>
            <w:tcW w:w="83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ascii="宋体" w:hAnsi="宋体" w:eastAsia="宋体" w:cs="宋体"/>
                <w:kern w:val="0"/>
                <w:sz w:val="15"/>
                <w:szCs w:val="15"/>
                <w:lang w:val="en-US" w:eastAsia="zh-CN" w:bidi="ar"/>
              </w:rPr>
              <w:t>5</w:t>
            </w:r>
          </w:p>
        </w:tc>
        <w:tc>
          <w:tcPr>
            <w:tcW w:w="7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hint="eastAsia" w:ascii="微软雅黑" w:hAnsi="微软雅黑" w:eastAsia="微软雅黑" w:cs="微软雅黑"/>
                <w:color w:val="000000"/>
                <w:kern w:val="0"/>
                <w:sz w:val="15"/>
                <w:szCs w:val="15"/>
                <w:lang w:val="en-US" w:eastAsia="zh-CN" w:bidi="ar"/>
              </w:rPr>
              <w:pict>
                <v:shape id="_x0000_i1062"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000000"/>
                <w:kern w:val="0"/>
                <w:sz w:val="15"/>
                <w:szCs w:val="15"/>
                <w:lang w:val="en-US" w:eastAsia="zh-CN" w:bidi="ar"/>
              </w:rPr>
              <w:t>${19score}</w:t>
            </w:r>
          </w:p>
        </w:tc>
        <w:tc>
          <w:tcPr>
            <w:tcW w:w="155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hint="eastAsia" w:ascii="微软雅黑" w:hAnsi="微软雅黑" w:eastAsia="微软雅黑" w:cs="微软雅黑"/>
                <w:kern w:val="0"/>
                <w:sz w:val="15"/>
                <w:szCs w:val="15"/>
                <w:lang w:val="en-US" w:eastAsia="zh-CN" w:bidi="ar"/>
              </w:rPr>
              <w:pict>
                <v:shape id="_x0000_i1063"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kern w:val="0"/>
                <w:sz w:val="15"/>
                <w:szCs w:val="15"/>
                <w:lang w:val="en-US" w:eastAsia="zh-CN" w:bidi="ar"/>
              </w:rPr>
              <w:t>${19itemDetailed}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37" w:hRule="atLeast"/>
        </w:trPr>
        <w:tc>
          <w:tcPr>
            <w:tcW w:w="1122"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b/>
                <w:bCs/>
                <w:sz w:val="24"/>
                <w:szCs w:val="24"/>
              </w:rPr>
            </w:pP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专业素养（5分）</w:t>
            </w:r>
          </w:p>
        </w:tc>
        <w:tc>
          <w:tcPr>
            <w:tcW w:w="293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指导医师仪态端正，语言亲切；流程顺畅</w:t>
            </w:r>
          </w:p>
        </w:tc>
        <w:tc>
          <w:tcPr>
            <w:tcW w:w="83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ascii="宋体" w:hAnsi="宋体" w:eastAsia="宋体" w:cs="宋体"/>
                <w:kern w:val="0"/>
                <w:sz w:val="15"/>
                <w:szCs w:val="15"/>
                <w:lang w:val="en-US" w:eastAsia="zh-CN" w:bidi="ar"/>
              </w:rPr>
              <w:t>5</w:t>
            </w:r>
          </w:p>
        </w:tc>
        <w:tc>
          <w:tcPr>
            <w:tcW w:w="7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hint="eastAsia" w:ascii="微软雅黑" w:hAnsi="微软雅黑" w:eastAsia="微软雅黑" w:cs="微软雅黑"/>
                <w:color w:val="000000"/>
                <w:kern w:val="0"/>
                <w:sz w:val="15"/>
                <w:szCs w:val="15"/>
                <w:lang w:val="en-US" w:eastAsia="zh-CN" w:bidi="ar"/>
              </w:rPr>
              <w:pict>
                <v:shape id="_x0000_i1064"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000000"/>
                <w:kern w:val="0"/>
                <w:sz w:val="15"/>
                <w:szCs w:val="15"/>
                <w:lang w:val="en-US" w:eastAsia="zh-CN" w:bidi="ar"/>
              </w:rPr>
              <w:t>${20score}</w:t>
            </w:r>
          </w:p>
        </w:tc>
        <w:tc>
          <w:tcPr>
            <w:tcW w:w="155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sz w:val="15"/>
                <w:szCs w:val="15"/>
              </w:rPr>
            </w:pPr>
            <w:r>
              <w:rPr>
                <w:rFonts w:hint="eastAsia" w:ascii="微软雅黑" w:hAnsi="微软雅黑" w:eastAsia="微软雅黑" w:cs="微软雅黑"/>
                <w:kern w:val="0"/>
                <w:sz w:val="15"/>
                <w:szCs w:val="15"/>
                <w:lang w:val="en-US" w:eastAsia="zh-CN" w:bidi="ar"/>
              </w:rPr>
              <w:pict>
                <v:shape id="_x0000_i1065"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kern w:val="0"/>
                <w:sz w:val="15"/>
                <w:szCs w:val="15"/>
                <w:lang w:val="en-US" w:eastAsia="zh-CN" w:bidi="ar"/>
              </w:rPr>
              <w:t>${20itemDetailed}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85" w:hRule="atLeast"/>
        </w:trPr>
        <w:tc>
          <w:tcPr>
            <w:tcW w:w="5109" w:type="dxa"/>
            <w:gridSpan w:val="3"/>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right"/>
              <w:rPr>
                <w:sz w:val="15"/>
                <w:szCs w:val="15"/>
              </w:rPr>
            </w:pPr>
            <w:r>
              <w:rPr>
                <w:rFonts w:ascii="宋体" w:hAnsi="宋体" w:eastAsia="宋体" w:cs="宋体"/>
                <w:kern w:val="0"/>
                <w:sz w:val="15"/>
                <w:szCs w:val="15"/>
                <w:lang w:val="en-US" w:eastAsia="zh-CN" w:bidi="ar"/>
              </w:rPr>
              <w:t>总分：</w:t>
            </w:r>
          </w:p>
        </w:tc>
        <w:tc>
          <w:tcPr>
            <w:tcW w:w="83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ascii="宋体" w:hAnsi="宋体" w:eastAsia="宋体" w:cs="宋体"/>
                <w:kern w:val="0"/>
                <w:sz w:val="15"/>
                <w:szCs w:val="15"/>
                <w:lang w:val="en-US" w:eastAsia="zh-CN" w:bidi="ar"/>
              </w:rPr>
              <w:t>100</w:t>
            </w:r>
          </w:p>
        </w:tc>
        <w:tc>
          <w:tcPr>
            <w:tcW w:w="7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sz w:val="15"/>
                <w:szCs w:val="15"/>
              </w:rPr>
            </w:pPr>
            <w:r>
              <w:rPr>
                <w:rFonts w:hint="eastAsia"/>
                <w:sz w:val="15"/>
                <w:szCs w:val="15"/>
              </w:rPr>
              <w:t>${allScore}</w:t>
            </w:r>
          </w:p>
        </w:tc>
        <w:tc>
          <w:tcPr>
            <w:tcW w:w="1558" w:type="dxa"/>
            <w:tcBorders>
              <w:top w:val="nil"/>
              <w:left w:val="nil"/>
              <w:bottom w:val="single" w:color="D3D3D3" w:sz="6" w:space="0"/>
              <w:right w:val="single" w:color="D3D3D3" w:sz="6" w:space="0"/>
            </w:tcBorders>
            <w:shd w:val="clear" w:color="auto" w:fill="auto"/>
            <w:tcMar>
              <w:left w:w="60" w:type="dxa"/>
              <w:right w:w="30" w:type="dxa"/>
            </w:tcMar>
            <w:vAlign w:val="center"/>
          </w:tcPr>
          <w:p>
            <w:pPr>
              <w:rPr>
                <w:rFonts w:hint="eastAsia" w:ascii="宋体"/>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46" w:hRule="atLeast"/>
        </w:trPr>
        <w:tc>
          <w:tcPr>
            <w:tcW w:w="1122" w:type="dxa"/>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left"/>
              <w:rPr>
                <w:b/>
                <w:bCs/>
              </w:rPr>
            </w:pPr>
            <w:r>
              <w:rPr>
                <w:rFonts w:ascii="宋体" w:hAnsi="宋体" w:eastAsia="宋体" w:cs="宋体"/>
                <w:b/>
                <w:bCs/>
                <w:kern w:val="0"/>
                <w:sz w:val="18"/>
                <w:szCs w:val="18"/>
                <w:lang w:val="en-US" w:eastAsia="zh-CN" w:bidi="ar"/>
              </w:rPr>
              <w:t>评价人：</w:t>
            </w:r>
            <w:r>
              <w:rPr>
                <w:rFonts w:hint="eastAsia" w:ascii="宋体" w:hAnsi="宋体" w:eastAsia="宋体" w:cs="宋体"/>
                <w:b/>
                <w:bCs/>
                <w:kern w:val="0"/>
                <w:sz w:val="18"/>
                <w:szCs w:val="18"/>
                <w:lang w:val="en-US" w:eastAsia="zh-CN" w:bidi="ar"/>
              </w:rPr>
              <w:t>${userName}</w:t>
            </w:r>
          </w:p>
        </w:tc>
        <w:tc>
          <w:tcPr>
            <w:tcW w:w="3987" w:type="dxa"/>
            <w:gridSpan w:val="2"/>
            <w:tcBorders>
              <w:top w:val="nil"/>
              <w:left w:val="nil"/>
              <w:bottom w:val="single" w:color="D3D3D3" w:sz="6" w:space="0"/>
              <w:right w:val="single" w:color="D3D3D3" w:sz="6" w:space="0"/>
            </w:tcBorders>
            <w:shd w:val="clear" w:color="auto" w:fill="auto"/>
            <w:vAlign w:val="center"/>
          </w:tcPr>
          <w:tbl>
            <w:tblPr>
              <w:tblStyle w:val="4"/>
              <w:tblpPr w:leftFromText="180" w:rightFromText="180" w:vertAnchor="text" w:horzAnchor="margin" w:tblpY="17"/>
              <w:tblOverlap w:val="never"/>
              <w:tblW w:w="1882" w:type="dxa"/>
              <w:tblInd w:w="0" w:type="dxa"/>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autofit"/>
              <w:tblCellMar>
                <w:top w:w="0" w:type="dxa"/>
                <w:left w:w="108" w:type="dxa"/>
                <w:bottom w:w="0" w:type="dxa"/>
                <w:right w:w="108" w:type="dxa"/>
              </w:tblCellMar>
            </w:tblPr>
            <w:tblGrid>
              <w:gridCol w:w="1882"/>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248" w:hRule="atLeast"/>
              </w:trPr>
              <w:tc>
                <w:tcPr>
                  <w:tcW w:w="1882" w:type="dxa"/>
                  <w:shd w:val="clear" w:color="auto" w:fill="auto"/>
                </w:tcPr>
                <w:p>
                  <w:pPr>
                    <w:keepNext w:val="0"/>
                    <w:keepLines w:val="0"/>
                    <w:suppressLineNumbers w:val="0"/>
                    <w:spacing w:before="0" w:beforeAutospacing="0" w:after="0" w:afterAutospacing="0"/>
                    <w:ind w:left="0" w:right="0"/>
                    <w:jc w:val="center"/>
                    <w:rPr>
                      <w:rFonts w:hint="eastAsia" w:ascii="宋体" w:hAnsi="宋体" w:eastAsia="宋体" w:cs="宋体"/>
                      <w:sz w:val="18"/>
                      <w:szCs w:val="18"/>
                    </w:rPr>
                  </w:pPr>
                  <w:r>
                    <w:rPr>
                      <w:rFonts w:hint="eastAsia" w:ascii="宋体" w:hAnsi="宋体" w:eastAsia="宋体" w:cs="宋体"/>
                      <w:sz w:val="18"/>
                      <w:szCs w:val="18"/>
                    </w:rPr>
                    <w:t>${speSignImg^html}</w:t>
                  </w:r>
                </w:p>
              </w:tc>
            </w:tr>
          </w:tbl>
          <w:p>
            <w:pPr>
              <w:keepNext w:val="0"/>
              <w:keepLines w:val="0"/>
              <w:widowControl/>
              <w:suppressLineNumbers w:val="0"/>
              <w:spacing w:before="0" w:beforeAutospacing="0" w:after="0" w:afterAutospacing="0"/>
              <w:ind w:left="0" w:right="0"/>
              <w:jc w:val="both"/>
              <w:rPr>
                <w:b/>
                <w:bCs/>
              </w:rPr>
            </w:pPr>
          </w:p>
        </w:tc>
        <w:tc>
          <w:tcPr>
            <w:tcW w:w="3171" w:type="dxa"/>
            <w:gridSpan w:val="3"/>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right"/>
              <w:rPr>
                <w:b/>
                <w:bCs/>
              </w:rPr>
            </w:pPr>
            <w:r>
              <w:rPr>
                <w:rFonts w:hint="eastAsia" w:ascii="宋体" w:hAnsi="宋体" w:eastAsia="宋体" w:cs="宋体"/>
                <w:b/>
                <w:bCs/>
                <w:kern w:val="0"/>
                <w:sz w:val="18"/>
                <w:szCs w:val="18"/>
                <w:lang w:val="en-US" w:eastAsia="zh-CN" w:bidi="ar"/>
              </w:rPr>
              <w:t>${evaluationDate}</w:t>
            </w:r>
            <w:r>
              <w:rPr>
                <w:rFonts w:ascii="宋体" w:hAnsi="宋体" w:eastAsia="宋体" w:cs="宋体"/>
                <w:b/>
                <w:bCs/>
                <w:kern w:val="0"/>
                <w:sz w:val="24"/>
                <w:szCs w:val="24"/>
                <w:lang w:val="en-US" w:eastAsia="zh-CN" w:bidi="ar"/>
              </w:rPr>
              <w:t>　　</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jc w:val="center"/>
        <w:rPr>
          <w:rFonts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kern w:val="0"/>
          <w:sz w:val="19"/>
          <w:szCs w:val="19"/>
          <w:lang w:val="en-US" w:eastAsia="zh-CN" w:bidi="ar"/>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0YzMxMmI2ZGViOTk4YjlkOGMyY2E5MTY1YzBlMzYifQ=="/>
  </w:docVars>
  <w:rsids>
    <w:rsidRoot w:val="00000000"/>
    <w:rsid w:val="0B885FE6"/>
    <w:rsid w:val="4C096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919</Words>
  <Characters>1538</Characters>
  <Lines>0</Lines>
  <Paragraphs>0</Paragraphs>
  <TotalTime>0</TotalTime>
  <ScaleCrop>false</ScaleCrop>
  <LinksUpToDate>false</LinksUpToDate>
  <CharactersWithSpaces>1545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2023-02-28T02:05:00Z</dcterms:created>
  <dc:creator>Admin</dc:creator>
  <cp:lastModifiedBy>曦城</cp:lastModifiedBy>
  <dcterms:modified xsi:type="dcterms:W3CDTF">2023-03-02T06:22:07Z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7D01F0FE9EDC45419E0C734239F2C894</vt:lpwstr>
  </property>
</Properties>
</file>