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1860" w:right="1220" w:hanging="640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1860" w:right="1220" w:hanging="640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股动脉穿刺操作技能考核评分表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1820"/>
        <w:gridCol w:w="1960"/>
        <w:gridCol w:w="720"/>
        <w:gridCol w:w="2520"/>
        <w:gridCol w:w="68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5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姓名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工号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：${studentSid}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专业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：${speName}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" w:hRule="atLeast"/>
        </w:trPr>
        <w:tc>
          <w:tcPr>
            <w:tcW w:w="8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18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5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项目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分值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扣分标准</w:t>
            </w:r>
          </w:p>
        </w:tc>
        <w:tc>
          <w:tcPr>
            <w:tcW w:w="6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适应症</w:t>
            </w: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1、需采集动脉血液标本或某些特殊检查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漏一项扣 1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18"/>
                <w:szCs w:val="18"/>
              </w:rPr>
              <w:t>（6 分）</w:t>
            </w: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2.急救时需加压输血输液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漏一项扣 1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3、用于区域性化疗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漏一项扣 1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手术前</w:t>
            </w: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1、了解、熟悉病人病情。与病人或家属谈话，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18"/>
                <w:szCs w:val="18"/>
              </w:rPr>
              <w:t>未与患者或家属沟通扣 8 分，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准备</w:t>
            </w: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做好解释工作，争取清醒病人配合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沟通不佳，酌情扣分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（   14</w:t>
            </w: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2、备皮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6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选股动脉未备皮，扣 2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分）</w:t>
            </w: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3、物品准备：无菌持物钳浸于消毒溶液罐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10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漏一项扣 1 分，扣完为止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18"/>
                <w:szCs w:val="18"/>
              </w:rPr>
              <w:t>内，75%酒精或 10%碘伏消毒液，无菌纱布及罐、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6"/>
                <w:sz w:val="18"/>
                <w:szCs w:val="18"/>
              </w:rPr>
              <w:t>消毒棉签，0.1%肾卜腺素、笔、砂轮，注射器、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针头、抗凝剂、试管、弯盘: ,注射器针头回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收器，需要时准备输液或输血用物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操作方</w:t>
            </w: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1、准备洗手、戴口罩帽子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3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18"/>
                <w:szCs w:val="18"/>
              </w:rPr>
              <w:t>为戴口罩帽子扣 1 分，未洗手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法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 1 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（   80</w:t>
            </w: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2、备齐用物携至床旁，查对床号、姓名治疗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漏一项扣 1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分）</w:t>
            </w: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项目等，向患者或家属解释股动脉注射的目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的、方法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3、协助病人取仰卧位、下肢伸直略外展外旋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体位不当扣 5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18"/>
                <w:szCs w:val="18"/>
              </w:rPr>
              <w:t>4、检查注射器的包装、有效期等，再次插队，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5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未检查核对扣 5 分 0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常规消毒穿刺位皮肤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5、术者消毒左手中指和食指，在腹股沟韧带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30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定位欠佳，多次定位扣 5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下方内侧，左手食指和中指触及股功脉搏动最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37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25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未戴手套或手消毒扣 10 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25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5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18"/>
                <w:szCs w:val="18"/>
              </w:rPr>
              <w:t>明显处并固定，右乎持注 JfJ 器垂直刺入动脉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4"/>
                <w:szCs w:val="14"/>
              </w:rPr>
            </w:pPr>
          </w:p>
        </w:tc>
        <w:tc>
          <w:tcPr>
            <w:tcW w:w="37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4"/>
                <w:szCs w:val="14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4"/>
                <w:szCs w:val="14"/>
              </w:rPr>
            </w:pPr>
          </w:p>
        </w:tc>
        <w:tc>
          <w:tcPr>
            <w:tcW w:w="25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反复穿刺扣 5 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4"/>
                <w:szCs w:val="1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25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5"/>
                <w:szCs w:val="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vMerge w:val="restart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或者与动脉走向呈 40</w:t>
            </w:r>
          </w:p>
        </w:tc>
        <w:tc>
          <w:tcPr>
            <w:tcW w:w="196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15"/>
              <w:jc w:val="righ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度角刺入。见回血后用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182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19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25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置管穿刺扣 5 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右手固定注射器，左手抽动活塞，按需要采集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378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252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据熟练程度适当扣分</w:t>
            </w: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2"/>
                <w:szCs w:val="1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252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标本或者接上输血输液器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9"/>
                <w:szCs w:val="19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5"/>
                <w:szCs w:val="15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6、抽血或输入完毕，迅速拔针，局部用 3-5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10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形成血肿扣 5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根消毒棉签或纱布加压按 5 分钟以上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8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7、协助病人取舒适卧位，整理用物</w:t>
            </w: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10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漏做此项扣 10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8、消毒洗手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未消毒洗手扣 2 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总分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100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扣分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1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评卷人</w:t>
            </w:r>
          </w:p>
        </w:tc>
        <w:tc>
          <w:tcPr>
            <w:tcW w:w="4500" w:type="dxa"/>
            <w:gridSpan w:val="3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${teacherName}</w:t>
            </w:r>
          </w:p>
        </w:tc>
        <w:tc>
          <w:tcPr>
            <w:tcW w:w="25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得分</w:t>
            </w:r>
          </w:p>
        </w:tc>
        <w:tc>
          <w:tcPr>
            <w:tcW w:w="6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</w:rPr>
              <w:t>${skillScore}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450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25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6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6"/>
                <w:szCs w:val="6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"/>
                <w:szCs w:val="1"/>
              </w:rPr>
            </w:pPr>
          </w:p>
        </w:tc>
      </w:tr>
      <w:bookmarkEnd w:id="0"/>
    </w:tbl>
    <w:p>
      <w:pPr>
        <w:spacing w:after="0" w:line="1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-826135</wp:posOffset>
                </wp:positionV>
                <wp:extent cx="12700" cy="1206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1pt;margin-top:-65.05pt;height:0.95pt;width:1pt;z-index:-251658240;mso-width-relative:page;mso-height-relative:page;" fillcolor="#000000" filled="t" stroked="f" coordsize="21600,21600" o:allowincell="f" o:gfxdata="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B0132"/>
    <w:rsid w:val="30843928"/>
    <w:rsid w:val="3A282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