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2180" w:right="1220" w:hanging="962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上海市奉贤区中心医院住院医师规范化培训体格检查评分表（腹部体检）</w:t>
      </w:r>
    </w:p>
    <w:tbl>
      <w:tblPr>
        <w:tblStyle w:val="3"/>
        <w:tblW w:w="89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0"/>
        <w:gridCol w:w="40"/>
        <w:gridCol w:w="320"/>
        <w:gridCol w:w="360"/>
        <w:gridCol w:w="180"/>
        <w:gridCol w:w="900"/>
        <w:gridCol w:w="3780"/>
        <w:gridCol w:w="240"/>
        <w:gridCol w:w="840"/>
        <w:gridCol w:w="86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080" w:type="dxa"/>
            <w:gridSpan w:val="2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spacing w:after="0"/>
              <w:ind w:left="340"/>
              <w:jc w:val="center"/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考生姓名</w:t>
            </w:r>
          </w:p>
        </w:tc>
        <w:tc>
          <w:tcPr>
            <w:tcW w:w="32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ind w:left="340"/>
              <w:jc w:val="center"/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${studentName}</w:t>
            </w:r>
          </w:p>
        </w:tc>
        <w:tc>
          <w:tcPr>
            <w:tcW w:w="378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所属培训基地</w:t>
            </w:r>
          </w:p>
        </w:tc>
        <w:tc>
          <w:tcPr>
            <w:tcW w:w="1940" w:type="dxa"/>
            <w:gridSpan w:val="3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${orgName}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19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80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ind w:left="3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考核科室</w:t>
            </w:r>
          </w:p>
        </w:tc>
        <w:tc>
          <w:tcPr>
            <w:tcW w:w="32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${deptName}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得分</w:t>
            </w:r>
          </w:p>
        </w:tc>
        <w:tc>
          <w:tcPr>
            <w:tcW w:w="1940" w:type="dxa"/>
            <w:gridSpan w:val="3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${skillScore}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19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80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ind w:left="340"/>
              <w:jc w:val="center"/>
              <w:rPr>
                <w:color w:val="auto"/>
                <w:sz w:val="20"/>
                <w:szCs w:val="20"/>
              </w:rPr>
            </w:pPr>
            <w:bookmarkStart w:id="0" w:name="_GoBack" w:colFirst="3" w:colLast="5"/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考核时间</w:t>
            </w:r>
          </w:p>
        </w:tc>
        <w:tc>
          <w:tcPr>
            <w:tcW w:w="32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ind w:lef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15 分钟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满分</w:t>
            </w:r>
          </w:p>
        </w:tc>
        <w:tc>
          <w:tcPr>
            <w:tcW w:w="1940" w:type="dxa"/>
            <w:gridSpan w:val="3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100 分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color w:val="auto"/>
                <w:sz w:val="1"/>
                <w:szCs w:val="1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19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760" w:type="dxa"/>
            <w:gridSpan w:val="4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7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评分项目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标准分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评分标准</w:t>
            </w:r>
          </w:p>
        </w:tc>
        <w:tc>
          <w:tcPr>
            <w:tcW w:w="10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扣分理由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扣分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760" w:type="dxa"/>
            <w:gridSpan w:val="4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7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血压测量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血压计放置位置正确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${reason00}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760" w:type="dxa"/>
            <w:gridSpan w:val="4"/>
            <w:vMerge w:val="restart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7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18"/>
                <w:szCs w:val="18"/>
              </w:rPr>
              <w:t>（20 分）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760" w:type="dxa"/>
            <w:gridSpan w:val="4"/>
            <w:vMerge w:val="continue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血压带绑扎部位正确、松紧度适宜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${reason01}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听诊器胸件放置位置部位正确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${reason02}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测量过程流畅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${reason03}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2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终结复原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${reason04}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2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读数结果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${reason05}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腹部体格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腹部视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腹部的体表标志及区分表述正确并能在腹部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${reason06}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检查（60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ind w:right="1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诊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指点正确</w:t>
            </w: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分）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视诊方法正确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${reason07}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能表述视诊主要内容（腹部外形、呼吸运动、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${reason08}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腹壁静脉、胃肠型和蠕动波）</w:t>
            </w: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腹部听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听诊顺序方法正确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${reason09}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Merge w:val="restart"/>
            <w:vAlign w:val="bottom"/>
          </w:tcPr>
          <w:p>
            <w:pPr>
              <w:spacing w:after="0"/>
              <w:ind w:right="1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诊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6"/>
                <w:sz w:val="18"/>
                <w:szCs w:val="18"/>
              </w:rPr>
              <w:t>能正确听诊并表述肠鸣音（正常、亢进、消失）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${reason10}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血管杂音（动脉性和静脉性）听着呢部位正确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${reason11}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腹部叩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叩诊手法、动作、力量、顺序正确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${reason12}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Merge w:val="restart"/>
            <w:vAlign w:val="bottom"/>
          </w:tcPr>
          <w:p>
            <w:pPr>
              <w:spacing w:after="0"/>
              <w:ind w:right="1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诊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移动性浊音叩诊方法正确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${reason13}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膀胱叩诊方法正确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${reason14}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脊肋角叩击痛检查方法正确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${reason15}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肝浊音界叩诊方法正确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${reason16}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腹部触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触诊手法、顺序正确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${reason17}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Merge w:val="restart"/>
            <w:vAlign w:val="bottom"/>
          </w:tcPr>
          <w:p>
            <w:pPr>
              <w:spacing w:after="0"/>
              <w:ind w:right="1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诊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6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肝脾触诊及测量方法正确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${reason18}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在下列项目中任选二项，操作方法正确（腹部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${reason19}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肿块、液波震颤、振水音、压痛及反跳痛）</w:t>
            </w: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结果提问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760" w:type="dxa"/>
            <w:gridSpan w:val="4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阳性体征分析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${reason20}</w:t>
            </w:r>
          </w:p>
        </w:tc>
        <w:tc>
          <w:tcPr>
            <w:tcW w:w="86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${part20}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4"/>
                <w:sz w:val="18"/>
                <w:szCs w:val="18"/>
              </w:rPr>
              <w:t>（5 分）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540" w:type="dxa"/>
            <w:gridSpan w:val="5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专科检查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540" w:type="dxa"/>
            <w:gridSpan w:val="5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rFonts w:hint="eastAsia" w:eastAsia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检查内容根据病种及考生学科拟定（内容：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${text21}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tabs>
                <w:tab w:val="left" w:pos="512"/>
              </w:tabs>
              <w:spacing w:after="0"/>
              <w:rPr>
                <w:rFonts w:hint="eastAsia" w:eastAsia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eastAsia="宋体"/>
                <w:color w:val="auto"/>
                <w:sz w:val="20"/>
                <w:szCs w:val="20"/>
                <w:lang w:eastAsia="zh-CN"/>
              </w:rPr>
              <w:t>${reason21}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${part21}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18"/>
                <w:szCs w:val="18"/>
              </w:rPr>
              <w:t>（10 分）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540" w:type="dxa"/>
            <w:gridSpan w:val="5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540" w:type="dxa"/>
            <w:gridSpan w:val="5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整体印象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54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包括熟练程度和时间掌握情况</w:t>
            </w:r>
          </w:p>
        </w:tc>
        <w:tc>
          <w:tcPr>
            <w:tcW w:w="1080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${reason22}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${part22}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4"/>
                <w:sz w:val="18"/>
                <w:szCs w:val="18"/>
              </w:rPr>
              <w:t>（5 分）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560" w:type="dxa"/>
            <w:gridSpan w:val="10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firstLine="180" w:firstLineChars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备注：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${remarks}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560" w:type="dxa"/>
            <w:gridSpan w:val="10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620" w:type="dxa"/>
            <w:gridSpan w:val="7"/>
            <w:vMerge w:val="restart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firstLine="180" w:firstLineChars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考官签名：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${teacherName}</w:t>
            </w:r>
          </w:p>
        </w:tc>
        <w:tc>
          <w:tcPr>
            <w:tcW w:w="194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eastAsiaTheme="minorEastAsia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日期：${date}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620" w:type="dxa"/>
            <w:gridSpan w:val="7"/>
            <w:vMerge w:val="continue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9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" w:lineRule="exact"/>
        <w:rPr>
          <w:color w:val="auto"/>
          <w:sz w:val="24"/>
          <w:szCs w:val="24"/>
        </w:rPr>
      </w:pP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F5697"/>
    <w:rsid w:val="606E1C89"/>
    <w:rsid w:val="61427784"/>
    <w:rsid w:val="67670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13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2018-12-17T15:39:00Z</dcterms:created>
  <dc:creator>Windows User</dc:creator>
  <cp:lastModifiedBy>www.0001.Ga</cp:lastModifiedBy>
  <dcterms:modified xsi:type="dcterms:W3CDTF">2018-12-24T02:37:35Z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