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D9A72">
      <w:pPr>
        <w:jc w:val="center"/>
        <w:rPr>
          <w:rFonts w:ascii="微软雅黑" w:hAnsi="微软雅黑" w:eastAsia="微软雅黑" w:cs="微软雅黑"/>
          <w:b/>
          <w:bCs/>
          <w:sz w:val="36"/>
          <w:szCs w:val="4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t>东莞松山湖项目孪生建模方案</w:t>
      </w:r>
    </w:p>
    <w:p w14:paraId="5FCADEEE">
      <w:pPr>
        <w:numPr>
          <w:ilvl w:val="0"/>
          <w:numId w:val="1"/>
        </w:numPr>
        <w:rPr>
          <w:rFonts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数据测点需求</w:t>
      </w:r>
    </w:p>
    <w:p w14:paraId="04D7304C">
      <w:pPr>
        <w:rPr>
          <w:rFonts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机房测：</w:t>
      </w:r>
    </w:p>
    <w:p w14:paraId="4E64934C">
      <w:pPr>
        <w:rPr>
          <w:rFonts w:ascii="微软雅黑" w:hAnsi="微软雅黑" w:eastAsia="微软雅黑" w:cs="微软雅黑"/>
          <w:b/>
          <w:bCs/>
          <w:sz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</w:rPr>
        <w:t>关键测点需求：</w:t>
      </w:r>
    </w:p>
    <w:p w14:paraId="0373B397">
      <w:p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1、反映环境状态的（作为模型验证/输出）：</w:t>
      </w:r>
    </w:p>
    <w:p w14:paraId="08BD4754">
      <w:pPr>
        <w:numPr>
          <w:ilvl w:val="0"/>
          <w:numId w:val="2"/>
        </w:num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回风温度（℃）</w:t>
      </w:r>
    </w:p>
    <w:p w14:paraId="60662014">
      <w:pPr>
        <w:numPr>
          <w:ilvl w:val="0"/>
          <w:numId w:val="2"/>
        </w:num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回风湿度（%）</w:t>
      </w:r>
    </w:p>
    <w:p w14:paraId="48E992CE">
      <w:pPr>
        <w:numPr>
          <w:ilvl w:val="0"/>
          <w:numId w:val="2"/>
        </w:num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送风温度（℃）</w:t>
      </w:r>
    </w:p>
    <w:p w14:paraId="43B1C61F">
      <w:pPr>
        <w:numPr>
          <w:ilvl w:val="0"/>
          <w:numId w:val="2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机房功耗（机房总功耗/单个空调功耗）</w:t>
      </w:r>
    </w:p>
    <w:p w14:paraId="160A7293">
      <w:pPr>
        <w:rPr>
          <w:rFonts w:ascii="Times New Roman" w:hAnsi="Times New Roman" w:eastAsia="楷体" w:cs="Times New Roman"/>
          <w:sz w:val="24"/>
        </w:rPr>
      </w:pPr>
    </w:p>
    <w:p w14:paraId="29DA26AE">
      <w:p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2、反映“控制动作/设定值”的</w:t>
      </w:r>
      <w:r>
        <w:rPr>
          <w:rFonts w:ascii="Times New Roman" w:hAnsi="Times New Roman" w:eastAsia="楷体" w:cs="Times New Roman"/>
          <w:sz w:val="24"/>
        </w:rPr>
        <w:t>（作为模型输入）</w:t>
      </w:r>
      <w:r>
        <w:rPr>
          <w:rFonts w:hint="eastAsia" w:ascii="Times New Roman" w:hAnsi="Times New Roman" w:eastAsia="楷体" w:cs="Times New Roman"/>
          <w:sz w:val="24"/>
        </w:rPr>
        <w:t>：</w:t>
      </w:r>
    </w:p>
    <w:p w14:paraId="310A9A4F">
      <w:pPr>
        <w:numPr>
          <w:ilvl w:val="0"/>
          <w:numId w:val="3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送风温度设定值（Setpoint）</w:t>
      </w:r>
    </w:p>
    <w:p w14:paraId="7ECE8BE8">
      <w:pPr>
        <w:numPr>
          <w:ilvl w:val="0"/>
          <w:numId w:val="3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目标湿度/湿度设定值</w:t>
      </w:r>
    </w:p>
    <w:p w14:paraId="54DA40DC">
      <w:pPr>
        <w:numPr>
          <w:ilvl w:val="0"/>
          <w:numId w:val="3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风机目标转速 / 风机档位</w:t>
      </w:r>
    </w:p>
    <w:p w14:paraId="53F7223F">
      <w:pPr>
        <w:rPr>
          <w:rFonts w:ascii="Times New Roman" w:hAnsi="Times New Roman" w:eastAsia="楷体" w:cs="Times New Roman"/>
          <w:sz w:val="24"/>
        </w:rPr>
      </w:pPr>
    </w:p>
    <w:p w14:paraId="4AE99B0F">
      <w:p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3、反映“执行结果”的</w:t>
      </w:r>
      <w:r>
        <w:rPr>
          <w:rFonts w:ascii="Times New Roman" w:hAnsi="Times New Roman" w:eastAsia="楷体" w:cs="Times New Roman"/>
          <w:sz w:val="24"/>
        </w:rPr>
        <w:t>（作为模型输入）</w:t>
      </w:r>
      <w:r>
        <w:rPr>
          <w:rFonts w:hint="eastAsia" w:ascii="Times New Roman" w:hAnsi="Times New Roman" w:eastAsia="楷体" w:cs="Times New Roman"/>
          <w:sz w:val="24"/>
        </w:rPr>
        <w:t>：</w:t>
      </w:r>
    </w:p>
    <w:p w14:paraId="7EEE75EC">
      <w:pPr>
        <w:numPr>
          <w:ilvl w:val="0"/>
          <w:numId w:val="4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风机实际转速（%）</w:t>
      </w:r>
    </w:p>
    <w:p w14:paraId="1D2ED905">
      <w:pPr>
        <w:numPr>
          <w:ilvl w:val="0"/>
          <w:numId w:val="4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水阀开度（%）</w:t>
      </w:r>
    </w:p>
    <w:p w14:paraId="29485914">
      <w:pPr>
        <w:numPr>
          <w:ilvl w:val="0"/>
          <w:numId w:val="4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机组运行状态（运行/待机/故障）</w:t>
      </w:r>
    </w:p>
    <w:p w14:paraId="578E19F3">
      <w:pPr>
        <w:rPr>
          <w:rFonts w:ascii="Times New Roman" w:hAnsi="Times New Roman" w:eastAsia="楷体" w:cs="Times New Roman"/>
          <w:sz w:val="24"/>
        </w:rPr>
      </w:pPr>
    </w:p>
    <w:p w14:paraId="01865646">
      <w:p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4、对所有温度点做几类统计特征（作为整体输出目标）：</w:t>
      </w:r>
    </w:p>
    <w:p w14:paraId="19A86A7D">
      <w:pPr>
        <w:numPr>
          <w:ilvl w:val="0"/>
          <w:numId w:val="5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平均温度（Mean）</w:t>
      </w:r>
    </w:p>
    <w:p w14:paraId="6D09F395">
      <w:pPr>
        <w:numPr>
          <w:ilvl w:val="0"/>
          <w:numId w:val="5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最大温度（Max）</w:t>
      </w:r>
    </w:p>
    <w:p w14:paraId="31D28CFC">
      <w:pPr>
        <w:numPr>
          <w:ilvl w:val="0"/>
          <w:numId w:val="5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最小温度（Min）</w:t>
      </w:r>
    </w:p>
    <w:p w14:paraId="7577665A">
      <w:pPr>
        <w:numPr>
          <w:ilvl w:val="0"/>
          <w:numId w:val="5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标准差 / 方差（Std）</w:t>
      </w:r>
    </w:p>
    <w:p w14:paraId="009E7D7D">
      <w:pPr>
        <w:rPr>
          <w:rFonts w:ascii="Times New Roman" w:hAnsi="Times New Roman" w:eastAsia="楷体" w:cs="Times New Roman"/>
          <w:sz w:val="24"/>
        </w:rPr>
      </w:pPr>
    </w:p>
    <w:p w14:paraId="5B40E260">
      <w:pPr>
        <w:rPr>
          <w:rFonts w:ascii="Times New Roman" w:hAnsi="Times New Roman" w:eastAsia="楷体" w:cs="Times New Roman"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冷源站房侧：</w:t>
      </w:r>
    </w:p>
    <w:p w14:paraId="63395F08">
      <w:p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</w:rPr>
        <w:t>核心设备：</w:t>
      </w:r>
      <w:r>
        <w:rPr>
          <w:rFonts w:hint="eastAsia" w:ascii="Times New Roman" w:hAnsi="Times New Roman" w:eastAsia="楷体" w:cs="Times New Roman"/>
          <w:sz w:val="24"/>
        </w:rPr>
        <w:t xml:space="preserve"> 冷水机组（Chiller）、冷冻泵（CHWP）、冷却泵（CWP）、冷却塔（CT）</w:t>
      </w:r>
    </w:p>
    <w:p w14:paraId="2AFF9943">
      <w:pPr>
        <w:rPr>
          <w:rFonts w:ascii="Times New Roman" w:hAnsi="Times New Roman" w:eastAsia="楷体" w:cs="Times New Roman"/>
          <w:sz w:val="24"/>
        </w:rPr>
      </w:pPr>
    </w:p>
    <w:p w14:paraId="2AA773A3">
      <w:pPr>
        <w:rPr>
          <w:rFonts w:ascii="Times New Roman" w:hAnsi="Times New Roman" w:eastAsia="楷体" w:cs="Times New Roman"/>
          <w:b/>
          <w:bCs/>
          <w:sz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</w:rPr>
        <w:t>关键测点需求：</w:t>
      </w:r>
    </w:p>
    <w:p w14:paraId="750BF4F3">
      <w:pPr>
        <w:numPr>
          <w:ilvl w:val="0"/>
          <w:numId w:val="6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 xml:space="preserve">功率/电量数据： </w:t>
      </w:r>
    </w:p>
    <w:p w14:paraId="66C10C14">
      <w:pPr>
        <w:numPr>
          <w:ilvl w:val="0"/>
          <w:numId w:val="7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冷机电流/功率</w:t>
      </w:r>
    </w:p>
    <w:p w14:paraId="16F95A92">
      <w:pPr>
        <w:numPr>
          <w:ilvl w:val="0"/>
          <w:numId w:val="7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水泵频率/功率</w:t>
      </w:r>
    </w:p>
    <w:p w14:paraId="77145DD1">
      <w:pPr>
        <w:numPr>
          <w:ilvl w:val="0"/>
          <w:numId w:val="7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冷却塔风机频率/功率（这是计算 PUE 的分子）</w:t>
      </w:r>
    </w:p>
    <w:p w14:paraId="635FFF67">
      <w:pPr>
        <w:numPr>
          <w:ilvl w:val="0"/>
          <w:numId w:val="6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 xml:space="preserve">水管温度数据： </w:t>
      </w:r>
    </w:p>
    <w:p w14:paraId="74D60295">
      <w:pPr>
        <w:numPr>
          <w:ilvl w:val="0"/>
          <w:numId w:val="8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冷机出水温度（供水）</w:t>
      </w:r>
    </w:p>
    <w:p w14:paraId="512E0B1C">
      <w:pPr>
        <w:numPr>
          <w:ilvl w:val="0"/>
          <w:numId w:val="8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冷机进水温度（回水）</w:t>
      </w:r>
    </w:p>
    <w:p w14:paraId="6E6D0A1C">
      <w:pPr>
        <w:numPr>
          <w:ilvl w:val="0"/>
          <w:numId w:val="8"/>
        </w:num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冷却水供回水温度。</w:t>
      </w:r>
    </w:p>
    <w:p w14:paraId="6829C550">
      <w:pPr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3、控制参数： 冷机出水温度设定值（Setpoints）</w:t>
      </w:r>
    </w:p>
    <w:p w14:paraId="258372B1">
      <w:pPr>
        <w:numPr>
          <w:ilvl w:val="0"/>
          <w:numId w:val="1"/>
        </w:numPr>
        <w:rPr>
          <w:rFonts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数据要求</w:t>
      </w:r>
    </w:p>
    <w:p w14:paraId="3ED3C7F8">
      <w:pPr>
        <w:numPr>
          <w:ilvl w:val="0"/>
          <w:numId w:val="9"/>
        </w:numPr>
        <w:rPr>
          <w:rFonts w:ascii="Times New Roman" w:hAnsi="Times New Roman" w:eastAsia="楷体" w:cs="Times New Roman"/>
          <w:sz w:val="24"/>
          <w:szCs w:val="32"/>
        </w:rPr>
      </w:pPr>
      <w:r>
        <w:rPr>
          <w:rFonts w:ascii="Times New Roman" w:hAnsi="Times New Roman" w:eastAsia="楷体" w:cs="Times New Roman"/>
          <w:sz w:val="24"/>
        </w:rPr>
        <w:t>必须具备统一时钟、统一采样周期（推荐 1 分钟），并完成跨表时间戳对齐与重采样；</w:t>
      </w:r>
    </w:p>
    <w:p w14:paraId="5DAB3C80">
      <w:pPr>
        <w:numPr>
          <w:ilvl w:val="0"/>
          <w:numId w:val="9"/>
        </w:numPr>
        <w:rPr>
          <w:rFonts w:ascii="Times New Roman" w:hAnsi="Times New Roman" w:eastAsia="楷体" w:cs="Times New Roman"/>
          <w:sz w:val="24"/>
          <w:szCs w:val="32"/>
        </w:rPr>
      </w:pPr>
      <w:r>
        <w:rPr>
          <w:rFonts w:ascii="Times New Roman" w:hAnsi="Times New Roman" w:eastAsia="楷体" w:cs="Times New Roman"/>
          <w:sz w:val="24"/>
        </w:rPr>
        <w:t>所有测点时间序列必须连续稳定，连续缺失不得超过 5 个采样周期，总缺失率不超过 5%；</w:t>
      </w:r>
    </w:p>
    <w:p w14:paraId="0D3CD850">
      <w:pPr>
        <w:numPr>
          <w:ilvl w:val="0"/>
          <w:numId w:val="9"/>
        </w:numPr>
        <w:rPr>
          <w:rFonts w:ascii="Times New Roman" w:hAnsi="Times New Roman" w:eastAsia="楷体" w:cs="Times New Roman"/>
          <w:sz w:val="24"/>
          <w:szCs w:val="32"/>
        </w:rPr>
      </w:pPr>
      <w:r>
        <w:rPr>
          <w:rFonts w:ascii="Times New Roman" w:hAnsi="Times New Roman" w:eastAsia="楷体" w:cs="Times New Roman"/>
          <w:sz w:val="24"/>
        </w:rPr>
        <w:t>需满足物理有效性约束（温度 -5～60°C、湿度 5～95%、风机/水阀 0～100%、状态类为 0/1）；</w:t>
      </w:r>
    </w:p>
    <w:p w14:paraId="7243386C">
      <w:pPr>
        <w:numPr>
          <w:ilvl w:val="0"/>
          <w:numId w:val="9"/>
        </w:numPr>
        <w:rPr>
          <w:rFonts w:ascii="Times New Roman" w:hAnsi="Times New Roman" w:eastAsia="楷体" w:cs="Times New Roman"/>
          <w:sz w:val="24"/>
          <w:szCs w:val="32"/>
        </w:rPr>
      </w:pPr>
      <w:r>
        <w:rPr>
          <w:rFonts w:ascii="Times New Roman" w:hAnsi="Times New Roman" w:eastAsia="楷体" w:cs="Times New Roman"/>
          <w:sz w:val="24"/>
        </w:rPr>
        <w:t>数据必须覆盖多种负载工况及多种控制动作，确保模型可学习性与泛化能力；</w:t>
      </w:r>
    </w:p>
    <w:p w14:paraId="17D86C64">
      <w:pPr>
        <w:numPr>
          <w:ilvl w:val="0"/>
          <w:numId w:val="9"/>
        </w:numPr>
        <w:ind w:left="0" w:firstLine="0"/>
        <w:rPr>
          <w:rFonts w:ascii="Times New Roman" w:hAnsi="Times New Roman" w:eastAsia="微软雅黑" w:cs="Times New Roman"/>
          <w:b/>
          <w:bCs/>
          <w:sz w:val="24"/>
          <w:szCs w:val="32"/>
        </w:rPr>
      </w:pPr>
      <w:r>
        <w:rPr>
          <w:rFonts w:ascii="Times New Roman" w:hAnsi="Times New Roman" w:eastAsia="楷体" w:cs="Times New Roman"/>
          <w:sz w:val="24"/>
        </w:rPr>
        <w:t>数据清洗后需构造成基于时间戳的多变量特征矩阵，作为</w:t>
      </w:r>
      <w:r>
        <w:rPr>
          <w:rFonts w:hint="eastAsia" w:ascii="Times New Roman" w:hAnsi="Times New Roman" w:eastAsia="楷体" w:cs="Times New Roman"/>
          <w:sz w:val="24"/>
        </w:rPr>
        <w:t>AI算法</w:t>
      </w:r>
      <w:r>
        <w:rPr>
          <w:rFonts w:ascii="Times New Roman" w:hAnsi="Times New Roman" w:eastAsia="楷体" w:cs="Times New Roman"/>
          <w:sz w:val="24"/>
        </w:rPr>
        <w:t>训练输入。</w:t>
      </w:r>
    </w:p>
    <w:p w14:paraId="64C2F432">
      <w:pPr>
        <w:spacing w:line="360" w:lineRule="auto"/>
        <w:rPr>
          <w:rFonts w:ascii="Times New Roman" w:hAnsi="Times New Roman" w:eastAsia="微软雅黑" w:cs="Times New Roman"/>
          <w:b/>
          <w:bCs/>
          <w:sz w:val="24"/>
          <w:szCs w:val="32"/>
        </w:rPr>
      </w:pPr>
    </w:p>
    <w:p w14:paraId="261F0106">
      <w:pPr>
        <w:numPr>
          <w:ilvl w:val="0"/>
          <w:numId w:val="1"/>
        </w:numPr>
        <w:rPr>
          <w:rFonts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拟合方案</w:t>
      </w:r>
    </w:p>
    <w:p w14:paraId="0E771B60">
      <w:pPr>
        <w:pStyle w:val="5"/>
        <w:widowControl/>
        <w:spacing w:beforeAutospacing="0" w:afterAutospacing="0"/>
        <w:ind w:firstLine="420"/>
        <w:rPr>
          <w:rStyle w:val="8"/>
          <w:rFonts w:ascii="Times New Roman" w:hAnsi="Times New Roman" w:eastAsia="楷体"/>
          <w:b w:val="0"/>
          <w:bCs/>
          <w:kern w:val="2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方案采用多目标</w:t>
      </w:r>
      <w:r>
        <w:rPr>
          <w:rStyle w:val="8"/>
          <w:rFonts w:hint="eastAsia" w:ascii="Times New Roman" w:hAnsi="Times New Roman" w:eastAsia="楷体"/>
          <w:b w:val="0"/>
          <w:bCs/>
          <w:kern w:val="2"/>
        </w:rPr>
        <w:t>建模预测的</w:t>
      </w:r>
      <w:r>
        <w:rPr>
          <w:rStyle w:val="8"/>
          <w:rFonts w:ascii="Times New Roman" w:hAnsi="Times New Roman" w:eastAsia="楷体"/>
          <w:b w:val="0"/>
          <w:bCs/>
          <w:kern w:val="2"/>
        </w:rPr>
        <w:t>策略，即一个模型同时输出功耗与温度状态，建立“操作-状态”的直接映射关系。</w:t>
      </w:r>
    </w:p>
    <w:p w14:paraId="0A61DD56">
      <w:pPr>
        <w:numPr>
          <w:ilvl w:val="0"/>
          <w:numId w:val="10"/>
        </w:num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单台空调拟合</w:t>
      </w:r>
    </w:p>
    <w:p w14:paraId="6774ED34">
      <w:pPr>
        <w:pStyle w:val="9"/>
        <w:rPr>
          <w:rFonts w:ascii="Times New Roman" w:hAnsi="Times New Roman" w:eastAsia="楷体" w:cs="Times New Roman"/>
          <w:b/>
          <w:sz w:val="24"/>
        </w:rPr>
      </w:pPr>
      <w:r>
        <w:rPr>
          <w:rStyle w:val="8"/>
          <w:rFonts w:ascii="Times New Roman" w:hAnsi="Times New Roman" w:eastAsia="楷体" w:cs="Times New Roman"/>
          <w:sz w:val="24"/>
        </w:rPr>
        <w:t>目标</w:t>
      </w:r>
      <w:r>
        <w:rPr>
          <w:rFonts w:ascii="Times New Roman" w:hAnsi="Times New Roman" w:eastAsia="楷体" w:cs="Times New Roman"/>
          <w:b/>
          <w:sz w:val="24"/>
        </w:rPr>
        <w:t>：</w:t>
      </w:r>
      <w:r>
        <w:rPr>
          <w:rFonts w:hint="eastAsia" w:ascii="Times New Roman" w:hAnsi="Times New Roman" w:eastAsia="楷体" w:cs="Times New Roman"/>
          <w:b/>
          <w:sz w:val="24"/>
        </w:rPr>
        <w:t>学习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b>
        </m:sSub>
        <m:r>
          <m:rPr>
            <m:sty m:val="b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</w:rPr>
              <m:t>CRAC</m:t>
            </m:r>
            <m:ctrlPr>
              <w:rPr>
                <w:rFonts w:ascii="Cambria Math" w:hAnsi="Cambria Math"/>
                <w:b/>
              </w:rPr>
            </m:ctrlPr>
          </m:sub>
        </m:sSub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e>
        </m:d>
      </m:oMath>
      <w:r>
        <w:rPr>
          <w:rFonts w:hint="eastAsia"/>
          <w:b/>
        </w:rPr>
        <w:t>，</w:t>
      </w:r>
      <w:r>
        <w:rPr>
          <w:rFonts w:ascii="Times New Roman" w:hAnsi="Times New Roman" w:eastAsia="楷体" w:cs="Times New Roman"/>
          <w:b/>
          <w:sz w:val="24"/>
        </w:rPr>
        <w:t>用</w:t>
      </w:r>
      <w:r>
        <w:rPr>
          <w:rFonts w:hint="eastAsia" w:ascii="Times New Roman" w:hAnsi="Times New Roman" w:eastAsia="楷体" w:cs="Times New Roman"/>
          <w:b/>
          <w:sz w:val="24"/>
        </w:rPr>
        <w:t>AI算法建模</w:t>
      </w:r>
      <w:r>
        <w:rPr>
          <w:rFonts w:ascii="Times New Roman" w:hAnsi="Times New Roman" w:eastAsia="楷体" w:cs="Times New Roman"/>
          <w:b/>
          <w:sz w:val="24"/>
        </w:rPr>
        <w:t>预测单台空调功率</w:t>
      </w:r>
    </w:p>
    <w:p w14:paraId="0BBCD03E">
      <w:pPr>
        <w:pStyle w:val="2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</w:rPr>
        <w:t>输入向量的测点类型：</w:t>
      </w:r>
    </w:p>
    <w:p w14:paraId="658D80A9">
      <w:pPr>
        <w:pStyle w:val="2"/>
        <w:numPr>
          <w:ilvl w:val="0"/>
          <w:numId w:val="11"/>
        </w:numPr>
        <w:spacing w:before="0" w:after="0"/>
        <w:ind w:left="0" w:firstLine="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冷源供给侧：</w:t>
      </w:r>
    </w:p>
    <w:p w14:paraId="008DBEB2">
      <w:pPr>
        <w:pStyle w:val="2"/>
        <w:spacing w:before="0" w:after="0"/>
        <w:ind w:left="420" w:firstLine="42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冷冻水供水温度（实际值/设定值） —— 核心变量</w:t>
      </w:r>
    </w:p>
    <w:p w14:paraId="58D96A56">
      <w:pPr>
        <w:pStyle w:val="5"/>
        <w:widowControl/>
        <w:spacing w:beforeAutospacing="0" w:afterAutospacing="0"/>
        <w:ind w:left="420" w:firstLine="420"/>
        <w:rPr>
          <w:rFonts w:ascii="Times New Roman" w:hAnsi="Times New Roman" w:eastAsia="楷体"/>
        </w:rPr>
      </w:pPr>
      <w:r>
        <w:rPr>
          <w:rFonts w:ascii="Times New Roman" w:hAnsi="Times New Roman" w:eastAsia="楷体"/>
          <w:kern w:val="2"/>
        </w:rPr>
        <w:t>冷冻泵频率</w:t>
      </w:r>
      <w:r>
        <w:rPr>
          <w:rFonts w:hint="eastAsia" w:ascii="Times New Roman" w:hAnsi="Times New Roman" w:eastAsia="楷体"/>
          <w:kern w:val="2"/>
        </w:rPr>
        <w:t>/</w:t>
      </w:r>
      <w:r>
        <w:rPr>
          <w:rFonts w:ascii="Times New Roman" w:hAnsi="Times New Roman" w:eastAsia="楷体"/>
          <w:kern w:val="2"/>
        </w:rPr>
        <w:t>总管压差</w:t>
      </w:r>
    </w:p>
    <w:p w14:paraId="27D13D83">
      <w:pPr>
        <w:pStyle w:val="2"/>
        <w:numPr>
          <w:ilvl w:val="0"/>
          <w:numId w:val="11"/>
        </w:numPr>
        <w:spacing w:before="0" w:after="0"/>
        <w:ind w:left="0" w:firstLine="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控制设定类</w:t>
      </w:r>
      <w:r>
        <w:rPr>
          <w:rFonts w:hint="eastAsia" w:ascii="Times New Roman" w:hAnsi="Times New Roman" w:eastAsia="楷体" w:cs="Times New Roman"/>
          <w:sz w:val="24"/>
        </w:rPr>
        <w:t>：</w:t>
      </w:r>
    </w:p>
    <w:p w14:paraId="2131887C">
      <w:pPr>
        <w:pStyle w:val="2"/>
        <w:spacing w:before="0" w:after="0"/>
        <w:ind w:left="420" w:firstLine="42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送风温度设定值</w:t>
      </w:r>
    </w:p>
    <w:p w14:paraId="044DB1E0">
      <w:pPr>
        <w:pStyle w:val="2"/>
        <w:spacing w:before="0" w:after="0"/>
        <w:ind w:left="420" w:firstLine="42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湿度设定值</w:t>
      </w:r>
    </w:p>
    <w:p w14:paraId="33AD9406">
      <w:pPr>
        <w:pStyle w:val="2"/>
        <w:numPr>
          <w:ilvl w:val="0"/>
          <w:numId w:val="11"/>
        </w:numPr>
        <w:spacing w:before="0" w:after="0"/>
        <w:ind w:left="0" w:firstLine="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执行状态类</w:t>
      </w:r>
      <w:r>
        <w:rPr>
          <w:rFonts w:hint="eastAsia" w:ascii="Times New Roman" w:hAnsi="Times New Roman" w:eastAsia="楷体" w:cs="Times New Roman"/>
          <w:sz w:val="24"/>
        </w:rPr>
        <w:t>：</w:t>
      </w:r>
    </w:p>
    <w:p w14:paraId="2514861E">
      <w:pPr>
        <w:pStyle w:val="2"/>
        <w:spacing w:before="0" w:after="0"/>
        <w:ind w:left="420" w:firstLine="42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风机实际转速（%）</w:t>
      </w:r>
    </w:p>
    <w:p w14:paraId="1F6A01DF">
      <w:pPr>
        <w:pStyle w:val="2"/>
        <w:spacing w:before="0" w:after="0"/>
        <w:ind w:left="420" w:firstLine="420"/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eastAsia="楷体" w:cs="Times New Roman"/>
          <w:sz w:val="24"/>
        </w:rPr>
        <w:t>水阀开度（%）</w:t>
      </w:r>
    </w:p>
    <w:p w14:paraId="40D67ABD">
      <w:pPr>
        <w:pStyle w:val="2"/>
        <w:numPr>
          <w:ilvl w:val="0"/>
          <w:numId w:val="11"/>
        </w:numPr>
        <w:spacing w:before="0" w:after="0"/>
        <w:ind w:left="0" w:firstLine="0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环境干扰测：</w:t>
      </w:r>
    </w:p>
    <w:p w14:paraId="7F2F7D5F">
      <w:pPr>
        <w:pStyle w:val="2"/>
        <w:spacing w:before="0" w:after="0"/>
        <w:ind w:left="420" w:firstLine="420"/>
        <w:rPr>
          <w:rFonts w:ascii="Times New Roman" w:hAnsi="Times New Roman" w:eastAsia="楷体" w:cs="Times New Roman"/>
          <w:sz w:val="24"/>
        </w:rPr>
      </w:pPr>
      <w:r>
        <w:rPr>
          <w:rFonts w:hint="eastAsia" w:ascii="Times New Roman" w:hAnsi="Times New Roman" w:eastAsia="楷体" w:cs="Times New Roman"/>
          <w:sz w:val="24"/>
        </w:rPr>
        <w:t>IT机柜总电流/功率</w:t>
      </w:r>
    </w:p>
    <w:p w14:paraId="5BE9A81C">
      <w:pPr>
        <w:pStyle w:val="5"/>
        <w:widowControl/>
        <w:spacing w:beforeAutospacing="0" w:afterAutospacing="0"/>
        <w:rPr>
          <w:rStyle w:val="8"/>
          <w:rFonts w:ascii="Times New Roman" w:hAnsi="Times New Roman" w:eastAsia="楷体"/>
          <w:kern w:val="2"/>
        </w:rPr>
      </w:pPr>
      <w:r>
        <w:rPr>
          <w:rStyle w:val="8"/>
          <w:rFonts w:ascii="Times New Roman" w:hAnsi="Times New Roman" w:eastAsia="楷体"/>
          <w:kern w:val="2"/>
        </w:rPr>
        <w:t>输出向量：</w:t>
      </w:r>
    </w:p>
    <w:p w14:paraId="2DE32B17">
      <w:pPr>
        <w:pStyle w:val="5"/>
        <w:widowControl/>
        <w:numPr>
          <w:ilvl w:val="0"/>
          <w:numId w:val="12"/>
        </w:numPr>
        <w:spacing w:beforeAutospacing="0" w:afterAutospacing="0"/>
        <w:rPr>
          <w:rStyle w:val="8"/>
          <w:rFonts w:ascii="Times New Roman" w:hAnsi="Times New Roman" w:eastAsia="楷体"/>
          <w:b w:val="0"/>
          <w:bCs/>
          <w:kern w:val="2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单台空调功率（kW）</w:t>
      </w:r>
    </w:p>
    <w:p w14:paraId="7EF8E0ED">
      <w:pPr>
        <w:pStyle w:val="5"/>
        <w:widowControl/>
        <w:numPr>
          <w:ilvl w:val="0"/>
          <w:numId w:val="12"/>
        </w:numPr>
        <w:spacing w:beforeAutospacing="0" w:afterAutospacing="0"/>
        <w:rPr>
          <w:rStyle w:val="8"/>
          <w:rFonts w:ascii="Times New Roman" w:hAnsi="Times New Roman" w:eastAsia="楷体"/>
          <w:b w:val="0"/>
          <w:bCs/>
          <w:kern w:val="2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该台空调回风温度（℃） —— 代表该空调负责区域的当前热状态</w:t>
      </w:r>
    </w:p>
    <w:p w14:paraId="2CD9E08E">
      <w:pPr>
        <w:pStyle w:val="5"/>
        <w:widowControl/>
        <w:numPr>
          <w:ilvl w:val="0"/>
          <w:numId w:val="12"/>
        </w:numPr>
        <w:spacing w:beforeAutospacing="0" w:afterAutospacing="0"/>
        <w:rPr>
          <w:rFonts w:ascii="Times New Roman" w:hAnsi="Times New Roman" w:eastAsia="楷体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该台空调送风温度（℃） —— 代表该空调当前的制冷能力表现</w:t>
      </w:r>
    </w:p>
    <w:p w14:paraId="3D887630">
      <w:pPr>
        <w:numPr>
          <w:ilvl w:val="0"/>
          <w:numId w:val="10"/>
        </w:num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机房总空调多目标拟合</w:t>
      </w:r>
    </w:p>
    <w:p w14:paraId="372AD7AB">
      <w:pPr>
        <w:rPr>
          <w:rFonts w:ascii="Times New Roman" w:hAnsi="Times New Roman" w:eastAsia="楷体" w:cs="Times New Roman"/>
          <w:b/>
          <w:sz w:val="24"/>
        </w:rPr>
      </w:pPr>
      <w:r>
        <w:rPr>
          <w:rFonts w:ascii="Times New Roman" w:hAnsi="Times New Roman" w:eastAsia="楷体" w:cs="Times New Roman"/>
          <w:b/>
          <w:sz w:val="24"/>
        </w:rPr>
        <w:t>目标：预测机房所有空调的总功耗</w:t>
      </w:r>
    </w:p>
    <w:p w14:paraId="01A098DC">
      <w:pPr>
        <w:rPr>
          <w:rFonts w:ascii="Times New Roman" w:hAnsi="Times New Roman" w:eastAsia="楷体" w:cs="Times New Roman"/>
          <w:b/>
          <w:sz w:val="24"/>
        </w:rPr>
      </w:pPr>
      <w:r>
        <w:rPr>
          <w:rFonts w:ascii="Times New Roman" w:hAnsi="Times New Roman" w:eastAsia="楷体" w:cs="Times New Roman"/>
          <w:b/>
          <w:sz w:val="24"/>
        </w:rPr>
        <w:t>输入的测点类型：</w:t>
      </w:r>
    </w:p>
    <w:p w14:paraId="0914EC51">
      <w:pPr>
        <w:numPr>
          <w:ilvl w:val="0"/>
          <w:numId w:val="13"/>
        </w:numPr>
        <w:rPr>
          <w:rFonts w:ascii="Times New Roman" w:hAnsi="Times New Roman" w:eastAsia="楷体" w:cs="Times New Roman"/>
          <w:bCs/>
          <w:sz w:val="24"/>
        </w:rPr>
      </w:pPr>
      <w:r>
        <w:rPr>
          <w:rFonts w:ascii="Times New Roman" w:hAnsi="Times New Roman" w:eastAsia="楷体" w:cs="Times New Roman"/>
          <w:bCs/>
          <w:sz w:val="24"/>
        </w:rPr>
        <w:t>全机房环境特征</w:t>
      </w:r>
      <w:r>
        <w:rPr>
          <w:rFonts w:hint="eastAsia" w:ascii="Times New Roman" w:hAnsi="Times New Roman" w:eastAsia="楷体" w:cs="Times New Roman"/>
          <w:bCs/>
          <w:sz w:val="24"/>
        </w:rPr>
        <w:t>：机房总IT负载、冷冻水供水温度、冷冻总管水压</w:t>
      </w:r>
    </w:p>
    <w:p w14:paraId="02BAA258">
      <w:pPr>
        <w:numPr>
          <w:ilvl w:val="0"/>
          <w:numId w:val="13"/>
        </w:numPr>
        <w:rPr>
          <w:rFonts w:ascii="Times New Roman" w:hAnsi="Times New Roman" w:eastAsia="楷体" w:cs="Times New Roman"/>
          <w:bCs/>
          <w:sz w:val="24"/>
        </w:rPr>
      </w:pPr>
      <w:r>
        <w:rPr>
          <w:rFonts w:hint="eastAsia" w:ascii="Times New Roman" w:hAnsi="Times New Roman" w:eastAsia="楷体" w:cs="Times New Roman"/>
          <w:bCs/>
          <w:sz w:val="24"/>
        </w:rPr>
        <w:t>各空调的关键状态汇总：</w:t>
      </w:r>
      <w:r>
        <w:rPr>
          <w:rFonts w:ascii="Times New Roman" w:hAnsi="Times New Roman" w:eastAsia="楷体" w:cs="Times New Roman"/>
          <w:bCs/>
          <w:sz w:val="24"/>
        </w:rPr>
        <w:t>每台</w:t>
      </w:r>
      <w:r>
        <w:rPr>
          <w:rFonts w:hint="eastAsia" w:ascii="Times New Roman" w:hAnsi="Times New Roman" w:eastAsia="楷体" w:cs="Times New Roman"/>
          <w:bCs/>
          <w:sz w:val="24"/>
        </w:rPr>
        <w:t>空调</w:t>
      </w:r>
      <w:r>
        <w:rPr>
          <w:rFonts w:ascii="Times New Roman" w:hAnsi="Times New Roman" w:eastAsia="楷体" w:cs="Times New Roman"/>
          <w:bCs/>
          <w:sz w:val="24"/>
        </w:rPr>
        <w:t>的回风温度、风机转速、水阀开度</w:t>
      </w:r>
    </w:p>
    <w:p w14:paraId="4CF2AA73">
      <w:pPr>
        <w:ind w:left="420"/>
        <w:rPr>
          <w:rFonts w:ascii="Times New Roman" w:hAnsi="Times New Roman" w:eastAsia="楷体" w:cs="Times New Roman"/>
          <w:bCs/>
          <w:sz w:val="24"/>
        </w:rPr>
      </w:pPr>
    </w:p>
    <w:p w14:paraId="1481E0E0">
      <w:pPr>
        <w:pStyle w:val="5"/>
        <w:widowControl/>
        <w:spacing w:beforeAutospacing="0" w:afterAutospacing="0"/>
        <w:rPr>
          <w:rStyle w:val="8"/>
          <w:rFonts w:ascii="Times New Roman" w:hAnsi="Times New Roman" w:eastAsia="楷体"/>
          <w:kern w:val="2"/>
        </w:rPr>
      </w:pPr>
      <w:r>
        <w:rPr>
          <w:rStyle w:val="8"/>
          <w:rFonts w:ascii="Times New Roman" w:hAnsi="Times New Roman" w:eastAsia="楷体"/>
          <w:kern w:val="2"/>
        </w:rPr>
        <w:t>输出向量：</w:t>
      </w:r>
    </w:p>
    <w:p w14:paraId="559CB110">
      <w:pPr>
        <w:pStyle w:val="5"/>
        <w:widowControl/>
        <w:numPr>
          <w:ilvl w:val="0"/>
          <w:numId w:val="14"/>
        </w:numPr>
        <w:spacing w:beforeAutospacing="0" w:afterAutospacing="0"/>
        <w:rPr>
          <w:rStyle w:val="8"/>
          <w:rFonts w:ascii="Times New Roman" w:hAnsi="Times New Roman" w:eastAsia="楷体"/>
          <w:b w:val="0"/>
          <w:bCs/>
          <w:kern w:val="2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机房空调总功耗（Total Power） —— 关注节能指标</w:t>
      </w:r>
    </w:p>
    <w:p w14:paraId="77419BC9">
      <w:pPr>
        <w:pStyle w:val="5"/>
        <w:widowControl/>
        <w:numPr>
          <w:ilvl w:val="0"/>
          <w:numId w:val="14"/>
        </w:numPr>
        <w:spacing w:beforeAutospacing="0" w:afterAutospacing="0"/>
        <w:rPr>
          <w:rStyle w:val="8"/>
          <w:rFonts w:ascii="Times New Roman" w:hAnsi="Times New Roman" w:eastAsia="楷体"/>
          <w:b w:val="0"/>
          <w:bCs/>
          <w:kern w:val="2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机房平均温度（Mean Temp） —— 关注整体热平衡（当前制冷是否足够抵消发热）</w:t>
      </w:r>
    </w:p>
    <w:p w14:paraId="2B025A38">
      <w:pPr>
        <w:pStyle w:val="5"/>
        <w:widowControl/>
        <w:numPr>
          <w:ilvl w:val="0"/>
          <w:numId w:val="14"/>
        </w:numPr>
        <w:spacing w:beforeAutospacing="0" w:afterAutospacing="0"/>
        <w:rPr>
          <w:rStyle w:val="8"/>
          <w:rFonts w:ascii="Times New Roman" w:hAnsi="Times New Roman" w:eastAsia="楷体"/>
          <w:b w:val="0"/>
          <w:bCs/>
          <w:kern w:val="2"/>
        </w:rPr>
      </w:pPr>
      <w:r>
        <w:rPr>
          <w:rStyle w:val="8"/>
          <w:rFonts w:ascii="Times New Roman" w:hAnsi="Times New Roman" w:eastAsia="楷体"/>
          <w:b w:val="0"/>
          <w:bCs/>
          <w:kern w:val="2"/>
        </w:rPr>
        <w:t>机房最大温度（Max Temp） —— 关注局部热点风险（当前设定是否导致了局部过热）</w:t>
      </w:r>
    </w:p>
    <w:p w14:paraId="144BD4E9">
      <w:pPr>
        <w:numPr>
          <w:ilvl w:val="0"/>
          <w:numId w:val="10"/>
        </w:num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单台冷水机组（Chiller）多目标拟合</w:t>
      </w:r>
    </w:p>
    <w:p w14:paraId="3C33BBD2">
      <w:pPr>
        <w:rPr>
          <w:rStyle w:val="8"/>
          <w:rFonts w:ascii="Times New Roman" w:hAnsi="Times New Roman" w:eastAsia="楷体" w:cs="Times New Roman"/>
          <w:sz w:val="24"/>
        </w:rPr>
      </w:pPr>
      <w:r>
        <w:rPr>
          <w:rStyle w:val="8"/>
          <w:rFonts w:hint="eastAsia" w:ascii="Times New Roman" w:hAnsi="Times New Roman" w:eastAsia="楷体" w:cs="Times New Roman"/>
          <w:sz w:val="24"/>
        </w:rPr>
        <w:t>场景： 针对冷站内每一台冷水机组</w:t>
      </w:r>
    </w:p>
    <w:p w14:paraId="27B94494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sz w:val="24"/>
        </w:rPr>
        <w:t>输入向量：</w:t>
      </w:r>
    </w:p>
    <w:p w14:paraId="09889AB7">
      <w:pPr>
        <w:numPr>
          <w:ilvl w:val="0"/>
          <w:numId w:val="15"/>
        </w:num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自身操作： 冷冻水出水温度设定值。</w:t>
      </w:r>
    </w:p>
    <w:p w14:paraId="58A413C1">
      <w:pPr>
        <w:numPr>
          <w:ilvl w:val="0"/>
          <w:numId w:val="15"/>
        </w:num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运行工况：</w:t>
      </w:r>
    </w:p>
    <w:p w14:paraId="2996B293">
      <w:pPr>
        <w:ind w:firstLine="420"/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冷冻水回水温度（反映末端带回的热量）。</w:t>
      </w:r>
    </w:p>
    <w:p w14:paraId="154D749E">
      <w:pPr>
        <w:ind w:firstLine="420"/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冷冻水流量（反映负荷大小）。</w:t>
      </w:r>
    </w:p>
    <w:p w14:paraId="577F8240">
      <w:pPr>
        <w:ind w:firstLine="420"/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冷却水入水温度（受室外天气和冷却塔影响，核心变量）</w:t>
      </w:r>
    </w:p>
    <w:p w14:paraId="51B4BB93">
      <w:pPr>
        <w:ind w:firstLine="420"/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冷却水流量</w:t>
      </w:r>
    </w:p>
    <w:p w14:paraId="1D8CC694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CAADCE1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  <w:r>
        <w:rPr>
          <w:rStyle w:val="8"/>
          <w:rFonts w:hint="eastAsia" w:ascii="Times New Roman" w:hAnsi="Times New Roman" w:eastAsia="楷体" w:cs="Times New Roman"/>
          <w:sz w:val="24"/>
        </w:rPr>
        <w:t>输出向量：</w:t>
      </w:r>
      <w:r>
        <w:rPr>
          <w:rStyle w:val="8"/>
          <w:rFonts w:hint="eastAsia" w:ascii="Times New Roman" w:hAnsi="Times New Roman" w:eastAsia="楷体" w:cs="Times New Roman"/>
          <w:b w:val="0"/>
          <w:bCs/>
          <w:sz w:val="24"/>
        </w:rPr>
        <w:t>该台冷水机组功率（kW）</w:t>
      </w:r>
    </w:p>
    <w:p w14:paraId="01E877A9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4E4352A7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07C6BCB8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6E42A679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0DF962AD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34B3DEC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68934D9D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761579CA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0EE40F5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F3EB32C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636C735A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529231C4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4D8BFF86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0ED690EC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58826E06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1EC3B02D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544A7993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4826E454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171241E3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2764D00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7F74C0ED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D1A52B0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35E2F6E4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5F265135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5C0649ED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784EE39C">
      <w:pPr>
        <w:rPr>
          <w:rStyle w:val="8"/>
          <w:rFonts w:ascii="Times New Roman" w:hAnsi="Times New Roman" w:eastAsia="楷体" w:cs="Times New Roman"/>
          <w:b w:val="0"/>
          <w:bCs/>
          <w:sz w:val="24"/>
        </w:rPr>
      </w:pPr>
    </w:p>
    <w:p w14:paraId="057EC1B3">
      <w:pPr>
        <w:rPr>
          <w:rFonts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附录：</w:t>
      </w:r>
    </w:p>
    <w:p w14:paraId="6AD9A466">
      <w:pPr>
        <w:ind w:firstLine="420"/>
        <w:jc w:val="left"/>
        <w:rPr>
          <w:rFonts w:ascii="Times New Roman" w:hAnsi="Times New Roman" w:eastAsia="楷体" w:cs="Times New Roman"/>
          <w:color w:val="000000"/>
          <w:sz w:val="23"/>
        </w:rPr>
      </w:pPr>
      <w:r>
        <w:rPr>
          <w:rFonts w:ascii="Times New Roman" w:hAnsi="Times New Roman" w:eastAsia="楷体" w:cs="Times New Roman"/>
          <w:color w:val="000000"/>
          <w:sz w:val="23"/>
        </w:rPr>
        <w:t>现有设备情况：冷站共含有4台冷水机组、8台冷却塔、4台冷冻水泵、4台冷却水循环泵、2台放冷泵、2台蓄冷泵及若干配电装置。</w:t>
      </w:r>
    </w:p>
    <w:p w14:paraId="3A84DBFC">
      <w:pPr>
        <w:ind w:firstLine="420"/>
        <w:jc w:val="left"/>
        <w:rPr>
          <w:rFonts w:ascii="Times New Roman" w:hAnsi="Times New Roman" w:eastAsia="楷体" w:cs="Times New Roman"/>
          <w:color w:val="000000"/>
          <w:sz w:val="23"/>
        </w:rPr>
      </w:pPr>
      <w:r>
        <w:rPr>
          <w:rFonts w:hint="eastAsia" w:ascii="Times New Roman" w:hAnsi="Times New Roman" w:eastAsia="楷体" w:cs="Times New Roman"/>
          <w:color w:val="000000"/>
          <w:sz w:val="23"/>
        </w:rPr>
        <w:t>工作模式：1台冷水机组</w:t>
      </w:r>
      <w:r>
        <w:rPr>
          <w:rFonts w:ascii="Times New Roman" w:hAnsi="Times New Roman" w:eastAsia="楷体" w:cs="Times New Roman"/>
          <w:color w:val="000000"/>
          <w:sz w:val="23"/>
        </w:rPr>
        <w:t>——</w:t>
      </w:r>
      <w:r>
        <w:rPr>
          <w:rFonts w:hint="eastAsia" w:ascii="Times New Roman" w:hAnsi="Times New Roman" w:eastAsia="楷体" w:cs="Times New Roman"/>
          <w:color w:val="000000"/>
          <w:sz w:val="23"/>
        </w:rPr>
        <w:t>2台冷却塔</w:t>
      </w:r>
      <w:r>
        <w:rPr>
          <w:rFonts w:ascii="Times New Roman" w:hAnsi="Times New Roman" w:eastAsia="楷体" w:cs="Times New Roman"/>
          <w:color w:val="000000"/>
          <w:sz w:val="23"/>
        </w:rPr>
        <w:t>——</w:t>
      </w:r>
      <w:r>
        <w:rPr>
          <w:rFonts w:hint="eastAsia" w:ascii="Times New Roman" w:hAnsi="Times New Roman" w:eastAsia="楷体" w:cs="Times New Roman"/>
          <w:color w:val="000000"/>
          <w:sz w:val="23"/>
        </w:rPr>
        <w:t>1台冷冻水泵</w:t>
      </w:r>
      <w:r>
        <w:rPr>
          <w:rFonts w:ascii="Times New Roman" w:hAnsi="Times New Roman" w:eastAsia="楷体" w:cs="Times New Roman"/>
          <w:color w:val="000000"/>
          <w:sz w:val="23"/>
        </w:rPr>
        <w:t>——</w:t>
      </w:r>
      <w:r>
        <w:rPr>
          <w:rFonts w:hint="eastAsia" w:ascii="Times New Roman" w:hAnsi="Times New Roman" w:eastAsia="楷体" w:cs="Times New Roman"/>
          <w:color w:val="000000"/>
          <w:sz w:val="23"/>
        </w:rPr>
        <w:t>1台冷却水循环泵</w:t>
      </w:r>
    </w:p>
    <w:p w14:paraId="15F82100">
      <w:pPr>
        <w:rPr>
          <w:rFonts w:ascii="微软雅黑" w:hAnsi="微软雅黑" w:eastAsia="微软雅黑" w:cs="微软雅黑"/>
          <w:b/>
          <w:bCs/>
          <w:sz w:val="28"/>
          <w:szCs w:val="36"/>
        </w:rPr>
      </w:pPr>
      <w:r>
        <w:drawing>
          <wp:inline distT="0" distB="0" distL="114300" distR="114300">
            <wp:extent cx="4026535" cy="284226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B74B">
      <w:pPr>
        <w:rPr>
          <w:rFonts w:hint="eastAsia" w:ascii="Times New Roman" w:hAnsi="Times New Roman" w:eastAsia="楷体" w:cs="Times New Roman"/>
          <w:color w:val="000000"/>
          <w:sz w:val="23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</w:rPr>
        <w:t>现存数据问题：</w:t>
      </w:r>
      <w:r>
        <w:rPr>
          <w:rFonts w:hint="eastAsia" w:ascii="微软雅黑" w:hAnsi="微软雅黑" w:eastAsia="微软雅黑" w:cs="微软雅黑"/>
          <w:b/>
          <w:bCs/>
          <w:sz w:val="36"/>
          <w:szCs w:val="44"/>
        </w:rPr>
        <w:br w:type="textWrapping"/>
      </w:r>
      <w:r>
        <w:rPr>
          <w:rFonts w:hint="eastAsia" w:ascii="Times New Roman" w:hAnsi="Times New Roman" w:eastAsia="楷体" w:cs="Times New Roman"/>
          <w:color w:val="000000"/>
          <w:sz w:val="23"/>
        </w:rPr>
        <w:t>1、如需建模冷水机组还需要提供冷水机组相关测点数据信息；</w:t>
      </w:r>
    </w:p>
    <w:p w14:paraId="4C7D80F3">
      <w:pPr>
        <w:rPr>
          <w:rFonts w:hint="eastAsia" w:ascii="Times New Roman" w:hAnsi="Times New Roman" w:eastAsia="楷体" w:cs="Times New Roman"/>
          <w:color w:val="000000"/>
          <w:sz w:val="23"/>
          <w:lang w:val="en-US" w:eastAsia="zh-CN"/>
        </w:rPr>
      </w:pPr>
      <w:r>
        <w:rPr>
          <w:rFonts w:hint="eastAsia" w:ascii="Times New Roman" w:hAnsi="Times New Roman" w:eastAsia="楷体" w:cs="Times New Roman"/>
          <w:color w:val="000000"/>
          <w:sz w:val="23"/>
          <w:lang w:val="en-US" w:eastAsia="zh-CN"/>
        </w:rPr>
        <w:t>详细见：</w:t>
      </w:r>
    </w:p>
    <w:p w14:paraId="7C777656">
      <w:pPr>
        <w:rPr>
          <w:rFonts w:hint="default" w:ascii="Times New Roman" w:hAnsi="Times New Roman" w:eastAsia="楷体" w:cs="Times New Roman"/>
          <w:color w:val="000000"/>
          <w:sz w:val="23"/>
          <w:lang w:val="en-US" w:eastAsia="zh-CN"/>
        </w:rPr>
      </w:pPr>
      <w:r>
        <w:drawing>
          <wp:inline distT="0" distB="0" distL="114300" distR="114300">
            <wp:extent cx="5273675" cy="2541905"/>
            <wp:effectExtent l="0" t="0" r="952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9E39">
      <w:pPr>
        <w:ind w:firstLine="420"/>
        <w:rPr>
          <w:rFonts w:ascii="Times New Roman" w:hAnsi="Times New Roman" w:eastAsia="楷体" w:cs="Times New Roman"/>
          <w:color w:val="000000"/>
          <w:sz w:val="23"/>
        </w:rPr>
      </w:pPr>
      <w:r>
        <w:rPr>
          <w:rFonts w:hint="eastAsia" w:ascii="Times New Roman" w:hAnsi="Times New Roman" w:eastAsia="楷体" w:cs="Times New Roman"/>
          <w:color w:val="000000"/>
          <w:sz w:val="23"/>
        </w:rPr>
        <w:t>具体测点要求：</w:t>
      </w:r>
    </w:p>
    <w:p w14:paraId="6AFCD2C9">
      <w:pPr>
        <w:pStyle w:val="5"/>
        <w:widowControl/>
        <w:numPr>
          <w:ilvl w:val="0"/>
          <w:numId w:val="16"/>
        </w:numPr>
        <w:spacing w:beforeAutospacing="0" w:afterAutospacing="0"/>
        <w:ind w:left="840" w:firstLine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Times New Roman" w:hAnsi="Times New Roman" w:eastAsia="楷体"/>
          <w:color w:val="000000"/>
          <w:kern w:val="2"/>
          <w:sz w:val="23"/>
        </w:rPr>
        <w:t>设定温度</w:t>
      </w:r>
      <w:r>
        <w:rPr>
          <w:rFonts w:hint="eastAsia" w:ascii="Times New Roman" w:hAnsi="Times New Roman" w:eastAsia="楷体"/>
          <w:color w:val="000000"/>
          <w:kern w:val="2"/>
          <w:sz w:val="23"/>
          <w:lang w:eastAsia="zh-CN"/>
        </w:rPr>
        <w:t>（</w:t>
      </w: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放冷泵变频温度设定：48dec2b7_15d8_46bd_9ca5_425d08eb9e3e）</w:t>
      </w:r>
    </w:p>
    <w:p w14:paraId="1187EA40">
      <w:pPr>
        <w:pStyle w:val="5"/>
        <w:widowControl/>
        <w:numPr>
          <w:ilvl w:val="0"/>
          <w:numId w:val="16"/>
        </w:numPr>
        <w:spacing w:beforeAutospacing="0" w:afterAutospacing="0"/>
        <w:ind w:left="840" w:firstLine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Times New Roman" w:hAnsi="Times New Roman" w:eastAsia="楷体"/>
          <w:color w:val="000000"/>
          <w:kern w:val="2"/>
          <w:sz w:val="23"/>
        </w:rPr>
        <w:t>回水温度</w:t>
      </w:r>
    </w:p>
    <w:p w14:paraId="24E67F86">
      <w:pPr>
        <w:pStyle w:val="5"/>
        <w:widowControl/>
        <w:numPr>
          <w:ilvl w:val="0"/>
          <w:numId w:val="0"/>
        </w:numPr>
        <w:spacing w:beforeAutospacing="0" w:afterAutospacing="0"/>
        <w:ind w:left="840" w:leftChars="0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冷冻总管回水平均温度：26aa984f_ddc1_4c33_9c96_b3313aad2a72；</w:t>
      </w:r>
    </w:p>
    <w:p w14:paraId="308C451F">
      <w:pPr>
        <w:pStyle w:val="5"/>
        <w:widowControl/>
        <w:numPr>
          <w:ilvl w:val="0"/>
          <w:numId w:val="0"/>
        </w:numPr>
        <w:spacing w:beforeAutospacing="0" w:afterAutospacing="0"/>
        <w:ind w:left="840" w:leftChars="0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冷冻回水温度1：7c70b29c_173e_4b3a_9cb7_e49af1206593</w:t>
      </w:r>
    </w:p>
    <w:p w14:paraId="3385BEAC">
      <w:pPr>
        <w:pStyle w:val="5"/>
        <w:widowControl/>
        <w:numPr>
          <w:ilvl w:val="0"/>
          <w:numId w:val="0"/>
        </w:numPr>
        <w:spacing w:beforeAutospacing="0" w:afterAutospacing="0"/>
        <w:ind w:left="420" w:leftChars="0" w:firstLine="420" w:firstLineChars="0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冷冻回水温度2：aa95fde4_879a_468d_9a2a_cbd63121cb68</w:t>
      </w:r>
    </w:p>
    <w:p w14:paraId="71A3392A">
      <w:pPr>
        <w:pStyle w:val="5"/>
        <w:widowControl/>
        <w:numPr>
          <w:ilvl w:val="0"/>
          <w:numId w:val="0"/>
        </w:numPr>
        <w:spacing w:beforeAutospacing="0" w:afterAutospacing="0"/>
        <w:ind w:left="420" w:leftChars="0" w:firstLine="420" w:firstLineChars="0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冷却回水温度1：3efac490_d89f_4ee9_bddb_53625615642f</w:t>
      </w:r>
    </w:p>
    <w:p w14:paraId="4E36C9A5">
      <w:pPr>
        <w:pStyle w:val="5"/>
        <w:widowControl/>
        <w:numPr>
          <w:ilvl w:val="0"/>
          <w:numId w:val="0"/>
        </w:numPr>
        <w:spacing w:beforeAutospacing="0" w:afterAutospacing="0"/>
        <w:ind w:left="420" w:leftChars="0" w:firstLine="420" w:firstLineChars="0"/>
        <w:rPr>
          <w:rFonts w:hint="default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default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冷却回水温度</w:t>
      </w: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2：3efac490_d89f_4ee9_bddb_53625615642f</w:t>
      </w:r>
    </w:p>
    <w:p w14:paraId="79481DCC">
      <w:pPr>
        <w:pStyle w:val="5"/>
        <w:widowControl/>
        <w:numPr>
          <w:ilvl w:val="0"/>
          <w:numId w:val="0"/>
        </w:numPr>
        <w:spacing w:beforeAutospacing="0" w:afterAutospacing="0"/>
        <w:ind w:firstLine="975" w:firstLineChars="697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4"/>
          <w:szCs w:val="14"/>
          <w:shd w:val="clear" w:fill="ECF5FF"/>
          <w:lang w:val="en-US" w:eastAsia="zh-CN"/>
        </w:rPr>
      </w:pPr>
    </w:p>
    <w:p w14:paraId="4C33A7AA">
      <w:pPr>
        <w:pStyle w:val="5"/>
        <w:widowControl/>
        <w:numPr>
          <w:ilvl w:val="0"/>
          <w:numId w:val="0"/>
        </w:numPr>
        <w:spacing w:beforeAutospacing="0" w:afterAutospacing="0"/>
        <w:ind w:firstLine="975" w:firstLineChars="697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4"/>
          <w:szCs w:val="14"/>
          <w:shd w:val="clear" w:fill="ECF5FF"/>
          <w:lang w:val="en-US" w:eastAsia="zh-CN"/>
        </w:rPr>
      </w:pPr>
    </w:p>
    <w:p w14:paraId="002F604F">
      <w:pPr>
        <w:pStyle w:val="5"/>
        <w:widowControl/>
        <w:numPr>
          <w:ilvl w:val="0"/>
          <w:numId w:val="0"/>
        </w:numPr>
        <w:spacing w:beforeAutospacing="0" w:afterAutospacing="0"/>
        <w:ind w:left="840" w:leftChars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Times New Roman" w:hAnsi="Times New Roman" w:eastAsia="楷体"/>
          <w:color w:val="000000"/>
          <w:kern w:val="2"/>
          <w:sz w:val="23"/>
          <w:lang w:eastAsia="zh-CN"/>
        </w:rPr>
        <w:t>）</w:t>
      </w:r>
    </w:p>
    <w:p w14:paraId="348E70C5">
      <w:pPr>
        <w:pStyle w:val="5"/>
        <w:widowControl/>
        <w:numPr>
          <w:ilvl w:val="0"/>
          <w:numId w:val="16"/>
        </w:numPr>
        <w:spacing w:beforeAutospacing="0" w:afterAutospacing="0"/>
        <w:ind w:left="840" w:firstLine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Times New Roman" w:hAnsi="Times New Roman" w:eastAsia="楷体"/>
          <w:color w:val="000000"/>
          <w:kern w:val="2"/>
          <w:sz w:val="23"/>
        </w:rPr>
        <w:t>冷冻水流量/泵频</w:t>
      </w:r>
    </w:p>
    <w:tbl>
      <w:tblPr>
        <w:tblStyle w:val="6"/>
        <w:tblW w:w="1515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9"/>
        <w:gridCol w:w="41"/>
      </w:tblGrid>
      <w:tr w14:paraId="14532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tblCellSpacing w:w="0" w:type="dxa"/>
        </w:trPr>
        <w:tc>
          <w:tcPr>
            <w:tcW w:w="0" w:type="auto"/>
            <w:tcBorders>
              <w:bottom w:val="single" w:color="EBEEF5" w:sz="4" w:space="0"/>
              <w:right w:val="single" w:color="EBEEF5" w:sz="4" w:space="0"/>
            </w:tcBorders>
            <w:shd w:val="clear" w:color="auto" w:fill="F5F7FA"/>
            <w:tcMar>
              <w:top w:w="60" w:type="dxa"/>
              <w:bottom w:w="60" w:type="dxa"/>
            </w:tcMar>
            <w:vAlign w:val="center"/>
          </w:tcPr>
          <w:p w14:paraId="19B182F8">
            <w:pPr>
              <w:pStyle w:val="5"/>
              <w:widowControl/>
              <w:numPr>
                <w:ilvl w:val="0"/>
                <w:numId w:val="0"/>
              </w:numPr>
              <w:spacing w:beforeAutospacing="0" w:afterAutospacing="0"/>
              <w:ind w:left="840" w:leftChars="0"/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EFF6FD"/>
              </w:rPr>
              <w:t>1#冷冻流量</w:t>
            </w:r>
            <w:r>
              <w:rPr>
                <w:rFonts w:hint="eastAsia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：a616e7a5_256e_474b_845a_1d2a90501361</w:t>
            </w:r>
          </w:p>
        </w:tc>
        <w:tc>
          <w:tcPr>
            <w:tcW w:w="0" w:type="auto"/>
            <w:tcBorders>
              <w:bottom w:val="single" w:color="EBEEF5" w:sz="4" w:space="0"/>
              <w:right w:val="single" w:color="EBEEF5" w:sz="4" w:space="0"/>
            </w:tcBorders>
            <w:shd w:val="clear" w:color="auto" w:fill="F5F7FA"/>
            <w:tcMar>
              <w:top w:w="60" w:type="dxa"/>
              <w:bottom w:w="60" w:type="dxa"/>
            </w:tcMar>
            <w:vAlign w:val="center"/>
          </w:tcPr>
          <w:p w14:paraId="69E5AEFB">
            <w:pPr>
              <w:pStyle w:val="5"/>
              <w:widowControl/>
              <w:numPr>
                <w:ilvl w:val="0"/>
                <w:numId w:val="0"/>
              </w:numPr>
              <w:spacing w:beforeAutospacing="0" w:afterAutospacing="0"/>
              <w:ind w:left="840" w:leftChars="0"/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</w:p>
        </w:tc>
      </w:tr>
    </w:tbl>
    <w:p w14:paraId="35DD0EBD">
      <w:pPr>
        <w:pStyle w:val="5"/>
        <w:widowControl/>
        <w:numPr>
          <w:ilvl w:val="0"/>
          <w:numId w:val="0"/>
        </w:numPr>
        <w:spacing w:beforeAutospacing="0" w:afterAutospacing="0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</w:p>
    <w:tbl>
      <w:tblPr>
        <w:tblStyle w:val="6"/>
        <w:tblW w:w="1515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9"/>
        <w:gridCol w:w="41"/>
      </w:tblGrid>
      <w:tr w14:paraId="3E225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tblCellSpacing w:w="0" w:type="dxa"/>
        </w:trPr>
        <w:tc>
          <w:tcPr>
            <w:tcW w:w="0" w:type="auto"/>
            <w:tcBorders>
              <w:bottom w:val="single" w:color="EBEEF5" w:sz="4" w:space="0"/>
              <w:right w:val="single" w:color="EBEEF5" w:sz="4" w:space="0"/>
            </w:tcBorders>
            <w:shd w:val="clear" w:color="auto" w:fill="F5F7FA"/>
            <w:tcMar>
              <w:top w:w="60" w:type="dxa"/>
              <w:bottom w:w="60" w:type="dxa"/>
            </w:tcMar>
            <w:vAlign w:val="center"/>
          </w:tcPr>
          <w:p w14:paraId="51B03164">
            <w:pPr>
              <w:pStyle w:val="5"/>
              <w:widowControl/>
              <w:numPr>
                <w:ilvl w:val="0"/>
                <w:numId w:val="0"/>
              </w:numPr>
              <w:spacing w:beforeAutospacing="0" w:afterAutospacing="0"/>
              <w:ind w:left="840" w:leftChars="0"/>
              <w:rPr>
                <w:rFonts w:hint="eastAsia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EFF6FD"/>
                <w:lang w:val="en-US" w:eastAsia="zh-CN"/>
              </w:rPr>
              <w:t>2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EFF6FD"/>
              </w:rPr>
              <w:t>#冷冻流量</w:t>
            </w:r>
            <w:r>
              <w:rPr>
                <w:rFonts w:hint="eastAsia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：d4d52740_8708_4948_aeed_b31db72a55b2</w:t>
            </w:r>
          </w:p>
        </w:tc>
        <w:tc>
          <w:tcPr>
            <w:tcW w:w="0" w:type="auto"/>
            <w:tcBorders>
              <w:bottom w:val="single" w:color="EBEEF5" w:sz="4" w:space="0"/>
              <w:right w:val="single" w:color="EBEEF5" w:sz="4" w:space="0"/>
            </w:tcBorders>
            <w:shd w:val="clear" w:color="auto" w:fill="F5F7FA"/>
            <w:tcMar>
              <w:top w:w="60" w:type="dxa"/>
              <w:bottom w:w="60" w:type="dxa"/>
            </w:tcMar>
            <w:vAlign w:val="center"/>
          </w:tcPr>
          <w:p w14:paraId="34CDD3A3">
            <w:pPr>
              <w:pStyle w:val="5"/>
              <w:widowControl/>
              <w:numPr>
                <w:ilvl w:val="0"/>
                <w:numId w:val="0"/>
              </w:numPr>
              <w:spacing w:beforeAutospacing="0" w:afterAutospacing="0"/>
              <w:ind w:left="840" w:leftChars="0"/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</w:p>
        </w:tc>
      </w:tr>
    </w:tbl>
    <w:p w14:paraId="3D35BD84">
      <w:pPr>
        <w:keepNext w:val="0"/>
        <w:keepLines w:val="0"/>
        <w:widowControl/>
        <w:suppressLineNumbers w:val="0"/>
        <w:jc w:val="left"/>
      </w:pPr>
    </w:p>
    <w:p w14:paraId="21C480EA">
      <w:pPr>
        <w:pStyle w:val="5"/>
        <w:widowControl/>
        <w:numPr>
          <w:ilvl w:val="0"/>
          <w:numId w:val="0"/>
        </w:numPr>
        <w:tabs>
          <w:tab w:val="left" w:pos="840"/>
        </w:tabs>
        <w:spacing w:beforeAutospacing="0" w:afterAutospacing="0"/>
        <w:jc w:val="left"/>
        <w:rPr>
          <w:rFonts w:ascii="Times New Roman" w:hAnsi="Times New Roman" w:eastAsia="楷体"/>
          <w:color w:val="000000"/>
          <w:kern w:val="2"/>
          <w:sz w:val="23"/>
        </w:rPr>
      </w:pPr>
    </w:p>
    <w:p w14:paraId="578906A4">
      <w:pPr>
        <w:pStyle w:val="5"/>
        <w:widowControl/>
        <w:numPr>
          <w:ilvl w:val="0"/>
          <w:numId w:val="16"/>
        </w:numPr>
        <w:spacing w:beforeAutospacing="0" w:afterAutospacing="0"/>
        <w:ind w:left="840" w:firstLine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Times New Roman" w:hAnsi="Times New Roman" w:eastAsia="楷体"/>
          <w:color w:val="000000"/>
          <w:kern w:val="2"/>
          <w:sz w:val="23"/>
        </w:rPr>
        <w:t>冷却水入水温度</w:t>
      </w:r>
    </w:p>
    <w:tbl>
      <w:tblPr>
        <w:tblStyle w:val="6"/>
        <w:tblW w:w="1506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22"/>
        <w:gridCol w:w="38"/>
      </w:tblGrid>
      <w:tr w14:paraId="43C7E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tblCellSpacing w:w="0" w:type="dxa"/>
        </w:trPr>
        <w:tc>
          <w:tcPr>
            <w:tcW w:w="0" w:type="auto"/>
            <w:tcBorders>
              <w:bottom w:val="single" w:color="EBEEF5" w:sz="4" w:space="0"/>
              <w:right w:val="single" w:color="EBEEF5" w:sz="4" w:space="0"/>
            </w:tcBorders>
            <w:shd w:val="clear" w:color="auto" w:fill="ECF5FF"/>
            <w:tcMar>
              <w:top w:w="60" w:type="dxa"/>
              <w:bottom w:w="60" w:type="dxa"/>
            </w:tcMar>
            <w:vAlign w:val="center"/>
          </w:tcPr>
          <w:p w14:paraId="52DA5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line="230" w:lineRule="atLeast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#冷机冷却进水温度</w:t>
            </w:r>
            <w:r>
              <w:rPr>
                <w:rFonts w:hint="eastAsia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：db8f1027_7dd8_4c30_8255_ccb5d86edbbb</w:t>
            </w:r>
          </w:p>
          <w:p w14:paraId="14ACC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line="230" w:lineRule="atLeast"/>
              <w:jc w:val="left"/>
              <w:textAlignment w:val="center"/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3#冷机冷却进水温度</w:t>
            </w:r>
            <w:r>
              <w:rPr>
                <w:rFonts w:hint="eastAsia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  <w:t>：61db6ac0_eeef_44d5_9f86_a7a2c07c74be</w:t>
            </w:r>
          </w:p>
        </w:tc>
        <w:tc>
          <w:tcPr>
            <w:tcW w:w="0" w:type="auto"/>
            <w:tcBorders>
              <w:bottom w:val="single" w:color="EBEEF5" w:sz="4" w:space="0"/>
              <w:right w:val="single" w:color="EBEEF5" w:sz="4" w:space="0"/>
            </w:tcBorders>
            <w:shd w:val="clear" w:color="auto" w:fill="ECF5FF"/>
            <w:tcMar>
              <w:top w:w="60" w:type="dxa"/>
              <w:bottom w:w="60" w:type="dxa"/>
            </w:tcMar>
            <w:vAlign w:val="center"/>
          </w:tcPr>
          <w:p w14:paraId="3274CFAB">
            <w:pPr>
              <w:jc w:val="left"/>
              <w:rPr>
                <w:rFonts w:hint="default" w:ascii="Times New Roman" w:hAnsi="Times New Roman" w:eastAsia="楷体" w:cs="Times New Roman"/>
                <w:color w:val="000000"/>
                <w:kern w:val="2"/>
                <w:sz w:val="23"/>
                <w:szCs w:val="24"/>
                <w:highlight w:val="yellow"/>
                <w:lang w:val="en-US" w:eastAsia="zh-CN" w:bidi="ar-SA"/>
              </w:rPr>
            </w:pPr>
          </w:p>
        </w:tc>
      </w:tr>
    </w:tbl>
    <w:p w14:paraId="030138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2</w:t>
      </w:r>
      <w:r>
        <w:rPr>
          <w:rFonts w:hint="default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#冷机冷却进水温度</w:t>
      </w: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：96767a02_149a_4d99_9e7f_118a155bacee</w:t>
      </w:r>
    </w:p>
    <w:p w14:paraId="5038439E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1</w:t>
      </w:r>
      <w:r>
        <w:rPr>
          <w:rFonts w:hint="default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#冷机冷却进水温度</w:t>
      </w: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：263ca4a7_70ae_4e17_8d22_58985fca090a</w:t>
      </w:r>
    </w:p>
    <w:p w14:paraId="01DA0CE7">
      <w:pPr>
        <w:pStyle w:val="5"/>
        <w:widowControl/>
        <w:numPr>
          <w:ilvl w:val="0"/>
          <w:numId w:val="0"/>
        </w:numPr>
        <w:tabs>
          <w:tab w:val="left" w:pos="840"/>
        </w:tabs>
        <w:spacing w:beforeAutospacing="0" w:afterAutospacing="0"/>
        <w:jc w:val="left"/>
        <w:rPr>
          <w:rFonts w:ascii="Times New Roman" w:hAnsi="Times New Roman" w:eastAsia="楷体"/>
          <w:color w:val="000000"/>
          <w:kern w:val="2"/>
          <w:sz w:val="23"/>
        </w:rPr>
      </w:pPr>
    </w:p>
    <w:p w14:paraId="3ED097F9">
      <w:pPr>
        <w:pStyle w:val="5"/>
        <w:widowControl/>
        <w:numPr>
          <w:ilvl w:val="0"/>
          <w:numId w:val="16"/>
        </w:numPr>
        <w:spacing w:beforeAutospacing="0" w:afterAutospacing="0"/>
        <w:ind w:left="840" w:firstLine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Times New Roman" w:hAnsi="Times New Roman" w:eastAsia="楷体"/>
          <w:color w:val="000000"/>
          <w:kern w:val="2"/>
          <w:sz w:val="23"/>
        </w:rPr>
        <w:t>冷却水流量/泵频</w:t>
      </w:r>
    </w:p>
    <w:p w14:paraId="66205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line="230" w:lineRule="atLeast"/>
        <w:jc w:val="left"/>
        <w:textAlignment w:val="center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 xml:space="preserve"> 1#冷却流量：d068e9c2_cc13_4429_8f00_74b9eb2e9efe</w:t>
      </w:r>
    </w:p>
    <w:p w14:paraId="78397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line="230" w:lineRule="atLeast"/>
        <w:jc w:val="left"/>
        <w:textAlignment w:val="center"/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color w:val="000000"/>
          <w:kern w:val="2"/>
          <w:sz w:val="23"/>
          <w:szCs w:val="24"/>
          <w:highlight w:val="yellow"/>
          <w:lang w:val="en-US" w:eastAsia="zh-CN" w:bidi="ar-SA"/>
        </w:rPr>
        <w:t>2#冷却流量：f33d9a62_38da_4eb6_b3ee_80860711640b</w:t>
      </w:r>
    </w:p>
    <w:p w14:paraId="6362EF7D">
      <w:pPr>
        <w:pStyle w:val="5"/>
        <w:widowControl/>
        <w:numPr>
          <w:ilvl w:val="0"/>
          <w:numId w:val="16"/>
        </w:numPr>
        <w:spacing w:beforeAutospacing="0" w:afterAutospacing="0"/>
        <w:ind w:left="840" w:firstLine="0"/>
        <w:rPr>
          <w:rFonts w:ascii="Times New Roman" w:hAnsi="Times New Roman" w:eastAsia="楷体"/>
          <w:color w:val="000000"/>
          <w:kern w:val="2"/>
          <w:sz w:val="23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4"/>
          <w:szCs w:val="14"/>
          <w:shd w:val="clear" w:fill="ECF5FF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color w:val="000000"/>
          <w:kern w:val="2"/>
          <w:sz w:val="23"/>
        </w:rPr>
        <w:t>冷机功率</w:t>
      </w:r>
    </w:p>
    <w:p w14:paraId="4693F3C1">
      <w:pPr>
        <w:pStyle w:val="5"/>
        <w:widowControl/>
        <w:numPr>
          <w:ilvl w:val="0"/>
          <w:numId w:val="0"/>
        </w:numPr>
        <w:tabs>
          <w:tab w:val="left" w:pos="840"/>
        </w:tabs>
        <w:spacing w:beforeAutospacing="0" w:afterAutospacing="0"/>
        <w:jc w:val="left"/>
        <w:rPr>
          <w:rFonts w:ascii="Times New Roman" w:hAnsi="Times New Roman" w:eastAsia="楷体"/>
          <w:color w:val="000000"/>
          <w:kern w:val="2"/>
          <w:sz w:val="23"/>
        </w:rPr>
      </w:pPr>
    </w:p>
    <w:p w14:paraId="4433C993">
      <w:pPr>
        <w:pStyle w:val="5"/>
        <w:widowControl/>
        <w:numPr>
          <w:ilvl w:val="0"/>
          <w:numId w:val="0"/>
        </w:numPr>
        <w:tabs>
          <w:tab w:val="left" w:pos="840"/>
        </w:tabs>
        <w:spacing w:beforeAutospacing="0" w:afterAutospacing="0"/>
        <w:jc w:val="left"/>
        <w:rPr>
          <w:rFonts w:hint="eastAsia" w:ascii="Times New Roman" w:hAnsi="Times New Roman" w:eastAsia="楷体"/>
          <w:color w:val="000000"/>
          <w:kern w:val="2"/>
          <w:sz w:val="23"/>
          <w:highlight w:val="yellow"/>
          <w:lang w:val="en-US" w:eastAsia="zh-CN"/>
        </w:rPr>
      </w:pPr>
      <w:r>
        <w:rPr>
          <w:rFonts w:hint="eastAsia" w:ascii="Times New Roman" w:hAnsi="Times New Roman" w:eastAsia="楷体"/>
          <w:color w:val="000000"/>
          <w:kern w:val="2"/>
          <w:sz w:val="23"/>
          <w:highlight w:val="yellow"/>
          <w:lang w:val="en-US" w:eastAsia="zh-CN"/>
        </w:rPr>
        <w:t>无</w:t>
      </w:r>
    </w:p>
    <w:p w14:paraId="658A8BEA">
      <w:pPr>
        <w:rPr>
          <w:rFonts w:hint="eastAsia" w:ascii="Times New Roman" w:hAnsi="Times New Roman" w:eastAsia="楷体" w:cs="Times New Roman"/>
          <w:color w:val="000000"/>
          <w:sz w:val="23"/>
          <w:lang w:eastAsia="zh-CN"/>
        </w:rPr>
      </w:pPr>
      <w:r>
        <w:rPr>
          <w:rFonts w:hint="eastAsia" w:ascii="Times New Roman" w:hAnsi="Times New Roman" w:eastAsia="楷体" w:cs="Times New Roman"/>
          <w:color w:val="000000"/>
          <w:sz w:val="23"/>
        </w:rPr>
        <w:t>2、电表问题：如需单个空调拟合建模，需增加每个空调的单独电表</w:t>
      </w:r>
      <w:r>
        <w:rPr>
          <w:rFonts w:hint="eastAsia" w:ascii="Times New Roman" w:hAnsi="Times New Roman" w:eastAsia="楷体" w:cs="Times New Roman"/>
          <w:color w:val="000000"/>
          <w:sz w:val="23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color w:val="000000"/>
          <w:sz w:val="23"/>
          <w:highlight w:val="yellow"/>
          <w:lang w:val="en-US" w:eastAsia="zh-CN"/>
        </w:rPr>
        <w:t>缺失电表</w:t>
      </w:r>
      <w:r>
        <w:rPr>
          <w:rFonts w:hint="eastAsia" w:ascii="Times New Roman" w:hAnsi="Times New Roman" w:eastAsia="楷体" w:cs="Times New Roman"/>
          <w:color w:val="000000"/>
          <w:sz w:val="23"/>
          <w:highlight w:val="yellow"/>
          <w:lang w:eastAsia="zh-CN"/>
        </w:rPr>
        <w:t>）</w:t>
      </w:r>
    </w:p>
    <w:p w14:paraId="0F26735E">
      <w:pPr>
        <w:rPr>
          <w:rFonts w:hint="eastAsia" w:ascii="Times New Roman" w:hAnsi="Times New Roman" w:eastAsia="楷体" w:cs="Times New Roman"/>
          <w:color w:val="000000"/>
          <w:sz w:val="23"/>
        </w:rPr>
      </w:pPr>
      <w:r>
        <w:rPr>
          <w:rFonts w:hint="eastAsia" w:ascii="Times New Roman" w:hAnsi="Times New Roman" w:eastAsia="楷体" w:cs="Times New Roman"/>
          <w:color w:val="000000"/>
          <w:sz w:val="23"/>
        </w:rPr>
        <w:t>3、下图中的电表究竟是哪一个是机房的总功耗；例如103A机房有12P05柜，11P05柜，代表这个机房有两个机柜，然后这两个机柜分别有一个主用电表一个备用电表，是这个意思吗？所以103A机房总功耗就是这两个机柜功耗相加？</w:t>
      </w:r>
    </w:p>
    <w:p w14:paraId="254BE78E">
      <w:pPr>
        <w:rPr>
          <w:rFonts w:hint="eastAsia" w:ascii="Times New Roman" w:hAnsi="Times New Roman" w:eastAsia="楷体" w:cs="Times New Roman"/>
          <w:color w:val="000000"/>
          <w:sz w:val="23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color w:val="000000"/>
          <w:sz w:val="23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color w:val="000000"/>
          <w:sz w:val="23"/>
          <w:highlight w:val="yellow"/>
          <w:lang w:val="en-US" w:eastAsia="zh-CN"/>
        </w:rPr>
        <w:t>主备用电相加</w:t>
      </w:r>
      <w:r>
        <w:rPr>
          <w:rFonts w:hint="eastAsia" w:ascii="Times New Roman" w:hAnsi="Times New Roman" w:eastAsia="楷体" w:cs="Times New Roman"/>
          <w:color w:val="000000"/>
          <w:sz w:val="23"/>
          <w:highlight w:val="yellow"/>
          <w:lang w:eastAsia="zh-CN"/>
        </w:rPr>
        <w:t>）</w:t>
      </w:r>
    </w:p>
    <w:tbl>
      <w:tblPr>
        <w:tblStyle w:val="6"/>
        <w:tblW w:w="5485" w:type="dxa"/>
        <w:tblInd w:w="9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5"/>
      </w:tblGrid>
      <w:tr w14:paraId="01F86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5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48B14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12P05柜-信息化机房空调主用</w:t>
            </w:r>
          </w:p>
        </w:tc>
      </w:tr>
      <w:tr w14:paraId="3CB1D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59E97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12P05柜-备用（信息化机房空调主用割接）</w:t>
            </w:r>
          </w:p>
        </w:tc>
      </w:tr>
      <w:tr w14:paraId="590E7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09706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11P04柜-信息化机房空调备用</w:t>
            </w:r>
          </w:p>
        </w:tc>
      </w:tr>
      <w:tr w14:paraId="7C8D9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898E0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szCs w:val="22"/>
                <w:lang w:bidi="ar"/>
              </w:rPr>
              <w:t>11P05柜-备用 （信息化机房空调备用割接）</w:t>
            </w:r>
          </w:p>
        </w:tc>
      </w:tr>
    </w:tbl>
    <w:p w14:paraId="5FB8924A">
      <w:pPr>
        <w:rPr>
          <w:rFonts w:ascii="Times New Roman" w:hAnsi="Times New Roman" w:eastAsia="楷体" w:cs="Times New Roman"/>
          <w:color w:val="000000"/>
          <w:sz w:val="23"/>
        </w:rPr>
      </w:pPr>
    </w:p>
    <w:p w14:paraId="46D113E6">
      <w:pPr>
        <w:rPr>
          <w:rFonts w:ascii="微软雅黑" w:hAnsi="微软雅黑" w:eastAsia="微软雅黑" w:cs="微软雅黑"/>
          <w:b/>
          <w:bCs/>
          <w:sz w:val="36"/>
          <w:szCs w:val="44"/>
        </w:rPr>
      </w:pPr>
      <w:r>
        <w:drawing>
          <wp:inline distT="0" distB="0" distL="114300" distR="114300">
            <wp:extent cx="5264785" cy="287020"/>
            <wp:effectExtent l="0" t="0" r="825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316D">
      <w:pPr>
        <w:rPr>
          <w:rFonts w:ascii="微软雅黑" w:hAnsi="微软雅黑" w:eastAsia="微软雅黑" w:cs="微软雅黑"/>
          <w:b/>
          <w:bCs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52EAA"/>
    <w:multiLevelType w:val="singleLevel"/>
    <w:tmpl w:val="83052EAA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0E0E379"/>
    <w:multiLevelType w:val="singleLevel"/>
    <w:tmpl w:val="A0E0E3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2">
    <w:nsid w:val="A64429B1"/>
    <w:multiLevelType w:val="singleLevel"/>
    <w:tmpl w:val="A64429B1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5EF4523"/>
    <w:multiLevelType w:val="singleLevel"/>
    <w:tmpl w:val="B5EF4523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C497D11D"/>
    <w:multiLevelType w:val="singleLevel"/>
    <w:tmpl w:val="C497D11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D290212"/>
    <w:multiLevelType w:val="singleLevel"/>
    <w:tmpl w:val="CD290212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D1238788"/>
    <w:multiLevelType w:val="singleLevel"/>
    <w:tmpl w:val="D1238788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D1DCF7F0"/>
    <w:multiLevelType w:val="singleLevel"/>
    <w:tmpl w:val="D1DCF7F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E9CC67B4"/>
    <w:multiLevelType w:val="singleLevel"/>
    <w:tmpl w:val="E9CC67B4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FC5822E4"/>
    <w:multiLevelType w:val="singleLevel"/>
    <w:tmpl w:val="FC582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5A3284D"/>
    <w:multiLevelType w:val="singleLevel"/>
    <w:tmpl w:val="05A3284D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10BE5600"/>
    <w:multiLevelType w:val="singleLevel"/>
    <w:tmpl w:val="10BE56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9233302"/>
    <w:multiLevelType w:val="singleLevel"/>
    <w:tmpl w:val="2923330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3">
    <w:nsid w:val="482E431D"/>
    <w:multiLevelType w:val="singleLevel"/>
    <w:tmpl w:val="482E431D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6B0FCFB7"/>
    <w:multiLevelType w:val="singleLevel"/>
    <w:tmpl w:val="6B0FCFB7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725F399F"/>
    <w:multiLevelType w:val="singleLevel"/>
    <w:tmpl w:val="725F399F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3"/>
  </w:num>
  <w:num w:numId="5">
    <w:abstractNumId w:val="15"/>
  </w:num>
  <w:num w:numId="6">
    <w:abstractNumId w:val="14"/>
  </w:num>
  <w:num w:numId="7">
    <w:abstractNumId w:val="6"/>
  </w:num>
  <w:num w:numId="8">
    <w:abstractNumId w:val="13"/>
  </w:num>
  <w:num w:numId="9">
    <w:abstractNumId w:val="1"/>
  </w:num>
  <w:num w:numId="10">
    <w:abstractNumId w:val="10"/>
  </w:num>
  <w:num w:numId="11">
    <w:abstractNumId w:val="4"/>
  </w:num>
  <w:num w:numId="12">
    <w:abstractNumId w:val="11"/>
  </w:num>
  <w:num w:numId="13">
    <w:abstractNumId w:val="0"/>
  </w:num>
  <w:num w:numId="14">
    <w:abstractNumId w:val="9"/>
  </w:num>
  <w:num w:numId="15">
    <w:abstractNumId w:val="2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A4B73"/>
    <w:rsid w:val="0062615C"/>
    <w:rsid w:val="00662EAB"/>
    <w:rsid w:val="00E7752E"/>
    <w:rsid w:val="00E86742"/>
    <w:rsid w:val="027520D7"/>
    <w:rsid w:val="050140F6"/>
    <w:rsid w:val="099E530F"/>
    <w:rsid w:val="0AA56C80"/>
    <w:rsid w:val="0C9F4C1F"/>
    <w:rsid w:val="18BE6018"/>
    <w:rsid w:val="1D6A14BF"/>
    <w:rsid w:val="26715986"/>
    <w:rsid w:val="290B1107"/>
    <w:rsid w:val="3341045A"/>
    <w:rsid w:val="48DC7D87"/>
    <w:rsid w:val="49F27484"/>
    <w:rsid w:val="51CC4AD8"/>
    <w:rsid w:val="54016AE7"/>
    <w:rsid w:val="587F693B"/>
    <w:rsid w:val="61B34A50"/>
    <w:rsid w:val="620160A1"/>
    <w:rsid w:val="71086F8A"/>
    <w:rsid w:val="7559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First Paragraph"/>
    <w:basedOn w:val="2"/>
    <w:next w:val="2"/>
    <w:qFormat/>
    <w:uiPriority w:val="0"/>
  </w:style>
  <w:style w:type="paragraph" w:customStyle="1" w:styleId="10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Noto Sans CJK SC" w:hAnsi="Noto Sans CJK SC" w:eastAsia="Noto Sans CJK SC" w:cs="Times New Roman"/>
      <w:color w:val="000000"/>
      <w:sz w:val="24"/>
      <w:szCs w:val="24"/>
      <w:lang w:val="en-US" w:eastAsia="zh-CN" w:bidi="ar-SA"/>
    </w:rPr>
  </w:style>
  <w:style w:type="character" w:customStyle="1" w:styleId="11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1667</Words>
  <Characters>2288</Characters>
  <Lines>39</Lines>
  <Paragraphs>29</Paragraphs>
  <TotalTime>9</TotalTime>
  <ScaleCrop>false</ScaleCrop>
  <LinksUpToDate>false</LinksUpToDate>
  <CharactersWithSpaces>2327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2025-11-14T05:06:00Z</dcterms:created>
  <dc:creator>邹伟</dc:creator>
  <cp:lastModifiedBy>邹伟</cp:lastModifiedBy>
  <dcterms:modified xsi:type="dcterms:W3CDTF">2025-11-25T03:00:22Z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D1DEE6223F13433E8C0A73C31C25526E_13</vt:lpwstr>
  </property>
  <property fmtid="{D5CDD505-2E9C-101B-9397-08002B2CF9AE}" pid="4" name="KSOTemplateDocerSaveRecord">
    <vt:lpwstr>eyJoZGlkIjoiYzljNWQyOTI5OTI1M2JkYjY1MWUwNmJjOTNkNTYwNmQiLCJ1c2VySWQiOiIzNzg1OTI5NjUifQ==</vt:lpwstr>
  </property>
</Properties>
</file>