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2DB7" w14:paraId="59649C9A" w14:textId="77777777">
        <w:tblPrEx>
          <w:tblCellMar>
            <w:top w:w="0" w:type="dxa"/>
            <w:bottom w:w="0" w:type="dxa"/>
          </w:tblCellMar>
        </w:tblPrEx>
        <w:tc>
          <w:tcPr>
            <w:tcW w:w="9360" w:type="dxa"/>
            <w:shd w:val="clear" w:color="auto" w:fill="922B21"/>
            <w:tcMar>
              <w:top w:w="60" w:type="dxa"/>
              <w:left w:w="200" w:type="dxa"/>
              <w:bottom w:w="60" w:type="dxa"/>
              <w:right w:w="200" w:type="dxa"/>
            </w:tcMar>
          </w:tcPr>
          <w:p w14:paraId="0E89D95E" w14:textId="77777777" w:rsidR="00742DB7" w:rsidRDefault="00000000">
            <w:pPr>
              <w:jc w:val="center"/>
            </w:pPr>
            <w:r>
              <w:rPr>
                <w:b/>
                <w:bCs/>
                <w:color w:val="FFFFFF"/>
              </w:rPr>
              <w:t>SEVERITY: HIGH — PRODUCTION-IMPACTING LOG FLOOD</w:t>
            </w:r>
          </w:p>
        </w:tc>
      </w:tr>
    </w:tbl>
    <w:p w14:paraId="03D8954B" w14:textId="77777777" w:rsidR="00742DB7" w:rsidRDefault="00742DB7">
      <w:pPr>
        <w:spacing w:after="300"/>
      </w:pPr>
    </w:p>
    <w:p w14:paraId="26E40D74" w14:textId="77777777" w:rsidR="00742DB7" w:rsidRDefault="00000000">
      <w:pPr>
        <w:spacing w:after="80"/>
      </w:pPr>
      <w:r>
        <w:rPr>
          <w:b/>
          <w:bCs/>
          <w:color w:val="1B4F72"/>
          <w:sz w:val="52"/>
          <w:szCs w:val="52"/>
        </w:rPr>
        <w:t>Incident Root Cause Analysis</w:t>
      </w:r>
    </w:p>
    <w:p w14:paraId="15E4DF41" w14:textId="77777777" w:rsidR="00742DB7" w:rsidRDefault="00000000">
      <w:pPr>
        <w:spacing w:after="40"/>
      </w:pPr>
      <w:r>
        <w:rPr>
          <w:color w:val="2C3E50"/>
          <w:sz w:val="36"/>
          <w:szCs w:val="36"/>
        </w:rPr>
        <w:t>STG Log Volume Spike — 60× Increase</w:t>
      </w:r>
    </w:p>
    <w:p w14:paraId="51F740A8" w14:textId="328A229D" w:rsidR="00742DB7" w:rsidRDefault="00000000" w:rsidP="00860F35">
      <w:pPr>
        <w:spacing w:after="200"/>
      </w:pPr>
      <w:r>
        <w:rPr>
          <w:color w:val="566573"/>
          <w:sz w:val="24"/>
          <w:szCs w:val="24"/>
        </w:rPr>
        <w:t>March 11–12, 2026 | Elasticsearch Cluster: eu-shared-services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742DB7" w14:paraId="7FFD4A81"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EAECEE"/>
            <w:tcMar>
              <w:top w:w="60" w:type="dxa"/>
              <w:left w:w="100" w:type="dxa"/>
              <w:bottom w:w="60" w:type="dxa"/>
              <w:right w:w="100" w:type="dxa"/>
            </w:tcMar>
            <w:vAlign w:val="center"/>
          </w:tcPr>
          <w:p w14:paraId="157841B4" w14:textId="77777777" w:rsidR="00742DB7" w:rsidRDefault="00000000">
            <w:r>
              <w:rPr>
                <w:b/>
                <w:bCs/>
                <w:color w:val="1C2833"/>
                <w:sz w:val="20"/>
                <w:szCs w:val="20"/>
              </w:rPr>
              <w:t>Report Date</w:t>
            </w:r>
          </w:p>
        </w:tc>
        <w:tc>
          <w:tcPr>
            <w:tcW w:w="702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17D539B" w14:textId="77777777" w:rsidR="00742DB7" w:rsidRDefault="00000000">
            <w:r>
              <w:rPr>
                <w:color w:val="1C2833"/>
                <w:sz w:val="20"/>
                <w:szCs w:val="20"/>
              </w:rPr>
              <w:t>13 March 2026</w:t>
            </w:r>
          </w:p>
        </w:tc>
      </w:tr>
      <w:tr w:rsidR="00742DB7" w14:paraId="58C62CC7"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EAECEE"/>
            <w:tcMar>
              <w:top w:w="60" w:type="dxa"/>
              <w:left w:w="100" w:type="dxa"/>
              <w:bottom w:w="60" w:type="dxa"/>
              <w:right w:w="100" w:type="dxa"/>
            </w:tcMar>
            <w:vAlign w:val="center"/>
          </w:tcPr>
          <w:p w14:paraId="332037F7" w14:textId="77777777" w:rsidR="00742DB7" w:rsidRDefault="00000000">
            <w:r>
              <w:rPr>
                <w:b/>
                <w:bCs/>
                <w:color w:val="1C2833"/>
                <w:sz w:val="20"/>
                <w:szCs w:val="20"/>
              </w:rPr>
              <w:t>Author</w:t>
            </w:r>
          </w:p>
        </w:tc>
        <w:tc>
          <w:tcPr>
            <w:tcW w:w="702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60FD75E" w14:textId="331F7AE5" w:rsidR="00742DB7" w:rsidRDefault="00000000">
            <w:r>
              <w:rPr>
                <w:color w:val="1C2833"/>
                <w:sz w:val="20"/>
                <w:szCs w:val="20"/>
              </w:rPr>
              <w:t xml:space="preserve">Platform Engineering — Simon </w:t>
            </w:r>
            <w:r w:rsidR="00860F35">
              <w:rPr>
                <w:color w:val="1C2833"/>
                <w:sz w:val="20"/>
                <w:szCs w:val="20"/>
              </w:rPr>
              <w:t>Owusu</w:t>
            </w:r>
          </w:p>
        </w:tc>
      </w:tr>
      <w:tr w:rsidR="00742DB7" w14:paraId="049965FE"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EAECEE"/>
            <w:tcMar>
              <w:top w:w="60" w:type="dxa"/>
              <w:left w:w="100" w:type="dxa"/>
              <w:bottom w:w="60" w:type="dxa"/>
              <w:right w:w="100" w:type="dxa"/>
            </w:tcMar>
            <w:vAlign w:val="center"/>
          </w:tcPr>
          <w:p w14:paraId="45B0C342" w14:textId="77777777" w:rsidR="00742DB7" w:rsidRDefault="00000000">
            <w:r>
              <w:rPr>
                <w:b/>
                <w:bCs/>
                <w:color w:val="1C2833"/>
                <w:sz w:val="20"/>
                <w:szCs w:val="20"/>
              </w:rPr>
              <w:t>Environment</w:t>
            </w:r>
          </w:p>
        </w:tc>
        <w:tc>
          <w:tcPr>
            <w:tcW w:w="702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93F8336" w14:textId="77777777" w:rsidR="00742DB7" w:rsidRDefault="00000000">
            <w:r>
              <w:rPr>
                <w:color w:val="1C2833"/>
                <w:sz w:val="20"/>
                <w:szCs w:val="20"/>
              </w:rPr>
              <w:t>STG (Staging) — eu-central-1, AWS Account 475769333761</w:t>
            </w:r>
          </w:p>
        </w:tc>
      </w:tr>
      <w:tr w:rsidR="00742DB7" w14:paraId="6717309C"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EAECEE"/>
            <w:tcMar>
              <w:top w:w="60" w:type="dxa"/>
              <w:left w:w="100" w:type="dxa"/>
              <w:bottom w:w="60" w:type="dxa"/>
              <w:right w:w="100" w:type="dxa"/>
            </w:tcMar>
            <w:vAlign w:val="center"/>
          </w:tcPr>
          <w:p w14:paraId="0BEA7DAB" w14:textId="77777777" w:rsidR="00742DB7" w:rsidRDefault="00000000">
            <w:r>
              <w:rPr>
                <w:b/>
                <w:bCs/>
                <w:color w:val="1C2833"/>
                <w:sz w:val="20"/>
                <w:szCs w:val="20"/>
              </w:rPr>
              <w:t>Cluster</w:t>
            </w:r>
          </w:p>
        </w:tc>
        <w:tc>
          <w:tcPr>
            <w:tcW w:w="702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DE3CC08" w14:textId="77777777" w:rsidR="00742DB7" w:rsidRDefault="00000000">
            <w:r>
              <w:rPr>
                <w:color w:val="1C2833"/>
                <w:sz w:val="20"/>
                <w:szCs w:val="20"/>
              </w:rPr>
              <w:t>eu-shared-services Elasticsearch</w:t>
            </w:r>
          </w:p>
        </w:tc>
      </w:tr>
      <w:tr w:rsidR="00742DB7" w14:paraId="5530249F"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EAECEE"/>
            <w:tcMar>
              <w:top w:w="60" w:type="dxa"/>
              <w:left w:w="100" w:type="dxa"/>
              <w:bottom w:w="60" w:type="dxa"/>
              <w:right w:w="100" w:type="dxa"/>
            </w:tcMar>
            <w:vAlign w:val="center"/>
          </w:tcPr>
          <w:p w14:paraId="7FB0CB7A" w14:textId="77777777" w:rsidR="00742DB7" w:rsidRDefault="00000000">
            <w:r>
              <w:rPr>
                <w:b/>
                <w:bCs/>
                <w:color w:val="1C2833"/>
                <w:sz w:val="20"/>
                <w:szCs w:val="20"/>
              </w:rPr>
              <w:t>Duration</w:t>
            </w:r>
          </w:p>
        </w:tc>
        <w:tc>
          <w:tcPr>
            <w:tcW w:w="702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C7AFC5C" w14:textId="77777777" w:rsidR="00742DB7" w:rsidRDefault="00000000">
            <w:r>
              <w:rPr>
                <w:color w:val="1C2833"/>
                <w:sz w:val="20"/>
                <w:szCs w:val="20"/>
              </w:rPr>
              <w:t>~30 hours (March 11 12:12 UTC – March 12 ~18:00 UTC)</w:t>
            </w:r>
          </w:p>
        </w:tc>
      </w:tr>
      <w:tr w:rsidR="00742DB7" w14:paraId="68EF031D"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EAECEE"/>
            <w:tcMar>
              <w:top w:w="60" w:type="dxa"/>
              <w:left w:w="100" w:type="dxa"/>
              <w:bottom w:w="60" w:type="dxa"/>
              <w:right w:w="100" w:type="dxa"/>
            </w:tcMar>
            <w:vAlign w:val="center"/>
          </w:tcPr>
          <w:p w14:paraId="32F9C161" w14:textId="77777777" w:rsidR="00742DB7" w:rsidRDefault="00000000">
            <w:r>
              <w:rPr>
                <w:b/>
                <w:bCs/>
                <w:color w:val="1C2833"/>
                <w:sz w:val="20"/>
                <w:szCs w:val="20"/>
              </w:rPr>
              <w:t>Status</w:t>
            </w:r>
          </w:p>
        </w:tc>
        <w:tc>
          <w:tcPr>
            <w:tcW w:w="702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27C6302" w14:textId="77777777" w:rsidR="00742DB7" w:rsidRDefault="00000000">
            <w:r>
              <w:rPr>
                <w:b/>
                <w:bCs/>
                <w:color w:val="922B21"/>
                <w:sz w:val="20"/>
                <w:szCs w:val="20"/>
              </w:rPr>
              <w:t>ACTIVE — Root cause identified, remediation pending</w:t>
            </w:r>
          </w:p>
        </w:tc>
      </w:tr>
    </w:tbl>
    <w:p w14:paraId="177DCD52" w14:textId="77777777" w:rsidR="00742DB7" w:rsidRDefault="00000000">
      <w:pPr>
        <w:pStyle w:val="Heading2"/>
      </w:pPr>
      <w:r>
        <w:t>Impact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42DB7" w14:paraId="30A038DC" w14:textId="77777777">
        <w:tblPrEx>
          <w:tblCellMar>
            <w:top w:w="0" w:type="dxa"/>
            <w:bottom w:w="0" w:type="dxa"/>
          </w:tblCellMar>
        </w:tblPrEx>
        <w:tc>
          <w:tcPr>
            <w:tcW w:w="3120" w:type="dxa"/>
            <w:tcMar>
              <w:top w:w="80" w:type="dxa"/>
              <w:left w:w="120" w:type="dxa"/>
              <w:bottom w:w="80" w:type="dxa"/>
              <w:right w:w="120" w:type="dxa"/>
            </w:tcMar>
          </w:tcPr>
          <w:p w14:paraId="503A7FDB" w14:textId="77777777" w:rsidR="00742DB7" w:rsidRDefault="00000000">
            <w:pPr>
              <w:spacing w:after="40"/>
            </w:pPr>
            <w:r>
              <w:rPr>
                <w:b/>
                <w:bCs/>
                <w:color w:val="922B21"/>
                <w:sz w:val="32"/>
                <w:szCs w:val="32"/>
              </w:rPr>
              <w:t>22M docs</w:t>
            </w:r>
          </w:p>
          <w:p w14:paraId="6F47CFD2" w14:textId="77777777" w:rsidR="00742DB7" w:rsidRDefault="00000000">
            <w:r>
              <w:rPr>
                <w:color w:val="566573"/>
                <w:sz w:val="18"/>
                <w:szCs w:val="18"/>
              </w:rPr>
              <w:t>Peak log rate (per 6h window)</w:t>
            </w:r>
          </w:p>
        </w:tc>
        <w:tc>
          <w:tcPr>
            <w:tcW w:w="3120" w:type="dxa"/>
            <w:tcMar>
              <w:top w:w="80" w:type="dxa"/>
              <w:left w:w="120" w:type="dxa"/>
              <w:bottom w:w="80" w:type="dxa"/>
              <w:right w:w="120" w:type="dxa"/>
            </w:tcMar>
          </w:tcPr>
          <w:p w14:paraId="30FC8E45" w14:textId="77777777" w:rsidR="00742DB7" w:rsidRDefault="00000000">
            <w:pPr>
              <w:spacing w:after="40"/>
            </w:pPr>
            <w:r>
              <w:rPr>
                <w:b/>
                <w:bCs/>
                <w:color w:val="1E8449"/>
                <w:sz w:val="32"/>
                <w:szCs w:val="32"/>
              </w:rPr>
              <w:t>350K docs</w:t>
            </w:r>
          </w:p>
          <w:p w14:paraId="63EAC4F5" w14:textId="77777777" w:rsidR="00742DB7" w:rsidRDefault="00000000">
            <w:r>
              <w:rPr>
                <w:color w:val="566573"/>
                <w:sz w:val="18"/>
                <w:szCs w:val="18"/>
              </w:rPr>
              <w:t>Normal log rate (per 6h window)</w:t>
            </w:r>
          </w:p>
        </w:tc>
        <w:tc>
          <w:tcPr>
            <w:tcW w:w="3120" w:type="dxa"/>
            <w:tcMar>
              <w:top w:w="80" w:type="dxa"/>
              <w:left w:w="120" w:type="dxa"/>
              <w:bottom w:w="80" w:type="dxa"/>
              <w:right w:w="120" w:type="dxa"/>
            </w:tcMar>
          </w:tcPr>
          <w:p w14:paraId="4092C751" w14:textId="77777777" w:rsidR="00742DB7" w:rsidRDefault="00000000">
            <w:pPr>
              <w:spacing w:after="40"/>
            </w:pPr>
            <w:r>
              <w:rPr>
                <w:b/>
                <w:bCs/>
                <w:color w:val="922B21"/>
                <w:sz w:val="32"/>
                <w:szCs w:val="32"/>
              </w:rPr>
              <w:t>60×</w:t>
            </w:r>
          </w:p>
          <w:p w14:paraId="59F53FDF" w14:textId="77777777" w:rsidR="00742DB7" w:rsidRDefault="00000000">
            <w:r>
              <w:rPr>
                <w:color w:val="566573"/>
                <w:sz w:val="18"/>
                <w:szCs w:val="18"/>
              </w:rPr>
              <w:t>Volume multiplier at peak</w:t>
            </w:r>
          </w:p>
        </w:tc>
      </w:tr>
      <w:tr w:rsidR="00742DB7" w14:paraId="2948EDB5" w14:textId="77777777">
        <w:tblPrEx>
          <w:tblCellMar>
            <w:top w:w="0" w:type="dxa"/>
            <w:bottom w:w="0" w:type="dxa"/>
          </w:tblCellMar>
        </w:tblPrEx>
        <w:tc>
          <w:tcPr>
            <w:tcW w:w="3120" w:type="dxa"/>
            <w:tcMar>
              <w:top w:w="80" w:type="dxa"/>
              <w:left w:w="120" w:type="dxa"/>
              <w:bottom w:w="80" w:type="dxa"/>
              <w:right w:w="120" w:type="dxa"/>
            </w:tcMar>
          </w:tcPr>
          <w:p w14:paraId="0DB22A83" w14:textId="77777777" w:rsidR="00742DB7" w:rsidRDefault="00000000">
            <w:pPr>
              <w:spacing w:after="40"/>
            </w:pPr>
            <w:r>
              <w:rPr>
                <w:b/>
                <w:bCs/>
                <w:color w:val="922B21"/>
                <w:sz w:val="32"/>
                <w:szCs w:val="32"/>
              </w:rPr>
              <w:t>86M docs</w:t>
            </w:r>
          </w:p>
          <w:p w14:paraId="0715AE39" w14:textId="77777777" w:rsidR="00742DB7" w:rsidRDefault="00000000">
            <w:r>
              <w:rPr>
                <w:color w:val="566573"/>
                <w:sz w:val="18"/>
                <w:szCs w:val="18"/>
              </w:rPr>
              <w:t>Largest backing index</w:t>
            </w:r>
          </w:p>
        </w:tc>
        <w:tc>
          <w:tcPr>
            <w:tcW w:w="3120" w:type="dxa"/>
            <w:tcMar>
              <w:top w:w="80" w:type="dxa"/>
              <w:left w:w="120" w:type="dxa"/>
              <w:bottom w:w="80" w:type="dxa"/>
              <w:right w:w="120" w:type="dxa"/>
            </w:tcMar>
          </w:tcPr>
          <w:p w14:paraId="65C970E2" w14:textId="77777777" w:rsidR="00742DB7" w:rsidRDefault="00000000">
            <w:pPr>
              <w:spacing w:after="40"/>
            </w:pPr>
            <w:r>
              <w:rPr>
                <w:b/>
                <w:bCs/>
                <w:color w:val="1E8449"/>
                <w:sz w:val="32"/>
                <w:szCs w:val="32"/>
              </w:rPr>
              <w:t>~5–7M docs</w:t>
            </w:r>
          </w:p>
          <w:p w14:paraId="7BFC866F" w14:textId="77777777" w:rsidR="00742DB7" w:rsidRDefault="00000000">
            <w:r>
              <w:rPr>
                <w:color w:val="566573"/>
                <w:sz w:val="18"/>
                <w:szCs w:val="18"/>
              </w:rPr>
              <w:t>Normal index size</w:t>
            </w:r>
          </w:p>
        </w:tc>
        <w:tc>
          <w:tcPr>
            <w:tcW w:w="3120" w:type="dxa"/>
            <w:tcMar>
              <w:top w:w="80" w:type="dxa"/>
              <w:left w:w="120" w:type="dxa"/>
              <w:bottom w:w="80" w:type="dxa"/>
              <w:right w:w="120" w:type="dxa"/>
            </w:tcMar>
          </w:tcPr>
          <w:p w14:paraId="21BE4597" w14:textId="77777777" w:rsidR="00742DB7" w:rsidRDefault="00000000">
            <w:pPr>
              <w:spacing w:after="40"/>
            </w:pPr>
            <w:r>
              <w:rPr>
                <w:b/>
                <w:bCs/>
                <w:color w:val="7D6608"/>
                <w:sz w:val="32"/>
                <w:szCs w:val="32"/>
              </w:rPr>
              <w:t>1.7 hours</w:t>
            </w:r>
          </w:p>
          <w:p w14:paraId="1B806FAD" w14:textId="77777777" w:rsidR="00742DB7" w:rsidRDefault="00000000">
            <w:r>
              <w:rPr>
                <w:color w:val="566573"/>
                <w:sz w:val="18"/>
                <w:szCs w:val="18"/>
              </w:rPr>
              <w:t>Consumer lag at peak</w:t>
            </w:r>
          </w:p>
        </w:tc>
      </w:tr>
    </w:tbl>
    <w:p w14:paraId="00984058" w14:textId="77777777" w:rsidR="00860F35" w:rsidRDefault="00860F35"/>
    <w:p w14:paraId="68C84C2E" w14:textId="77777777" w:rsidR="00860F35" w:rsidRDefault="00860F35"/>
    <w:p w14:paraId="6DD3F285" w14:textId="6BE91B46" w:rsidR="00742DB7" w:rsidRDefault="00860F35">
      <w:r>
        <w:rPr>
          <w:noProof/>
        </w:rPr>
        <w:drawing>
          <wp:inline distT="0" distB="0" distL="0" distR="0" wp14:anchorId="08E870AB" wp14:editId="12C22ED9">
            <wp:extent cx="6723524" cy="879230"/>
            <wp:effectExtent l="0" t="0" r="0" b="0"/>
            <wp:docPr id="173185613" name="Picture 1" descr="A graph with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5613" name="Picture 1" descr="A graph with blue and black tex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931540" cy="906432"/>
                    </a:xfrm>
                    <a:prstGeom prst="rect">
                      <a:avLst/>
                    </a:prstGeom>
                  </pic:spPr>
                </pic:pic>
              </a:graphicData>
            </a:graphic>
          </wp:inline>
        </w:drawing>
      </w:r>
    </w:p>
    <w:p w14:paraId="5FE5E9E6" w14:textId="77777777" w:rsidR="00860F35" w:rsidRDefault="00860F35"/>
    <w:p w14:paraId="3CEAF27E" w14:textId="77777777" w:rsidR="00860F35" w:rsidRDefault="00860F35">
      <w:pPr>
        <w:rPr>
          <w:b/>
          <w:bCs/>
          <w:color w:val="1B4F72"/>
          <w:sz w:val="36"/>
          <w:szCs w:val="36"/>
        </w:rPr>
      </w:pPr>
      <w:r>
        <w:br w:type="page"/>
      </w:r>
    </w:p>
    <w:p w14:paraId="770BDA3D" w14:textId="63CCA536" w:rsidR="00742DB7" w:rsidRDefault="00000000">
      <w:pPr>
        <w:pStyle w:val="Heading1"/>
      </w:pPr>
      <w:r>
        <w:lastRenderedPageBreak/>
        <w:t>1. Executive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2DB7" w14:paraId="680D72BB" w14:textId="77777777">
        <w:tblPrEx>
          <w:tblCellMar>
            <w:top w:w="0" w:type="dxa"/>
            <w:bottom w:w="0" w:type="dxa"/>
          </w:tblCellMar>
        </w:tblPrEx>
        <w:tc>
          <w:tcPr>
            <w:tcW w:w="9360" w:type="dxa"/>
            <w:tcBorders>
              <w:left w:val="single" w:sz="12" w:space="0" w:color="922B21"/>
            </w:tcBorders>
            <w:shd w:val="clear" w:color="auto" w:fill="FADBD8"/>
            <w:tcMar>
              <w:top w:w="120" w:type="dxa"/>
              <w:left w:w="200" w:type="dxa"/>
              <w:bottom w:w="120" w:type="dxa"/>
              <w:right w:w="200" w:type="dxa"/>
            </w:tcMar>
          </w:tcPr>
          <w:p w14:paraId="1CC05504" w14:textId="77777777" w:rsidR="00742DB7" w:rsidRDefault="00000000">
            <w:pPr>
              <w:spacing w:after="60"/>
            </w:pPr>
            <w:r>
              <w:rPr>
                <w:b/>
                <w:bCs/>
                <w:color w:val="922B21"/>
              </w:rPr>
              <w:t>CRITICAL: Production-Impacting Log Flood Detected</w:t>
            </w:r>
          </w:p>
          <w:p w14:paraId="198A41DD" w14:textId="77777777" w:rsidR="00742DB7" w:rsidRDefault="00000000">
            <w:r>
              <w:rPr>
                <w:color w:val="922B21"/>
                <w:sz w:val="20"/>
                <w:szCs w:val="20"/>
              </w:rPr>
              <w:t>Between March 11 12:12 UTC and March 12 ~18:00 UTC, the STG environment experienced a catastrophic 60× increase in log volume across four data streams. The root cause is a duplicate Kafka message production issue in the prices-producer-v2 service, which cascaded through the notifications-scheduler and downstream services. This is a recurrence of a previously identified bug pattern.</w:t>
            </w:r>
          </w:p>
        </w:tc>
      </w:tr>
    </w:tbl>
    <w:p w14:paraId="66F759A8" w14:textId="77777777" w:rsidR="00742DB7" w:rsidRDefault="00742DB7">
      <w:pPr>
        <w:spacing w:after="120"/>
      </w:pPr>
    </w:p>
    <w:p w14:paraId="3A37672F" w14:textId="77777777" w:rsidR="00742DB7" w:rsidRDefault="00000000">
      <w:pPr>
        <w:spacing w:after="160" w:line="276" w:lineRule="auto"/>
      </w:pPr>
      <w:r>
        <w:rPr>
          <w:color w:val="1C2833"/>
        </w:rPr>
        <w:t>On March 11, 2026, at approximately 12:12 UTC, a burst of ARTICLE events on the T_PRIVATE_ARTICLE_RICH_NOTIFICATIONS Kafka topic triggered the prices-producer-v2 service to begin processing article-related price lookups in the STG environment. This triggered a massive cascade of duplicate PRICE messages being produced to Kafka, which in turn overwhelmed the notifications-scheduler service.</w:t>
      </w:r>
    </w:p>
    <w:p w14:paraId="7A7E5827" w14:textId="77777777" w:rsidR="00742DB7" w:rsidRDefault="00000000">
      <w:pPr>
        <w:spacing w:after="160" w:line="276" w:lineRule="auto"/>
      </w:pPr>
      <w:r>
        <w:rPr>
          <w:color w:val="1C2833"/>
        </w:rPr>
        <w:t>The notifications-scheduler became the dominant log producer, generating 46.5 million log entries in a 24-hour period — compared to the typical baseline of approximately 1–2 million. This was compounded by downstream services (notifications-webhook, connect-service, authentication-service) also experiencing significantly elevated log rates.</w:t>
      </w:r>
    </w:p>
    <w:p w14:paraId="5C08C774" w14:textId="77777777" w:rsidR="00742DB7" w:rsidRDefault="00000000">
      <w:pPr>
        <w:spacing w:after="160" w:line="276" w:lineRule="auto"/>
      </w:pPr>
      <w:r>
        <w:rPr>
          <w:color w:val="1C2833"/>
        </w:rPr>
        <w:t>The total impact across all affected data streams resulted in approximately 86 million documents being written to a single backing index (normally ~5–7M), with consumer lag reaching 1.7 hours, meaning the notifications-scheduler was processing messages nearly two hours behind real-time.</w:t>
      </w:r>
    </w:p>
    <w:p w14:paraId="57D88D92" w14:textId="77777777" w:rsidR="00742DB7" w:rsidRDefault="00742DB7">
      <w:pPr>
        <w:pBdr>
          <w:bottom w:val="single" w:sz="4" w:space="8" w:color="D6EAF8"/>
        </w:pBdr>
        <w:spacing w:before="200" w:after="200"/>
      </w:pPr>
    </w:p>
    <w:p w14:paraId="29BC117A" w14:textId="77777777" w:rsidR="00742DB7" w:rsidRDefault="00000000">
      <w:pPr>
        <w:pStyle w:val="Heading1"/>
      </w:pPr>
      <w:r>
        <w:t>2. Affected Data Streams</w:t>
      </w:r>
    </w:p>
    <w:p w14:paraId="2EF73D54" w14:textId="77777777" w:rsidR="00742DB7" w:rsidRDefault="00000000">
      <w:pPr>
        <w:spacing w:after="160" w:line="276" w:lineRule="auto"/>
      </w:pPr>
      <w:r>
        <w:rPr>
          <w:color w:val="1C2833"/>
        </w:rPr>
        <w:t>The following four Elasticsearch data streams showed anomalous log volume during the incident window: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600"/>
        <w:gridCol w:w="1600"/>
        <w:gridCol w:w="2560"/>
      </w:tblGrid>
      <w:tr w:rsidR="00742DB7" w14:paraId="5E3E263A"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2C3E50"/>
            <w:tcMar>
              <w:top w:w="60" w:type="dxa"/>
              <w:left w:w="100" w:type="dxa"/>
              <w:bottom w:w="60" w:type="dxa"/>
              <w:right w:w="100" w:type="dxa"/>
            </w:tcMar>
            <w:vAlign w:val="center"/>
          </w:tcPr>
          <w:p w14:paraId="5DF88858" w14:textId="77777777" w:rsidR="00742DB7" w:rsidRDefault="00000000">
            <w:r>
              <w:rPr>
                <w:b/>
                <w:bCs/>
                <w:color w:val="FFFFFF"/>
                <w:sz w:val="20"/>
                <w:szCs w:val="20"/>
              </w:rPr>
              <w:t>Data Stream</w:t>
            </w:r>
          </w:p>
        </w:tc>
        <w:tc>
          <w:tcPr>
            <w:tcW w:w="1600" w:type="dxa"/>
            <w:tcBorders>
              <w:top w:val="single" w:sz="1" w:space="0" w:color="BDC3C7"/>
              <w:left w:val="single" w:sz="1" w:space="0" w:color="BDC3C7"/>
              <w:bottom w:val="single" w:sz="1" w:space="0" w:color="BDC3C7"/>
              <w:right w:val="single" w:sz="1" w:space="0" w:color="BDC3C7"/>
            </w:tcBorders>
            <w:shd w:val="clear" w:color="auto" w:fill="2C3E50"/>
            <w:tcMar>
              <w:top w:w="60" w:type="dxa"/>
              <w:left w:w="100" w:type="dxa"/>
              <w:bottom w:w="60" w:type="dxa"/>
              <w:right w:w="100" w:type="dxa"/>
            </w:tcMar>
            <w:vAlign w:val="center"/>
          </w:tcPr>
          <w:p w14:paraId="22938717" w14:textId="77777777" w:rsidR="00742DB7" w:rsidRDefault="00000000">
            <w:r>
              <w:rPr>
                <w:b/>
                <w:bCs/>
                <w:color w:val="FFFFFF"/>
                <w:sz w:val="20"/>
                <w:szCs w:val="20"/>
              </w:rPr>
              <w:t>Peak Rate</w:t>
            </w:r>
          </w:p>
        </w:tc>
        <w:tc>
          <w:tcPr>
            <w:tcW w:w="1600" w:type="dxa"/>
            <w:tcBorders>
              <w:top w:val="single" w:sz="1" w:space="0" w:color="BDC3C7"/>
              <w:left w:val="single" w:sz="1" w:space="0" w:color="BDC3C7"/>
              <w:bottom w:val="single" w:sz="1" w:space="0" w:color="BDC3C7"/>
              <w:right w:val="single" w:sz="1" w:space="0" w:color="BDC3C7"/>
            </w:tcBorders>
            <w:shd w:val="clear" w:color="auto" w:fill="2C3E50"/>
            <w:tcMar>
              <w:top w:w="60" w:type="dxa"/>
              <w:left w:w="100" w:type="dxa"/>
              <w:bottom w:w="60" w:type="dxa"/>
              <w:right w:w="100" w:type="dxa"/>
            </w:tcMar>
            <w:vAlign w:val="center"/>
          </w:tcPr>
          <w:p w14:paraId="10B23F25" w14:textId="77777777" w:rsidR="00742DB7" w:rsidRDefault="00000000">
            <w:r>
              <w:rPr>
                <w:b/>
                <w:bCs/>
                <w:color w:val="FFFFFF"/>
                <w:sz w:val="20"/>
                <w:szCs w:val="20"/>
              </w:rPr>
              <w:t>Normal Rate</w:t>
            </w:r>
          </w:p>
        </w:tc>
        <w:tc>
          <w:tcPr>
            <w:tcW w:w="2560" w:type="dxa"/>
            <w:tcBorders>
              <w:top w:val="single" w:sz="1" w:space="0" w:color="BDC3C7"/>
              <w:left w:val="single" w:sz="1" w:space="0" w:color="BDC3C7"/>
              <w:bottom w:val="single" w:sz="1" w:space="0" w:color="BDC3C7"/>
              <w:right w:val="single" w:sz="1" w:space="0" w:color="BDC3C7"/>
            </w:tcBorders>
            <w:shd w:val="clear" w:color="auto" w:fill="2C3E50"/>
            <w:tcMar>
              <w:top w:w="60" w:type="dxa"/>
              <w:left w:w="100" w:type="dxa"/>
              <w:bottom w:w="60" w:type="dxa"/>
              <w:right w:w="100" w:type="dxa"/>
            </w:tcMar>
            <w:vAlign w:val="center"/>
          </w:tcPr>
          <w:p w14:paraId="212D345A" w14:textId="77777777" w:rsidR="00742DB7" w:rsidRDefault="00000000">
            <w:r>
              <w:rPr>
                <w:b/>
                <w:bCs/>
                <w:color w:val="FFFFFF"/>
                <w:sz w:val="20"/>
                <w:szCs w:val="20"/>
              </w:rPr>
              <w:t>Primary Contributor</w:t>
            </w:r>
          </w:p>
        </w:tc>
      </w:tr>
      <w:tr w:rsidR="00742DB7" w14:paraId="3DD1EE31"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14D6E7E" w14:textId="77777777" w:rsidR="00742DB7" w:rsidRDefault="00000000">
            <w:r>
              <w:rPr>
                <w:b/>
                <w:bCs/>
                <w:color w:val="1C2833"/>
                <w:sz w:val="20"/>
                <w:szCs w:val="20"/>
              </w:rPr>
              <w:t>aws_fargate_shared_services.stg</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2948F12" w14:textId="77777777" w:rsidR="00742DB7" w:rsidRDefault="00000000">
            <w:r>
              <w:rPr>
                <w:b/>
                <w:bCs/>
                <w:color w:val="922B21"/>
                <w:sz w:val="20"/>
                <w:szCs w:val="20"/>
              </w:rPr>
              <w:t>22M / 6h</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8418153" w14:textId="77777777" w:rsidR="00742DB7" w:rsidRDefault="00000000">
            <w:r>
              <w:rPr>
                <w:color w:val="1C2833"/>
                <w:sz w:val="20"/>
                <w:szCs w:val="20"/>
              </w:rPr>
              <w:t>~350K / 6h</w:t>
            </w:r>
          </w:p>
        </w:tc>
        <w:tc>
          <w:tcPr>
            <w:tcW w:w="25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40B3A8D" w14:textId="77777777" w:rsidR="00742DB7" w:rsidRDefault="00000000">
            <w:r>
              <w:rPr>
                <w:color w:val="1C2833"/>
                <w:sz w:val="20"/>
                <w:szCs w:val="20"/>
              </w:rPr>
              <w:t>notifications-scheduler</w:t>
            </w:r>
          </w:p>
        </w:tc>
      </w:tr>
      <w:tr w:rsidR="00742DB7" w14:paraId="46B61F5D"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9ABA5C4" w14:textId="77777777" w:rsidR="00742DB7" w:rsidRDefault="00000000">
            <w:r>
              <w:rPr>
                <w:b/>
                <w:bCs/>
                <w:color w:val="1C2833"/>
                <w:sz w:val="20"/>
                <w:szCs w:val="20"/>
              </w:rPr>
              <w:t>apm.app.notifications_scheduler</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903337D" w14:textId="77777777" w:rsidR="00742DB7" w:rsidRDefault="00000000">
            <w:r>
              <w:rPr>
                <w:b/>
                <w:bCs/>
                <w:color w:val="922B21"/>
                <w:sz w:val="20"/>
                <w:szCs w:val="20"/>
              </w:rPr>
              <w:t>13M / 6h</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ADAE95F" w14:textId="77777777" w:rsidR="00742DB7" w:rsidRDefault="00000000">
            <w:r>
              <w:rPr>
                <w:color w:val="1C2833"/>
                <w:sz w:val="20"/>
                <w:szCs w:val="20"/>
              </w:rPr>
              <w:t>~580K / 6h</w:t>
            </w:r>
          </w:p>
        </w:tc>
        <w:tc>
          <w:tcPr>
            <w:tcW w:w="25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B37CCBD" w14:textId="77777777" w:rsidR="00742DB7" w:rsidRDefault="00000000">
            <w:r>
              <w:rPr>
                <w:color w:val="1C2833"/>
                <w:sz w:val="20"/>
                <w:szCs w:val="20"/>
              </w:rPr>
              <w:t>APM app logs</w:t>
            </w:r>
          </w:p>
        </w:tc>
      </w:tr>
      <w:tr w:rsidR="00742DB7" w14:paraId="350D97DF"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3DE0F2C" w14:textId="77777777" w:rsidR="00742DB7" w:rsidRDefault="00000000">
            <w:r>
              <w:rPr>
                <w:b/>
                <w:bCs/>
                <w:color w:val="1C2833"/>
                <w:sz w:val="20"/>
                <w:szCs w:val="20"/>
              </w:rPr>
              <w:t>aws_fargate_kafka.stg</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8F8E367" w14:textId="77777777" w:rsidR="00742DB7" w:rsidRDefault="00000000">
            <w:r>
              <w:rPr>
                <w:b/>
                <w:bCs/>
                <w:color w:val="922B21"/>
                <w:sz w:val="20"/>
                <w:szCs w:val="20"/>
              </w:rPr>
              <w:t>9.8M / 6h</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F38A6C8" w14:textId="77777777" w:rsidR="00742DB7" w:rsidRDefault="00000000">
            <w:r>
              <w:rPr>
                <w:color w:val="1C2833"/>
                <w:sz w:val="20"/>
                <w:szCs w:val="20"/>
              </w:rPr>
              <w:t>~190K / 6h</w:t>
            </w:r>
          </w:p>
        </w:tc>
        <w:tc>
          <w:tcPr>
            <w:tcW w:w="25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B63219E" w14:textId="77777777" w:rsidR="00742DB7" w:rsidRDefault="00000000">
            <w:r>
              <w:rPr>
                <w:color w:val="1C2833"/>
                <w:sz w:val="20"/>
                <w:szCs w:val="20"/>
              </w:rPr>
              <w:t>connect-service</w:t>
            </w:r>
          </w:p>
        </w:tc>
      </w:tr>
      <w:tr w:rsidR="00742DB7" w14:paraId="5F1AA6F7"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58807F2" w14:textId="77777777" w:rsidR="00742DB7" w:rsidRDefault="00000000">
            <w:r>
              <w:rPr>
                <w:b/>
                <w:bCs/>
                <w:color w:val="1C2833"/>
                <w:sz w:val="20"/>
                <w:szCs w:val="20"/>
              </w:rPr>
              <w:t>aws_fargate_shared_services.prd</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EA5C920" w14:textId="77777777" w:rsidR="00742DB7" w:rsidRDefault="00000000">
            <w:r>
              <w:rPr>
                <w:color w:val="7D6608"/>
                <w:sz w:val="20"/>
                <w:szCs w:val="20"/>
              </w:rPr>
              <w:t>2.6M / 6h</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9218DEB" w14:textId="77777777" w:rsidR="00742DB7" w:rsidRDefault="00000000">
            <w:r>
              <w:rPr>
                <w:color w:val="1C2833"/>
                <w:sz w:val="20"/>
                <w:szCs w:val="20"/>
              </w:rPr>
              <w:t>~1.4M / 6h</w:t>
            </w:r>
          </w:p>
        </w:tc>
        <w:tc>
          <w:tcPr>
            <w:tcW w:w="25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74E3A2E" w14:textId="77777777" w:rsidR="00742DB7" w:rsidRDefault="00000000">
            <w:r>
              <w:rPr>
                <w:color w:val="1C2833"/>
                <w:sz w:val="20"/>
                <w:szCs w:val="20"/>
              </w:rPr>
              <w:t>notifications-scheduler (PRD)</w:t>
            </w:r>
          </w:p>
        </w:tc>
      </w:tr>
    </w:tbl>
    <w:p w14:paraId="1C842AAC" w14:textId="77777777" w:rsidR="00742DB7" w:rsidRDefault="00742DB7">
      <w:pPr>
        <w:spacing w:after="80"/>
      </w:pPr>
    </w:p>
    <w:p w14:paraId="1565D344" w14:textId="77777777" w:rsidR="00742DB7" w:rsidRDefault="00000000">
      <w:pPr>
        <w:spacing w:after="160" w:line="276" w:lineRule="auto"/>
      </w:pPr>
      <w:r>
        <w:rPr>
          <w:color w:val="1C2833"/>
        </w:rPr>
        <w:t>Note: The PRD data stream showed a comparatively modest increase. The spike was overwhelmingly concentrated in the STG environment.</w:t>
      </w:r>
    </w:p>
    <w:p w14:paraId="7E6695D1" w14:textId="77777777" w:rsidR="00742DB7" w:rsidRDefault="00742DB7">
      <w:pPr>
        <w:pBdr>
          <w:bottom w:val="single" w:sz="4" w:space="8" w:color="D6EAF8"/>
        </w:pBdr>
        <w:spacing w:before="200" w:after="200"/>
      </w:pPr>
    </w:p>
    <w:p w14:paraId="408E6305" w14:textId="77777777" w:rsidR="00742DB7" w:rsidRDefault="00000000">
      <w:pPr>
        <w:pStyle w:val="Heading1"/>
      </w:pPr>
      <w:r>
        <w:lastRenderedPageBreak/>
        <w:t>3. Detailed Incident Timeline</w:t>
      </w:r>
    </w:p>
    <w:p w14:paraId="31798677" w14:textId="77777777" w:rsidR="00742DB7" w:rsidRDefault="00000000">
      <w:pPr>
        <w:pStyle w:val="Heading2"/>
      </w:pPr>
      <w:r>
        <w:t>3.1 Pre-Incident Baseline (Before 12:12 UTC)</w:t>
      </w:r>
    </w:p>
    <w:p w14:paraId="1E28604B" w14:textId="77777777" w:rsidR="00742DB7" w:rsidRDefault="00000000">
      <w:pPr>
        <w:spacing w:after="160" w:line="276" w:lineRule="auto"/>
      </w:pPr>
      <w:r>
        <w:rPr>
          <w:color w:val="1C2833"/>
        </w:rPr>
        <w:t>Prior to the incident, the prices-producer-v2 service was completely idle in STG. Log analysis confirms it was outputting “Processed 0 total records, ran 6 punctuators” every 2 minutes from at least 11:00 UTC. No price data was being processed. All four data streams were operating at normal baseline volumes.</w:t>
      </w:r>
    </w:p>
    <w:p w14:paraId="0E02E7A7" w14:textId="77777777" w:rsidR="00742DB7" w:rsidRDefault="00000000">
      <w:pPr>
        <w:pStyle w:val="Heading2"/>
      </w:pPr>
      <w:r>
        <w:t>3.2 Trigger Event: 12:12:41 UTC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2DB7" w14:paraId="74FEB542" w14:textId="77777777">
        <w:tblPrEx>
          <w:tblCellMar>
            <w:top w:w="0" w:type="dxa"/>
            <w:bottom w:w="0" w:type="dxa"/>
          </w:tblCellMar>
        </w:tblPrEx>
        <w:tc>
          <w:tcPr>
            <w:tcW w:w="9360" w:type="dxa"/>
            <w:tcBorders>
              <w:left w:val="single" w:sz="12" w:space="0" w:color="7D6608"/>
            </w:tcBorders>
            <w:shd w:val="clear" w:color="auto" w:fill="FEF9E7"/>
            <w:tcMar>
              <w:top w:w="120" w:type="dxa"/>
              <w:left w:w="200" w:type="dxa"/>
              <w:bottom w:w="120" w:type="dxa"/>
              <w:right w:w="200" w:type="dxa"/>
            </w:tcMar>
          </w:tcPr>
          <w:p w14:paraId="207DB34F" w14:textId="77777777" w:rsidR="00742DB7" w:rsidRDefault="00000000">
            <w:pPr>
              <w:spacing w:after="60"/>
            </w:pPr>
            <w:r>
              <w:rPr>
                <w:b/>
                <w:bCs/>
                <w:color w:val="7D6608"/>
              </w:rPr>
              <w:t>WARNING: Trigger Identified</w:t>
            </w:r>
          </w:p>
          <w:p w14:paraId="115495AD" w14:textId="77777777" w:rsidR="00742DB7" w:rsidRDefault="00000000">
            <w:r>
              <w:rPr>
                <w:color w:val="7D6608"/>
                <w:sz w:val="20"/>
                <w:szCs w:val="20"/>
              </w:rPr>
              <w:t>At 12:12:41 UTC, the prices-producer-v2 ArticleConsumer began consuming a burst of ARTICLE events from the T_PRIVATE_ARTICLE_RICH_NOTIFICATIONS Kafka topic. All article IDs followed the pattern ARTICLE_9999NOS00_LV04LD6101CEFxxx, indicating a batch update to a specific product family.</w:t>
            </w:r>
          </w:p>
        </w:tc>
      </w:tr>
    </w:tbl>
    <w:p w14:paraId="6A7C93A5" w14:textId="77777777" w:rsidR="00742DB7" w:rsidRDefault="00742DB7">
      <w:pPr>
        <w:spacing w:after="80"/>
      </w:pPr>
    </w:p>
    <w:p w14:paraId="483905B8" w14:textId="77777777" w:rsidR="00742DB7" w:rsidRDefault="00000000">
      <w:pPr>
        <w:spacing w:after="160" w:line="276" w:lineRule="auto"/>
      </w:pPr>
      <w:r>
        <w:rPr>
          <w:color w:val="1C2833"/>
        </w:rPr>
        <w:t>The ArticleConsumer was observed processing articles from multiple partitions (partition 0 and partition 2) simultaneously, with offsets incrementing rapidly (e.g., 414677, 414678, 414679...). This suggests a programmatic batch update or re-sync was applied upstream to the LV04LD6101CEF product family.</w:t>
      </w:r>
    </w:p>
    <w:p w14:paraId="4E9D4972" w14:textId="77777777" w:rsidR="00742DB7" w:rsidRDefault="00000000">
      <w:pPr>
        <w:pStyle w:val="Heading2"/>
      </w:pPr>
      <w:r>
        <w:t>3.3 Amplification Phase (12:12 – 14:00 UTC)</w:t>
      </w:r>
    </w:p>
    <w:p w14:paraId="03177FF2" w14:textId="77777777" w:rsidR="00742DB7" w:rsidRDefault="00000000">
      <w:pPr>
        <w:spacing w:after="160" w:line="276" w:lineRule="auto"/>
      </w:pPr>
      <w:r>
        <w:rPr>
          <w:color w:val="1C2833"/>
        </w:rPr>
        <w:t>Each consumed ARTICLE event triggered price lookups against SAP CAR, which produced PRICE messages to downstream Kafka topics. The prices-producer-v2 PriceProducer began emitting large volumes of messages with patterns such as:</w:t>
      </w:r>
    </w:p>
    <w:p w14:paraId="37941F1C" w14:textId="77777777" w:rsidR="00742DB7" w:rsidRDefault="00000000">
      <w:pPr>
        <w:spacing w:after="160" w:line="276" w:lineRule="auto"/>
      </w:pPr>
      <w:r>
        <w:rPr>
          <w:i/>
          <w:iCs/>
          <w:color w:val="566573"/>
          <w:sz w:val="20"/>
          <w:szCs w:val="20"/>
        </w:rPr>
        <w:t>Price with Id: PRICE_CK07_01_52_CZK_LV00N61027UB1 sent to Kafka</w:t>
      </w:r>
    </w:p>
    <w:p w14:paraId="487A57DB" w14:textId="77777777" w:rsidR="00742DB7" w:rsidRDefault="00000000">
      <w:pPr>
        <w:spacing w:after="160" w:line="276" w:lineRule="auto"/>
      </w:pPr>
      <w:r>
        <w:rPr>
          <w:color w:val="1C2833"/>
        </w:rPr>
        <w:t>Simultaneously, the notifications-scheduler EventsToDelayConsumer began receiving these PRICE events as MASTER_SYSTEM_UPDATE messages. The scheduler creates delayed events in its database for each incoming message, generating three log lines per event: UUID generation, event received, and either “saved in the DB” or “already exists” WARN.</w:t>
      </w:r>
    </w:p>
    <w:p w14:paraId="18893F82" w14:textId="77777777" w:rsidR="00742DB7" w:rsidRDefault="00000000">
      <w:pPr>
        <w:pStyle w:val="Heading2"/>
      </w:pPr>
      <w:r>
        <w:t>3.4 Duplicate Message Confirmation (14:00+ UTC)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2DB7" w14:paraId="2E8078F0" w14:textId="77777777">
        <w:tblPrEx>
          <w:tblCellMar>
            <w:top w:w="0" w:type="dxa"/>
            <w:bottom w:w="0" w:type="dxa"/>
          </w:tblCellMar>
        </w:tblPrEx>
        <w:tc>
          <w:tcPr>
            <w:tcW w:w="9360" w:type="dxa"/>
            <w:tcBorders>
              <w:left w:val="single" w:sz="12" w:space="0" w:color="922B21"/>
            </w:tcBorders>
            <w:shd w:val="clear" w:color="auto" w:fill="FADBD8"/>
            <w:tcMar>
              <w:top w:w="120" w:type="dxa"/>
              <w:left w:w="200" w:type="dxa"/>
              <w:bottom w:w="120" w:type="dxa"/>
              <w:right w:w="200" w:type="dxa"/>
            </w:tcMar>
          </w:tcPr>
          <w:p w14:paraId="6456149F" w14:textId="77777777" w:rsidR="00742DB7" w:rsidRDefault="00000000">
            <w:pPr>
              <w:spacing w:after="60"/>
            </w:pPr>
            <w:r>
              <w:rPr>
                <w:b/>
                <w:bCs/>
                <w:color w:val="922B21"/>
              </w:rPr>
              <w:t>CRITICAL: Duplicate Kafka Messages Confirmed</w:t>
            </w:r>
          </w:p>
          <w:p w14:paraId="55621305" w14:textId="77777777" w:rsidR="00742DB7" w:rsidRDefault="00000000">
            <w:r>
              <w:rPr>
                <w:color w:val="922B21"/>
                <w:sz w:val="20"/>
                <w:szCs w:val="20"/>
              </w:rPr>
              <w:t>By 15:00 UTC, log analysis confirmed that the same PRICE entity ID was appearing on consecutive Kafka offsets with identical timestamps. For example, PRICE_CK07_01_51_SEK_LV04LD610GFCG appeared on offsets 85824560 through 85824565 — six consecutive messages with timestamp 1773239401332 (all identical). Each duplicate generated 3 log lines, producing 18 log lines per price per currency variant.</w:t>
            </w:r>
          </w:p>
        </w:tc>
      </w:tr>
    </w:tbl>
    <w:p w14:paraId="11AC6C07" w14:textId="77777777" w:rsidR="00742DB7" w:rsidRDefault="00742DB7">
      <w:pPr>
        <w:spacing w:after="80"/>
      </w:pPr>
    </w:p>
    <w:p w14:paraId="1EB8FE0B" w14:textId="77777777" w:rsidR="00742DB7" w:rsidRDefault="00000000">
      <w:pPr>
        <w:spacing w:after="160" w:line="276" w:lineRule="auto"/>
      </w:pPr>
      <w:r>
        <w:rPr>
          <w:color w:val="1C2833"/>
        </w:rPr>
        <w:t xml:space="preserve">The “already exists” WARN pattern from DelayedEventServiceImpl dominated the log output. The scheduler was processing each duplicate as a new event, generating a UUID, attempting to </w:t>
      </w:r>
      <w:r>
        <w:rPr>
          <w:color w:val="1C2833"/>
        </w:rPr>
        <w:lastRenderedPageBreak/>
        <w:t>save it, and logging the “already exists” warning — three log lines of pure overhead per duplicate.</w:t>
      </w:r>
    </w:p>
    <w:p w14:paraId="39F6B9FF" w14:textId="77777777" w:rsidR="00742DB7" w:rsidRDefault="00000000">
      <w:pPr>
        <w:pStyle w:val="Heading2"/>
      </w:pPr>
      <w:r>
        <w:t>3.5 Consumer Lag Growth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2DB7" w14:paraId="50D6C8BE" w14:textId="77777777">
        <w:tblPrEx>
          <w:tblCellMar>
            <w:top w:w="0" w:type="dxa"/>
            <w:bottom w:w="0" w:type="dxa"/>
          </w:tblCellMar>
        </w:tblPrEx>
        <w:tc>
          <w:tcPr>
            <w:tcW w:w="9360" w:type="dxa"/>
            <w:tcBorders>
              <w:left w:val="single" w:sz="12" w:space="0" w:color="7D6608"/>
            </w:tcBorders>
            <w:shd w:val="clear" w:color="auto" w:fill="FEF9E7"/>
            <w:tcMar>
              <w:top w:w="120" w:type="dxa"/>
              <w:left w:w="200" w:type="dxa"/>
              <w:bottom w:w="120" w:type="dxa"/>
              <w:right w:w="200" w:type="dxa"/>
            </w:tcMar>
          </w:tcPr>
          <w:p w14:paraId="494A48D9" w14:textId="77777777" w:rsidR="00742DB7" w:rsidRDefault="00000000">
            <w:pPr>
              <w:spacing w:after="60"/>
            </w:pPr>
            <w:r>
              <w:rPr>
                <w:b/>
                <w:bCs/>
                <w:color w:val="7D6608"/>
              </w:rPr>
              <w:t>WARNING: Critical Consumer Lag: 1.7 Hours</w:t>
            </w:r>
          </w:p>
          <w:p w14:paraId="41D9852C" w14:textId="77777777" w:rsidR="00742DB7" w:rsidRDefault="00000000">
            <w:r>
              <w:rPr>
                <w:color w:val="7D6608"/>
                <w:sz w:val="20"/>
                <w:szCs w:val="20"/>
              </w:rPr>
              <w:t>By 15:00 UTC, the notifications-scheduler was processing messages with Kafka timestamps from approximately 13:30 UTC — a lag of 1.5–1.7 hours. The backlog was growing faster than the consumer could drain it, meaning each processing cycle fell further behind real-time. This sustained the elevated log rate for approximately 30 hours.</w:t>
            </w:r>
          </w:p>
        </w:tc>
      </w:tr>
    </w:tbl>
    <w:p w14:paraId="5AE0001B" w14:textId="77777777" w:rsidR="00742DB7" w:rsidRDefault="00742DB7">
      <w:pPr>
        <w:spacing w:after="80"/>
      </w:pPr>
    </w:p>
    <w:p w14:paraId="5E70F8E7" w14:textId="77777777" w:rsidR="00742DB7" w:rsidRDefault="00000000">
      <w:pPr>
        <w:spacing w:after="160" w:line="276" w:lineRule="auto"/>
      </w:pPr>
      <w:r>
        <w:rPr>
          <w:color w:val="1C2833"/>
        </w:rPr>
        <w:t>The consumer lag is visible in the log data by comparing the Kafka message timestamp (when the message was produced) against the log entry timestamp (when the scheduler processed it). At 15:00 UTC, messages had Kafka timestamps of 1773239401332 (approximately 13:30 UTC), confirming a processing delay of ~90 minutes.</w:t>
      </w:r>
    </w:p>
    <w:p w14:paraId="2F09A1BE" w14:textId="77777777" w:rsidR="00742DB7" w:rsidRDefault="00000000">
      <w:pPr>
        <w:pStyle w:val="Heading2"/>
      </w:pPr>
      <w:r>
        <w:t>3.6 Resolution (~March 12 18:00 UTC)</w:t>
      </w:r>
    </w:p>
    <w:p w14:paraId="1F8EB81D" w14:textId="77777777" w:rsidR="00742DB7" w:rsidRDefault="00000000">
      <w:pPr>
        <w:spacing w:after="160" w:line="276" w:lineRule="auto"/>
      </w:pPr>
      <w:r>
        <w:rPr>
          <w:color w:val="1C2833"/>
        </w:rPr>
        <w:t>Log volume returned to baseline levels by approximately 18:00 UTC on March 12. The consumer backlog was eventually drained, and the burst of article/price events completed. No manual intervention was observed in the logs.</w:t>
      </w:r>
    </w:p>
    <w:p w14:paraId="4139EBF4" w14:textId="77777777" w:rsidR="00742DB7" w:rsidRDefault="00000000">
      <w:r>
        <w:br w:type="page"/>
      </w:r>
    </w:p>
    <w:p w14:paraId="661DCB0D" w14:textId="77777777" w:rsidR="00742DB7" w:rsidRDefault="00000000">
      <w:pPr>
        <w:pStyle w:val="Heading1"/>
      </w:pPr>
      <w:r>
        <w:lastRenderedPageBreak/>
        <w:t>4. Service-Level Log Volume Breakdown</w:t>
      </w:r>
    </w:p>
    <w:p w14:paraId="2003A2A4" w14:textId="77777777" w:rsidR="00742DB7" w:rsidRDefault="00000000">
      <w:pPr>
        <w:spacing w:after="160" w:line="276" w:lineRule="auto"/>
      </w:pPr>
      <w:r>
        <w:rPr>
          <w:color w:val="1C2833"/>
        </w:rPr>
        <w:t>The following table shows the log volume contribution per service during the peak 24-hour window (March 11 12:00 UTC – March 12 12:00 UTC) within the aws_fargate_shared_services.stg data stream: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7"/>
        <w:gridCol w:w="1766"/>
        <w:gridCol w:w="1166"/>
        <w:gridCol w:w="2791"/>
      </w:tblGrid>
      <w:tr w:rsidR="00742DB7" w14:paraId="220A6894"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shd w:val="clear" w:color="auto" w:fill="2C3E50"/>
            <w:tcMar>
              <w:top w:w="60" w:type="dxa"/>
              <w:left w:w="100" w:type="dxa"/>
              <w:bottom w:w="60" w:type="dxa"/>
              <w:right w:w="100" w:type="dxa"/>
            </w:tcMar>
            <w:vAlign w:val="center"/>
          </w:tcPr>
          <w:p w14:paraId="46833D27" w14:textId="77777777" w:rsidR="00742DB7" w:rsidRDefault="00000000">
            <w:r>
              <w:rPr>
                <w:b/>
                <w:bCs/>
                <w:color w:val="FFFFFF"/>
                <w:sz w:val="20"/>
                <w:szCs w:val="20"/>
              </w:rPr>
              <w:t>Service (CloudWatch log stream)</w:t>
            </w:r>
          </w:p>
        </w:tc>
        <w:tc>
          <w:tcPr>
            <w:tcW w:w="1800" w:type="dxa"/>
            <w:tcBorders>
              <w:top w:val="single" w:sz="1" w:space="0" w:color="BDC3C7"/>
              <w:left w:val="single" w:sz="1" w:space="0" w:color="BDC3C7"/>
              <w:bottom w:val="single" w:sz="1" w:space="0" w:color="BDC3C7"/>
              <w:right w:val="single" w:sz="1" w:space="0" w:color="BDC3C7"/>
            </w:tcBorders>
            <w:shd w:val="clear" w:color="auto" w:fill="2C3E50"/>
            <w:tcMar>
              <w:top w:w="60" w:type="dxa"/>
              <w:left w:w="100" w:type="dxa"/>
              <w:bottom w:w="60" w:type="dxa"/>
              <w:right w:w="100" w:type="dxa"/>
            </w:tcMar>
            <w:vAlign w:val="center"/>
          </w:tcPr>
          <w:p w14:paraId="33CDD743" w14:textId="77777777" w:rsidR="00742DB7" w:rsidRDefault="00000000">
            <w:r>
              <w:rPr>
                <w:b/>
                <w:bCs/>
                <w:color w:val="FFFFFF"/>
                <w:sz w:val="20"/>
                <w:szCs w:val="20"/>
              </w:rPr>
              <w:t>Doc Count</w:t>
            </w:r>
          </w:p>
        </w:tc>
        <w:tc>
          <w:tcPr>
            <w:tcW w:w="1200" w:type="dxa"/>
            <w:tcBorders>
              <w:top w:val="single" w:sz="1" w:space="0" w:color="BDC3C7"/>
              <w:left w:val="single" w:sz="1" w:space="0" w:color="BDC3C7"/>
              <w:bottom w:val="single" w:sz="1" w:space="0" w:color="BDC3C7"/>
              <w:right w:val="single" w:sz="1" w:space="0" w:color="BDC3C7"/>
            </w:tcBorders>
            <w:shd w:val="clear" w:color="auto" w:fill="2C3E50"/>
            <w:tcMar>
              <w:top w:w="60" w:type="dxa"/>
              <w:left w:w="100" w:type="dxa"/>
              <w:bottom w:w="60" w:type="dxa"/>
              <w:right w:w="100" w:type="dxa"/>
            </w:tcMar>
            <w:vAlign w:val="center"/>
          </w:tcPr>
          <w:p w14:paraId="7AC7F3DD" w14:textId="77777777" w:rsidR="00742DB7" w:rsidRDefault="00000000">
            <w:r>
              <w:rPr>
                <w:b/>
                <w:bCs/>
                <w:color w:val="FFFFFF"/>
                <w:sz w:val="20"/>
                <w:szCs w:val="20"/>
              </w:rPr>
              <w:t>% of Total</w:t>
            </w:r>
          </w:p>
        </w:tc>
        <w:tc>
          <w:tcPr>
            <w:tcW w:w="2560" w:type="dxa"/>
            <w:tcBorders>
              <w:top w:val="single" w:sz="1" w:space="0" w:color="BDC3C7"/>
              <w:left w:val="single" w:sz="1" w:space="0" w:color="BDC3C7"/>
              <w:bottom w:val="single" w:sz="1" w:space="0" w:color="BDC3C7"/>
              <w:right w:val="single" w:sz="1" w:space="0" w:color="BDC3C7"/>
            </w:tcBorders>
            <w:shd w:val="clear" w:color="auto" w:fill="2C3E50"/>
            <w:tcMar>
              <w:top w:w="60" w:type="dxa"/>
              <w:left w:w="100" w:type="dxa"/>
              <w:bottom w:w="60" w:type="dxa"/>
              <w:right w:w="100" w:type="dxa"/>
            </w:tcMar>
            <w:vAlign w:val="center"/>
          </w:tcPr>
          <w:p w14:paraId="63E34CE9" w14:textId="77777777" w:rsidR="00742DB7" w:rsidRDefault="00000000">
            <w:r>
              <w:rPr>
                <w:b/>
                <w:bCs/>
                <w:color w:val="FFFFFF"/>
                <w:sz w:val="20"/>
                <w:szCs w:val="20"/>
              </w:rPr>
              <w:t>Key Pattern</w:t>
            </w:r>
          </w:p>
        </w:tc>
      </w:tr>
      <w:tr w:rsidR="00742DB7" w14:paraId="1B3E91B3"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45AB8C1" w14:textId="77777777" w:rsidR="00742DB7" w:rsidRDefault="00000000">
            <w:r>
              <w:rPr>
                <w:b/>
                <w:bCs/>
                <w:color w:val="1C2833"/>
                <w:sz w:val="20"/>
                <w:szCs w:val="20"/>
              </w:rPr>
              <w:t>notifications-scheduler</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76E866D" w14:textId="77777777" w:rsidR="00742DB7" w:rsidRDefault="00000000">
            <w:r>
              <w:rPr>
                <w:b/>
                <w:bCs/>
                <w:color w:val="922B21"/>
                <w:sz w:val="20"/>
                <w:szCs w:val="20"/>
              </w:rPr>
              <w:t>46,561,324</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627D3EB" w14:textId="77777777" w:rsidR="00742DB7" w:rsidRDefault="00000000">
            <w:r>
              <w:rPr>
                <w:b/>
                <w:bCs/>
                <w:color w:val="1C2833"/>
                <w:sz w:val="20"/>
                <w:szCs w:val="20"/>
              </w:rPr>
              <w:t>~64%</w:t>
            </w:r>
          </w:p>
        </w:tc>
        <w:tc>
          <w:tcPr>
            <w:tcW w:w="25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0F9D3C8" w14:textId="77777777" w:rsidR="00742DB7" w:rsidRDefault="00000000">
            <w:r>
              <w:rPr>
                <w:color w:val="1C2833"/>
                <w:sz w:val="20"/>
                <w:szCs w:val="20"/>
              </w:rPr>
              <w:t>DelayedEventsConsumerJob</w:t>
            </w:r>
          </w:p>
        </w:tc>
      </w:tr>
      <w:tr w:rsidR="00742DB7" w14:paraId="23C41E5C"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A684509" w14:textId="77777777" w:rsidR="00742DB7" w:rsidRDefault="00000000">
            <w:r>
              <w:rPr>
                <w:color w:val="1C2833"/>
                <w:sz w:val="20"/>
                <w:szCs w:val="20"/>
              </w:rPr>
              <w:t>prices-producer-v2-service (10 tasks)</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D2D4F46" w14:textId="77777777" w:rsidR="00742DB7" w:rsidRDefault="00000000">
            <w:r>
              <w:rPr>
                <w:color w:val="922B21"/>
                <w:sz w:val="20"/>
                <w:szCs w:val="20"/>
              </w:rPr>
              <w:t>~19,000,000</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E470492" w14:textId="77777777" w:rsidR="00742DB7" w:rsidRDefault="00000000">
            <w:r>
              <w:rPr>
                <w:color w:val="1C2833"/>
                <w:sz w:val="20"/>
                <w:szCs w:val="20"/>
              </w:rPr>
              <w:t>~26%</w:t>
            </w:r>
          </w:p>
        </w:tc>
        <w:tc>
          <w:tcPr>
            <w:tcW w:w="25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5875491" w14:textId="77777777" w:rsidR="00742DB7" w:rsidRDefault="00000000">
            <w:r>
              <w:rPr>
                <w:color w:val="1C2833"/>
                <w:sz w:val="20"/>
                <w:szCs w:val="20"/>
              </w:rPr>
              <w:t>PriceProducer sent to Kafka</w:t>
            </w:r>
          </w:p>
        </w:tc>
      </w:tr>
      <w:tr w:rsidR="00742DB7" w14:paraId="38C7F9E9"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5CD878A" w14:textId="77777777" w:rsidR="00742DB7" w:rsidRDefault="00000000">
            <w:r>
              <w:rPr>
                <w:color w:val="1C2833"/>
                <w:sz w:val="20"/>
                <w:szCs w:val="20"/>
              </w:rPr>
              <w:t>notifications-webhook</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8D583FD" w14:textId="77777777" w:rsidR="00742DB7" w:rsidRDefault="00000000">
            <w:r>
              <w:rPr>
                <w:color w:val="7D6608"/>
                <w:sz w:val="20"/>
                <w:szCs w:val="20"/>
              </w:rPr>
              <w:t>3,424,053</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23545FF" w14:textId="77777777" w:rsidR="00742DB7" w:rsidRDefault="00000000">
            <w:r>
              <w:rPr>
                <w:color w:val="1C2833"/>
                <w:sz w:val="20"/>
                <w:szCs w:val="20"/>
              </w:rPr>
              <w:t>~5%</w:t>
            </w:r>
          </w:p>
        </w:tc>
        <w:tc>
          <w:tcPr>
            <w:tcW w:w="25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0CB0D3E" w14:textId="77777777" w:rsidR="00742DB7" w:rsidRDefault="00000000">
            <w:r>
              <w:rPr>
                <w:color w:val="1C2833"/>
                <w:sz w:val="20"/>
                <w:szCs w:val="20"/>
              </w:rPr>
              <w:t>Webhook delivery attempts</w:t>
            </w:r>
          </w:p>
        </w:tc>
      </w:tr>
      <w:tr w:rsidR="00742DB7" w14:paraId="075BC376"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ACB392E" w14:textId="77777777" w:rsidR="00742DB7" w:rsidRDefault="00000000">
            <w:r>
              <w:rPr>
                <w:color w:val="1C2833"/>
                <w:sz w:val="20"/>
                <w:szCs w:val="20"/>
              </w:rPr>
              <w:t>notifications-service</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15D9C3D" w14:textId="77777777" w:rsidR="00742DB7" w:rsidRDefault="00000000">
            <w:r>
              <w:rPr>
                <w:color w:val="1C2833"/>
                <w:sz w:val="20"/>
                <w:szCs w:val="20"/>
              </w:rPr>
              <w:t>1,345,945</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F3F93AC" w14:textId="77777777" w:rsidR="00742DB7" w:rsidRDefault="00000000">
            <w:r>
              <w:rPr>
                <w:color w:val="1C2833"/>
                <w:sz w:val="20"/>
                <w:szCs w:val="20"/>
              </w:rPr>
              <w:t>~2%</w:t>
            </w:r>
          </w:p>
        </w:tc>
        <w:tc>
          <w:tcPr>
            <w:tcW w:w="25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510FA36" w14:textId="77777777" w:rsidR="00742DB7" w:rsidRDefault="00000000">
            <w:r>
              <w:rPr>
                <w:color w:val="1C2833"/>
                <w:sz w:val="20"/>
                <w:szCs w:val="20"/>
              </w:rPr>
              <w:t>Event processing</w:t>
            </w:r>
          </w:p>
        </w:tc>
      </w:tr>
      <w:tr w:rsidR="00742DB7" w14:paraId="1F5FD453"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666312C" w14:textId="77777777" w:rsidR="00742DB7" w:rsidRDefault="00000000">
            <w:r>
              <w:rPr>
                <w:color w:val="1C2833"/>
                <w:sz w:val="20"/>
                <w:szCs w:val="20"/>
              </w:rPr>
              <w:t>authentication-service</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97964BC" w14:textId="77777777" w:rsidR="00742DB7" w:rsidRDefault="00000000">
            <w:r>
              <w:rPr>
                <w:color w:val="1C2833"/>
                <w:sz w:val="20"/>
                <w:szCs w:val="20"/>
              </w:rPr>
              <w:t>1,147,672</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11A74E3" w14:textId="77777777" w:rsidR="00742DB7" w:rsidRDefault="00000000">
            <w:r>
              <w:rPr>
                <w:color w:val="1C2833"/>
                <w:sz w:val="20"/>
                <w:szCs w:val="20"/>
              </w:rPr>
              <w:t>~2%</w:t>
            </w:r>
          </w:p>
        </w:tc>
        <w:tc>
          <w:tcPr>
            <w:tcW w:w="25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F02F438" w14:textId="77777777" w:rsidR="00742DB7" w:rsidRDefault="00000000">
            <w:r>
              <w:rPr>
                <w:color w:val="1C2833"/>
                <w:sz w:val="20"/>
                <w:szCs w:val="20"/>
              </w:rPr>
              <w:t>AWSdatalake@pvh.com tokens</w:t>
            </w:r>
          </w:p>
        </w:tc>
      </w:tr>
      <w:tr w:rsidR="00742DB7" w14:paraId="2C4684D4" w14:textId="77777777">
        <w:tblPrEx>
          <w:tblCellMar>
            <w:top w:w="0" w:type="dxa"/>
            <w:bottom w:w="0" w:type="dxa"/>
          </w:tblCellMar>
        </w:tblPrEx>
        <w:tc>
          <w:tcPr>
            <w:tcW w:w="3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A612EAC" w14:textId="77777777" w:rsidR="00742DB7" w:rsidRDefault="00000000">
            <w:r>
              <w:rPr>
                <w:color w:val="1C2833"/>
                <w:sz w:val="20"/>
                <w:szCs w:val="20"/>
              </w:rPr>
              <w:t>styles-v3-service</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D485101" w14:textId="77777777" w:rsidR="00742DB7" w:rsidRDefault="00000000">
            <w:r>
              <w:rPr>
                <w:color w:val="1C2833"/>
                <w:sz w:val="20"/>
                <w:szCs w:val="20"/>
              </w:rPr>
              <w:t>499,811</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A586902" w14:textId="77777777" w:rsidR="00742DB7" w:rsidRDefault="00000000">
            <w:r>
              <w:rPr>
                <w:color w:val="1C2833"/>
                <w:sz w:val="20"/>
                <w:szCs w:val="20"/>
              </w:rPr>
              <w:t>&lt;1%</w:t>
            </w:r>
          </w:p>
        </w:tc>
        <w:tc>
          <w:tcPr>
            <w:tcW w:w="25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CC13CCE" w14:textId="77777777" w:rsidR="00742DB7" w:rsidRDefault="00000000">
            <w:r>
              <w:rPr>
                <w:color w:val="1C2833"/>
                <w:sz w:val="20"/>
                <w:szCs w:val="20"/>
              </w:rPr>
              <w:t>Style lookups</w:t>
            </w:r>
          </w:p>
        </w:tc>
      </w:tr>
    </w:tbl>
    <w:p w14:paraId="28627243" w14:textId="77777777" w:rsidR="00742DB7" w:rsidRDefault="00742DB7">
      <w:pPr>
        <w:spacing w:after="120"/>
      </w:pPr>
    </w:p>
    <w:p w14:paraId="63C6457C" w14:textId="77777777" w:rsidR="00742DB7" w:rsidRDefault="00000000">
      <w:pPr>
        <w:spacing w:after="160" w:line="276" w:lineRule="auto"/>
      </w:pPr>
      <w:r>
        <w:rPr>
          <w:color w:val="1C2833"/>
        </w:rPr>
        <w:t>The notifications-scheduler alone accounted for approximately 64% of all log volume. Combined with prices-producer-v2 (26%), these two services generated 90% of the total log flood.</w:t>
      </w:r>
    </w:p>
    <w:p w14:paraId="48649B62" w14:textId="77777777" w:rsidR="00742DB7" w:rsidRDefault="00742DB7">
      <w:pPr>
        <w:pBdr>
          <w:bottom w:val="single" w:sz="4" w:space="8" w:color="D6EAF8"/>
        </w:pBdr>
        <w:spacing w:before="200" w:after="200"/>
      </w:pPr>
    </w:p>
    <w:p w14:paraId="56A9E9AC" w14:textId="77777777" w:rsidR="00742DB7" w:rsidRDefault="00000000">
      <w:pPr>
        <w:pStyle w:val="Heading1"/>
      </w:pPr>
      <w:r>
        <w:t>5. Elasticsearch Index Impact</w:t>
      </w:r>
    </w:p>
    <w:p w14:paraId="4F765AFA" w14:textId="77777777" w:rsidR="00742DB7" w:rsidRDefault="00000000">
      <w:pPr>
        <w:spacing w:after="160" w:line="276" w:lineRule="auto"/>
      </w:pPr>
      <w:r>
        <w:rPr>
          <w:color w:val="1C2833"/>
        </w:rPr>
        <w:t>The log spike had a direct impact on the backing indices of the affected data streams. The most severely affected index was: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0"/>
        <w:gridCol w:w="1800"/>
        <w:gridCol w:w="1760"/>
      </w:tblGrid>
      <w:tr w:rsidR="00742DB7" w14:paraId="2D3A6E1A" w14:textId="77777777">
        <w:tblPrEx>
          <w:tblCellMar>
            <w:top w:w="0" w:type="dxa"/>
            <w:bottom w:w="0" w:type="dxa"/>
          </w:tblCellMar>
        </w:tblPrEx>
        <w:tc>
          <w:tcPr>
            <w:tcW w:w="5800" w:type="dxa"/>
            <w:tcBorders>
              <w:top w:val="single" w:sz="1" w:space="0" w:color="BDC3C7"/>
              <w:left w:val="single" w:sz="1" w:space="0" w:color="BDC3C7"/>
              <w:bottom w:val="single" w:sz="1" w:space="0" w:color="BDC3C7"/>
              <w:right w:val="single" w:sz="1" w:space="0" w:color="BDC3C7"/>
            </w:tcBorders>
            <w:shd w:val="clear" w:color="auto" w:fill="2C3E50"/>
            <w:tcMar>
              <w:top w:w="60" w:type="dxa"/>
              <w:left w:w="100" w:type="dxa"/>
              <w:bottom w:w="60" w:type="dxa"/>
              <w:right w:w="100" w:type="dxa"/>
            </w:tcMar>
            <w:vAlign w:val="center"/>
          </w:tcPr>
          <w:p w14:paraId="0A8D0D74" w14:textId="77777777" w:rsidR="00742DB7" w:rsidRDefault="00000000">
            <w:r>
              <w:rPr>
                <w:b/>
                <w:bCs/>
                <w:color w:val="FFFFFF"/>
                <w:sz w:val="20"/>
                <w:szCs w:val="20"/>
              </w:rPr>
              <w:t>Backing Index</w:t>
            </w:r>
          </w:p>
        </w:tc>
        <w:tc>
          <w:tcPr>
            <w:tcW w:w="1800" w:type="dxa"/>
            <w:tcBorders>
              <w:top w:val="single" w:sz="1" w:space="0" w:color="BDC3C7"/>
              <w:left w:val="single" w:sz="1" w:space="0" w:color="BDC3C7"/>
              <w:bottom w:val="single" w:sz="1" w:space="0" w:color="BDC3C7"/>
              <w:right w:val="single" w:sz="1" w:space="0" w:color="BDC3C7"/>
            </w:tcBorders>
            <w:shd w:val="clear" w:color="auto" w:fill="2C3E50"/>
            <w:tcMar>
              <w:top w:w="60" w:type="dxa"/>
              <w:left w:w="100" w:type="dxa"/>
              <w:bottom w:w="60" w:type="dxa"/>
              <w:right w:w="100" w:type="dxa"/>
            </w:tcMar>
            <w:vAlign w:val="center"/>
          </w:tcPr>
          <w:p w14:paraId="6049CC71" w14:textId="77777777" w:rsidR="00742DB7" w:rsidRDefault="00000000">
            <w:r>
              <w:rPr>
                <w:b/>
                <w:bCs/>
                <w:color w:val="FFFFFF"/>
                <w:sz w:val="20"/>
                <w:szCs w:val="20"/>
              </w:rPr>
              <w:t>Doc Count</w:t>
            </w:r>
          </w:p>
        </w:tc>
        <w:tc>
          <w:tcPr>
            <w:tcW w:w="1760" w:type="dxa"/>
            <w:tcBorders>
              <w:top w:val="single" w:sz="1" w:space="0" w:color="BDC3C7"/>
              <w:left w:val="single" w:sz="1" w:space="0" w:color="BDC3C7"/>
              <w:bottom w:val="single" w:sz="1" w:space="0" w:color="BDC3C7"/>
              <w:right w:val="single" w:sz="1" w:space="0" w:color="BDC3C7"/>
            </w:tcBorders>
            <w:shd w:val="clear" w:color="auto" w:fill="2C3E50"/>
            <w:tcMar>
              <w:top w:w="60" w:type="dxa"/>
              <w:left w:w="100" w:type="dxa"/>
              <w:bottom w:w="60" w:type="dxa"/>
              <w:right w:w="100" w:type="dxa"/>
            </w:tcMar>
            <w:vAlign w:val="center"/>
          </w:tcPr>
          <w:p w14:paraId="0A34F8D3" w14:textId="77777777" w:rsidR="00742DB7" w:rsidRDefault="00000000">
            <w:r>
              <w:rPr>
                <w:b/>
                <w:bCs/>
                <w:color w:val="FFFFFF"/>
                <w:sz w:val="20"/>
                <w:szCs w:val="20"/>
              </w:rPr>
              <w:t>Normal Range</w:t>
            </w:r>
          </w:p>
        </w:tc>
      </w:tr>
      <w:tr w:rsidR="00742DB7" w14:paraId="59A4D132" w14:textId="77777777">
        <w:tblPrEx>
          <w:tblCellMar>
            <w:top w:w="0" w:type="dxa"/>
            <w:bottom w:w="0" w:type="dxa"/>
          </w:tblCellMar>
        </w:tblPrEx>
        <w:tc>
          <w:tcPr>
            <w:tcW w:w="5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59E9ECF" w14:textId="77777777" w:rsidR="00742DB7" w:rsidRDefault="00000000">
            <w:r>
              <w:rPr>
                <w:b/>
                <w:bCs/>
                <w:color w:val="1C2833"/>
                <w:sz w:val="20"/>
                <w:szCs w:val="20"/>
              </w:rPr>
              <w:t>.ds-logs-aws_fargate_shared_services.stg-...-2026.03.09-000421</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13F29FE" w14:textId="77777777" w:rsidR="00742DB7" w:rsidRDefault="00000000">
            <w:r>
              <w:rPr>
                <w:b/>
                <w:bCs/>
                <w:color w:val="922B21"/>
                <w:sz w:val="20"/>
                <w:szCs w:val="20"/>
              </w:rPr>
              <w:t>86,170,341</w:t>
            </w:r>
          </w:p>
        </w:tc>
        <w:tc>
          <w:tcPr>
            <w:tcW w:w="1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F3AB0FF" w14:textId="77777777" w:rsidR="00742DB7" w:rsidRDefault="00000000">
            <w:r>
              <w:rPr>
                <w:color w:val="1C2833"/>
                <w:sz w:val="20"/>
                <w:szCs w:val="20"/>
              </w:rPr>
              <w:t>5–7M</w:t>
            </w:r>
          </w:p>
        </w:tc>
      </w:tr>
      <w:tr w:rsidR="00742DB7" w14:paraId="1907EE8A" w14:textId="77777777">
        <w:tblPrEx>
          <w:tblCellMar>
            <w:top w:w="0" w:type="dxa"/>
            <w:bottom w:w="0" w:type="dxa"/>
          </w:tblCellMar>
        </w:tblPrEx>
        <w:tc>
          <w:tcPr>
            <w:tcW w:w="5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2FA4B99" w14:textId="77777777" w:rsidR="00742DB7" w:rsidRDefault="00000000">
            <w:r>
              <w:rPr>
                <w:color w:val="1C2833"/>
                <w:sz w:val="20"/>
                <w:szCs w:val="20"/>
              </w:rPr>
              <w:t>.ds-logs-aws_fargate_kafka.stg-...-2026.03.09-000425</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732FDA7" w14:textId="77777777" w:rsidR="00742DB7" w:rsidRDefault="00000000">
            <w:r>
              <w:rPr>
                <w:b/>
                <w:bCs/>
                <w:color w:val="922B21"/>
                <w:sz w:val="20"/>
                <w:szCs w:val="20"/>
              </w:rPr>
              <w:t>31,776,570</w:t>
            </w:r>
          </w:p>
        </w:tc>
        <w:tc>
          <w:tcPr>
            <w:tcW w:w="1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A39DE09" w14:textId="77777777" w:rsidR="00742DB7" w:rsidRDefault="00000000">
            <w:r>
              <w:rPr>
                <w:color w:val="1C2833"/>
                <w:sz w:val="20"/>
                <w:szCs w:val="20"/>
              </w:rPr>
              <w:t>5–7M</w:t>
            </w:r>
          </w:p>
        </w:tc>
      </w:tr>
      <w:tr w:rsidR="00742DB7" w14:paraId="7493BE4B" w14:textId="77777777">
        <w:tblPrEx>
          <w:tblCellMar>
            <w:top w:w="0" w:type="dxa"/>
            <w:bottom w:w="0" w:type="dxa"/>
          </w:tblCellMar>
        </w:tblPrEx>
        <w:tc>
          <w:tcPr>
            <w:tcW w:w="5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056F3EE" w14:textId="77777777" w:rsidR="00742DB7" w:rsidRDefault="00000000">
            <w:r>
              <w:rPr>
                <w:color w:val="1C2833"/>
                <w:sz w:val="20"/>
                <w:szCs w:val="20"/>
              </w:rPr>
              <w:t>.ds-logs-apm.app.notifications_scheduler-...-2026.03.06-000163</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2D8DC76" w14:textId="77777777" w:rsidR="00742DB7" w:rsidRDefault="00000000">
            <w:r>
              <w:rPr>
                <w:b/>
                <w:bCs/>
                <w:color w:val="922B21"/>
                <w:sz w:val="20"/>
                <w:szCs w:val="20"/>
              </w:rPr>
              <w:t>31,791,252</w:t>
            </w:r>
          </w:p>
        </w:tc>
        <w:tc>
          <w:tcPr>
            <w:tcW w:w="1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48E5D07" w14:textId="77777777" w:rsidR="00742DB7" w:rsidRDefault="00000000">
            <w:r>
              <w:rPr>
                <w:color w:val="1C2833"/>
                <w:sz w:val="20"/>
                <w:szCs w:val="20"/>
              </w:rPr>
              <w:t>~7M</w:t>
            </w:r>
          </w:p>
        </w:tc>
      </w:tr>
      <w:tr w:rsidR="00742DB7" w14:paraId="21428463" w14:textId="77777777">
        <w:tblPrEx>
          <w:tblCellMar>
            <w:top w:w="0" w:type="dxa"/>
            <w:bottom w:w="0" w:type="dxa"/>
          </w:tblCellMar>
        </w:tblPrEx>
        <w:tc>
          <w:tcPr>
            <w:tcW w:w="5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2F8318A" w14:textId="77777777" w:rsidR="00742DB7" w:rsidRDefault="00000000">
            <w:r>
              <w:rPr>
                <w:color w:val="1C2833"/>
                <w:sz w:val="20"/>
                <w:szCs w:val="20"/>
              </w:rPr>
              <w:t>.ds-logs-apm.app.notifications_scheduler-...-2026.03.12-000165</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691635B" w14:textId="77777777" w:rsidR="00742DB7" w:rsidRDefault="00000000">
            <w:r>
              <w:rPr>
                <w:b/>
                <w:bCs/>
                <w:color w:val="922B21"/>
                <w:sz w:val="20"/>
                <w:szCs w:val="20"/>
              </w:rPr>
              <w:t>30,444,743</w:t>
            </w:r>
          </w:p>
        </w:tc>
        <w:tc>
          <w:tcPr>
            <w:tcW w:w="1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29D8D4C" w14:textId="77777777" w:rsidR="00742DB7" w:rsidRDefault="00000000">
            <w:r>
              <w:rPr>
                <w:color w:val="1C2833"/>
                <w:sz w:val="20"/>
                <w:szCs w:val="20"/>
              </w:rPr>
              <w:t>~7M</w:t>
            </w:r>
          </w:p>
        </w:tc>
      </w:tr>
    </w:tbl>
    <w:p w14:paraId="0FDD9379" w14:textId="77777777" w:rsidR="00742DB7" w:rsidRDefault="00742DB7">
      <w:pPr>
        <w:spacing w:after="80"/>
      </w:pPr>
    </w:p>
    <w:p w14:paraId="426F43B3" w14:textId="77777777" w:rsidR="00742DB7" w:rsidRDefault="00000000">
      <w:pPr>
        <w:spacing w:after="160" w:line="276" w:lineRule="auto"/>
      </w:pPr>
      <w:r>
        <w:rPr>
          <w:color w:val="1C2833"/>
        </w:rPr>
        <w:t>The STG shared services backing index grew to 86 million documents — approximately 12–17× its normal size. This has implications for shard size, query performance, and ILM rollover behaviour. These oversized indices may require manual force-merge or shrink operations to restore optimal performance.</w:t>
      </w:r>
    </w:p>
    <w:p w14:paraId="41851374" w14:textId="77777777" w:rsidR="00742DB7" w:rsidRDefault="00742DB7">
      <w:pPr>
        <w:pBdr>
          <w:bottom w:val="single" w:sz="4" w:space="8" w:color="D6EAF8"/>
        </w:pBdr>
        <w:spacing w:before="200" w:after="200"/>
      </w:pPr>
    </w:p>
    <w:p w14:paraId="2948126C" w14:textId="77777777" w:rsidR="00742DB7" w:rsidRDefault="00000000">
      <w:pPr>
        <w:pStyle w:val="Heading1"/>
      </w:pPr>
      <w:r>
        <w:lastRenderedPageBreak/>
        <w:t>6. Root Cause Analysis</w:t>
      </w:r>
    </w:p>
    <w:p w14:paraId="4CF78570" w14:textId="77777777" w:rsidR="00742DB7" w:rsidRDefault="00000000">
      <w:pPr>
        <w:pStyle w:val="Heading2"/>
      </w:pPr>
      <w:r>
        <w:t>6.1 Immediate Cause</w:t>
      </w:r>
    </w:p>
    <w:p w14:paraId="4EC6E91C" w14:textId="77777777" w:rsidR="00742DB7" w:rsidRDefault="00000000">
      <w:pPr>
        <w:spacing w:after="160" w:line="276" w:lineRule="auto"/>
      </w:pPr>
      <w:r>
        <w:rPr>
          <w:color w:val="1C2833"/>
        </w:rPr>
        <w:t>The immediate cause of the log spike was a massive volume of duplicate PRICE events being produced to Kafka by the prices-producer-v2 service. Each unique price (e.g., PRICE_CK07_01_51_SEK_LV04LD610GFCG) appeared 5–6 times on consecutive Kafka offsets, all with identical timestamps. This duplication was then amplified by the notifications-scheduler, which processed each duplicate individually.</w:t>
      </w:r>
    </w:p>
    <w:p w14:paraId="3FE9C5B1" w14:textId="77777777" w:rsidR="00742DB7" w:rsidRDefault="00000000">
      <w:pPr>
        <w:pStyle w:val="Heading2"/>
      </w:pPr>
      <w:r>
        <w:t>6.2 Root Cause: Duplicate Kafka Message Production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2DB7" w14:paraId="3FC7809F" w14:textId="77777777">
        <w:tblPrEx>
          <w:tblCellMar>
            <w:top w:w="0" w:type="dxa"/>
            <w:bottom w:w="0" w:type="dxa"/>
          </w:tblCellMar>
        </w:tblPrEx>
        <w:tc>
          <w:tcPr>
            <w:tcW w:w="9360" w:type="dxa"/>
            <w:tcBorders>
              <w:left w:val="single" w:sz="12" w:space="0" w:color="922B21"/>
            </w:tcBorders>
            <w:shd w:val="clear" w:color="auto" w:fill="FADBD8"/>
            <w:tcMar>
              <w:top w:w="120" w:type="dxa"/>
              <w:left w:w="200" w:type="dxa"/>
              <w:bottom w:w="120" w:type="dxa"/>
              <w:right w:w="200" w:type="dxa"/>
            </w:tcMar>
          </w:tcPr>
          <w:p w14:paraId="0651EE12" w14:textId="77777777" w:rsidR="00742DB7" w:rsidRDefault="00000000">
            <w:pPr>
              <w:spacing w:after="60"/>
            </w:pPr>
            <w:r>
              <w:rPr>
                <w:b/>
                <w:bCs/>
                <w:color w:val="922B21"/>
              </w:rPr>
              <w:t>CRITICAL: Known Bug Pattern: Prices Producer Duplicate Messages</w:t>
            </w:r>
          </w:p>
          <w:p w14:paraId="1026E90E" w14:textId="77777777" w:rsidR="00742DB7" w:rsidRDefault="00000000">
            <w:r>
              <w:rPr>
                <w:color w:val="922B21"/>
                <w:sz w:val="20"/>
                <w:szCs w:val="20"/>
              </w:rPr>
              <w:t>This incident is a recurrence of a previously identified bug in prices-producer-v2. The same PRICE entity IDs appearing on consecutive offsets with identical timestamps is the hallmark signature of the substring truncation bug that was identified in a prior investigation. In that investigation, the bug was found to produce 27–34 million duplicate log entries per day in the PRD environment and was causing data loss in the notification layer.</w:t>
            </w:r>
          </w:p>
        </w:tc>
      </w:tr>
    </w:tbl>
    <w:p w14:paraId="639E38FD" w14:textId="77777777" w:rsidR="00742DB7" w:rsidRDefault="00742DB7">
      <w:pPr>
        <w:spacing w:after="80"/>
      </w:pPr>
    </w:p>
    <w:p w14:paraId="47FD2AF6" w14:textId="77777777" w:rsidR="00742DB7" w:rsidRDefault="00000000">
      <w:pPr>
        <w:spacing w:after="160" w:line="276" w:lineRule="auto"/>
      </w:pPr>
      <w:r>
        <w:rPr>
          <w:color w:val="1C2833"/>
        </w:rPr>
        <w:t>The evidence from this incident confirms that the duplicate message production issue has either not been fully resolved in STG, or has resurfaced. The pattern is identical: same price entity ID, consecutive offsets, identical Kafka timestamps, resulting in massive “already exists” warnings in the notifications-scheduler.</w:t>
      </w:r>
    </w:p>
    <w:p w14:paraId="5665EC2B" w14:textId="77777777" w:rsidR="00742DB7" w:rsidRDefault="00000000">
      <w:pPr>
        <w:pStyle w:val="Heading2"/>
      </w:pPr>
      <w:r>
        <w:t>6.3 Trigger: Article Batch Update</w:t>
      </w:r>
    </w:p>
    <w:p w14:paraId="1F220E6E" w14:textId="77777777" w:rsidR="00742DB7" w:rsidRDefault="00000000">
      <w:pPr>
        <w:spacing w:after="160" w:line="276" w:lineRule="auto"/>
      </w:pPr>
      <w:r>
        <w:rPr>
          <w:color w:val="1C2833"/>
        </w:rPr>
        <w:t>The cascading event was initiated by a batch of ARTICLE events on the T_PRIVATE_ARTICLE_RICH_NOTIFICATIONS topic at 12:12:41 UTC. All affected articles belonged to the LV04LD6101CEF product family (e.g., ARTICLE_9999NOS00_LV04LD6101CEF023, ARTICLE_9999NOS00_LV04LD6101CEF040). It remains unclear whether this was an intentional re-sync, an automated process, or an unintended batch operation.</w:t>
      </w:r>
    </w:p>
    <w:p w14:paraId="78905F82" w14:textId="77777777" w:rsidR="00742DB7" w:rsidRDefault="00000000">
      <w:pPr>
        <w:pStyle w:val="Heading2"/>
      </w:pPr>
      <w:r>
        <w:t>6.4 Amplification Factor</w:t>
      </w:r>
    </w:p>
    <w:p w14:paraId="55ACFE5A" w14:textId="77777777" w:rsidR="00742DB7" w:rsidRDefault="00000000">
      <w:pPr>
        <w:spacing w:after="160" w:line="276" w:lineRule="auto"/>
      </w:pPr>
      <w:r>
        <w:rPr>
          <w:color w:val="1C2833"/>
        </w:rPr>
        <w:t>The amplification chain was as follows: one article notification triggered price lookups for all currency/sales org combinations. Each price was then produced as a duplicate message 5–6 times. Each duplicate was consumed by the notifications-scheduler, generating 3 log lines. The total amplification from one article event to log output was approximately: 1 article × N prices × 5–6 duplicates × 3 log lines = thousands of log lines per article.</w:t>
      </w:r>
    </w:p>
    <w:p w14:paraId="68A6B3C3" w14:textId="77777777" w:rsidR="00742DB7" w:rsidRDefault="00000000">
      <w:r>
        <w:br w:type="page"/>
      </w:r>
    </w:p>
    <w:p w14:paraId="5E4B1D59" w14:textId="77777777" w:rsidR="00742DB7" w:rsidRDefault="00000000">
      <w:pPr>
        <w:pStyle w:val="Heading1"/>
      </w:pPr>
      <w:r>
        <w:lastRenderedPageBreak/>
        <w:t>7. Cascade Flow Diagram</w:t>
      </w:r>
    </w:p>
    <w:p w14:paraId="02B1D38D" w14:textId="77777777" w:rsidR="00742DB7" w:rsidRDefault="00000000">
      <w:pPr>
        <w:spacing w:after="160" w:line="276" w:lineRule="auto"/>
      </w:pPr>
      <w:r>
        <w:rPr>
          <w:color w:val="1C2833"/>
        </w:rPr>
        <w:t>The incident followed a clear cascade pattern, with each stage amplifying the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42DB7" w14:paraId="5107C9CD" w14:textId="77777777">
        <w:tblPrEx>
          <w:tblCellMar>
            <w:top w:w="0" w:type="dxa"/>
            <w:bottom w:w="0" w:type="dxa"/>
          </w:tblCellMar>
        </w:tblPrEx>
        <w:tc>
          <w:tcPr>
            <w:tcW w:w="1200" w:type="dxa"/>
            <w:shd w:val="clear" w:color="auto" w:fill="D6EAF8"/>
            <w:tcMar>
              <w:top w:w="60" w:type="dxa"/>
              <w:left w:w="100" w:type="dxa"/>
              <w:bottom w:w="60" w:type="dxa"/>
              <w:right w:w="100" w:type="dxa"/>
            </w:tcMar>
          </w:tcPr>
          <w:p w14:paraId="7B0D7121" w14:textId="77777777" w:rsidR="00742DB7" w:rsidRDefault="00000000">
            <w:pPr>
              <w:jc w:val="center"/>
            </w:pPr>
            <w:r>
              <w:rPr>
                <w:b/>
                <w:bCs/>
                <w:color w:val="1B4F72"/>
                <w:sz w:val="20"/>
                <w:szCs w:val="20"/>
              </w:rPr>
              <w:t>PHASE 1</w:t>
            </w:r>
          </w:p>
        </w:tc>
        <w:tc>
          <w:tcPr>
            <w:tcW w:w="8160" w:type="dxa"/>
            <w:tcMar>
              <w:top w:w="60" w:type="dxa"/>
              <w:left w:w="100" w:type="dxa"/>
              <w:bottom w:w="60" w:type="dxa"/>
              <w:right w:w="100" w:type="dxa"/>
            </w:tcMar>
          </w:tcPr>
          <w:p w14:paraId="4DBA05F0" w14:textId="77777777" w:rsidR="00742DB7" w:rsidRDefault="00000000">
            <w:pPr>
              <w:spacing w:after="40"/>
            </w:pPr>
            <w:r>
              <w:rPr>
                <w:b/>
                <w:bCs/>
                <w:color w:val="1B4F72"/>
              </w:rPr>
              <w:t>TRIGGER — Article Batch on T_PRIVATE_ARTICLE_RICH_NOTIFICATIONS</w:t>
            </w:r>
          </w:p>
          <w:p w14:paraId="748297D5" w14:textId="77777777" w:rsidR="00742DB7" w:rsidRDefault="00000000">
            <w:r>
              <w:rPr>
                <w:color w:val="1C2833"/>
                <w:sz w:val="20"/>
                <w:szCs w:val="20"/>
              </w:rPr>
              <w:t>At 12:12:41 UTC, prices-producer-v2 ArticleConsumer began consuming ARTICLE_9999NOS00_LV04LD6101CEF* events. Before this, the service was completely idle (0 records processed for hours).</w:t>
            </w:r>
          </w:p>
        </w:tc>
      </w:tr>
    </w:tbl>
    <w:p w14:paraId="32D5AE3E" w14:textId="77777777" w:rsidR="00742DB7" w:rsidRDefault="00742DB7">
      <w:pPr>
        <w:spacing w:after="40"/>
      </w:pPr>
    </w:p>
    <w:p w14:paraId="4A8A4229" w14:textId="77777777" w:rsidR="00742DB7" w:rsidRDefault="00000000">
      <w:pPr>
        <w:jc w:val="center"/>
      </w:pPr>
      <w:r>
        <w:rPr>
          <w:color w:val="566573"/>
          <w:sz w:val="28"/>
          <w:szCs w:val="28"/>
        </w:rPr>
        <w:t>▼</w:t>
      </w:r>
    </w:p>
    <w:p w14:paraId="3518FD3B" w14:textId="77777777" w:rsidR="00742DB7" w:rsidRDefault="00742DB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42DB7" w14:paraId="28FD7E53" w14:textId="77777777">
        <w:tblPrEx>
          <w:tblCellMar>
            <w:top w:w="0" w:type="dxa"/>
            <w:bottom w:w="0" w:type="dxa"/>
          </w:tblCellMar>
        </w:tblPrEx>
        <w:tc>
          <w:tcPr>
            <w:tcW w:w="1200" w:type="dxa"/>
            <w:shd w:val="clear" w:color="auto" w:fill="FEF9E7"/>
            <w:tcMar>
              <w:top w:w="60" w:type="dxa"/>
              <w:left w:w="100" w:type="dxa"/>
              <w:bottom w:w="60" w:type="dxa"/>
              <w:right w:w="100" w:type="dxa"/>
            </w:tcMar>
          </w:tcPr>
          <w:p w14:paraId="1AB78E36" w14:textId="77777777" w:rsidR="00742DB7" w:rsidRDefault="00000000">
            <w:pPr>
              <w:jc w:val="center"/>
            </w:pPr>
            <w:r>
              <w:rPr>
                <w:b/>
                <w:bCs/>
                <w:color w:val="7D6608"/>
                <w:sz w:val="20"/>
                <w:szCs w:val="20"/>
              </w:rPr>
              <w:t>PHASE 2</w:t>
            </w:r>
          </w:p>
        </w:tc>
        <w:tc>
          <w:tcPr>
            <w:tcW w:w="8160" w:type="dxa"/>
            <w:tcMar>
              <w:top w:w="60" w:type="dxa"/>
              <w:left w:w="100" w:type="dxa"/>
              <w:bottom w:w="60" w:type="dxa"/>
              <w:right w:w="100" w:type="dxa"/>
            </w:tcMar>
          </w:tcPr>
          <w:p w14:paraId="0ED775ED" w14:textId="77777777" w:rsidR="00742DB7" w:rsidRDefault="00000000">
            <w:pPr>
              <w:spacing w:after="40"/>
            </w:pPr>
            <w:r>
              <w:rPr>
                <w:b/>
                <w:bCs/>
                <w:color w:val="7D6608"/>
              </w:rPr>
              <w:t>AMPLIFICATION — Duplicate Price Messages to Kafka</w:t>
            </w:r>
          </w:p>
          <w:p w14:paraId="7AD3C36F" w14:textId="77777777" w:rsidR="00742DB7" w:rsidRDefault="00000000">
            <w:r>
              <w:rPr>
                <w:color w:val="1C2833"/>
                <w:sz w:val="20"/>
                <w:szCs w:val="20"/>
              </w:rPr>
              <w:t>prices-producer-v2 PriceProducer produced ~19M messages. Same price IDs appeared 5–6× on consecutive offsets with identical timestamps. This is the substring truncation bug pattern.</w:t>
            </w:r>
          </w:p>
        </w:tc>
      </w:tr>
    </w:tbl>
    <w:p w14:paraId="1FE3F984" w14:textId="77777777" w:rsidR="00742DB7" w:rsidRDefault="00742DB7">
      <w:pPr>
        <w:spacing w:after="40"/>
      </w:pPr>
    </w:p>
    <w:p w14:paraId="07E7FBBF" w14:textId="77777777" w:rsidR="00742DB7" w:rsidRDefault="00000000">
      <w:pPr>
        <w:jc w:val="center"/>
      </w:pPr>
      <w:r>
        <w:rPr>
          <w:color w:val="566573"/>
          <w:sz w:val="28"/>
          <w:szCs w:val="28"/>
        </w:rPr>
        <w:t>▼</w:t>
      </w:r>
    </w:p>
    <w:p w14:paraId="69B18A1A" w14:textId="77777777" w:rsidR="00742DB7" w:rsidRDefault="00742DB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42DB7" w14:paraId="10BBC9B7" w14:textId="77777777">
        <w:tblPrEx>
          <w:tblCellMar>
            <w:top w:w="0" w:type="dxa"/>
            <w:bottom w:w="0" w:type="dxa"/>
          </w:tblCellMar>
        </w:tblPrEx>
        <w:tc>
          <w:tcPr>
            <w:tcW w:w="1200" w:type="dxa"/>
            <w:shd w:val="clear" w:color="auto" w:fill="FADBD8"/>
            <w:tcMar>
              <w:top w:w="60" w:type="dxa"/>
              <w:left w:w="100" w:type="dxa"/>
              <w:bottom w:w="60" w:type="dxa"/>
              <w:right w:w="100" w:type="dxa"/>
            </w:tcMar>
          </w:tcPr>
          <w:p w14:paraId="5B0BFEBB" w14:textId="77777777" w:rsidR="00742DB7" w:rsidRDefault="00000000">
            <w:pPr>
              <w:jc w:val="center"/>
            </w:pPr>
            <w:r>
              <w:rPr>
                <w:b/>
                <w:bCs/>
                <w:color w:val="922B21"/>
                <w:sz w:val="20"/>
                <w:szCs w:val="20"/>
              </w:rPr>
              <w:t>PHASE 3</w:t>
            </w:r>
          </w:p>
        </w:tc>
        <w:tc>
          <w:tcPr>
            <w:tcW w:w="8160" w:type="dxa"/>
            <w:tcMar>
              <w:top w:w="60" w:type="dxa"/>
              <w:left w:w="100" w:type="dxa"/>
              <w:bottom w:w="60" w:type="dxa"/>
              <w:right w:w="100" w:type="dxa"/>
            </w:tcMar>
          </w:tcPr>
          <w:p w14:paraId="76382C5D" w14:textId="77777777" w:rsidR="00742DB7" w:rsidRDefault="00000000">
            <w:pPr>
              <w:spacing w:after="40"/>
            </w:pPr>
            <w:r>
              <w:rPr>
                <w:b/>
                <w:bCs/>
                <w:color w:val="922B21"/>
              </w:rPr>
              <w:t>LOG EXPLOSION — notifications-scheduler 46.5M Logs</w:t>
            </w:r>
          </w:p>
          <w:p w14:paraId="640AE338" w14:textId="77777777" w:rsidR="00742DB7" w:rsidRDefault="00000000">
            <w:r>
              <w:rPr>
                <w:color w:val="1C2833"/>
                <w:sz w:val="20"/>
                <w:szCs w:val="20"/>
              </w:rPr>
              <w:t>Each duplicate PRICE event generated 3 log lines (UUID generation, event received, "already exists" WARN). 6 duplicates × 3 lines = 18 log lines per price. Consumer lag grew to 1.7 hours.</w:t>
            </w:r>
          </w:p>
        </w:tc>
      </w:tr>
    </w:tbl>
    <w:p w14:paraId="0F363A50" w14:textId="77777777" w:rsidR="00742DB7" w:rsidRDefault="00742DB7">
      <w:pPr>
        <w:spacing w:after="40"/>
      </w:pPr>
    </w:p>
    <w:p w14:paraId="2E67D7D2" w14:textId="77777777" w:rsidR="00742DB7" w:rsidRDefault="00000000">
      <w:pPr>
        <w:jc w:val="center"/>
      </w:pPr>
      <w:r>
        <w:rPr>
          <w:color w:val="566573"/>
          <w:sz w:val="28"/>
          <w:szCs w:val="28"/>
        </w:rPr>
        <w:t>▼</w:t>
      </w:r>
    </w:p>
    <w:p w14:paraId="60CF5513" w14:textId="77777777" w:rsidR="00742DB7" w:rsidRDefault="00742DB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42DB7" w14:paraId="1B86A032" w14:textId="77777777">
        <w:tblPrEx>
          <w:tblCellMar>
            <w:top w:w="0" w:type="dxa"/>
            <w:bottom w:w="0" w:type="dxa"/>
          </w:tblCellMar>
        </w:tblPrEx>
        <w:tc>
          <w:tcPr>
            <w:tcW w:w="1200" w:type="dxa"/>
            <w:shd w:val="clear" w:color="auto" w:fill="FADBD8"/>
            <w:tcMar>
              <w:top w:w="60" w:type="dxa"/>
              <w:left w:w="100" w:type="dxa"/>
              <w:bottom w:w="60" w:type="dxa"/>
              <w:right w:w="100" w:type="dxa"/>
            </w:tcMar>
          </w:tcPr>
          <w:p w14:paraId="0CFFA62D" w14:textId="77777777" w:rsidR="00742DB7" w:rsidRDefault="00000000">
            <w:pPr>
              <w:jc w:val="center"/>
            </w:pPr>
            <w:r>
              <w:rPr>
                <w:b/>
                <w:bCs/>
                <w:color w:val="922B21"/>
                <w:sz w:val="20"/>
                <w:szCs w:val="20"/>
              </w:rPr>
              <w:t>PHASE 4</w:t>
            </w:r>
          </w:p>
        </w:tc>
        <w:tc>
          <w:tcPr>
            <w:tcW w:w="8160" w:type="dxa"/>
            <w:tcMar>
              <w:top w:w="60" w:type="dxa"/>
              <w:left w:w="100" w:type="dxa"/>
              <w:bottom w:w="60" w:type="dxa"/>
              <w:right w:w="100" w:type="dxa"/>
            </w:tcMar>
          </w:tcPr>
          <w:p w14:paraId="4696D1E2" w14:textId="77777777" w:rsidR="00742DB7" w:rsidRDefault="00000000">
            <w:pPr>
              <w:spacing w:after="40"/>
            </w:pPr>
            <w:r>
              <w:rPr>
                <w:b/>
                <w:bCs/>
                <w:color w:val="922B21"/>
              </w:rPr>
              <w:t>CASCADE — Downstream Service Impact</w:t>
            </w:r>
          </w:p>
          <w:p w14:paraId="22FE9429" w14:textId="77777777" w:rsidR="00742DB7" w:rsidRDefault="00000000">
            <w:r>
              <w:rPr>
                <w:color w:val="1C2833"/>
                <w:sz w:val="20"/>
                <w:szCs w:val="20"/>
              </w:rPr>
              <w:t>connect-service (23.6M PIM poll logs), notifications-webhook (3.4M), authentication-service (1M+ AWSdatalake token requests), styles-v3-service (500K). Total cluster impact: 86M docs in a single backing index.</w:t>
            </w:r>
          </w:p>
        </w:tc>
      </w:tr>
    </w:tbl>
    <w:p w14:paraId="16BC5397" w14:textId="77777777" w:rsidR="00742DB7" w:rsidRDefault="00742DB7">
      <w:pPr>
        <w:pBdr>
          <w:bottom w:val="single" w:sz="4" w:space="8" w:color="D6EAF8"/>
        </w:pBdr>
        <w:spacing w:before="200" w:after="200"/>
      </w:pPr>
    </w:p>
    <w:p w14:paraId="51DF8EE3" w14:textId="77777777" w:rsidR="00742DB7" w:rsidRDefault="00000000">
      <w:pPr>
        <w:pStyle w:val="Heading1"/>
      </w:pPr>
      <w:r>
        <w:t>8. Consumer Lag Deep Dive</w:t>
      </w:r>
    </w:p>
    <w:p w14:paraId="08797BCD" w14:textId="77777777" w:rsidR="00742DB7" w:rsidRDefault="00000000">
      <w:pPr>
        <w:spacing w:after="160" w:line="276" w:lineRule="auto"/>
      </w:pPr>
      <w:r>
        <w:rPr>
          <w:color w:val="1C2833"/>
        </w:rPr>
        <w:t>The consumer lag is a critical indicator of the severity of this incident. When a Kafka consumer cannot keep pace with the rate of incoming messages, the processing delay grows, and the backlog compounds.</w:t>
      </w:r>
    </w:p>
    <w:p w14:paraId="378F1913" w14:textId="77777777" w:rsidR="00742DB7" w:rsidRDefault="00000000">
      <w:pPr>
        <w:pStyle w:val="Heading3"/>
      </w:pPr>
      <w:r>
        <w:t>Evidence from Log Data</w:t>
      </w:r>
    </w:p>
    <w:p w14:paraId="07C1D130" w14:textId="77777777" w:rsidR="00742DB7" w:rsidRDefault="00000000">
      <w:pPr>
        <w:spacing w:after="160" w:line="276" w:lineRule="auto"/>
      </w:pPr>
      <w:r>
        <w:rPr>
          <w:color w:val="1C2833"/>
        </w:rPr>
        <w:t>At 15:00 UTC (processing time), the notifications-scheduler was consuming PRICE events with Kafka message timestamps of approximately 13:17–13:30 UTC — messages produced ~90 minutes earlier. By 18:00 UTC, the lag had grown to approximately 1.7 hours.</w:t>
      </w:r>
    </w:p>
    <w:p w14:paraId="3182C567" w14:textId="77777777" w:rsidR="00742DB7" w:rsidRDefault="00000000">
      <w:pPr>
        <w:spacing w:after="160" w:line="276" w:lineRule="auto"/>
      </w:pPr>
      <w:r>
        <w:rPr>
          <w:color w:val="1C2833"/>
        </w:rPr>
        <w:t>This is observable in the log entries where the Kafka partition offset and timestamp are recorded alongside the processing timestamp: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42DB7" w14:paraId="23AFB973"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2C3E50"/>
            <w:tcMar>
              <w:top w:w="60" w:type="dxa"/>
              <w:left w:w="100" w:type="dxa"/>
              <w:bottom w:w="60" w:type="dxa"/>
              <w:right w:w="100" w:type="dxa"/>
            </w:tcMar>
            <w:vAlign w:val="center"/>
          </w:tcPr>
          <w:p w14:paraId="00DBC548" w14:textId="77777777" w:rsidR="00742DB7" w:rsidRDefault="00000000">
            <w:r>
              <w:rPr>
                <w:b/>
                <w:bCs/>
                <w:color w:val="FFFFFF"/>
                <w:sz w:val="20"/>
                <w:szCs w:val="20"/>
              </w:rPr>
              <w:lastRenderedPageBreak/>
              <w:t>Log Timestamp</w:t>
            </w:r>
          </w:p>
        </w:tc>
        <w:tc>
          <w:tcPr>
            <w:tcW w:w="2340" w:type="dxa"/>
            <w:tcBorders>
              <w:top w:val="single" w:sz="1" w:space="0" w:color="BDC3C7"/>
              <w:left w:val="single" w:sz="1" w:space="0" w:color="BDC3C7"/>
              <w:bottom w:val="single" w:sz="1" w:space="0" w:color="BDC3C7"/>
              <w:right w:val="single" w:sz="1" w:space="0" w:color="BDC3C7"/>
            </w:tcBorders>
            <w:shd w:val="clear" w:color="auto" w:fill="2C3E50"/>
            <w:tcMar>
              <w:top w:w="60" w:type="dxa"/>
              <w:left w:w="100" w:type="dxa"/>
              <w:bottom w:w="60" w:type="dxa"/>
              <w:right w:w="100" w:type="dxa"/>
            </w:tcMar>
            <w:vAlign w:val="center"/>
          </w:tcPr>
          <w:p w14:paraId="0A2C0BDD" w14:textId="77777777" w:rsidR="00742DB7" w:rsidRDefault="00000000">
            <w:r>
              <w:rPr>
                <w:b/>
                <w:bCs/>
                <w:color w:val="FFFFFF"/>
                <w:sz w:val="20"/>
                <w:szCs w:val="20"/>
              </w:rPr>
              <w:t>Kafka Timestamp</w:t>
            </w:r>
          </w:p>
        </w:tc>
        <w:tc>
          <w:tcPr>
            <w:tcW w:w="2340" w:type="dxa"/>
            <w:tcBorders>
              <w:top w:val="single" w:sz="1" w:space="0" w:color="BDC3C7"/>
              <w:left w:val="single" w:sz="1" w:space="0" w:color="BDC3C7"/>
              <w:bottom w:val="single" w:sz="1" w:space="0" w:color="BDC3C7"/>
              <w:right w:val="single" w:sz="1" w:space="0" w:color="BDC3C7"/>
            </w:tcBorders>
            <w:shd w:val="clear" w:color="auto" w:fill="2C3E50"/>
            <w:tcMar>
              <w:top w:w="60" w:type="dxa"/>
              <w:left w:w="100" w:type="dxa"/>
              <w:bottom w:w="60" w:type="dxa"/>
              <w:right w:w="100" w:type="dxa"/>
            </w:tcMar>
            <w:vAlign w:val="center"/>
          </w:tcPr>
          <w:p w14:paraId="56CFD34F" w14:textId="77777777" w:rsidR="00742DB7" w:rsidRDefault="00000000">
            <w:r>
              <w:rPr>
                <w:b/>
                <w:bCs/>
                <w:color w:val="FFFFFF"/>
                <w:sz w:val="20"/>
                <w:szCs w:val="20"/>
              </w:rPr>
              <w:t>Lag</w:t>
            </w:r>
          </w:p>
        </w:tc>
        <w:tc>
          <w:tcPr>
            <w:tcW w:w="2340" w:type="dxa"/>
            <w:tcBorders>
              <w:top w:val="single" w:sz="1" w:space="0" w:color="BDC3C7"/>
              <w:left w:val="single" w:sz="1" w:space="0" w:color="BDC3C7"/>
              <w:bottom w:val="single" w:sz="1" w:space="0" w:color="BDC3C7"/>
              <w:right w:val="single" w:sz="1" w:space="0" w:color="BDC3C7"/>
            </w:tcBorders>
            <w:shd w:val="clear" w:color="auto" w:fill="2C3E50"/>
            <w:tcMar>
              <w:top w:w="60" w:type="dxa"/>
              <w:left w:w="100" w:type="dxa"/>
              <w:bottom w:w="60" w:type="dxa"/>
              <w:right w:w="100" w:type="dxa"/>
            </w:tcMar>
            <w:vAlign w:val="center"/>
          </w:tcPr>
          <w:p w14:paraId="7DEA619D" w14:textId="77777777" w:rsidR="00742DB7" w:rsidRDefault="00000000">
            <w:r>
              <w:rPr>
                <w:b/>
                <w:bCs/>
                <w:color w:val="FFFFFF"/>
                <w:sz w:val="20"/>
                <w:szCs w:val="20"/>
              </w:rPr>
              <w:t>Kafka Offset</w:t>
            </w:r>
          </w:p>
        </w:tc>
      </w:tr>
      <w:tr w:rsidR="00742DB7" w14:paraId="26C2A252"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76A3C88" w14:textId="77777777" w:rsidR="00742DB7" w:rsidRDefault="00000000">
            <w:r>
              <w:rPr>
                <w:color w:val="1C2833"/>
                <w:sz w:val="20"/>
                <w:szCs w:val="20"/>
              </w:rPr>
              <w:t>15:00:04 UTC</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1A0F962" w14:textId="77777777" w:rsidR="00742DB7" w:rsidRDefault="00000000">
            <w:r>
              <w:rPr>
                <w:color w:val="1C2833"/>
                <w:sz w:val="20"/>
                <w:szCs w:val="20"/>
              </w:rPr>
              <w:t>~13:30 UTC</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78C057D" w14:textId="77777777" w:rsidR="00742DB7" w:rsidRDefault="00000000">
            <w:r>
              <w:rPr>
                <w:b/>
                <w:bCs/>
                <w:color w:val="7D6608"/>
                <w:sz w:val="20"/>
                <w:szCs w:val="20"/>
              </w:rPr>
              <w:t>~90 min</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1BB3A91" w14:textId="77777777" w:rsidR="00742DB7" w:rsidRDefault="00000000">
            <w:r>
              <w:rPr>
                <w:color w:val="1C2833"/>
                <w:sz w:val="20"/>
                <w:szCs w:val="20"/>
              </w:rPr>
              <w:t>85,824,560–65</w:t>
            </w:r>
          </w:p>
        </w:tc>
      </w:tr>
      <w:tr w:rsidR="00742DB7" w14:paraId="0D326A73"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3D9EEDF" w14:textId="77777777" w:rsidR="00742DB7" w:rsidRDefault="00000000">
            <w:r>
              <w:rPr>
                <w:color w:val="1C2833"/>
                <w:sz w:val="20"/>
                <w:szCs w:val="20"/>
              </w:rPr>
              <w:t>18:00:04 UTC</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AAD94A4" w14:textId="77777777" w:rsidR="00742DB7" w:rsidRDefault="00000000">
            <w:r>
              <w:rPr>
                <w:color w:val="1C2833"/>
                <w:sz w:val="20"/>
                <w:szCs w:val="20"/>
              </w:rPr>
              <w:t>~16:17 UTC</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02C10D2" w14:textId="77777777" w:rsidR="00742DB7" w:rsidRDefault="00000000">
            <w:r>
              <w:rPr>
                <w:b/>
                <w:bCs/>
                <w:color w:val="922B21"/>
                <w:sz w:val="20"/>
                <w:szCs w:val="20"/>
              </w:rPr>
              <w:t>~103 min</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58E3FCD" w14:textId="77777777" w:rsidR="00742DB7" w:rsidRDefault="00000000">
            <w:r>
              <w:rPr>
                <w:color w:val="1C2833"/>
                <w:sz w:val="20"/>
                <w:szCs w:val="20"/>
              </w:rPr>
              <w:t>86,680,714+</w:t>
            </w:r>
          </w:p>
        </w:tc>
      </w:tr>
    </w:tbl>
    <w:p w14:paraId="622A827C" w14:textId="77777777" w:rsidR="00742DB7" w:rsidRDefault="00742DB7">
      <w:pPr>
        <w:spacing w:after="80"/>
      </w:pPr>
    </w:p>
    <w:p w14:paraId="13DCBE8B" w14:textId="77777777" w:rsidR="00742DB7" w:rsidRDefault="00000000">
      <w:pPr>
        <w:pStyle w:val="Heading3"/>
      </w:pPr>
      <w:r>
        <w:t>Implications of Consumer Lag</w:t>
      </w:r>
    </w:p>
    <w:p w14:paraId="168698C4" w14:textId="77777777" w:rsidR="00742DB7" w:rsidRDefault="00000000">
      <w:pPr>
        <w:spacing w:after="160" w:line="276" w:lineRule="auto"/>
      </w:pPr>
      <w:r>
        <w:rPr>
          <w:color w:val="1C2833"/>
        </w:rPr>
        <w:t>Consumer lag of this magnitude has several serious implications:</w:t>
      </w:r>
    </w:p>
    <w:p w14:paraId="449F4882" w14:textId="77777777" w:rsidR="00742DB7" w:rsidRDefault="00000000">
      <w:pPr>
        <w:pStyle w:val="ListParagraph"/>
        <w:numPr>
          <w:ilvl w:val="0"/>
          <w:numId w:val="2"/>
        </w:numPr>
        <w:spacing w:after="100"/>
      </w:pPr>
      <w:r>
        <w:t>Delayed notifications: Price change notifications to downstream systems are delivered 1.7 hours late, potentially affecting pricing accuracy on customer-facing channels.</w:t>
      </w:r>
    </w:p>
    <w:p w14:paraId="2DAD6AA2" w14:textId="77777777" w:rsidR="00742DB7" w:rsidRDefault="00000000">
      <w:pPr>
        <w:pStyle w:val="ListParagraph"/>
        <w:numPr>
          <w:ilvl w:val="0"/>
          <w:numId w:val="2"/>
        </w:numPr>
        <w:spacing w:after="100"/>
      </w:pPr>
      <w:r>
        <w:t>Memory pressure: The notifications-scheduler accumulates in-flight messages and database connections, risking OOM conditions or connection pool exhaustion.</w:t>
      </w:r>
    </w:p>
    <w:p w14:paraId="70E0A6A9" w14:textId="77777777" w:rsidR="00742DB7" w:rsidRDefault="00000000">
      <w:pPr>
        <w:pStyle w:val="ListParagraph"/>
        <w:numPr>
          <w:ilvl w:val="0"/>
          <w:numId w:val="2"/>
        </w:numPr>
        <w:spacing w:after="100"/>
      </w:pPr>
      <w:r>
        <w:t>Elasticsearch pressure: The elevated ingest rate impacts cluster health, shard allocation, and may trigger ILM rollover conditions prematurely.</w:t>
      </w:r>
    </w:p>
    <w:p w14:paraId="75668B1E" w14:textId="77777777" w:rsidR="00742DB7" w:rsidRDefault="00000000">
      <w:pPr>
        <w:pStyle w:val="ListParagraph"/>
        <w:numPr>
          <w:ilvl w:val="0"/>
          <w:numId w:val="2"/>
        </w:numPr>
        <w:spacing w:after="100"/>
      </w:pPr>
      <w:r>
        <w:t>Self-reinforcing loop: More duplicate messages = more processing = more log output = larger backing indices = slower queries = more cluster pressure.</w:t>
      </w:r>
    </w:p>
    <w:p w14:paraId="79F3E320" w14:textId="77777777" w:rsidR="00742DB7" w:rsidRDefault="00000000">
      <w:r>
        <w:br w:type="page"/>
      </w:r>
    </w:p>
    <w:p w14:paraId="1C5D2BC0" w14:textId="77777777" w:rsidR="00742DB7" w:rsidRDefault="00000000">
      <w:pPr>
        <w:pStyle w:val="Heading1"/>
      </w:pPr>
      <w:r>
        <w:lastRenderedPageBreak/>
        <w:t>9. Hourly Volume Data (6-Hour Buckets)</w:t>
      </w:r>
    </w:p>
    <w:p w14:paraId="3D643898" w14:textId="77777777" w:rsidR="00742DB7" w:rsidRDefault="00000000">
      <w:pPr>
        <w:spacing w:after="160" w:line="276" w:lineRule="auto"/>
      </w:pPr>
      <w:r>
        <w:rPr>
          <w:color w:val="1C2833"/>
        </w:rPr>
        <w:t>The following table shows the log volume per 6-hour bucket for the aws_fargate_shared_services.stg data stream across the incident window: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400"/>
        <w:gridCol w:w="3460"/>
      </w:tblGrid>
      <w:tr w:rsidR="00742DB7" w14:paraId="4876DB75"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shd w:val="clear" w:color="auto" w:fill="2C3E50"/>
            <w:tcMar>
              <w:top w:w="60" w:type="dxa"/>
              <w:left w:w="100" w:type="dxa"/>
              <w:bottom w:w="60" w:type="dxa"/>
              <w:right w:w="100" w:type="dxa"/>
            </w:tcMar>
            <w:vAlign w:val="center"/>
          </w:tcPr>
          <w:p w14:paraId="48DC02E0" w14:textId="77777777" w:rsidR="00742DB7" w:rsidRDefault="00000000">
            <w:r>
              <w:rPr>
                <w:b/>
                <w:bCs/>
                <w:color w:val="FFFFFF"/>
                <w:sz w:val="20"/>
                <w:szCs w:val="20"/>
              </w:rPr>
              <w:t>Time Window (UTC)</w:t>
            </w:r>
          </w:p>
        </w:tc>
        <w:tc>
          <w:tcPr>
            <w:tcW w:w="2400" w:type="dxa"/>
            <w:tcBorders>
              <w:top w:val="single" w:sz="1" w:space="0" w:color="BDC3C7"/>
              <w:left w:val="single" w:sz="1" w:space="0" w:color="BDC3C7"/>
              <w:bottom w:val="single" w:sz="1" w:space="0" w:color="BDC3C7"/>
              <w:right w:val="single" w:sz="1" w:space="0" w:color="BDC3C7"/>
            </w:tcBorders>
            <w:shd w:val="clear" w:color="auto" w:fill="2C3E50"/>
            <w:tcMar>
              <w:top w:w="60" w:type="dxa"/>
              <w:left w:w="100" w:type="dxa"/>
              <w:bottom w:w="60" w:type="dxa"/>
              <w:right w:w="100" w:type="dxa"/>
            </w:tcMar>
            <w:vAlign w:val="center"/>
          </w:tcPr>
          <w:p w14:paraId="3B67152E" w14:textId="77777777" w:rsidR="00742DB7" w:rsidRDefault="00000000">
            <w:r>
              <w:rPr>
                <w:b/>
                <w:bCs/>
                <w:color w:val="FFFFFF"/>
                <w:sz w:val="20"/>
                <w:szCs w:val="20"/>
              </w:rPr>
              <w:t>Doc Count</w:t>
            </w:r>
          </w:p>
        </w:tc>
        <w:tc>
          <w:tcPr>
            <w:tcW w:w="3460" w:type="dxa"/>
            <w:tcBorders>
              <w:top w:val="single" w:sz="1" w:space="0" w:color="BDC3C7"/>
              <w:left w:val="single" w:sz="1" w:space="0" w:color="BDC3C7"/>
              <w:bottom w:val="single" w:sz="1" w:space="0" w:color="BDC3C7"/>
              <w:right w:val="single" w:sz="1" w:space="0" w:color="BDC3C7"/>
            </w:tcBorders>
            <w:shd w:val="clear" w:color="auto" w:fill="2C3E50"/>
            <w:tcMar>
              <w:top w:w="60" w:type="dxa"/>
              <w:left w:w="100" w:type="dxa"/>
              <w:bottom w:w="60" w:type="dxa"/>
              <w:right w:w="100" w:type="dxa"/>
            </w:tcMar>
            <w:vAlign w:val="center"/>
          </w:tcPr>
          <w:p w14:paraId="7CA45C53" w14:textId="77777777" w:rsidR="00742DB7" w:rsidRDefault="00000000">
            <w:r>
              <w:rPr>
                <w:b/>
                <w:bCs/>
                <w:color w:val="FFFFFF"/>
                <w:sz w:val="20"/>
                <w:szCs w:val="20"/>
              </w:rPr>
              <w:t>Status</w:t>
            </w:r>
          </w:p>
        </w:tc>
      </w:tr>
      <w:tr w:rsidR="00742DB7" w14:paraId="10A909D8"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2CDE25C" w14:textId="77777777" w:rsidR="00742DB7" w:rsidRDefault="00000000">
            <w:r>
              <w:rPr>
                <w:color w:val="1C2833"/>
                <w:sz w:val="20"/>
                <w:szCs w:val="20"/>
              </w:rPr>
              <w:t>Mar 6, 00:00–06:00</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F71A881" w14:textId="77777777" w:rsidR="00742DB7" w:rsidRDefault="00000000">
            <w:r>
              <w:rPr>
                <w:color w:val="1C2833"/>
                <w:sz w:val="20"/>
                <w:szCs w:val="20"/>
              </w:rPr>
              <w:t>800,608</w:t>
            </w:r>
          </w:p>
        </w:tc>
        <w:tc>
          <w:tcPr>
            <w:tcW w:w="3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65A48D6" w14:textId="77777777" w:rsidR="00742DB7" w:rsidRDefault="00742DB7"/>
        </w:tc>
      </w:tr>
      <w:tr w:rsidR="00742DB7" w14:paraId="18B0E060"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FEB5D9D" w14:textId="77777777" w:rsidR="00742DB7" w:rsidRDefault="00000000">
            <w:r>
              <w:rPr>
                <w:color w:val="1C2833"/>
                <w:sz w:val="20"/>
                <w:szCs w:val="20"/>
              </w:rPr>
              <w:t>Mar 6, 06:00–12:00</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3732813" w14:textId="77777777" w:rsidR="00742DB7" w:rsidRDefault="00000000">
            <w:r>
              <w:rPr>
                <w:color w:val="1C2833"/>
                <w:sz w:val="20"/>
                <w:szCs w:val="20"/>
              </w:rPr>
              <w:t>328,630</w:t>
            </w:r>
          </w:p>
        </w:tc>
        <w:tc>
          <w:tcPr>
            <w:tcW w:w="3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3D54B27" w14:textId="77777777" w:rsidR="00742DB7" w:rsidRDefault="00742DB7"/>
        </w:tc>
      </w:tr>
      <w:tr w:rsidR="00742DB7" w14:paraId="0B861B6B"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49C881C" w14:textId="77777777" w:rsidR="00742DB7" w:rsidRDefault="00000000">
            <w:r>
              <w:rPr>
                <w:color w:val="1C2833"/>
                <w:sz w:val="20"/>
                <w:szCs w:val="20"/>
              </w:rPr>
              <w:t>Mar 7, 00:00–06:00</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41E6DB8" w14:textId="77777777" w:rsidR="00742DB7" w:rsidRDefault="00000000">
            <w:r>
              <w:rPr>
                <w:color w:val="1C2833"/>
                <w:sz w:val="20"/>
                <w:szCs w:val="20"/>
              </w:rPr>
              <w:t>769,598</w:t>
            </w:r>
          </w:p>
        </w:tc>
        <w:tc>
          <w:tcPr>
            <w:tcW w:w="3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E63F39F" w14:textId="77777777" w:rsidR="00742DB7" w:rsidRDefault="00742DB7"/>
        </w:tc>
      </w:tr>
      <w:tr w:rsidR="00742DB7" w14:paraId="2B1B0FD8"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2D686B4" w14:textId="77777777" w:rsidR="00742DB7" w:rsidRDefault="00000000">
            <w:r>
              <w:rPr>
                <w:color w:val="1C2833"/>
                <w:sz w:val="20"/>
                <w:szCs w:val="20"/>
              </w:rPr>
              <w:t>Mar 8, 00:00–06:00</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AFA6F05" w14:textId="77777777" w:rsidR="00742DB7" w:rsidRDefault="00000000">
            <w:r>
              <w:rPr>
                <w:color w:val="1C2833"/>
                <w:sz w:val="20"/>
                <w:szCs w:val="20"/>
              </w:rPr>
              <w:t>759,245</w:t>
            </w:r>
          </w:p>
        </w:tc>
        <w:tc>
          <w:tcPr>
            <w:tcW w:w="3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4820589" w14:textId="77777777" w:rsidR="00742DB7" w:rsidRDefault="00742DB7"/>
        </w:tc>
      </w:tr>
      <w:tr w:rsidR="00742DB7" w14:paraId="00DF08D9"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83B985A" w14:textId="77777777" w:rsidR="00742DB7" w:rsidRDefault="00000000">
            <w:r>
              <w:rPr>
                <w:color w:val="1C2833"/>
                <w:sz w:val="20"/>
                <w:szCs w:val="20"/>
              </w:rPr>
              <w:t>Mar 9, 00:00–06:00</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1508817" w14:textId="77777777" w:rsidR="00742DB7" w:rsidRDefault="00000000">
            <w:r>
              <w:rPr>
                <w:color w:val="1C2833"/>
                <w:sz w:val="20"/>
                <w:szCs w:val="20"/>
              </w:rPr>
              <w:t>757,667</w:t>
            </w:r>
          </w:p>
        </w:tc>
        <w:tc>
          <w:tcPr>
            <w:tcW w:w="3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981BA8F" w14:textId="77777777" w:rsidR="00742DB7" w:rsidRDefault="00742DB7"/>
        </w:tc>
      </w:tr>
      <w:tr w:rsidR="00742DB7" w14:paraId="55BA42B1"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7631AEB" w14:textId="77777777" w:rsidR="00742DB7" w:rsidRDefault="00000000">
            <w:r>
              <w:rPr>
                <w:color w:val="1C2833"/>
                <w:sz w:val="20"/>
                <w:szCs w:val="20"/>
              </w:rPr>
              <w:t>Mar 10, 00:00–06:00</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00C51B0" w14:textId="77777777" w:rsidR="00742DB7" w:rsidRDefault="00000000">
            <w:r>
              <w:rPr>
                <w:color w:val="1C2833"/>
                <w:sz w:val="20"/>
                <w:szCs w:val="20"/>
              </w:rPr>
              <w:t>763,229</w:t>
            </w:r>
          </w:p>
        </w:tc>
        <w:tc>
          <w:tcPr>
            <w:tcW w:w="3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3A68146" w14:textId="77777777" w:rsidR="00742DB7" w:rsidRDefault="00742DB7"/>
        </w:tc>
      </w:tr>
      <w:tr w:rsidR="00742DB7" w14:paraId="4159DD91"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659D7184" w14:textId="77777777" w:rsidR="00742DB7" w:rsidRDefault="00000000">
            <w:r>
              <w:rPr>
                <w:color w:val="1C2833"/>
                <w:sz w:val="20"/>
                <w:szCs w:val="20"/>
              </w:rPr>
              <w:t>Mar 11, 00:00–06:00</w:t>
            </w:r>
          </w:p>
        </w:tc>
        <w:tc>
          <w:tcPr>
            <w:tcW w:w="24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6418C066" w14:textId="77777777" w:rsidR="00742DB7" w:rsidRDefault="00000000">
            <w:r>
              <w:rPr>
                <w:color w:val="1E8449"/>
                <w:sz w:val="20"/>
                <w:szCs w:val="20"/>
              </w:rPr>
              <w:t>769,814</w:t>
            </w:r>
          </w:p>
        </w:tc>
        <w:tc>
          <w:tcPr>
            <w:tcW w:w="346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2499F507" w14:textId="77777777" w:rsidR="00742DB7" w:rsidRDefault="00000000">
            <w:r>
              <w:rPr>
                <w:color w:val="1E8449"/>
                <w:sz w:val="20"/>
                <w:szCs w:val="20"/>
              </w:rPr>
              <w:t>Normal baseline</w:t>
            </w:r>
          </w:p>
        </w:tc>
      </w:tr>
      <w:tr w:rsidR="00742DB7" w14:paraId="0FC46E5F"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2F95DD37" w14:textId="77777777" w:rsidR="00742DB7" w:rsidRDefault="00000000">
            <w:r>
              <w:rPr>
                <w:color w:val="1C2833"/>
                <w:sz w:val="20"/>
                <w:szCs w:val="20"/>
              </w:rPr>
              <w:t>Mar 11, 06:00–12:00</w:t>
            </w:r>
          </w:p>
        </w:tc>
        <w:tc>
          <w:tcPr>
            <w:tcW w:w="24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23546325" w14:textId="77777777" w:rsidR="00742DB7" w:rsidRDefault="00000000">
            <w:r>
              <w:rPr>
                <w:color w:val="1E8449"/>
                <w:sz w:val="20"/>
                <w:szCs w:val="20"/>
              </w:rPr>
              <w:t>326,687</w:t>
            </w:r>
          </w:p>
        </w:tc>
        <w:tc>
          <w:tcPr>
            <w:tcW w:w="346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776C45F3" w14:textId="77777777" w:rsidR="00742DB7" w:rsidRDefault="00000000">
            <w:r>
              <w:rPr>
                <w:color w:val="1E8449"/>
                <w:sz w:val="20"/>
                <w:szCs w:val="20"/>
              </w:rPr>
              <w:t>Normal baseline</w:t>
            </w:r>
          </w:p>
        </w:tc>
      </w:tr>
      <w:tr w:rsidR="00742DB7" w14:paraId="3A58619E"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shd w:val="clear" w:color="auto" w:fill="FADBD8"/>
            <w:tcMar>
              <w:top w:w="60" w:type="dxa"/>
              <w:left w:w="100" w:type="dxa"/>
              <w:bottom w:w="60" w:type="dxa"/>
              <w:right w:w="100" w:type="dxa"/>
            </w:tcMar>
            <w:vAlign w:val="center"/>
          </w:tcPr>
          <w:p w14:paraId="7DCAE5FC" w14:textId="77777777" w:rsidR="00742DB7" w:rsidRDefault="00000000">
            <w:r>
              <w:rPr>
                <w:color w:val="1C2833"/>
                <w:sz w:val="20"/>
                <w:szCs w:val="20"/>
              </w:rPr>
              <w:t>Mar 11, 12:00–18:00</w:t>
            </w:r>
          </w:p>
        </w:tc>
        <w:tc>
          <w:tcPr>
            <w:tcW w:w="2400" w:type="dxa"/>
            <w:tcBorders>
              <w:top w:val="single" w:sz="1" w:space="0" w:color="BDC3C7"/>
              <w:left w:val="single" w:sz="1" w:space="0" w:color="BDC3C7"/>
              <w:bottom w:val="single" w:sz="1" w:space="0" w:color="BDC3C7"/>
              <w:right w:val="single" w:sz="1" w:space="0" w:color="BDC3C7"/>
            </w:tcBorders>
            <w:shd w:val="clear" w:color="auto" w:fill="FADBD8"/>
            <w:tcMar>
              <w:top w:w="60" w:type="dxa"/>
              <w:left w:w="100" w:type="dxa"/>
              <w:bottom w:w="60" w:type="dxa"/>
              <w:right w:w="100" w:type="dxa"/>
            </w:tcMar>
            <w:vAlign w:val="center"/>
          </w:tcPr>
          <w:p w14:paraId="6BE5EC94" w14:textId="77777777" w:rsidR="00742DB7" w:rsidRDefault="00000000">
            <w:r>
              <w:rPr>
                <w:b/>
                <w:bCs/>
                <w:color w:val="922B21"/>
                <w:sz w:val="20"/>
                <w:szCs w:val="20"/>
              </w:rPr>
              <w:t>15,583,507</w:t>
            </w:r>
          </w:p>
        </w:tc>
        <w:tc>
          <w:tcPr>
            <w:tcW w:w="3460" w:type="dxa"/>
            <w:tcBorders>
              <w:top w:val="single" w:sz="1" w:space="0" w:color="BDC3C7"/>
              <w:left w:val="single" w:sz="1" w:space="0" w:color="BDC3C7"/>
              <w:bottom w:val="single" w:sz="1" w:space="0" w:color="BDC3C7"/>
              <w:right w:val="single" w:sz="1" w:space="0" w:color="BDC3C7"/>
            </w:tcBorders>
            <w:shd w:val="clear" w:color="auto" w:fill="FADBD8"/>
            <w:tcMar>
              <w:top w:w="60" w:type="dxa"/>
              <w:left w:w="100" w:type="dxa"/>
              <w:bottom w:w="60" w:type="dxa"/>
              <w:right w:w="100" w:type="dxa"/>
            </w:tcMar>
            <w:vAlign w:val="center"/>
          </w:tcPr>
          <w:p w14:paraId="6EB1E984" w14:textId="77777777" w:rsidR="00742DB7" w:rsidRDefault="00000000">
            <w:r>
              <w:rPr>
                <w:b/>
                <w:bCs/>
                <w:color w:val="922B21"/>
                <w:sz w:val="20"/>
                <w:szCs w:val="20"/>
              </w:rPr>
              <w:t>SPIKE START — 47×</w:t>
            </w:r>
          </w:p>
        </w:tc>
      </w:tr>
      <w:tr w:rsidR="00742DB7" w14:paraId="55FB45BB"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shd w:val="clear" w:color="auto" w:fill="FADBD8"/>
            <w:tcMar>
              <w:top w:w="60" w:type="dxa"/>
              <w:left w:w="100" w:type="dxa"/>
              <w:bottom w:w="60" w:type="dxa"/>
              <w:right w:w="100" w:type="dxa"/>
            </w:tcMar>
            <w:vAlign w:val="center"/>
          </w:tcPr>
          <w:p w14:paraId="6BA5BD31" w14:textId="77777777" w:rsidR="00742DB7" w:rsidRDefault="00000000">
            <w:r>
              <w:rPr>
                <w:color w:val="1C2833"/>
                <w:sz w:val="20"/>
                <w:szCs w:val="20"/>
              </w:rPr>
              <w:t>Mar 11, 18:00–00:00</w:t>
            </w:r>
          </w:p>
        </w:tc>
        <w:tc>
          <w:tcPr>
            <w:tcW w:w="2400" w:type="dxa"/>
            <w:tcBorders>
              <w:top w:val="single" w:sz="1" w:space="0" w:color="BDC3C7"/>
              <w:left w:val="single" w:sz="1" w:space="0" w:color="BDC3C7"/>
              <w:bottom w:val="single" w:sz="1" w:space="0" w:color="BDC3C7"/>
              <w:right w:val="single" w:sz="1" w:space="0" w:color="BDC3C7"/>
            </w:tcBorders>
            <w:shd w:val="clear" w:color="auto" w:fill="FADBD8"/>
            <w:tcMar>
              <w:top w:w="60" w:type="dxa"/>
              <w:left w:w="100" w:type="dxa"/>
              <w:bottom w:w="60" w:type="dxa"/>
              <w:right w:w="100" w:type="dxa"/>
            </w:tcMar>
            <w:vAlign w:val="center"/>
          </w:tcPr>
          <w:p w14:paraId="5057F5FD" w14:textId="77777777" w:rsidR="00742DB7" w:rsidRDefault="00000000">
            <w:r>
              <w:rPr>
                <w:b/>
                <w:bCs/>
                <w:color w:val="922B21"/>
                <w:sz w:val="20"/>
                <w:szCs w:val="20"/>
              </w:rPr>
              <w:t>22,047,278</w:t>
            </w:r>
          </w:p>
        </w:tc>
        <w:tc>
          <w:tcPr>
            <w:tcW w:w="3460" w:type="dxa"/>
            <w:tcBorders>
              <w:top w:val="single" w:sz="1" w:space="0" w:color="BDC3C7"/>
              <w:left w:val="single" w:sz="1" w:space="0" w:color="BDC3C7"/>
              <w:bottom w:val="single" w:sz="1" w:space="0" w:color="BDC3C7"/>
              <w:right w:val="single" w:sz="1" w:space="0" w:color="BDC3C7"/>
            </w:tcBorders>
            <w:shd w:val="clear" w:color="auto" w:fill="FADBD8"/>
            <w:tcMar>
              <w:top w:w="60" w:type="dxa"/>
              <w:left w:w="100" w:type="dxa"/>
              <w:bottom w:w="60" w:type="dxa"/>
              <w:right w:w="100" w:type="dxa"/>
            </w:tcMar>
            <w:vAlign w:val="center"/>
          </w:tcPr>
          <w:p w14:paraId="5984C80B" w14:textId="77777777" w:rsidR="00742DB7" w:rsidRDefault="00000000">
            <w:r>
              <w:rPr>
                <w:b/>
                <w:bCs/>
                <w:color w:val="922B21"/>
                <w:sz w:val="20"/>
                <w:szCs w:val="20"/>
              </w:rPr>
              <w:t>PEAK — 63×</w:t>
            </w:r>
          </w:p>
        </w:tc>
      </w:tr>
      <w:tr w:rsidR="00742DB7" w14:paraId="29D69AA4"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shd w:val="clear" w:color="auto" w:fill="FADBD8"/>
            <w:tcMar>
              <w:top w:w="60" w:type="dxa"/>
              <w:left w:w="100" w:type="dxa"/>
              <w:bottom w:w="60" w:type="dxa"/>
              <w:right w:w="100" w:type="dxa"/>
            </w:tcMar>
            <w:vAlign w:val="center"/>
          </w:tcPr>
          <w:p w14:paraId="23AEFAD1" w14:textId="77777777" w:rsidR="00742DB7" w:rsidRDefault="00000000">
            <w:r>
              <w:rPr>
                <w:color w:val="1C2833"/>
                <w:sz w:val="20"/>
                <w:szCs w:val="20"/>
              </w:rPr>
              <w:t>Mar 12, 00:00–06:00</w:t>
            </w:r>
          </w:p>
        </w:tc>
        <w:tc>
          <w:tcPr>
            <w:tcW w:w="2400" w:type="dxa"/>
            <w:tcBorders>
              <w:top w:val="single" w:sz="1" w:space="0" w:color="BDC3C7"/>
              <w:left w:val="single" w:sz="1" w:space="0" w:color="BDC3C7"/>
              <w:bottom w:val="single" w:sz="1" w:space="0" w:color="BDC3C7"/>
              <w:right w:val="single" w:sz="1" w:space="0" w:color="BDC3C7"/>
            </w:tcBorders>
            <w:shd w:val="clear" w:color="auto" w:fill="FADBD8"/>
            <w:tcMar>
              <w:top w:w="60" w:type="dxa"/>
              <w:left w:w="100" w:type="dxa"/>
              <w:bottom w:w="60" w:type="dxa"/>
              <w:right w:w="100" w:type="dxa"/>
            </w:tcMar>
            <w:vAlign w:val="center"/>
          </w:tcPr>
          <w:p w14:paraId="0AD8DC47" w14:textId="77777777" w:rsidR="00742DB7" w:rsidRDefault="00000000">
            <w:r>
              <w:rPr>
                <w:b/>
                <w:bCs/>
                <w:color w:val="922B21"/>
                <w:sz w:val="20"/>
                <w:szCs w:val="20"/>
              </w:rPr>
              <w:t>22,046,199</w:t>
            </w:r>
          </w:p>
        </w:tc>
        <w:tc>
          <w:tcPr>
            <w:tcW w:w="3460" w:type="dxa"/>
            <w:tcBorders>
              <w:top w:val="single" w:sz="1" w:space="0" w:color="BDC3C7"/>
              <w:left w:val="single" w:sz="1" w:space="0" w:color="BDC3C7"/>
              <w:bottom w:val="single" w:sz="1" w:space="0" w:color="BDC3C7"/>
              <w:right w:val="single" w:sz="1" w:space="0" w:color="BDC3C7"/>
            </w:tcBorders>
            <w:shd w:val="clear" w:color="auto" w:fill="FADBD8"/>
            <w:tcMar>
              <w:top w:w="60" w:type="dxa"/>
              <w:left w:w="100" w:type="dxa"/>
              <w:bottom w:w="60" w:type="dxa"/>
              <w:right w:w="100" w:type="dxa"/>
            </w:tcMar>
            <w:vAlign w:val="center"/>
          </w:tcPr>
          <w:p w14:paraId="3C8733AF" w14:textId="77777777" w:rsidR="00742DB7" w:rsidRDefault="00000000">
            <w:r>
              <w:rPr>
                <w:b/>
                <w:bCs/>
                <w:color w:val="922B21"/>
                <w:sz w:val="20"/>
                <w:szCs w:val="20"/>
              </w:rPr>
              <w:t>SUSTAINED PEAK</w:t>
            </w:r>
          </w:p>
        </w:tc>
      </w:tr>
      <w:tr w:rsidR="00742DB7" w14:paraId="26CB8B59"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shd w:val="clear" w:color="auto" w:fill="FEF9E7"/>
            <w:tcMar>
              <w:top w:w="60" w:type="dxa"/>
              <w:left w:w="100" w:type="dxa"/>
              <w:bottom w:w="60" w:type="dxa"/>
              <w:right w:w="100" w:type="dxa"/>
            </w:tcMar>
            <w:vAlign w:val="center"/>
          </w:tcPr>
          <w:p w14:paraId="28F745CB" w14:textId="77777777" w:rsidR="00742DB7" w:rsidRDefault="00000000">
            <w:r>
              <w:rPr>
                <w:color w:val="1C2833"/>
                <w:sz w:val="20"/>
                <w:szCs w:val="20"/>
              </w:rPr>
              <w:t>Mar 12, 06:00–12:00</w:t>
            </w:r>
          </w:p>
        </w:tc>
        <w:tc>
          <w:tcPr>
            <w:tcW w:w="2400" w:type="dxa"/>
            <w:tcBorders>
              <w:top w:val="single" w:sz="1" w:space="0" w:color="BDC3C7"/>
              <w:left w:val="single" w:sz="1" w:space="0" w:color="BDC3C7"/>
              <w:bottom w:val="single" w:sz="1" w:space="0" w:color="BDC3C7"/>
              <w:right w:val="single" w:sz="1" w:space="0" w:color="BDC3C7"/>
            </w:tcBorders>
            <w:shd w:val="clear" w:color="auto" w:fill="FEF9E7"/>
            <w:tcMar>
              <w:top w:w="60" w:type="dxa"/>
              <w:left w:w="100" w:type="dxa"/>
              <w:bottom w:w="60" w:type="dxa"/>
              <w:right w:w="100" w:type="dxa"/>
            </w:tcMar>
            <w:vAlign w:val="center"/>
          </w:tcPr>
          <w:p w14:paraId="313D49C6" w14:textId="77777777" w:rsidR="00742DB7" w:rsidRDefault="00000000">
            <w:r>
              <w:rPr>
                <w:b/>
                <w:bCs/>
                <w:color w:val="7D6608"/>
                <w:sz w:val="20"/>
                <w:szCs w:val="20"/>
              </w:rPr>
              <w:t>14,025,983</w:t>
            </w:r>
          </w:p>
        </w:tc>
        <w:tc>
          <w:tcPr>
            <w:tcW w:w="3460" w:type="dxa"/>
            <w:tcBorders>
              <w:top w:val="single" w:sz="1" w:space="0" w:color="BDC3C7"/>
              <w:left w:val="single" w:sz="1" w:space="0" w:color="BDC3C7"/>
              <w:bottom w:val="single" w:sz="1" w:space="0" w:color="BDC3C7"/>
              <w:right w:val="single" w:sz="1" w:space="0" w:color="BDC3C7"/>
            </w:tcBorders>
            <w:shd w:val="clear" w:color="auto" w:fill="FEF9E7"/>
            <w:tcMar>
              <w:top w:w="60" w:type="dxa"/>
              <w:left w:w="100" w:type="dxa"/>
              <w:bottom w:w="60" w:type="dxa"/>
              <w:right w:w="100" w:type="dxa"/>
            </w:tcMar>
            <w:vAlign w:val="center"/>
          </w:tcPr>
          <w:p w14:paraId="17440048" w14:textId="77777777" w:rsidR="00742DB7" w:rsidRDefault="00000000">
            <w:r>
              <w:rPr>
                <w:color w:val="7D6608"/>
                <w:sz w:val="20"/>
                <w:szCs w:val="20"/>
              </w:rPr>
              <w:t>DECLINING — 40×</w:t>
            </w:r>
          </w:p>
        </w:tc>
      </w:tr>
      <w:tr w:rsidR="00742DB7" w14:paraId="1E3C027C"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shd w:val="clear" w:color="auto" w:fill="FEF9E7"/>
            <w:tcMar>
              <w:top w:w="60" w:type="dxa"/>
              <w:left w:w="100" w:type="dxa"/>
              <w:bottom w:w="60" w:type="dxa"/>
              <w:right w:w="100" w:type="dxa"/>
            </w:tcMar>
            <w:vAlign w:val="center"/>
          </w:tcPr>
          <w:p w14:paraId="69AD89DB" w14:textId="77777777" w:rsidR="00742DB7" w:rsidRDefault="00000000">
            <w:r>
              <w:rPr>
                <w:color w:val="1C2833"/>
                <w:sz w:val="20"/>
                <w:szCs w:val="20"/>
              </w:rPr>
              <w:t>Mar 12, 12:00–18:00</w:t>
            </w:r>
          </w:p>
        </w:tc>
        <w:tc>
          <w:tcPr>
            <w:tcW w:w="2400" w:type="dxa"/>
            <w:tcBorders>
              <w:top w:val="single" w:sz="1" w:space="0" w:color="BDC3C7"/>
              <w:left w:val="single" w:sz="1" w:space="0" w:color="BDC3C7"/>
              <w:bottom w:val="single" w:sz="1" w:space="0" w:color="BDC3C7"/>
              <w:right w:val="single" w:sz="1" w:space="0" w:color="BDC3C7"/>
            </w:tcBorders>
            <w:shd w:val="clear" w:color="auto" w:fill="FEF9E7"/>
            <w:tcMar>
              <w:top w:w="60" w:type="dxa"/>
              <w:left w:w="100" w:type="dxa"/>
              <w:bottom w:w="60" w:type="dxa"/>
              <w:right w:w="100" w:type="dxa"/>
            </w:tcMar>
            <w:vAlign w:val="center"/>
          </w:tcPr>
          <w:p w14:paraId="418E7D10" w14:textId="77777777" w:rsidR="00742DB7" w:rsidRDefault="00000000">
            <w:r>
              <w:rPr>
                <w:b/>
                <w:bCs/>
                <w:color w:val="7D6608"/>
                <w:sz w:val="20"/>
                <w:szCs w:val="20"/>
              </w:rPr>
              <w:t>8,864,098</w:t>
            </w:r>
          </w:p>
        </w:tc>
        <w:tc>
          <w:tcPr>
            <w:tcW w:w="3460" w:type="dxa"/>
            <w:tcBorders>
              <w:top w:val="single" w:sz="1" w:space="0" w:color="BDC3C7"/>
              <w:left w:val="single" w:sz="1" w:space="0" w:color="BDC3C7"/>
              <w:bottom w:val="single" w:sz="1" w:space="0" w:color="BDC3C7"/>
              <w:right w:val="single" w:sz="1" w:space="0" w:color="BDC3C7"/>
            </w:tcBorders>
            <w:shd w:val="clear" w:color="auto" w:fill="FEF9E7"/>
            <w:tcMar>
              <w:top w:w="60" w:type="dxa"/>
              <w:left w:w="100" w:type="dxa"/>
              <w:bottom w:w="60" w:type="dxa"/>
              <w:right w:w="100" w:type="dxa"/>
            </w:tcMar>
            <w:vAlign w:val="center"/>
          </w:tcPr>
          <w:p w14:paraId="126094E0" w14:textId="77777777" w:rsidR="00742DB7" w:rsidRDefault="00000000">
            <w:r>
              <w:rPr>
                <w:color w:val="7D6608"/>
                <w:sz w:val="20"/>
                <w:szCs w:val="20"/>
              </w:rPr>
              <w:t>DECLINING — 25×</w:t>
            </w:r>
          </w:p>
        </w:tc>
      </w:tr>
      <w:tr w:rsidR="00742DB7" w14:paraId="3BBFBC4F"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7F380FDB" w14:textId="77777777" w:rsidR="00742DB7" w:rsidRDefault="00000000">
            <w:r>
              <w:rPr>
                <w:color w:val="1C2833"/>
                <w:sz w:val="20"/>
                <w:szCs w:val="20"/>
              </w:rPr>
              <w:t>Mar 12, 18:00–00:00</w:t>
            </w:r>
          </w:p>
        </w:tc>
        <w:tc>
          <w:tcPr>
            <w:tcW w:w="240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24C54955" w14:textId="77777777" w:rsidR="00742DB7" w:rsidRDefault="00000000">
            <w:r>
              <w:rPr>
                <w:color w:val="1E8449"/>
                <w:sz w:val="20"/>
                <w:szCs w:val="20"/>
              </w:rPr>
              <w:t>750,948</w:t>
            </w:r>
          </w:p>
        </w:tc>
        <w:tc>
          <w:tcPr>
            <w:tcW w:w="3460" w:type="dxa"/>
            <w:tcBorders>
              <w:top w:val="single" w:sz="1" w:space="0" w:color="BDC3C7"/>
              <w:left w:val="single" w:sz="1" w:space="0" w:color="BDC3C7"/>
              <w:bottom w:val="single" w:sz="1" w:space="0" w:color="BDC3C7"/>
              <w:right w:val="single" w:sz="1" w:space="0" w:color="BDC3C7"/>
            </w:tcBorders>
            <w:shd w:val="clear" w:color="auto" w:fill="D5F5E3"/>
            <w:tcMar>
              <w:top w:w="60" w:type="dxa"/>
              <w:left w:w="100" w:type="dxa"/>
              <w:bottom w:w="60" w:type="dxa"/>
              <w:right w:w="100" w:type="dxa"/>
            </w:tcMar>
            <w:vAlign w:val="center"/>
          </w:tcPr>
          <w:p w14:paraId="3F9B16A0" w14:textId="77777777" w:rsidR="00742DB7" w:rsidRDefault="00000000">
            <w:r>
              <w:rPr>
                <w:color w:val="1E8449"/>
                <w:sz w:val="20"/>
                <w:szCs w:val="20"/>
              </w:rPr>
              <w:t>RECOVERED</w:t>
            </w:r>
          </w:p>
        </w:tc>
      </w:tr>
    </w:tbl>
    <w:p w14:paraId="45A807C7" w14:textId="17F3D657" w:rsidR="0020769A" w:rsidRDefault="0020769A">
      <w:pPr>
        <w:pBdr>
          <w:bottom w:val="single" w:sz="4" w:space="8" w:color="D6EAF8"/>
        </w:pBdr>
        <w:spacing w:before="200" w:after="200"/>
      </w:pPr>
    </w:p>
    <w:p w14:paraId="00727757" w14:textId="77777777" w:rsidR="0020769A" w:rsidRDefault="0020769A">
      <w:r>
        <w:br w:type="page"/>
      </w:r>
    </w:p>
    <w:p w14:paraId="2452CF9F" w14:textId="77777777" w:rsidR="00742DB7" w:rsidRDefault="00742DB7">
      <w:pPr>
        <w:pBdr>
          <w:bottom w:val="single" w:sz="4" w:space="8" w:color="D6EAF8"/>
        </w:pBdr>
        <w:spacing w:before="200" w:after="200"/>
      </w:pPr>
    </w:p>
    <w:p w14:paraId="5A3F3868" w14:textId="77777777" w:rsidR="00742DB7" w:rsidRDefault="00000000">
      <w:pPr>
        <w:pStyle w:val="Heading1"/>
      </w:pPr>
      <w:r>
        <w:t>10. Recommendations &amp; Remediation</w:t>
      </w:r>
    </w:p>
    <w:p w14:paraId="4663C2D3" w14:textId="77777777" w:rsidR="00742DB7" w:rsidRDefault="00000000">
      <w:pPr>
        <w:pStyle w:val="Heading2"/>
      </w:pPr>
      <w:r>
        <w:t>10.1 Immediate Actions (P0)</w:t>
      </w:r>
    </w:p>
    <w:p w14:paraId="7C35F8B5" w14:textId="77777777" w:rsidR="00742DB7" w:rsidRDefault="00000000">
      <w:pPr>
        <w:pStyle w:val="ListParagraph"/>
        <w:numPr>
          <w:ilvl w:val="0"/>
          <w:numId w:val="2"/>
        </w:numPr>
        <w:spacing w:after="120"/>
      </w:pPr>
      <w:r>
        <w:t>Investigate the LV04LD6101CEF article batch update: Determine whether this was an intentional re-sync, automated process, or accidental batch operation. Contact the team responsible for T_PRIVATE_ARTICLE_RICH_NOTIFICATIONS topic.</w:t>
      </w:r>
    </w:p>
    <w:p w14:paraId="3D9332B6" w14:textId="77777777" w:rsidR="00742DB7" w:rsidRDefault="00000000">
      <w:pPr>
        <w:pStyle w:val="ListParagraph"/>
        <w:numPr>
          <w:ilvl w:val="0"/>
          <w:numId w:val="2"/>
        </w:numPr>
        <w:spacing w:after="120"/>
      </w:pPr>
      <w:r>
        <w:t>Confirm duplicate message bug status in STG: Verify whether the prices-producer-v2 substring truncation bug fix has been deployed to STG. If not, prioritise deployment.</w:t>
      </w:r>
    </w:p>
    <w:p w14:paraId="530D4CCD" w14:textId="77777777" w:rsidR="00742DB7" w:rsidRDefault="00000000">
      <w:pPr>
        <w:pStyle w:val="ListParagraph"/>
        <w:numPr>
          <w:ilvl w:val="0"/>
          <w:numId w:val="2"/>
        </w:numPr>
        <w:spacing w:after="120"/>
      </w:pPr>
      <w:r>
        <w:t>Force-merge oversized indices: The 86M-document backing index should be force-merged to reduce segment count and restore query performance.</w:t>
      </w:r>
    </w:p>
    <w:p w14:paraId="404848C3" w14:textId="77777777" w:rsidR="00742DB7" w:rsidRDefault="00000000">
      <w:pPr>
        <w:pStyle w:val="Heading2"/>
      </w:pPr>
      <w:r>
        <w:t>10.2 Short-Term Improvements (P1)</w:t>
      </w:r>
    </w:p>
    <w:p w14:paraId="301C3715" w14:textId="77777777" w:rsidR="00742DB7" w:rsidRDefault="00000000">
      <w:pPr>
        <w:pStyle w:val="ListParagraph"/>
        <w:numPr>
          <w:ilvl w:val="0"/>
          <w:numId w:val="2"/>
        </w:numPr>
        <w:spacing w:after="120"/>
      </w:pPr>
      <w:r>
        <w:t>Reduce notifications-scheduler log verbosity: The “already exists” WARN should be downgraded to DEBUG or replaced with a periodic counter summary (e.g., “1,234 duplicate events skipped in the last 60 seconds”). Three INFO/WARN lines per duplicate event at this volume is unsustainable.</w:t>
      </w:r>
    </w:p>
    <w:p w14:paraId="4579FD17" w14:textId="77777777" w:rsidR="00742DB7" w:rsidRDefault="00000000">
      <w:pPr>
        <w:pStyle w:val="ListParagraph"/>
        <w:numPr>
          <w:ilvl w:val="0"/>
          <w:numId w:val="2"/>
        </w:numPr>
        <w:spacing w:after="120"/>
      </w:pPr>
      <w:r>
        <w:t>Add Kafka consumer lag monitoring: Implement alerting on consumer group lag for the notifications-scheduler consumer group. A threshold of 30 minutes should trigger a P2 alert; 60 minutes should trigger P1.</w:t>
      </w:r>
    </w:p>
    <w:p w14:paraId="73EF3ABD" w14:textId="77777777" w:rsidR="00742DB7" w:rsidRDefault="00000000">
      <w:pPr>
        <w:pStyle w:val="ListParagraph"/>
        <w:numPr>
          <w:ilvl w:val="0"/>
          <w:numId w:val="2"/>
        </w:numPr>
        <w:spacing w:after="120"/>
      </w:pPr>
      <w:r>
        <w:t>Add Elasticsearch log rate alerting: Configure anomaly detection or threshold-based alerts on the logs_rate metric for the four affected data streams.</w:t>
      </w:r>
    </w:p>
    <w:p w14:paraId="3BAD4744" w14:textId="77777777" w:rsidR="00742DB7" w:rsidRDefault="00000000">
      <w:pPr>
        <w:pStyle w:val="Heading2"/>
      </w:pPr>
      <w:r>
        <w:t>10.3 Long-Term Fixes (P2)</w:t>
      </w:r>
    </w:p>
    <w:p w14:paraId="0193D70B" w14:textId="77777777" w:rsidR="00742DB7" w:rsidRDefault="00000000">
      <w:pPr>
        <w:pStyle w:val="ListParagraph"/>
        <w:numPr>
          <w:ilvl w:val="0"/>
          <w:numId w:val="2"/>
        </w:numPr>
        <w:spacing w:after="120"/>
      </w:pPr>
      <w:r>
        <w:t>Idempotent Kafka production: Implement idempotent producer configuration (enable.idempotence=true) on prices-producer-v2 to prevent duplicate messages at the Kafka protocol level.</w:t>
      </w:r>
    </w:p>
    <w:p w14:paraId="1FAD8495" w14:textId="77777777" w:rsidR="00742DB7" w:rsidRDefault="00000000">
      <w:pPr>
        <w:pStyle w:val="ListParagraph"/>
        <w:numPr>
          <w:ilvl w:val="0"/>
          <w:numId w:val="2"/>
        </w:numPr>
        <w:spacing w:after="120"/>
      </w:pPr>
      <w:r>
        <w:t>Deduplication in notifications-scheduler: Add a short-TTL deduplication cache (e.g., using Valkey/ElastiCache) before the delayed events database write, to silently drop duplicates without logging.</w:t>
      </w:r>
    </w:p>
    <w:p w14:paraId="5EC41BD3" w14:textId="77777777" w:rsidR="00742DB7" w:rsidRDefault="00000000">
      <w:pPr>
        <w:pStyle w:val="ListParagraph"/>
        <w:numPr>
          <w:ilvl w:val="0"/>
          <w:numId w:val="2"/>
        </w:numPr>
        <w:spacing w:after="120"/>
      </w:pPr>
      <w:r>
        <w:t>Review ILM policies: Ensure ILM rollover conditions (max_docs, max_size) are configured to prevent single backing indices from growing to 86M+ documents.</w:t>
      </w:r>
    </w:p>
    <w:p w14:paraId="246C4EE0" w14:textId="77777777" w:rsidR="00742DB7" w:rsidRDefault="00742DB7">
      <w:pPr>
        <w:pBdr>
          <w:bottom w:val="single" w:sz="4" w:space="8" w:color="D6EAF8"/>
        </w:pBdr>
        <w:spacing w:before="200" w:after="200"/>
      </w:pPr>
    </w:p>
    <w:p w14:paraId="688002D4" w14:textId="77777777" w:rsidR="0020769A" w:rsidRDefault="0020769A">
      <w:pPr>
        <w:rPr>
          <w:b/>
          <w:bCs/>
          <w:color w:val="1B4F72"/>
          <w:sz w:val="36"/>
          <w:szCs w:val="36"/>
        </w:rPr>
      </w:pPr>
      <w:r>
        <w:br w:type="page"/>
      </w:r>
    </w:p>
    <w:p w14:paraId="6A1AA1BE" w14:textId="4258ECC4" w:rsidR="00742DB7" w:rsidRDefault="00000000">
      <w:pPr>
        <w:pStyle w:val="Heading1"/>
      </w:pPr>
      <w:r>
        <w:lastRenderedPageBreak/>
        <w:t>Appendix: Key Log Message Samples</w:t>
      </w:r>
    </w:p>
    <w:p w14:paraId="1ABBE2F9" w14:textId="77777777" w:rsidR="00742DB7" w:rsidRDefault="00000000">
      <w:pPr>
        <w:pStyle w:val="Heading3"/>
      </w:pPr>
      <w:r>
        <w:t>A. Trigger Event (12:12:41 UTC)</w:t>
      </w:r>
    </w:p>
    <w:p w14:paraId="34FF21FB" w14:textId="77777777" w:rsidR="00742DB7" w:rsidRDefault="00000000">
      <w:pPr>
        <w:spacing w:after="160" w:line="276" w:lineRule="auto"/>
      </w:pPr>
      <w:r>
        <w:rPr>
          <w:rFonts w:ascii="Courier New" w:eastAsia="Courier New" w:hAnsi="Courier New" w:cs="Courier New"/>
          <w:color w:val="566573"/>
          <w:sz w:val="18"/>
          <w:szCs w:val="18"/>
        </w:rPr>
        <w:t>Article event: "ARTICLE_9999NOS00_LV04LD6101CEF023" consumed from topic: T_PRIVATE_ARTICLE_RICH_NOTIFICATIONS, partition: 2, offset: 414677, timestamp: 1773231161265</w:t>
      </w:r>
    </w:p>
    <w:p w14:paraId="3AC76483" w14:textId="77777777" w:rsidR="00742DB7" w:rsidRDefault="00000000">
      <w:pPr>
        <w:pStyle w:val="Heading3"/>
      </w:pPr>
      <w:r>
        <w:t>B. Price Sent to Kafka</w:t>
      </w:r>
    </w:p>
    <w:p w14:paraId="0E67D6A0" w14:textId="77777777" w:rsidR="00742DB7" w:rsidRDefault="00000000">
      <w:pPr>
        <w:spacing w:after="160" w:line="276" w:lineRule="auto"/>
      </w:pPr>
      <w:r>
        <w:rPr>
          <w:rFonts w:ascii="Courier New" w:eastAsia="Courier New" w:hAnsi="Courier New" w:cs="Courier New"/>
          <w:color w:val="566573"/>
          <w:sz w:val="18"/>
          <w:szCs w:val="18"/>
        </w:rPr>
        <w:t>Price with Id: PRICE_CK07_01_52_CZK_LV00N61027UB1 sent to Kafka.</w:t>
      </w:r>
    </w:p>
    <w:p w14:paraId="40A17438" w14:textId="77777777" w:rsidR="00742DB7" w:rsidRDefault="00000000">
      <w:pPr>
        <w:pStyle w:val="Heading3"/>
      </w:pPr>
      <w:r>
        <w:t>C. Duplicate Event Pattern (notifications-scheduler)</w:t>
      </w:r>
    </w:p>
    <w:p w14:paraId="0CF455C0" w14:textId="77777777" w:rsidR="00742DB7" w:rsidRDefault="00000000">
      <w:pPr>
        <w:spacing w:after="160" w:line="276" w:lineRule="auto"/>
      </w:pPr>
      <w:r>
        <w:rPr>
          <w:rFonts w:ascii="Courier New" w:eastAsia="Courier New" w:hAnsi="Courier New" w:cs="Courier New"/>
          <w:color w:val="566573"/>
          <w:sz w:val="18"/>
          <w:szCs w:val="18"/>
        </w:rPr>
        <w:t>Generated new UUID: 3ae7b888-... for payload: SystemUpdateEvent(eventMessageType=MASTER_SYSTEM_UPDATE, entityType=PRICE, entityId=PRICE_CK07_01_51_SEK_LV04LD610GFCG)</w:t>
      </w:r>
    </w:p>
    <w:p w14:paraId="148A4C38" w14:textId="77777777" w:rsidR="00742DB7" w:rsidRDefault="00000000">
      <w:pPr>
        <w:spacing w:after="160" w:line="276" w:lineRule="auto"/>
      </w:pPr>
      <w:r>
        <w:rPr>
          <w:rFonts w:ascii="Courier New" w:eastAsia="Courier New" w:hAnsi="Courier New" w:cs="Courier New"/>
          <w:color w:val="566573"/>
          <w:sz w:val="18"/>
          <w:szCs w:val="18"/>
        </w:rPr>
        <w:t>--&gt; Event ... to delay received: partition: 0, offset: 85824560, timestamp: 1773239401332</w:t>
      </w:r>
    </w:p>
    <w:p w14:paraId="189AACEE" w14:textId="77777777" w:rsidR="00742DB7" w:rsidRDefault="00000000">
      <w:pPr>
        <w:spacing w:after="160" w:line="276" w:lineRule="auto"/>
      </w:pPr>
      <w:r>
        <w:rPr>
          <w:rFonts w:ascii="Courier New" w:eastAsia="Courier New" w:hAnsi="Courier New" w:cs="Courier New"/>
          <w:color w:val="922B21"/>
          <w:sz w:val="18"/>
          <w:szCs w:val="18"/>
        </w:rPr>
        <w:t>WARN Event with entity id: PRICE_CK07_01_51_SEK_LV04LD610GFCG, entityType: PRICE already exists</w:t>
      </w:r>
    </w:p>
    <w:p w14:paraId="00E8DCDD" w14:textId="77777777" w:rsidR="00742DB7" w:rsidRDefault="00000000">
      <w:pPr>
        <w:pStyle w:val="Heading3"/>
      </w:pPr>
      <w:r>
        <w:t>D. Same Price on Next Offset (proof of duplication)</w:t>
      </w:r>
    </w:p>
    <w:p w14:paraId="006DB8D2" w14:textId="77777777" w:rsidR="00742DB7" w:rsidRDefault="00000000">
      <w:pPr>
        <w:spacing w:after="160" w:line="276" w:lineRule="auto"/>
      </w:pPr>
      <w:r>
        <w:rPr>
          <w:rFonts w:ascii="Courier New" w:eastAsia="Courier New" w:hAnsi="Courier New" w:cs="Courier New"/>
          <w:color w:val="566573"/>
          <w:sz w:val="18"/>
          <w:szCs w:val="18"/>
        </w:rPr>
        <w:t>Generated new UUID: 7b893c17-... for payload: SystemUpdateEvent(...entityId=PRICE_CK07_01_51_SEK_LV04LD610GFCG)</w:t>
      </w:r>
    </w:p>
    <w:p w14:paraId="0C57FC0D" w14:textId="77777777" w:rsidR="00742DB7" w:rsidRDefault="00000000">
      <w:pPr>
        <w:spacing w:after="160" w:line="276" w:lineRule="auto"/>
      </w:pPr>
      <w:r>
        <w:rPr>
          <w:rFonts w:ascii="Courier New" w:eastAsia="Courier New" w:hAnsi="Courier New" w:cs="Courier New"/>
          <w:color w:val="922B21"/>
          <w:sz w:val="18"/>
          <w:szCs w:val="18"/>
        </w:rPr>
        <w:t>--&gt; Event ... to delay received: partition: 0, offset: 85824561, timestamp: 1773239401332  [SAME timestamp, next offset]</w:t>
      </w:r>
    </w:p>
    <w:p w14:paraId="266D40B2" w14:textId="77777777" w:rsidR="00742DB7" w:rsidRDefault="00000000">
      <w:pPr>
        <w:spacing w:after="160" w:line="276" w:lineRule="auto"/>
      </w:pPr>
      <w:r>
        <w:rPr>
          <w:rFonts w:ascii="Courier New" w:eastAsia="Courier New" w:hAnsi="Courier New" w:cs="Courier New"/>
          <w:color w:val="922B21"/>
          <w:sz w:val="18"/>
          <w:szCs w:val="18"/>
        </w:rPr>
        <w:t>WARN Event with entity id: PRICE_CK07_01_51_SEK_LV04LD610GFCG, entityType: PRICE already exists</w:t>
      </w:r>
    </w:p>
    <w:p w14:paraId="4857C02E" w14:textId="77777777" w:rsidR="00742DB7" w:rsidRDefault="00742DB7">
      <w:pPr>
        <w:spacing w:after="200"/>
      </w:pPr>
    </w:p>
    <w:p w14:paraId="69748B6F" w14:textId="77777777" w:rsidR="00742DB7" w:rsidRDefault="00000000">
      <w:pPr>
        <w:pBdr>
          <w:top w:val="single" w:sz="2" w:space="8" w:color="EAECEE"/>
        </w:pBdr>
        <w:spacing w:before="200"/>
        <w:jc w:val="center"/>
      </w:pPr>
      <w:r>
        <w:rPr>
          <w:i/>
          <w:iCs/>
          <w:color w:val="566573"/>
          <w:sz w:val="20"/>
          <w:szCs w:val="20"/>
        </w:rPr>
        <w:t>— End of Report —</w:t>
      </w:r>
    </w:p>
    <w:sectPr w:rsidR="00742DB7">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B35B4" w14:textId="77777777" w:rsidR="006F634E" w:rsidRDefault="006F634E">
      <w:r>
        <w:separator/>
      </w:r>
    </w:p>
  </w:endnote>
  <w:endnote w:type="continuationSeparator" w:id="0">
    <w:p w14:paraId="655C9C3C" w14:textId="77777777" w:rsidR="006F634E" w:rsidRDefault="006F63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D5372" w14:textId="77777777" w:rsidR="00742DB7" w:rsidRDefault="00000000">
    <w:pPr>
      <w:pBdr>
        <w:top w:val="single" w:sz="1" w:space="4" w:color="EAECEE"/>
      </w:pBdr>
      <w:tabs>
        <w:tab w:val="right" w:pos="9026"/>
      </w:tabs>
    </w:pPr>
    <w:r>
      <w:rPr>
        <w:color w:val="566573"/>
        <w:sz w:val="16"/>
        <w:szCs w:val="16"/>
      </w:rPr>
      <w:t>CONFIDENTIAL — PVH Corp Platform &amp; DevOps</w:t>
    </w:r>
    <w:r>
      <w:rPr>
        <w:color w:val="566573"/>
        <w:sz w:val="16"/>
        <w:szCs w:val="16"/>
      </w:rPr>
      <w:tab/>
      <w:t xml:space="preserve">Page </w:t>
    </w:r>
    <w:r>
      <w:rPr>
        <w:color w:val="566573"/>
        <w:sz w:val="16"/>
        <w:szCs w:val="16"/>
      </w:rPr>
      <w:fldChar w:fldCharType="begin"/>
    </w:r>
    <w:r>
      <w:rPr>
        <w:color w:val="566573"/>
        <w:sz w:val="16"/>
        <w:szCs w:val="16"/>
      </w:rPr>
      <w:instrText>PAGE</w:instrText>
    </w:r>
    <w:r>
      <w:rPr>
        <w:color w:val="566573"/>
        <w:sz w:val="16"/>
        <w:szCs w:val="16"/>
      </w:rPr>
      <w:fldChar w:fldCharType="separate"/>
    </w:r>
    <w:r w:rsidR="00860F35">
      <w:rPr>
        <w:noProof/>
        <w:color w:val="566573"/>
        <w:sz w:val="16"/>
        <w:szCs w:val="16"/>
      </w:rPr>
      <w:t>1</w:t>
    </w:r>
    <w:r>
      <w:rPr>
        <w:color w:val="56657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5080A" w14:textId="77777777" w:rsidR="006F634E" w:rsidRDefault="006F634E">
      <w:r>
        <w:separator/>
      </w:r>
    </w:p>
  </w:footnote>
  <w:footnote w:type="continuationSeparator" w:id="0">
    <w:p w14:paraId="7CA83BC0" w14:textId="77777777" w:rsidR="006F634E" w:rsidRDefault="006F63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E89E3" w14:textId="77777777" w:rsidR="00742DB7" w:rsidRDefault="00000000">
    <w:pPr>
      <w:pBdr>
        <w:bottom w:val="single" w:sz="2" w:space="4" w:color="D6EAF8"/>
      </w:pBdr>
      <w:tabs>
        <w:tab w:val="right" w:pos="9026"/>
      </w:tabs>
    </w:pPr>
    <w:r>
      <w:rPr>
        <w:color w:val="566573"/>
        <w:sz w:val="18"/>
        <w:szCs w:val="18"/>
      </w:rPr>
      <w:t>PVH Platform Engineering</w:t>
    </w:r>
    <w:r>
      <w:rPr>
        <w:b/>
        <w:bCs/>
        <w:color w:val="1B4F72"/>
        <w:sz w:val="18"/>
        <w:szCs w:val="18"/>
      </w:rPr>
      <w:tab/>
      <w:t>INCIDENT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01381"/>
    <w:multiLevelType w:val="hybridMultilevel"/>
    <w:tmpl w:val="D7CAF082"/>
    <w:lvl w:ilvl="0" w:tplc="4C1AF63A">
      <w:start w:val="1"/>
      <w:numFmt w:val="decimal"/>
      <w:lvlText w:val="%1."/>
      <w:lvlJc w:val="left"/>
      <w:pPr>
        <w:ind w:left="720" w:hanging="360"/>
      </w:pPr>
    </w:lvl>
    <w:lvl w:ilvl="1" w:tplc="CD583676">
      <w:numFmt w:val="decimal"/>
      <w:lvlText w:val=""/>
      <w:lvlJc w:val="left"/>
    </w:lvl>
    <w:lvl w:ilvl="2" w:tplc="A37660E0">
      <w:numFmt w:val="decimal"/>
      <w:lvlText w:val=""/>
      <w:lvlJc w:val="left"/>
    </w:lvl>
    <w:lvl w:ilvl="3" w:tplc="092670F2">
      <w:numFmt w:val="decimal"/>
      <w:lvlText w:val=""/>
      <w:lvlJc w:val="left"/>
    </w:lvl>
    <w:lvl w:ilvl="4" w:tplc="7BA00C02">
      <w:numFmt w:val="decimal"/>
      <w:lvlText w:val=""/>
      <w:lvlJc w:val="left"/>
    </w:lvl>
    <w:lvl w:ilvl="5" w:tplc="2A44E328">
      <w:numFmt w:val="decimal"/>
      <w:lvlText w:val=""/>
      <w:lvlJc w:val="left"/>
    </w:lvl>
    <w:lvl w:ilvl="6" w:tplc="F59C0A0E">
      <w:numFmt w:val="decimal"/>
      <w:lvlText w:val=""/>
      <w:lvlJc w:val="left"/>
    </w:lvl>
    <w:lvl w:ilvl="7" w:tplc="01DEE198">
      <w:numFmt w:val="decimal"/>
      <w:lvlText w:val=""/>
      <w:lvlJc w:val="left"/>
    </w:lvl>
    <w:lvl w:ilvl="8" w:tplc="383CD108">
      <w:numFmt w:val="decimal"/>
      <w:lvlText w:val=""/>
      <w:lvlJc w:val="left"/>
    </w:lvl>
  </w:abstractNum>
  <w:abstractNum w:abstractNumId="1" w15:restartNumberingAfterBreak="0">
    <w:nsid w:val="2BE122B5"/>
    <w:multiLevelType w:val="hybridMultilevel"/>
    <w:tmpl w:val="71A8B18C"/>
    <w:lvl w:ilvl="0" w:tplc="D53852FC">
      <w:start w:val="1"/>
      <w:numFmt w:val="bullet"/>
      <w:lvlText w:val="•"/>
      <w:lvlJc w:val="left"/>
      <w:pPr>
        <w:ind w:left="720" w:hanging="360"/>
      </w:pPr>
    </w:lvl>
    <w:lvl w:ilvl="1" w:tplc="06ECDA88">
      <w:numFmt w:val="decimal"/>
      <w:lvlText w:val=""/>
      <w:lvlJc w:val="left"/>
    </w:lvl>
    <w:lvl w:ilvl="2" w:tplc="20B4F828">
      <w:numFmt w:val="decimal"/>
      <w:lvlText w:val=""/>
      <w:lvlJc w:val="left"/>
    </w:lvl>
    <w:lvl w:ilvl="3" w:tplc="ABB4A822">
      <w:numFmt w:val="decimal"/>
      <w:lvlText w:val=""/>
      <w:lvlJc w:val="left"/>
    </w:lvl>
    <w:lvl w:ilvl="4" w:tplc="A9A228A4">
      <w:numFmt w:val="decimal"/>
      <w:lvlText w:val=""/>
      <w:lvlJc w:val="left"/>
    </w:lvl>
    <w:lvl w:ilvl="5" w:tplc="62FCB3B4">
      <w:numFmt w:val="decimal"/>
      <w:lvlText w:val=""/>
      <w:lvlJc w:val="left"/>
    </w:lvl>
    <w:lvl w:ilvl="6" w:tplc="A4BC4CA2">
      <w:numFmt w:val="decimal"/>
      <w:lvlText w:val=""/>
      <w:lvlJc w:val="left"/>
    </w:lvl>
    <w:lvl w:ilvl="7" w:tplc="4176B500">
      <w:numFmt w:val="decimal"/>
      <w:lvlText w:val=""/>
      <w:lvlJc w:val="left"/>
    </w:lvl>
    <w:lvl w:ilvl="8" w:tplc="5B26166C">
      <w:numFmt w:val="decimal"/>
      <w:lvlText w:val=""/>
      <w:lvlJc w:val="left"/>
    </w:lvl>
  </w:abstractNum>
  <w:abstractNum w:abstractNumId="2" w15:restartNumberingAfterBreak="0">
    <w:nsid w:val="4E8E593E"/>
    <w:multiLevelType w:val="hybridMultilevel"/>
    <w:tmpl w:val="0A0EFD6A"/>
    <w:lvl w:ilvl="0" w:tplc="5F7A36A0">
      <w:start w:val="1"/>
      <w:numFmt w:val="bullet"/>
      <w:lvlText w:val="●"/>
      <w:lvlJc w:val="left"/>
      <w:pPr>
        <w:ind w:left="720" w:hanging="360"/>
      </w:pPr>
    </w:lvl>
    <w:lvl w:ilvl="1" w:tplc="2146E77E">
      <w:start w:val="1"/>
      <w:numFmt w:val="bullet"/>
      <w:lvlText w:val="○"/>
      <w:lvlJc w:val="left"/>
      <w:pPr>
        <w:ind w:left="1440" w:hanging="360"/>
      </w:pPr>
    </w:lvl>
    <w:lvl w:ilvl="2" w:tplc="831420E4">
      <w:start w:val="1"/>
      <w:numFmt w:val="bullet"/>
      <w:lvlText w:val="■"/>
      <w:lvlJc w:val="left"/>
      <w:pPr>
        <w:ind w:left="2160" w:hanging="360"/>
      </w:pPr>
    </w:lvl>
    <w:lvl w:ilvl="3" w:tplc="278A4502">
      <w:start w:val="1"/>
      <w:numFmt w:val="bullet"/>
      <w:lvlText w:val="●"/>
      <w:lvlJc w:val="left"/>
      <w:pPr>
        <w:ind w:left="2880" w:hanging="360"/>
      </w:pPr>
    </w:lvl>
    <w:lvl w:ilvl="4" w:tplc="C666EF86">
      <w:start w:val="1"/>
      <w:numFmt w:val="bullet"/>
      <w:lvlText w:val="○"/>
      <w:lvlJc w:val="left"/>
      <w:pPr>
        <w:ind w:left="3600" w:hanging="360"/>
      </w:pPr>
    </w:lvl>
    <w:lvl w:ilvl="5" w:tplc="78E0A2F6">
      <w:start w:val="1"/>
      <w:numFmt w:val="bullet"/>
      <w:lvlText w:val="■"/>
      <w:lvlJc w:val="left"/>
      <w:pPr>
        <w:ind w:left="4320" w:hanging="360"/>
      </w:pPr>
    </w:lvl>
    <w:lvl w:ilvl="6" w:tplc="6950791A">
      <w:start w:val="1"/>
      <w:numFmt w:val="bullet"/>
      <w:lvlText w:val="●"/>
      <w:lvlJc w:val="left"/>
      <w:pPr>
        <w:ind w:left="5040" w:hanging="360"/>
      </w:pPr>
    </w:lvl>
    <w:lvl w:ilvl="7" w:tplc="4B8CBBDA">
      <w:start w:val="1"/>
      <w:numFmt w:val="bullet"/>
      <w:lvlText w:val="●"/>
      <w:lvlJc w:val="left"/>
      <w:pPr>
        <w:ind w:left="5760" w:hanging="360"/>
      </w:pPr>
    </w:lvl>
    <w:lvl w:ilvl="8" w:tplc="351A71C6">
      <w:start w:val="1"/>
      <w:numFmt w:val="bullet"/>
      <w:lvlText w:val="●"/>
      <w:lvlJc w:val="left"/>
      <w:pPr>
        <w:ind w:left="6480" w:hanging="360"/>
      </w:pPr>
    </w:lvl>
  </w:abstractNum>
  <w:num w:numId="1" w16cid:durableId="632565529">
    <w:abstractNumId w:val="2"/>
    <w:lvlOverride w:ilvl="0">
      <w:startOverride w:val="1"/>
    </w:lvlOverride>
  </w:num>
  <w:num w:numId="2" w16cid:durableId="16820029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DB7"/>
    <w:rsid w:val="0020769A"/>
    <w:rsid w:val="006F634E"/>
    <w:rsid w:val="00742DB7"/>
    <w:rsid w:val="007C13DC"/>
    <w:rsid w:val="00860F35"/>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07808911"/>
  <w15:docId w15:val="{E7025297-5E68-EF4E-A44D-F34462D0C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L"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6"/>
      <w:szCs w:val="36"/>
    </w:rPr>
  </w:style>
  <w:style w:type="paragraph" w:styleId="Heading2">
    <w:name w:val="heading 2"/>
    <w:uiPriority w:val="9"/>
    <w:unhideWhenUsed/>
    <w:qFormat/>
    <w:pPr>
      <w:spacing w:before="280" w:after="160"/>
      <w:outlineLvl w:val="1"/>
    </w:pPr>
    <w:rPr>
      <w:b/>
      <w:bCs/>
      <w:color w:val="1B4F72"/>
      <w:sz w:val="28"/>
      <w:szCs w:val="28"/>
    </w:rPr>
  </w:style>
  <w:style w:type="paragraph" w:styleId="Heading3">
    <w:name w:val="heading 3"/>
    <w:uiPriority w:val="9"/>
    <w:unhideWhenUsed/>
    <w:qFormat/>
    <w:pPr>
      <w:spacing w:before="200" w:after="12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2462</Words>
  <Characters>14038</Characters>
  <Application>Microsoft Office Word</Application>
  <DocSecurity>0</DocSecurity>
  <Lines>116</Lines>
  <Paragraphs>32</Paragraphs>
  <ScaleCrop>false</ScaleCrop>
  <Company/>
  <LinksUpToDate>false</LinksUpToDate>
  <CharactersWithSpaces>16468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Simon Owusu</cp:lastModifiedBy>
  <cp:revision>3</cp:revision>
  <dcterms:created xsi:type="dcterms:W3CDTF">2026-03-13T11:12:00Z</dcterms:created>
  <dcterms:modified xsi:type="dcterms:W3CDTF">2026-03-13T11:29:00Z</dcterms:modified>
</cp:coreProperties>
</file>