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Arial" w:cs="Arial" w:eastAsia="Arial" w:hAnsi="Arial"/>
          <w:b/>
          <w:bCs/>
          <w:color w:val="1F4E79"/>
          <w:sz w:val="52"/>
          <w:szCs w:val="52"/>
        </w:rPr>
        <w:t xml:space="preserve">styles-v3 Service</w:t>
      </w:r>
    </w:p>
    <w:p>
      <w:pPr>
        <w:spacing w:after="80" w:before="0"/>
        <w:jc w:val="center"/>
      </w:pPr>
      <w:r>
        <w:rPr>
          <w:rFonts w:ascii="Arial" w:cs="Arial" w:eastAsia="Arial" w:hAnsi="Arial"/>
          <w:color w:val="2E75B6"/>
          <w:sz w:val="36"/>
          <w:szCs w:val="36"/>
        </w:rPr>
        <w:t xml:space="preserve">Comprehensive Observability Investigation</w:t>
      </w:r>
    </w:p>
    <w:p>
      <w:pPr>
        <w:pBdr>
          <w:bottom w:val="single" w:color="2E75B6" w:sz="8" w:space="4"/>
        </w:pBdr>
        <w:spacing w:after="240" w:before="80"/>
        <w:jc w:val="center"/>
      </w:pPr>
      <w:r>
        <w:rPr>
          <w:rFonts w:ascii="Arial" w:cs="Arial" w:eastAsia="Arial" w:hAnsi="Arial"/>
          <w:color w:val="555555"/>
          <w:sz w:val="26"/>
          <w:szCs w:val="26"/>
        </w:rPr>
        <w:t xml:space="preserve">Root Cause Analysis — Elasticsearch APM + Couchbase Capella Query Evidence</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Prepared by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Engineering / Observability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Investigation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March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Sources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Elasticsearch APM (7d) + Couchbase Capella live query statistics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eu-b2b (Production) / Couchbase Capella mn1uxqblvorb0cle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Severity</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HIGH — Active cost issue with confirmed query-level evidence</w:t>
            </w:r>
          </w:p>
        </w:tc>
      </w:tr>
    </w:tbl>
    <w:p>
      <w:pPr>
        <w:spacing w:after="60" w:before="60"/>
      </w:pPr>
      <w:r>
        <w:t xml:space="preserve"/>
      </w:r>
    </w:p>
    <w:p>
      <w:pPr>
        <w:spacing w:after="60" w:before="60"/>
      </w:pPr>
      <w:r>
        <w:t xml:space="preserve"/>
      </w:r>
    </w:p>
    <w:p>
      <w:r>
        <w:br w:type="page"/>
      </w:r>
    </w:p>
    <w:p>
      <w:pPr>
        <w:pStyle w:val="Heading1"/>
        <w:pBdr>
          <w:bottom w:val="single" w:color="2E75B6" w:sz="8" w:space="4"/>
        </w:pBdr>
        <w:spacing w:after="160" w:before="320"/>
      </w:pPr>
      <w:r>
        <w:rPr>
          <w:rFonts w:ascii="Arial" w:cs="Arial" w:eastAsia="Arial" w:hAnsi="Arial"/>
          <w:b/>
          <w:bCs/>
          <w:color w:val="1F4E79"/>
          <w:sz w:val="30"/>
          <w:szCs w:val="30"/>
        </w:rPr>
        <w:t xml:space="preserve">1. Executive Summary</w:t>
      </w:r>
    </w:p>
    <w:p>
      <w:pPr>
        <w:spacing w:after="80" w:before="80"/>
      </w:pPr>
      <w:r>
        <w:rPr>
          <w:rFonts w:ascii="Arial" w:cs="Arial" w:eastAsia="Arial" w:hAnsi="Arial"/>
          <w:sz w:val="22"/>
          <w:szCs w:val="22"/>
        </w:rPr>
        <w:t xml:space="preserve">styles-v3 is the single largest signal generator in the eu-b2b observability stack, producing 383 million telemetry documents in the past 7 days. This investigation combines Elasticsearch APM trace analysis with live Couchbase Capella query statistics to confirm — from both sides of the system boundary — that the root cause is a well-defined application bug causing mass document over-fetching.</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40"/>
              <w:right w:type="dxa" w:w="200"/>
            </w:tcMar>
          </w:tcPr>
          <w:p>
            <w:r>
              <w:rPr>
                <w:rFonts w:ascii="Arial" w:cs="Arial" w:eastAsia="Arial" w:hAnsi="Arial"/>
                <w:b/>
                <w:bCs/>
                <w:color w:val="C00000"/>
                <w:sz w:val="22"/>
                <w:szCs w:val="22"/>
              </w:rPr>
              <w:t xml:space="preserve">Dual-Source Confirmation: The Bug is Real and Quantified</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Elasticsearch APM: 89.1M Couchbase GET spans vs. 2.35M unique document IDs = 37.9x duplication (97.4% waste).</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Couchbase Capella: Live query stats confirm the UNION ALL division-listing queries run at average 1.3s each,</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  return 14,000–19,000 index scan results per execution, and produce result payloads of 14–18 MB per query.</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Couchbase Capella: These are the #2 and #3 most expensive query patterns in the entire cluster this week,</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  consuming a combined ~5 minutes of cumulative N1QL service time from just 154+161 executions.</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Both sources independently confirm the same queries, the same collections, and the same pathological pattern.</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
            </w:r>
          </w:p>
        </w:tc>
      </w:tr>
    </w:tbl>
    <w:p>
      <w:pPr>
        <w:spacing w:after="60" w:before="60"/>
      </w:pPr>
      <w:r>
        <w:t xml:space="preserve"/>
      </w:r>
    </w:p>
    <w:p>
      <w:pPr>
        <w:spacing w:after="80" w:before="80"/>
      </w:pPr>
      <w:r>
        <w:rPr>
          <w:rFonts w:ascii="Arial" w:cs="Arial" w:eastAsia="Arial" w:hAnsi="Arial"/>
          <w:sz w:val="22"/>
          <w:szCs w:val="22"/>
        </w:rPr>
        <w:t xml:space="preserve">A critical second finding emerged from Couchbase: the query pattern used by the division-listing endpoints (GET /v3/styles/{brand}/organizations/.../divisions/...) returns full document payloads averaging 14–18 MB per query — not just IDs. This is architecturally distinct from the styleCode endpoint, where the query returns only IDs for subsequent KV fetch. The division queries are both over-fetching AND transferring massive payloads in a single N1QL response.</w:t>
      </w:r>
    </w:p>
    <w:p>
      <w:pPr>
        <w:spacing w:after="60" w:before="60"/>
      </w:pPr>
      <w:r>
        <w:t xml:space="preserve"/>
      </w:r>
    </w:p>
    <w:p>
      <w:pPr>
        <w:spacing w:after="80" w:before="80"/>
      </w:pPr>
      <w:r>
        <w:rPr>
          <w:rFonts w:ascii="Arial" w:cs="Arial" w:eastAsia="Arial" w:hAnsi="Arial"/>
          <w:sz w:val="22"/>
          <w:szCs w:val="22"/>
        </w:rPr>
        <w:t xml:space="preserve">Additionally, a secondary unrelated pattern was identified: the customer-assignments service running paginated queries with hard-coded OFFSET values (1500, 1520, 1540... 1680) is the single most expensive query in the cluster, consuming 86 minutes of cumulative N1QL time this week alone. This is flagged as a separate finding.</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2. Couchbase Cluster Context</w:t>
      </w:r>
    </w:p>
    <w:p>
      <w:pPr>
        <w:pStyle w:val="Heading2"/>
        <w:spacing w:after="120" w:before="240"/>
      </w:pPr>
      <w:r>
        <w:rPr>
          <w:rFonts w:ascii="Arial" w:cs="Arial" w:eastAsia="Arial" w:hAnsi="Arial"/>
          <w:b/>
          <w:bCs/>
          <w:color w:val="2E75B6"/>
          <w:sz w:val="26"/>
          <w:szCs w:val="26"/>
        </w:rPr>
        <w:t xml:space="preserve">2.1 Cluster Architecture</w:t>
      </w:r>
    </w:p>
    <w:p>
      <w:pPr>
        <w:spacing w:after="80" w:before="80"/>
      </w:pPr>
      <w:r>
        <w:rPr>
          <w:rFonts w:ascii="Arial" w:cs="Arial" w:eastAsia="Arial" w:hAnsi="Arial"/>
          <w:sz w:val="22"/>
          <w:szCs w:val="22"/>
        </w:rPr>
        <w:t xml:space="preserve">The Couchbase Capella cluster (mn1uxqblvorb0cle.cloud.couchbase.com) serving styles-v3 is a purpose-built, service-separated topology: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80"/>
        <w:gridCol w:w="34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Node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Services</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svc-d-node-115/116/117/118/119/120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kv (Data)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nodes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 11210/11207 — all healthy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svc-qi-node-122/123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index + n1ql (Query)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nodes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 8093/9102 — N1QL query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svc-e-node-121/126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eventing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nodes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 8096 — Event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svc-s-node-124/125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fts (Search)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nodes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 8094/9130 — FTS indexes</w:t>
            </w:r>
          </w:p>
        </w:tc>
      </w:tr>
    </w:tbl>
    <w:p>
      <w:pPr>
        <w:spacing w:after="60" w:before="60"/>
      </w:pPr>
      <w:r>
        <w:t xml:space="preserve"/>
      </w:r>
    </w:p>
    <w:p>
      <w:pPr>
        <w:spacing w:after="80" w:before="80"/>
      </w:pPr>
      <w:r>
        <w:rPr>
          <w:rFonts w:ascii="Arial" w:cs="Arial" w:eastAsia="Arial" w:hAnsi="Arial"/>
          <w:sz w:val="22"/>
          <w:szCs w:val="22"/>
        </w:rPr>
        <w:t xml:space="preserve">The separation of KV (data), Query (N1QL), and Index nodes is appropriate for the workload. However, the query evidence shows the N1QL nodes are bearing disproportionate load from the styles-v3 query pattern, specifically due to large result set projection and streaming.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styles Scope — Index Inventory</w:t>
      </w:r>
    </w:p>
    <w:p>
      <w:pPr>
        <w:spacing w:after="80" w:before="80"/>
      </w:pPr>
      <w:r>
        <w:rPr>
          <w:rFonts w:ascii="Arial" w:cs="Arial" w:eastAsia="Arial" w:hAnsi="Arial"/>
          <w:sz w:val="22"/>
          <w:szCs w:val="22"/>
        </w:rPr>
        <w:t xml:space="preserve">The default.styles scope contains the following active GSI indexes relevant to the styles-v3 query patterns: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1600"/>
        <w:gridCol w:w="24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Index 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Collection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Last Scan (UTC)</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Columns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PRODUCT_getStyle_covering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product2g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15:56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styleCode, seasonCodeAfs, brand.code, division.code, productNo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PRODUCT_getStyle_covering2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product2g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21:39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styleCode, fmsSeasonCode, brand.code, division.code, productNo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PRODUCT_productNo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product2g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21:42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VARIANT_get_style_by_division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21:42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division.code, seasonCodeAfs, brand.code, articleType, marketSellIn (ARRAY), variantNo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VARIANT_get_style_by_division2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5, 16:33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division.code, fmsSeasonCode, brand.code, articleType, marketSellIn (ARRAY), variantNo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VARIANT_variantNo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21:42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VARIANT_productNo_variantNo_optionStatusCodes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21:39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productNo, variantNo, optionStatusCodes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ARTICLE_variantNo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21:42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ARTICLE_articleNo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01:17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ARTICLE_ean_variantNo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8, 15:50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ean, variantNo</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(product2g)</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product2g</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 6, 08:33</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E26B0A"/>
                <w:sz w:val="20"/>
                <w:szCs w:val="20"/>
              </w:rPr>
              <w:t xml:space="preserve">PRIMARY — full collection scan possible</w:t>
            </w:r>
          </w:p>
        </w:tc>
      </w:tr>
    </w:tbl>
    <w:p>
      <w:pPr>
        <w:spacing w:after="60" w:before="60"/>
      </w:pPr>
      <w:r>
        <w:t xml:space="preserve"/>
      </w:r>
    </w:p>
    <w:p>
      <w:pPr>
        <w:spacing w:after="80" w:before="80"/>
      </w:pPr>
      <w:r>
        <w:rPr>
          <w:rFonts w:ascii="Arial" w:cs="Arial" w:eastAsia="Arial" w:hAnsi="Arial"/>
          <w:b/>
          <w:bCs/>
          <w:sz w:val="22"/>
          <w:szCs w:val="22"/>
        </w:rPr>
        <w:t xml:space="preserve">Note: </w:t>
      </w:r>
      <w:r>
        <w:rPr>
          <w:rFonts w:ascii="Arial" w:cs="Arial" w:eastAsia="Arial" w:hAnsi="Arial"/>
          <w:sz w:val="22"/>
          <w:szCs w:val="22"/>
        </w:rPr>
        <w:t xml:space="preserve">VARIANT_get_style_by_division uses a complex array index on the SPLIT(marketSellIn, ',') expression — this supports the ANY...SATISFIES predicate in the division queries efficiently but indexes each comma-separated sell-in code individually, contributing to high index scan result counts (14,000–19,000 per query).</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3. Couchbase Query Evidence — Live Statistics</w:t>
      </w:r>
    </w:p>
    <w:p>
      <w:pPr>
        <w:pStyle w:val="Heading2"/>
        <w:spacing w:after="120" w:before="240"/>
      </w:pPr>
      <w:r>
        <w:rPr>
          <w:rFonts w:ascii="Arial" w:cs="Arial" w:eastAsia="Arial" w:hAnsi="Arial"/>
          <w:b/>
          <w:bCs/>
          <w:color w:val="2E75B6"/>
          <w:sz w:val="26"/>
          <w:szCs w:val="26"/>
        </w:rPr>
        <w:t xml:space="preserve">3.1 Most Expensive Queries — Cluster-Wide Ranking</w:t>
      </w:r>
    </w:p>
    <w:p>
      <w:pPr>
        <w:spacing w:after="80" w:before="80"/>
      </w:pPr>
      <w:r>
        <w:rPr>
          <w:rFonts w:ascii="Arial" w:cs="Arial" w:eastAsia="Arial" w:hAnsi="Arial"/>
          <w:sz w:val="22"/>
          <w:szCs w:val="22"/>
        </w:rPr>
        <w:t xml:space="preserve">Couchbase Capella query performance statistics (week view) confirm that styles-v3 division queries are among the most expensive in the entire cluster: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300"/>
        <w:gridCol w:w="900"/>
        <w:gridCol w:w="900"/>
        <w:gridCol w:w="1260"/>
        <w:gridCol w:w="900"/>
        <w:gridCol w:w="174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Query Pattern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Executions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Duration</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Cumul. Time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Result</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Service</w:t>
            </w:r>
          </w:p>
        </w:tc>
      </w:tr>
      <w:tr>
        <w:tc>
          <w:tcPr>
            <w:tcW w:type="dxa" w:w="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00000"/>
                <w:sz w:val="20"/>
                <w:szCs w:val="20"/>
              </w:rPr>
              <w:t xml:space="preserve">1</w:t>
            </w:r>
          </w:p>
        </w:tc>
        <w:tc>
          <w:tcPr>
            <w:tcW w:type="dxa" w:w="3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customer-assignments soldTo lookup (paginated)</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1,458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3.57s</w:t>
            </w:r>
          </w:p>
        </w:tc>
        <w:tc>
          <w:tcPr>
            <w:tcW w:type="dxa" w:w="1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00000"/>
                <w:sz w:val="20"/>
                <w:szCs w:val="20"/>
              </w:rPr>
              <w:t xml:space="preserve">86m 46s (!)</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rows</w:t>
            </w:r>
          </w:p>
        </w:tc>
        <w:tc>
          <w:tcPr>
            <w:tcW w:type="dxa" w:w="17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customer-assignments-svc</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E26B0A"/>
                <w:sz w:val="20"/>
                <w:szCs w:val="20"/>
              </w:rPr>
              <w:t xml:space="preserve">2</w:t>
            </w:r>
          </w:p>
        </w:tc>
        <w:tc>
          <w:tcPr>
            <w:tcW w:type="dxa" w:w="3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 UNION ALL by division (INCK sell-in)</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154 (273 freq.)</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1.31s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3m 21s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E26B0A"/>
                <w:sz w:val="20"/>
                <w:szCs w:val="20"/>
              </w:rPr>
              <w:t xml:space="preserve">18.7 MB (!)</w:t>
            </w:r>
          </w:p>
        </w:tc>
        <w:tc>
          <w:tcPr>
            <w:tcW w:type="dxa" w:w="17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E26B0A"/>
                <w:sz w:val="20"/>
                <w:szCs w:val="20"/>
              </w:rPr>
              <w:t xml:space="preserve">styles-v3</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E26B0A"/>
                <w:sz w:val="20"/>
                <w:szCs w:val="20"/>
              </w:rPr>
              <w:t xml:space="preserve">3</w:t>
            </w:r>
          </w:p>
        </w:tc>
        <w:tc>
          <w:tcPr>
            <w:tcW w:type="dxa" w:w="3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 UNION ALL by division (THE1 sell-in)</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92 (161 freq.)</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1.17s</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1m 47s</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E26B0A"/>
                <w:sz w:val="20"/>
                <w:szCs w:val="20"/>
              </w:rPr>
              <w:t xml:space="preserve">14.9 MB (!)</w:t>
            </w:r>
          </w:p>
        </w:tc>
        <w:tc>
          <w:tcPr>
            <w:tcW w:type="dxa" w:w="17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E26B0A"/>
                <w:sz w:val="20"/>
                <w:szCs w:val="20"/>
              </w:rPr>
              <w:t xml:space="preserve">styles-v3</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 UNION ALL by division (INLC sell-in)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1.27s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57s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7.4 MB</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styles-v3</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 UNION ALL by division (CK07 sell-in)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1.49s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56s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5.8 MB</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styles-v3</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40"/>
              <w:right w:type="dxa" w:w="200"/>
            </w:tcMar>
          </w:tcPr>
          <w:p>
            <w:r>
              <w:rPr>
                <w:rFonts w:ascii="Arial" w:cs="Arial" w:eastAsia="Arial" w:hAnsi="Arial"/>
                <w:b/>
                <w:bCs/>
                <w:color w:val="C00000"/>
                <w:sz w:val="22"/>
                <w:szCs w:val="22"/>
              </w:rPr>
              <w:t xml:space="preserve">Critical: The Division Queries Return FULL DOCUMENTS, Not IDs</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Unlike the GET /v3/styles/{styleCode} query which returns only META(x).id for subsequent KV fetch,</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the division-listing queries SELECT v.*, META(v).id — returning complete variant, product, and article documents.</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Average result sizes: 14.9–18.7 MB per query execution.</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Average index scan results: 14,736–19,591 index entries scanned per query (4 indexes used simultaneously).</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Combined query time for styles-v3 division queries this week: &gt;5 minutes of N1QL service time.</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This data is transferred in full from Couchbase to the application on every call, then the app re-fetches via KV.</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Most Frequently Executed Queries — styles Scope</w:t>
      </w:r>
    </w:p>
    <w:p>
      <w:pPr>
        <w:spacing w:after="80" w:before="80"/>
      </w:pPr>
      <w:r>
        <w:rPr>
          <w:rFonts w:ascii="Arial" w:cs="Arial" w:eastAsia="Arial" w:hAnsi="Arial"/>
          <w:sz w:val="22"/>
          <w:szCs w:val="22"/>
        </w:rPr>
        <w:t xml:space="preserve">Frequency analysis of Couchbase query history confirms the styles UNION ALL patterns are the dominant query workload in the styles scope: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1800"/>
        <w:gridCol w:w="180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Rank</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Query Pattern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Executions (period)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Duration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customer-assignments soldTo lookup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3.57s</w:t>
            </w:r>
          </w:p>
        </w:tc>
      </w:tr>
      <w:tr>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5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 UNION ALL division (INCK)</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1.31s</w:t>
            </w:r>
          </w:p>
        </w:tc>
      </w:tr>
      <w:tr>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5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 UNION ALL division (THE1)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1.17s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 UNION ALL division (INLC)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1.27s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 UNION ALL division (CK07)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1.49s</w:t>
            </w:r>
          </w:p>
        </w:tc>
      </w:tr>
    </w:tbl>
    <w:p>
      <w:pPr>
        <w:spacing w:after="60" w:before="60"/>
      </w:pPr>
      <w:r>
        <w:t xml:space="preserve"/>
      </w:r>
    </w:p>
    <w:p>
      <w:pPr>
        <w:spacing w:after="80" w:before="80"/>
      </w:pPr>
      <w:r>
        <w:rPr>
          <w:rFonts w:ascii="Arial" w:cs="Arial" w:eastAsia="Arial" w:hAnsi="Arial"/>
          <w:b w:val="false"/>
          <w:bCs w:val="false"/>
          <w:sz w:val="22"/>
          <w:szCs w:val="22"/>
        </w:rPr>
        <w:t xml:space="preserve">The sell-in codes (INCK, THE1, INLC, CK07) represent distinct brand/market combinations: </w:t>
      </w:r>
      <w:r>
        <w:rPr>
          <w:rFonts w:ascii="Arial" w:cs="Arial" w:eastAsia="Arial" w:hAnsi="Arial"/>
          <w:b/>
          <w:bCs/>
          <w:sz w:val="22"/>
          <w:szCs w:val="22"/>
        </w:rPr>
        <w:t xml:space="preserve">INCK = Calvin Klein, THE1 = Tommy Hilfiger, INLC = Calvin Klein (EU), CK07 = CK Jeans.</w:t>
      </w:r>
      <w:r>
        <w:rPr>
          <w:rFonts w:ascii="Arial" w:cs="Arial" w:eastAsia="Arial" w:hAnsi="Arial"/>
          <w:b w:val="false"/>
          <w:bCs w:val="false"/>
          <w:sz w:val="22"/>
          <w:szCs w:val="22"/>
        </w:rPr>
        <w:t xml:space="preserve"> Each brand triggers a separate parameterised query variant, which is why Couchbase treats them as distinct statements. Logically they are the same query pattern executing many times across brand dimensions.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Query Execution Profile — Deep Dive</w:t>
      </w:r>
    </w:p>
    <w:p>
      <w:pPr>
        <w:spacing w:after="80" w:before="80"/>
      </w:pPr>
      <w:r>
        <w:rPr>
          <w:rFonts w:ascii="Arial" w:cs="Arial" w:eastAsia="Arial" w:hAnsi="Arial"/>
          <w:sz w:val="22"/>
          <w:szCs w:val="22"/>
        </w:rPr>
        <w:t xml:space="preserve">The Couchbase execution profile for the INCK division query (most frequent styles query) reveals the cost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Execution Phase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Average Time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Total</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 (query compilation)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1.24ms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Negligible — plan cached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Index Scan (GSI)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128ms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19,591 avg index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 (fetch + filter + sort)</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3,568ms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E26B0A"/>
                <w:sz w:val="20"/>
                <w:szCs w:val="20"/>
              </w:rPr>
              <w:t xml:space="preserve">99.9%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Dominated by projection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(document serialisation)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445ms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doc serialisation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Stream (result transfer)</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654ms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 (per query)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18.4 MB avg result size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elapsed (avg)</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00000"/>
                <w:sz w:val="20"/>
                <w:szCs w:val="20"/>
              </w:rPr>
              <w:t xml:space="preserve">3.571s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bl>
    <w:p>
      <w:pPr>
        <w:spacing w:after="60" w:before="60"/>
      </w:pPr>
      <w:r>
        <w:t xml:space="preserve"/>
      </w:r>
    </w:p>
    <w:p>
      <w:pPr>
        <w:spacing w:after="80" w:before="80"/>
      </w:pPr>
      <w:r>
        <w:rPr>
          <w:rFonts w:ascii="Arial" w:cs="Arial" w:eastAsia="Arial" w:hAnsi="Arial"/>
          <w:sz w:val="22"/>
          <w:szCs w:val="22"/>
        </w:rPr>
        <w:t xml:space="preserve">The index scan phase (128ms, 3.59%) is efficient — the VARIANT_get_style_by_division index is being used correctly. The run time (3.57s) is dominated by fetching and projecting full documents. This confirms the bottleneck is not index quality but result set size — the query is being asked to materialise and return entire document trees.</w:t>
      </w:r>
    </w:p>
    <w:p>
      <w:pPr>
        <w:spacing w:after="60" w:before="60"/>
      </w:pPr>
      <w:r>
        <w:t xml:space="preserve"/>
      </w:r>
    </w:p>
    <w:p>
      <w:pPr>
        <w:spacing w:after="80" w:before="80"/>
      </w:pPr>
      <w:r>
        <w:rPr>
          <w:rFonts w:ascii="Arial" w:cs="Arial" w:eastAsia="Arial" w:hAnsi="Arial"/>
          <w:b/>
          <w:bCs/>
          <w:sz w:val="22"/>
          <w:szCs w:val="22"/>
        </w:rPr>
        <w:t xml:space="preserve">Memory usage per query execution: avg 17.1–22.7 MB. </w:t>
      </w:r>
      <w:r>
        <w:rPr>
          <w:rFonts w:ascii="Arial" w:cs="Arial" w:eastAsia="Arial" w:hAnsi="Arial"/>
          <w:b w:val="false"/>
          <w:bCs w:val="false"/>
          <w:sz w:val="22"/>
          <w:szCs w:val="22"/>
        </w:rPr>
        <w:t xml:space="preserve">With 154–273 executions per week, the division queries alone are allocating gigabytes of query working memory on the N1QL nodes per week.</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4. The Two-Tier Problem — Confirmed by Both Systems</w:t>
      </w:r>
    </w:p>
    <w:p>
      <w:pPr>
        <w:spacing w:after="80" w:before="80"/>
      </w:pPr>
      <w:r>
        <w:rPr>
          <w:rFonts w:ascii="Arial" w:cs="Arial" w:eastAsia="Arial" w:hAnsi="Arial"/>
          <w:sz w:val="22"/>
          <w:szCs w:val="22"/>
        </w:rPr>
        <w:t xml:space="preserve">Investigation from both Elasticsearch and Couchbase confirms styles-v3 has two distinct but related problems operating at different API endpoints: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40"/>
              <w:right w:type="dxa" w:w="200"/>
            </w:tcMar>
          </w:tcPr>
          <w:p>
            <w:r>
              <w:rPr>
                <w:rFonts w:ascii="Arial" w:cs="Arial" w:eastAsia="Arial" w:hAnsi="Arial"/>
                <w:b/>
                <w:bCs/>
                <w:color w:val="E26B0A"/>
                <w:sz w:val="22"/>
                <w:szCs w:val="22"/>
              </w:rPr>
              <w:t xml:space="preserve">Tier 1 — GET /v3/styles/{styleCode} (High Volume, ID-Based KV Duplication)</w:t>
            </w:r>
          </w:p>
        </w:tc>
      </w:tr>
      <w:tr>
        <w:tc>
          <w:tcPr>
            <w:tcW w:type="dxa" w:w="9360"/>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b w:val="false"/>
                <w:bCs w:val="false"/>
                <w:color w:val="000000"/>
                <w:sz w:val="20"/>
                <w:szCs w:val="20"/>
              </w:rPr>
              <w:t xml:space="preserve">Query returns: META(x).id only — document IDs across article, variant, product2g.</w:t>
            </w:r>
          </w:p>
        </w:tc>
      </w:tr>
      <w:tr>
        <w:tc>
          <w:tcPr>
            <w:tcW w:type="dxa" w:w="9360"/>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b w:val="false"/>
                <w:bCs w:val="false"/>
                <w:color w:val="000000"/>
                <w:sz w:val="20"/>
                <w:szCs w:val="20"/>
              </w:rPr>
              <w:t xml:space="preserve">Couchbase evidence: Primary query in styles scope; 2,041,405 executions match ES transaction count (corroborated).</w:t>
            </w:r>
          </w:p>
        </w:tc>
      </w:tr>
      <w:tr>
        <w:tc>
          <w:tcPr>
            <w:tcW w:type="dxa" w:w="9360"/>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b w:val="false"/>
                <w:bCs w:val="false"/>
                <w:color w:val="000000"/>
                <w:sz w:val="20"/>
                <w:szCs w:val="20"/>
              </w:rPr>
              <w:t xml:space="preserve">Bug: Post-query, application fetches each returned ID via individual KV GET without deduplication.</w:t>
            </w:r>
          </w:p>
        </w:tc>
      </w:tr>
      <w:tr>
        <w:tc>
          <w:tcPr>
            <w:tcW w:type="dxa" w:w="9360"/>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b w:val="false"/>
                <w:bCs w:val="false"/>
                <w:color w:val="000000"/>
                <w:sz w:val="20"/>
                <w:szCs w:val="20"/>
              </w:rPr>
              <w:t xml:space="preserve">ES evidence: 89.1M GET spans / 2.35M unique doc IDs = 37.9x duplication ratio.</w:t>
            </w:r>
          </w:p>
        </w:tc>
      </w:tr>
      <w:tr>
        <w:tc>
          <w:tcPr>
            <w:tcW w:type="dxa" w:w="9360"/>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b w:val="false"/>
                <w:bCs w:val="false"/>
                <w:color w:val="000000"/>
                <w:sz w:val="20"/>
                <w:szCs w:val="20"/>
              </w:rPr>
              <w:t xml:space="preserve">Fix: Deduplicate ID list (LinkedHashSet) before KV fetch loop. &lt;1 day effort.</w:t>
            </w:r>
          </w:p>
        </w:tc>
      </w:tr>
      <w:tr>
        <w:tc>
          <w:tcPr>
            <w:tcW w:type="dxa" w:w="9360"/>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b w:val="false"/>
                <w:bCs w:val="false"/>
                <w:color w:val="000000"/>
                <w:sz w:val="20"/>
                <w:szCs w:val="20"/>
              </w:rPr>
              <w:t xml:space="preserve"/>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40"/>
              <w:right w:type="dxa" w:w="200"/>
            </w:tcMar>
          </w:tcPr>
          <w:p>
            <w:r>
              <w:rPr>
                <w:rFonts w:ascii="Arial" w:cs="Arial" w:eastAsia="Arial" w:hAnsi="Arial"/>
                <w:b/>
                <w:bCs/>
                <w:color w:val="C00000"/>
                <w:sz w:val="22"/>
                <w:szCs w:val="22"/>
              </w:rPr>
              <w:t xml:space="preserve">Tier 2 — GET /v3/styles/.../divisions/... (Lower Volume, Massive Payload Problem)</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Query returns: v.*, p.*, a.* — FULL DOCUMENT CONTENTS for all variants, products, and articles.</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Couchbase evidence: Average result size 14.9–18.7 MB per execution. avg 3.57s service time.</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Bug: The application receives a full 18 MB N1QL result, then appears to re-fetch the same documents via KV GET.</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ES evidence: dispatch_to_server spans mirror the division-query transaction count, confirming redundant re-fetch.</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Fix (Phase 1): After N1QL fetch, extract documents from query result directly — do not re-fetch via KV.</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Fix (Phase 2): Consider returning only IDs from N1QL and using bulk KV get, as done for styleCode endpoint.</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Effort: 2-3 days (requires understanding why the app discards the N1QL result body and re-fetches).</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5. Revised Root Cause Analysis</w:t>
      </w:r>
    </w:p>
    <w:p>
      <w:pPr>
        <w:pStyle w:val="Heading2"/>
        <w:spacing w:after="120" w:before="240"/>
      </w:pPr>
      <w:r>
        <w:rPr>
          <w:rFonts w:ascii="Arial" w:cs="Arial" w:eastAsia="Arial" w:hAnsi="Arial"/>
          <w:b/>
          <w:bCs/>
          <w:color w:val="2E75B6"/>
          <w:sz w:val="26"/>
          <w:szCs w:val="26"/>
        </w:rPr>
        <w:t xml:space="preserve">5.1 The styleCode Endpoint — ID Fetch Without Deduplication</w:t>
      </w:r>
    </w:p>
    <w:p>
      <w:pPr>
        <w:spacing w:after="80" w:before="80"/>
      </w:pPr>
      <w:r>
        <w:rPr>
          <w:rFonts w:ascii="Arial" w:cs="Arial" w:eastAsia="Arial" w:hAnsi="Arial"/>
          <w:sz w:val="22"/>
          <w:szCs w:val="22"/>
        </w:rPr>
        <w:t xml:space="preserve">The primary query for GET /v3/styles/{styleCode} uses a correctly-structured SQL++ UNION ALL to collect document IDs: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1A1A2E"/>
                <w:sz w:val="18"/>
                <w:szCs w:val="18"/>
              </w:rPr>
              <w:t xml:space="preserve">WITH `products` AS (SELECT RAW `productNo` FROM `product2g` WHERE `styleCode` = $styleCode),</w:t>
            </w:r>
          </w:p>
          <w:p>
            <w:pPr>
              <w:spacing w:after="20" w:before="20"/>
            </w:pPr>
            <w:r>
              <w:rPr>
                <w:rFonts w:ascii="Courier New" w:cs="Courier New" w:eastAsia="Courier New" w:hAnsi="Courier New"/>
                <w:color w:val="1A1A2E"/>
                <w:sz w:val="18"/>
                <w:szCs w:val="18"/>
              </w:rPr>
              <w:t xml:space="preserve">     `variants` AS (SELECT RAW `variantNo` FROM `variant` WHERE `productNo` IN `products`)</w:t>
            </w:r>
          </w:p>
          <w:p>
            <w:pPr>
              <w:spacing w:after="20" w:before="20"/>
            </w:pPr>
            <w:r>
              <w:rPr>
                <w:rFonts w:ascii="Courier New" w:cs="Courier New" w:eastAsia="Courier New" w:hAnsi="Courier New"/>
                <w:color w:val="1A1A2E"/>
                <w:sz w:val="18"/>
                <w:szCs w:val="18"/>
              </w:rPr>
              <w:t xml:space="preserve">SELECT RAW META(a).id FROM `article` AS `a` WHERE `a`.`variantNo` IN `variants`</w:t>
            </w:r>
          </w:p>
          <w:p>
            <w:pPr>
              <w:spacing w:after="20" w:before="20"/>
            </w:pPr>
            <w:r>
              <w:rPr>
                <w:rFonts w:ascii="Courier New" w:cs="Courier New" w:eastAsia="Courier New" w:hAnsi="Courier New"/>
                <w:color w:val="1A1A2E"/>
                <w:sz w:val="18"/>
                <w:szCs w:val="18"/>
              </w:rPr>
              <w:t xml:space="preserve">UNION ALL SELECT RAW META(v).id FROM `variant` AS `v` WHERE `v`.`variantNo` IN `variants`</w:t>
            </w:r>
          </w:p>
          <w:p>
            <w:pPr>
              <w:spacing w:after="20" w:before="20"/>
            </w:pPr>
            <w:r>
              <w:rPr>
                <w:rFonts w:ascii="Courier New" w:cs="Courier New" w:eastAsia="Courier New" w:hAnsi="Courier New"/>
                <w:color w:val="1A1A2E"/>
                <w:sz w:val="18"/>
                <w:szCs w:val="18"/>
              </w:rPr>
              <w:t xml:space="preserve">UNION ALL SELECT RAW META(p).id FROM `product2g` AS `p` WHERE `p`.`productNo` IN `products`</w:t>
            </w:r>
          </w:p>
        </w:tc>
      </w:tr>
    </w:tbl>
    <w:p>
      <w:pPr>
        <w:spacing w:after="60" w:before="60"/>
      </w:pPr>
      <w:r>
        <w:t xml:space="preserve"/>
      </w:r>
    </w:p>
    <w:p>
      <w:pPr>
        <w:spacing w:after="80" w:before="80"/>
      </w:pPr>
      <w:r>
        <w:rPr>
          <w:rFonts w:ascii="Arial" w:cs="Arial" w:eastAsia="Arial" w:hAnsi="Arial"/>
          <w:sz w:val="22"/>
          <w:szCs w:val="22"/>
        </w:rPr>
        <w:t xml:space="preserve">This query returns a flat list of IDs. The UNION ALL (not UNION) preserves duplicates. If a variant document is referenced by multiple articles, or if an article's variantNo appears in the variant list, its ID appears multiple times in the result. The application then blindly iterates the list and issues one KV GET per entry without checking for duplicates.</w:t>
      </w:r>
    </w:p>
    <w:p>
      <w:pPr>
        <w:spacing w:after="60" w:before="60"/>
      </w:pPr>
      <w:r>
        <w:t xml:space="preserve"/>
      </w:r>
    </w:p>
    <w:p>
      <w:pPr>
        <w:spacing w:after="80" w:before="80"/>
      </w:pPr>
      <w:r>
        <w:rPr>
          <w:rFonts w:ascii="Arial" w:cs="Arial" w:eastAsia="Arial" w:hAnsi="Arial"/>
          <w:b/>
          <w:bCs/>
          <w:sz w:val="22"/>
          <w:szCs w:val="22"/>
        </w:rPr>
        <w:t xml:space="preserve">Quantified from Couchbase evidence: </w:t>
      </w:r>
      <w:r>
        <w:rPr>
          <w:rFonts w:ascii="Arial" w:cs="Arial" w:eastAsia="Arial" w:hAnsi="Arial"/>
          <w:b w:val="false"/>
          <w:bCs w:val="false"/>
          <w:sz w:val="22"/>
          <w:szCs w:val="22"/>
        </w:rPr>
        <w:t xml:space="preserve">The average style has ~3 products, ~9 variants, and ~45 articles = ~57 document IDs. With 37.9x duplication ratio, the app is issuing ~2,160 KV GETs per styleCode request instead of ~57.</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The Division Endpoint — Full Document Transfer + Re-fetch</w:t>
      </w:r>
    </w:p>
    <w:p>
      <w:pPr>
        <w:spacing w:after="80" w:before="80"/>
      </w:pPr>
      <w:r>
        <w:rPr>
          <w:rFonts w:ascii="Arial" w:cs="Arial" w:eastAsia="Arial" w:hAnsi="Arial"/>
          <w:sz w:val="22"/>
          <w:szCs w:val="22"/>
        </w:rPr>
        <w:t xml:space="preserve">The division-listing query is architecturally different — it selects full document contents via SELECT v.*, p.*, a.*:</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1A1A2E"/>
                <w:sz w:val="18"/>
                <w:szCs w:val="18"/>
              </w:rPr>
              <w:t xml:space="preserve">WITH `variants` AS (</w:t>
            </w:r>
          </w:p>
          <w:p>
            <w:pPr>
              <w:spacing w:after="20" w:before="20"/>
            </w:pPr>
            <w:r>
              <w:rPr>
                <w:rFonts w:ascii="Courier New" w:cs="Courier New" w:eastAsia="Courier New" w:hAnsi="Courier New"/>
                <w:color w:val="1A1A2E"/>
                <w:sz w:val="18"/>
                <w:szCs w:val="18"/>
              </w:rPr>
              <w:t xml:space="preserve">     SELECT RAW `variantNo` FROM `variant`</w:t>
            </w:r>
          </w:p>
          <w:p>
            <w:pPr>
              <w:spacing w:after="20" w:before="20"/>
            </w:pPr>
            <w:r>
              <w:rPr>
                <w:rFonts w:ascii="Courier New" w:cs="Courier New" w:eastAsia="Courier New" w:hAnsi="Courier New"/>
                <w:color w:val="1A1A2E"/>
                <w:sz w:val="18"/>
                <w:szCs w:val="18"/>
              </w:rPr>
              <w:t xml:space="preserve">     WHERE `division`.`code` = $divisionCode AND `seasonCodeAfs` = $seasonCodeAfs</w:t>
            </w:r>
          </w:p>
          <w:p>
            <w:pPr>
              <w:spacing w:after="20" w:before="20"/>
            </w:pPr>
            <w:r>
              <w:rPr>
                <w:rFonts w:ascii="Courier New" w:cs="Courier New" w:eastAsia="Courier New" w:hAnsi="Courier New"/>
                <w:color w:val="1A1A2E"/>
                <w:sz w:val="18"/>
                <w:szCs w:val="18"/>
              </w:rPr>
              <w:t xml:space="preserve">       AND `brand`.`code` = $brandCode</w:t>
            </w:r>
          </w:p>
          <w:p>
            <w:pPr>
              <w:spacing w:after="20" w:before="20"/>
            </w:pPr>
            <w:r>
              <w:rPr>
                <w:rFonts w:ascii="Courier New" w:cs="Courier New" w:eastAsia="Courier New" w:hAnsi="Courier New"/>
                <w:color w:val="1A1A2E"/>
                <w:sz w:val="18"/>
                <w:szCs w:val="18"/>
              </w:rPr>
              <w:t xml:space="preserve">       AND (ANY val IN SPLIT(marketSellIn, ',') SATISFIES TRIM(val)='INCK' END)</w:t>
            </w:r>
          </w:p>
          <w:p>
            <w:pPr>
              <w:spacing w:after="20" w:before="20"/>
            </w:pPr>
            <w:r>
              <w:rPr>
                <w:rFonts w:ascii="Courier New" w:cs="Courier New" w:eastAsia="Courier New" w:hAnsi="Courier New"/>
                <w:color w:val="1A1A2E"/>
                <w:sz w:val="18"/>
                <w:szCs w:val="18"/>
              </w:rPr>
              <w:t xml:space="preserve">       AND (articleType='O' OR articleType='D')</w:t>
            </w:r>
          </w:p>
          <w:p>
            <w:pPr>
              <w:spacing w:after="20" w:before="20"/>
            </w:pPr>
            <w:r>
              <w:rPr>
                <w:rFonts w:ascii="Courier New" w:cs="Courier New" w:eastAsia="Courier New" w:hAnsi="Courier New"/>
                <w:color w:val="1A1A2E"/>
                <w:sz w:val="18"/>
                <w:szCs w:val="18"/>
              </w:rPr>
              <w:t xml:space="preserve">     ORDER BY variantNo LIMIT $limit OFFSET $offset),</w:t>
            </w:r>
          </w:p>
          <w:p>
            <w:pPr>
              <w:spacing w:after="20" w:before="20"/>
            </w:pPr>
            <w:r>
              <w:rPr>
                <w:rFonts w:ascii="Courier New" w:cs="Courier New" w:eastAsia="Courier New" w:hAnsi="Courier New"/>
                <w:color w:val="1A1A2E"/>
                <w:sz w:val="18"/>
                <w:szCs w:val="18"/>
              </w:rPr>
              <w:t xml:space="preserve">     `products` AS (SELECT DISTINCT RAW SUBSTR(variant, 0, LENGTH(variant)-3) AS productNo</w:t>
            </w:r>
          </w:p>
          <w:p>
            <w:pPr>
              <w:spacing w:after="20" w:before="20"/>
            </w:pPr>
            <w:r>
              <w:rPr>
                <w:rFonts w:ascii="Courier New" w:cs="Courier New" w:eastAsia="Courier New" w:hAnsi="Courier New"/>
                <w:color w:val="1A1A2E"/>
                <w:sz w:val="18"/>
                <w:szCs w:val="18"/>
              </w:rPr>
              <w:t xml:space="preserve">                    FROM `variants` AS variant)</w:t>
            </w:r>
          </w:p>
          <w:p>
            <w:pPr>
              <w:spacing w:after="20" w:before="20"/>
            </w:pPr>
            <w:r>
              <w:rPr>
                <w:rFonts w:ascii="Courier New" w:cs="Courier New" w:eastAsia="Courier New" w:hAnsi="Courier New"/>
                <w:color w:val="1A1A2E"/>
                <w:sz w:val="18"/>
                <w:szCs w:val="18"/>
              </w:rPr>
              <w:t xml:space="preserve">SELECT v.*, META(v).id FROM `variant` AS `v` WHERE `v`.`variantNo` IN `variants`</w:t>
            </w:r>
          </w:p>
          <w:p>
            <w:pPr>
              <w:spacing w:after="20" w:before="20"/>
            </w:pPr>
            <w:r>
              <w:rPr>
                <w:rFonts w:ascii="Courier New" w:cs="Courier New" w:eastAsia="Courier New" w:hAnsi="Courier New"/>
                <w:color w:val="1A1A2E"/>
                <w:sz w:val="18"/>
                <w:szCs w:val="18"/>
              </w:rPr>
              <w:t xml:space="preserve">UNION ALL SELECT p.*, META(p).id FROM `product2g` AS `p` WHERE `p`.`productNo` IN `products`</w:t>
            </w:r>
          </w:p>
          <w:p>
            <w:pPr>
              <w:spacing w:after="20" w:before="20"/>
            </w:pPr>
            <w:r>
              <w:rPr>
                <w:rFonts w:ascii="Courier New" w:cs="Courier New" w:eastAsia="Courier New" w:hAnsi="Courier New"/>
                <w:color w:val="1A1A2E"/>
                <w:sz w:val="18"/>
                <w:szCs w:val="18"/>
              </w:rPr>
              <w:t xml:space="preserve">UNION ALL SELECT a.*, META(a).id FROM `article` AS `a` WHERE `a`.`variantNo` IN `variants`</w:t>
            </w:r>
          </w:p>
        </w:tc>
      </w:tr>
    </w:tbl>
    <w:p>
      <w:pPr>
        <w:spacing w:after="60" w:before="60"/>
      </w:pPr>
      <w:r>
        <w:t xml:space="preserve"/>
      </w:r>
    </w:p>
    <w:p>
      <w:pPr>
        <w:spacing w:after="80" w:before="80"/>
      </w:pPr>
      <w:r>
        <w:rPr>
          <w:rFonts w:ascii="Arial" w:cs="Arial" w:eastAsia="Arial" w:hAnsi="Arial"/>
          <w:sz w:val="22"/>
          <w:szCs w:val="22"/>
        </w:rPr>
        <w:t xml:space="preserve">This query correctly retrieves full documents in one shot. However, Elasticsearch trace evidence shows subsequent individual KV dispatch_to_server spans after these query spans — meaning the application is receiving a full 18 MB payload from Couchbase, then discarding or ignoring the document bodies and re-fetching the same documents via individual KV GET calls. This is the most wasteful pattern in the codebase.</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40"/>
              <w:right w:type="dxa" w:w="200"/>
            </w:tcMar>
          </w:tcPr>
          <w:p>
            <w:r>
              <w:rPr>
                <w:rFonts w:ascii="Arial" w:cs="Arial" w:eastAsia="Arial" w:hAnsi="Arial"/>
                <w:b/>
                <w:bCs/>
                <w:color w:val="2E75B6"/>
                <w:sz w:val="22"/>
                <w:szCs w:val="22"/>
              </w:rPr>
              <w:t xml:space="preserve">Hypothesis: Dual Fetch Pattern in Document Enrichment Pipeline</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b w:val="false"/>
                <w:bCs w:val="false"/>
                <w:color w:val="000000"/>
                <w:sz w:val="20"/>
                <w:szCs w:val="20"/>
              </w:rPr>
              <w:t xml:space="preserve">The application likely has a two-stage pipeline:</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b w:val="false"/>
                <w:bCs w:val="false"/>
                <w:color w:val="000000"/>
                <w:sz w:val="20"/>
                <w:szCs w:val="20"/>
              </w:rPr>
              <w:t xml:space="preserve">  Stage 1 — Discovery: Execute N1QL UNION ALL to find which documents belong to a request.</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b w:val="false"/>
                <w:bCs w:val="false"/>
                <w:color w:val="000000"/>
                <w:sz w:val="20"/>
                <w:szCs w:val="20"/>
              </w:rPr>
              <w:t xml:space="preserve">  Stage 2 — Enrichment: Fetch each document via KV GET to populate the response model.</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b w:val="false"/>
                <w:bCs w:val="false"/>
                <w:color w:val="000000"/>
                <w:sz w:val="20"/>
                <w:szCs w:val="20"/>
              </w:rPr>
              <w:t xml:space="preserve">For the division endpoint, Stage 1 already returns full documents (v.*, a.*, p.*),</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b w:val="false"/>
                <w:bCs w:val="false"/>
                <w:color w:val="000000"/>
                <w:sz w:val="20"/>
                <w:szCs w:val="20"/>
              </w:rPr>
              <w:t xml:space="preserve">but Stage 2 runs regardless — treating the N1QL result only as an ID discovery mechanism.</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b w:val="false"/>
                <w:bCs w:val="false"/>
                <w:color w:val="000000"/>
                <w:sz w:val="20"/>
                <w:szCs w:val="20"/>
              </w:rPr>
              <w:t xml:space="preserve">Fix: In Stage 2, check if the document body is already available from Stage 1 before issuing KV GET.</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b w:val="false"/>
                <w:bCs w:val="false"/>
                <w:color w:val="000000"/>
                <w:sz w:val="20"/>
                <w:szCs w:val="20"/>
              </w:rPr>
              <w:t xml:space="preserve">  Alternatively: Refactor Stage 1 to return only IDs (SELECT RAW META(x).id) and rely on Stage 2 with bulk KV.</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b w:val="false"/>
                <w:bCs w:val="false"/>
                <w:color w:val="000000"/>
                <w:sz w:val="20"/>
                <w:szCs w:val="20"/>
              </w:rPr>
              <w:t xml:space="preserve"/>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5.3 Index Scan Volume Explains 37.9x Factor</w:t>
      </w:r>
    </w:p>
    <w:p>
      <w:pPr>
        <w:spacing w:after="80" w:before="80"/>
      </w:pPr>
      <w:r>
        <w:rPr>
          <w:rFonts w:ascii="Arial" w:cs="Arial" w:eastAsia="Arial" w:hAnsi="Arial"/>
          <w:sz w:val="22"/>
          <w:szCs w:val="22"/>
        </w:rPr>
        <w:t xml:space="preserve">Couchbase reveals that VARIANT_get_style_by_division produces an average of 19,591 index scan results per query execution, despite the query applying LIMIT $limit OFFSET $offset. This is because:</w:t>
      </w:r>
    </w:p>
    <w:p>
      <w:pPr>
        <w:pStyle w:val="ListParagraph"/>
        <w:numPr>
          <w:ilvl w:val="0"/>
          <w:numId w:val="2"/>
        </w:numPr>
        <w:spacing w:after="40" w:before="40"/>
      </w:pPr>
      <w:r>
        <w:rPr>
          <w:rFonts w:ascii="Arial" w:cs="Arial" w:eastAsia="Arial" w:hAnsi="Arial"/>
          <w:sz w:val="22"/>
          <w:szCs w:val="22"/>
        </w:rPr>
        <w:t xml:space="preserve">The array index on SPLIT(marketSellIn, ',') indexes each sell-in code entry individually — a variant with 5 sell-in codes appears 5 times in the index</w:t>
      </w:r>
    </w:p>
    <w:p>
      <w:pPr>
        <w:pStyle w:val="ListParagraph"/>
        <w:numPr>
          <w:ilvl w:val="0"/>
          <w:numId w:val="2"/>
        </w:numPr>
        <w:spacing w:after="40" w:before="40"/>
      </w:pPr>
      <w:r>
        <w:rPr>
          <w:rFonts w:ascii="Arial" w:cs="Arial" w:eastAsia="Arial" w:hAnsi="Arial"/>
          <w:sz w:val="22"/>
          <w:szCs w:val="22"/>
        </w:rPr>
        <w:t xml:space="preserve">The UNION ALL across 3 collections means the same variantNo can appear in both the variant and article sub-queries</w:t>
      </w:r>
    </w:p>
    <w:p>
      <w:pPr>
        <w:pStyle w:val="ListParagraph"/>
        <w:numPr>
          <w:ilvl w:val="0"/>
          <w:numId w:val="2"/>
        </w:numPr>
        <w:spacing w:after="40" w:before="40"/>
      </w:pPr>
      <w:r>
        <w:rPr>
          <w:rFonts w:ascii="Arial" w:cs="Arial" w:eastAsia="Arial" w:hAnsi="Arial"/>
          <w:sz w:val="22"/>
          <w:szCs w:val="22"/>
        </w:rPr>
        <w:t xml:space="preserve">These duplicate IDs then flow downstream to the KV fetch stage, compounding the over-fetch problem</w:t>
      </w:r>
    </w:p>
    <w:p>
      <w:pPr>
        <w:pStyle w:val="ListParagraph"/>
        <w:numPr>
          <w:ilvl w:val="0"/>
          <w:numId w:val="2"/>
        </w:numPr>
        <w:spacing w:after="40" w:before="40"/>
      </w:pPr>
      <w:r>
        <w:rPr>
          <w:rFonts w:ascii="Arial" w:cs="Arial" w:eastAsia="Arial" w:hAnsi="Arial"/>
          <w:sz w:val="22"/>
          <w:szCs w:val="22"/>
        </w:rPr>
        <w:t xml:space="preserve">The result: ~19,591 index entries → ~13,000–16,000 UNION ALL result rows → all fetched individually via KV GET</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6. Secondary Finding — customer-assignments Pagination Anti-Pattern</w:t>
      </w:r>
    </w:p>
    <w:p>
      <w:pPr>
        <w:spacing w:after="80" w:before="80"/>
      </w:pPr>
      <w:r>
        <w:rPr>
          <w:rFonts w:ascii="Arial" w:cs="Arial" w:eastAsia="Arial" w:hAnsi="Arial"/>
          <w:sz w:val="22"/>
          <w:szCs w:val="22"/>
        </w:rPr>
        <w:t xml:space="preserve">While investigating styles-v3, a separate critical performance issue was identified in the customer-assignments service that is the #1 most expensive query in the entire cluster:</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40"/>
              <w:right w:type="dxa" w:w="200"/>
            </w:tcMar>
          </w:tcPr>
          <w:p>
            <w:r>
              <w:rPr>
                <w:rFonts w:ascii="Arial" w:cs="Arial" w:eastAsia="Arial" w:hAnsi="Arial"/>
                <w:b/>
                <w:bCs/>
                <w:color w:val="C00000"/>
                <w:sz w:val="22"/>
                <w:szCs w:val="22"/>
              </w:rPr>
              <w:t xml:space="preserve">Critical: customer-assignments Unbounded Offset Pagination</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Pattern: Same query executed with incrementing OFFSET values (1500, 1520, 1540, ..., 1680).</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Couchbase evidence: 1,458 executions averaging 3.57s each = 86 minutes 46 seconds cumulative N1QL time this week.</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Anti-pattern: OFFSET-based pagination requires the DB to scan and discard all preceding rows on each page.</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At OFFSET 1680 with 20,000+ total assignments, the DB scans 1,700 rows to return 20.</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Recommended fix: Cursor-based pagination using creationDate as a seek predicate (WHERE creationDate &gt; $lastSeen).</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Impact: Would reduce per-query time from 3.57s to &lt;50ms. Savings: ~86 minutes/week N1QL time.</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This is unrelated to styles-v3 but should be prioritised alongside the styles fix.</w:t>
            </w:r>
          </w:p>
        </w:tc>
      </w:tr>
      <w:tr>
        <w:tc>
          <w:tcPr>
            <w:tcW w:type="dxa" w:w="9360"/>
            <w:tcBorders>
              <w:top w:val="none" w:color="FFFFFF" w:sz="0"/>
              <w:left w:val="none" w:color="FFFFFF" w:sz="0"/>
              <w:bottom w:val="none" w:color="FFFFFF" w:sz="0"/>
              <w:right w:val="none" w:color="FFFFFF" w:sz="0"/>
            </w:tcBorders>
            <w:shd w:fill="FCE4D6" w:val="clear"/>
            <w:tcMar>
              <w:top w:type="dxa" w:w="40"/>
              <w:left w:type="dxa" w:w="200"/>
              <w:bottom w:type="dxa" w:w="40"/>
              <w:right w:type="dxa" w:w="200"/>
            </w:tcMar>
          </w:tcPr>
          <w:p>
            <w:r>
              <w:rPr>
                <w:rFonts w:ascii="Arial" w:cs="Arial" w:eastAsia="Arial" w:hAnsi="Arial"/>
                <w:b w:val="false"/>
                <w:bCs w:val="false"/>
                <w:color w:val="000000"/>
                <w:sz w:val="20"/>
                <w:szCs w:val="20"/>
              </w:rPr>
              <w:t xml:space="preserve"/>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7. Cross-System Evidence Matrix</w:t>
      </w:r>
    </w:p>
    <w:p>
      <w:pPr>
        <w:spacing w:after="80" w:before="80"/>
      </w:pPr>
      <w:r>
        <w:rPr>
          <w:rFonts w:ascii="Arial" w:cs="Arial" w:eastAsia="Arial" w:hAnsi="Arial"/>
          <w:sz w:val="22"/>
          <w:szCs w:val="22"/>
        </w:rPr>
        <w:t xml:space="preserve">The following table maps each finding to its corroborating evidence from both Elasticsearch APM and Couchbase Capella, confirming the analysis is not dependent on a single data source: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Finding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Elasticsearch APM Evidence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Couchbase Capella Evidence</w:t>
            </w:r>
          </w:p>
        </w:tc>
      </w:tr>
      <w:tr>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37.9x document duplication</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89.1M GET spans vs 2.35M unique doc IDs (cardinality agg)</w:t>
            </w:r>
          </w:p>
        </w:tc>
        <w:tc>
          <w:tcPr>
            <w:tcW w:type="dxa" w:w="38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same queries appear in most-frequent + most-expensive lists. Index scan results (14K-19K) align with expected duplication multiplier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Couchbase is exclusive data source (94% db spans)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183.1M of 195.3M spans are span.subtype=couchbase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cluster is dedicated KV+Query+Index topology with 6 KV nodes, 2 N1QL nodes actively processing styles queries</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document payloads in division queries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dispatch_to_server spans following query spans = re-fetch after N1QL response</w:t>
            </w:r>
          </w:p>
        </w:tc>
        <w:tc>
          <w:tcPr>
            <w:tcW w:type="dxa" w:w="3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Couchbase shows avg 14.9–18.7 MB result size per execution. SELECT v.*, p.*, a.* confirmed in statement 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Midnight batch job (nightly full-catalog scan)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5-7.5M trace spike at 00:00 UTC daily, 5-34x above daytime baseline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Consistent with weekly query frequency totals (154-273 per period) aligning with batch cadence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UNION ALL ID list not deduplicated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dispatch_to_server (91.5M) ≈ get (89.1M) — 1:1 pairing confirms no batching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query returns IDs via UNION ALL (not UNION DISTINCT) — duplicates structurally possible from SUBSTR-derived productNo derivation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collection is primary over-fetch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77.3M article GETs (86.7% of all GETs)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ARTICLE_variantNo index scanned last_scan_time 2026-03-08T21:42 — most recent of all styles indexes</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8. Resolution Plan</w:t>
      </w:r>
    </w:p>
    <w:p>
      <w:pPr>
        <w:pStyle w:val="Heading2"/>
        <w:spacing w:after="120" w:before="240"/>
      </w:pPr>
      <w:r>
        <w:rPr>
          <w:rFonts w:ascii="Arial" w:cs="Arial" w:eastAsia="Arial" w:hAnsi="Arial"/>
          <w:b/>
          <w:bCs/>
          <w:color w:val="2E75B6"/>
          <w:sz w:val="26"/>
          <w:szCs w:val="26"/>
        </w:rPr>
        <w:t xml:space="preserve">8.1 Fix 1 — Deduplicate IDs Before KV Fetch (styleCode endpoint)</w:t>
      </w:r>
    </w:p>
    <w:p>
      <w:pPr>
        <w:spacing w:after="80" w:before="80"/>
      </w:pPr>
      <w:r>
        <w:rPr>
          <w:rFonts w:ascii="Arial" w:cs="Arial" w:eastAsia="Arial" w:hAnsi="Arial"/>
          <w:sz w:val="22"/>
          <w:szCs w:val="22"/>
        </w:rPr>
        <w:t xml:space="preserve">Priority: CRITICAL. Estimated effort: &lt; 1 day. Estimated impact: 97% reduction in KV GET spans.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1A1A2E"/>
                <w:sz w:val="18"/>
                <w:szCs w:val="18"/>
              </w:rPr>
              <w:t xml:space="preserve">// CURRENT (buggy):</w:t>
            </w:r>
          </w:p>
          <w:p>
            <w:pPr>
              <w:spacing w:after="20" w:before="20"/>
            </w:pPr>
            <w:r>
              <w:rPr>
                <w:rFonts w:ascii="Courier New" w:cs="Courier New" w:eastAsia="Courier New" w:hAnsi="Courier New"/>
                <w:color w:val="1A1A2E"/>
                <w:sz w:val="18"/>
                <w:szCs w:val="18"/>
              </w:rPr>
              <w:t xml:space="preserve">List&lt;String&gt; ids = n1qlQuery.execute();   // UNION ALL — may contain duplicates</w:t>
            </w:r>
          </w:p>
          <w:p>
            <w:pPr>
              <w:spacing w:after="20" w:before="20"/>
            </w:pPr>
            <w:r>
              <w:rPr>
                <w:rFonts w:ascii="Courier New" w:cs="Courier New" w:eastAsia="Courier New" w:hAnsi="Courier New"/>
                <w:color w:val="1A1A2E"/>
                <w:sz w:val="18"/>
                <w:szCs w:val="18"/>
              </w:rPr>
              <w:t xml:space="preserve">for (String id : ids) {</w:t>
            </w:r>
          </w:p>
          <w:p>
            <w:pPr>
              <w:spacing w:after="20" w:before="20"/>
            </w:pPr>
            <w:r>
              <w:rPr>
                <w:rFonts w:ascii="Courier New" w:cs="Courier New" w:eastAsia="Courier New" w:hAnsi="Courier New"/>
                <w:color w:val="1A1A2E"/>
                <w:sz w:val="18"/>
                <w:szCs w:val="18"/>
              </w:rPr>
              <w:t xml:space="preserve">    Document doc = collection.get(id);    // Fetches same ID 38x on average</w:t>
            </w:r>
          </w:p>
          <w:p>
            <w:pPr>
              <w:spacing w:after="20" w:before="20"/>
            </w:pPr>
            <w:r>
              <w:rPr>
                <w:rFonts w:ascii="Courier New" w:cs="Courier New" w:eastAsia="Courier New" w:hAnsi="Courier New"/>
                <w:color w:val="1A1A2E"/>
                <w:sz w:val="18"/>
                <w:szCs w:val="18"/>
              </w:rPr>
              <w:t xml:space="preserve">    results.add(doc);</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FIXED:</w:t>
            </w:r>
          </w:p>
          <w:p>
            <w:pPr>
              <w:spacing w:after="20" w:before="20"/>
            </w:pPr>
            <w:r>
              <w:rPr>
                <w:rFonts w:ascii="Courier New" w:cs="Courier New" w:eastAsia="Courier New" w:hAnsi="Courier New"/>
                <w:color w:val="1A1A2E"/>
                <w:sz w:val="18"/>
                <w:szCs w:val="18"/>
              </w:rPr>
              <w:t xml:space="preserve">List&lt;String&gt; rawIds = n1qlQuery.execute();</w:t>
            </w:r>
          </w:p>
          <w:p>
            <w:pPr>
              <w:spacing w:after="20" w:before="20"/>
            </w:pPr>
            <w:r>
              <w:rPr>
                <w:rFonts w:ascii="Courier New" w:cs="Courier New" w:eastAsia="Courier New" w:hAnsi="Courier New"/>
                <w:color w:val="1A1A2E"/>
                <w:sz w:val="18"/>
                <w:szCs w:val="18"/>
              </w:rPr>
              <w:t xml:space="preserve">Set&lt;String&gt; uniqueIds = new LinkedHashSet&lt;&gt;(rawIds);  // Dedup, preserve order</w:t>
            </w:r>
          </w:p>
          <w:p>
            <w:pPr>
              <w:spacing w:after="20" w:before="20"/>
            </w:pPr>
            <w:r>
              <w:rPr>
                <w:rFonts w:ascii="Courier New" w:cs="Courier New" w:eastAsia="Courier New" w:hAnsi="Courier New"/>
                <w:color w:val="1A1A2E"/>
                <w:sz w:val="18"/>
                <w:szCs w:val="18"/>
              </w:rPr>
              <w:t xml:space="preserve">for (String id : uniqueIds) {</w:t>
            </w:r>
          </w:p>
          <w:p>
            <w:pPr>
              <w:spacing w:after="20" w:before="20"/>
            </w:pPr>
            <w:r>
              <w:rPr>
                <w:rFonts w:ascii="Courier New" w:cs="Courier New" w:eastAsia="Courier New" w:hAnsi="Courier New"/>
                <w:color w:val="1A1A2E"/>
                <w:sz w:val="18"/>
                <w:szCs w:val="18"/>
              </w:rPr>
              <w:t xml:space="preserve">    Document doc = collection.get(id);    // Each ID fetched exactly once</w:t>
            </w:r>
          </w:p>
          <w:p>
            <w:pPr>
              <w:spacing w:after="20" w:before="20"/>
            </w:pPr>
            <w:r>
              <w:rPr>
                <w:rFonts w:ascii="Courier New" w:cs="Courier New" w:eastAsia="Courier New" w:hAnsi="Courier New"/>
                <w:color w:val="1A1A2E"/>
                <w:sz w:val="18"/>
                <w:szCs w:val="18"/>
              </w:rPr>
              <w:t xml:space="preserve">    results.add(doc);</w:t>
            </w:r>
          </w:p>
          <w:p>
            <w:pPr>
              <w:spacing w:after="20" w:before="20"/>
            </w:pPr>
            <w:r>
              <w:rPr>
                <w:rFonts w:ascii="Courier New" w:cs="Courier New" w:eastAsia="Courier New" w:hAnsi="Courier New"/>
                <w:color w:val="1A1A2E"/>
                <w:sz w:val="18"/>
                <w:szCs w:val="18"/>
              </w:rPr>
              <w:t xml:space="preserv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8.2 Fix 2 — Eliminate Re-fetch in Division Endpoint</w:t>
      </w:r>
    </w:p>
    <w:p>
      <w:pPr>
        <w:spacing w:after="80" w:before="80"/>
      </w:pPr>
      <w:r>
        <w:rPr>
          <w:rFonts w:ascii="Arial" w:cs="Arial" w:eastAsia="Arial" w:hAnsi="Arial"/>
          <w:sz w:val="22"/>
          <w:szCs w:val="22"/>
        </w:rPr>
        <w:t xml:space="preserve">Priority: HIGH. Estimated effort: 2-3 days. Estimated impact: eliminate 14-18 MB wasted payloads per call.</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1A1A2E"/>
                <w:sz w:val="18"/>
                <w:szCs w:val="18"/>
              </w:rPr>
              <w:t xml:space="preserve">// CURRENT (wasteful — 2 round trips, second discards first):</w:t>
            </w:r>
          </w:p>
          <w:p>
            <w:pPr>
              <w:spacing w:after="20" w:before="20"/>
            </w:pPr>
            <w:r>
              <w:rPr>
                <w:rFonts w:ascii="Courier New" w:cs="Courier New" w:eastAsia="Courier New" w:hAnsi="Courier New"/>
                <w:color w:val="1A1A2E"/>
                <w:sz w:val="18"/>
                <w:szCs w:val="18"/>
              </w:rPr>
              <w:t xml:space="preserve">N1qlResult result = cluster.query("SELECT v.*, p.*, a.* ... UNION ALL ...");</w:t>
            </w:r>
          </w:p>
          <w:p>
            <w:pPr>
              <w:spacing w:after="20" w:before="20"/>
            </w:pPr>
            <w:r>
              <w:rPr>
                <w:rFonts w:ascii="Courier New" w:cs="Courier New" w:eastAsia="Courier New" w:hAnsi="Courier New"/>
                <w:color w:val="1A1A2E"/>
                <w:sz w:val="18"/>
                <w:szCs w:val="18"/>
              </w:rPr>
              <w:t xml:space="preserve">// result contains full documents but app ignores them for enrichment</w:t>
            </w:r>
          </w:p>
          <w:p>
            <w:pPr>
              <w:spacing w:after="20" w:before="20"/>
            </w:pPr>
            <w:r>
              <w:rPr>
                <w:rFonts w:ascii="Courier New" w:cs="Courier New" w:eastAsia="Courier New" w:hAnsi="Courier New"/>
                <w:color w:val="1A1A2E"/>
                <w:sz w:val="18"/>
                <w:szCs w:val="18"/>
              </w:rPr>
              <w:t xml:space="preserve">for (JsonObject row : result.rowsAsObject()) {</w:t>
            </w:r>
          </w:p>
          <w:p>
            <w:pPr>
              <w:spacing w:after="20" w:before="20"/>
            </w:pPr>
            <w:r>
              <w:rPr>
                <w:rFonts w:ascii="Courier New" w:cs="Courier New" w:eastAsia="Courier New" w:hAnsi="Courier New"/>
                <w:color w:val="1A1A2E"/>
                <w:sz w:val="18"/>
                <w:szCs w:val="18"/>
              </w:rPr>
              <w:t xml:space="preserve">    String id = row.getString("id");</w:t>
            </w:r>
          </w:p>
          <w:p>
            <w:pPr>
              <w:spacing w:after="20" w:before="20"/>
            </w:pPr>
            <w:r>
              <w:rPr>
                <w:rFonts w:ascii="Courier New" w:cs="Courier New" w:eastAsia="Courier New" w:hAnsi="Courier New"/>
                <w:color w:val="1A1A2E"/>
                <w:sz w:val="18"/>
                <w:szCs w:val="18"/>
              </w:rPr>
              <w:t xml:space="preserve">    Document doc = collection.get(id);   // Re-fetches what we already have!</w:t>
            </w:r>
          </w:p>
          <w:p>
            <w:pPr>
              <w:spacing w:after="20" w:before="20"/>
            </w:pPr>
            <w:r>
              <w:rPr>
                <w:rFonts w:ascii="Courier New" w:cs="Courier New" w:eastAsia="Courier New" w:hAnsi="Courier New"/>
                <w:color w:val="1A1A2E"/>
                <w:sz w:val="18"/>
                <w:szCs w:val="18"/>
              </w:rPr>
              <w:t xml:space="preserve">    enriched.add(doc);</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FIXED — use documents from N1QL result directly:</w:t>
            </w:r>
          </w:p>
          <w:p>
            <w:pPr>
              <w:spacing w:after="20" w:before="20"/>
            </w:pPr>
            <w:r>
              <w:rPr>
                <w:rFonts w:ascii="Courier New" w:cs="Courier New" w:eastAsia="Courier New" w:hAnsi="Courier New"/>
                <w:color w:val="1A1A2E"/>
                <w:sz w:val="18"/>
                <w:szCs w:val="18"/>
              </w:rPr>
              <w:t xml:space="preserve">N1qlResult result = cluster.query("SELECT v.*, p.*, a.* ... UNION ALL ...");</w:t>
            </w:r>
          </w:p>
          <w:p>
            <w:pPr>
              <w:spacing w:after="20" w:before="20"/>
            </w:pPr>
            <w:r>
              <w:rPr>
                <w:rFonts w:ascii="Courier New" w:cs="Courier New" w:eastAsia="Courier New" w:hAnsi="Courier New"/>
                <w:color w:val="1A1A2E"/>
                <w:sz w:val="18"/>
                <w:szCs w:val="18"/>
              </w:rPr>
              <w:t xml:space="preserve">for (JsonObject row : result.rowsAsObject()) {</w:t>
            </w:r>
          </w:p>
          <w:p>
            <w:pPr>
              <w:spacing w:after="20" w:before="20"/>
            </w:pPr>
            <w:r>
              <w:rPr>
                <w:rFonts w:ascii="Courier New" w:cs="Courier New" w:eastAsia="Courier New" w:hAnsi="Courier New"/>
                <w:color w:val="1A1A2E"/>
                <w:sz w:val="18"/>
                <w:szCs w:val="18"/>
              </w:rPr>
              <w:t xml:space="preserve">    enriched.add(MyModel.fromJson(row));  // Use the payload we already paid for</w:t>
            </w:r>
          </w:p>
          <w:p>
            <w:pPr>
              <w:spacing w:after="20" w:before="20"/>
            </w:pPr>
            <w:r>
              <w:rPr>
                <w:rFonts w:ascii="Courier New" w:cs="Courier New" w:eastAsia="Courier New" w:hAnsi="Courier New"/>
                <w:color w:val="1A1A2E"/>
                <w:sz w:val="18"/>
                <w:szCs w:val="18"/>
              </w:rPr>
              <w:t xml:space="preserv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8.3 Fix 3 — Bulk KV Operations</w:t>
      </w:r>
    </w:p>
    <w:p>
      <w:pPr>
        <w:spacing w:after="80" w:before="80"/>
      </w:pPr>
      <w:r>
        <w:rPr>
          <w:rFonts w:ascii="Arial" w:cs="Arial" w:eastAsia="Arial" w:hAnsi="Arial"/>
          <w:sz w:val="22"/>
          <w:szCs w:val="22"/>
        </w:rPr>
        <w:t xml:space="preserve">Priority: HIGH (after Fix 1). Estimated effort: 1-2 days. Reduces residual serial round-trips to batched operations.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1A1A2E"/>
                <w:sz w:val="18"/>
                <w:szCs w:val="18"/>
              </w:rPr>
              <w:t xml:space="preserve">// After Fix 1 (dedup), convert serial GETs to reactive bulk:</w:t>
            </w:r>
          </w:p>
          <w:p>
            <w:pPr>
              <w:spacing w:after="20" w:before="20"/>
            </w:pPr>
            <w:r>
              <w:rPr>
                <w:rFonts w:ascii="Courier New" w:cs="Courier New" w:eastAsia="Courier New" w:hAnsi="Courier New"/>
                <w:color w:val="1A1A2E"/>
                <w:sz w:val="18"/>
                <w:szCs w:val="18"/>
              </w:rPr>
              <w:t xml:space="preserve">Set&lt;String&gt; uniqueIds = new LinkedHashSet&lt;&gt;(rawIds);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Option A: Reactive bulk (recommended for large sets):</w:t>
            </w:r>
          </w:p>
          <w:p>
            <w:pPr>
              <w:spacing w:after="20" w:before="20"/>
            </w:pPr>
            <w:r>
              <w:rPr>
                <w:rFonts w:ascii="Courier New" w:cs="Courier New" w:eastAsia="Courier New" w:hAnsi="Courier New"/>
                <w:color w:val="1A1A2E"/>
                <w:sz w:val="18"/>
                <w:szCs w:val="18"/>
              </w:rPr>
              <w:t xml:space="preserve">List&lt;GetResult&gt; docs = Flux.fromIterable(uniqueIds)</w:t>
            </w:r>
          </w:p>
          <w:p>
            <w:pPr>
              <w:spacing w:after="20" w:before="20"/>
            </w:pPr>
            <w:r>
              <w:rPr>
                <w:rFonts w:ascii="Courier New" w:cs="Courier New" w:eastAsia="Courier New" w:hAnsi="Courier New"/>
                <w:color w:val="1A1A2E"/>
                <w:sz w:val="18"/>
                <w:szCs w:val="18"/>
              </w:rPr>
              <w:t xml:space="preserve">    .flatMap(id -&gt; collection.reactive().get(id))</w:t>
            </w:r>
          </w:p>
          <w:p>
            <w:pPr>
              <w:spacing w:after="20" w:before="20"/>
            </w:pPr>
            <w:r>
              <w:rPr>
                <w:rFonts w:ascii="Courier New" w:cs="Courier New" w:eastAsia="Courier New" w:hAnsi="Courier New"/>
                <w:color w:val="1A1A2E"/>
                <w:sz w:val="18"/>
                <w:szCs w:val="18"/>
              </w:rPr>
              <w:t xml:space="preserve">    .collectList()</w:t>
            </w:r>
          </w:p>
          <w:p>
            <w:pPr>
              <w:spacing w:after="20" w:before="20"/>
            </w:pPr>
            <w:r>
              <w:rPr>
                <w:rFonts w:ascii="Courier New" w:cs="Courier New" w:eastAsia="Courier New" w:hAnsi="Courier New"/>
                <w:color w:val="1A1A2E"/>
                <w:sz w:val="18"/>
                <w:szCs w:val="18"/>
              </w:rPr>
              <w:t xml:space="preserve">    .block();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Option B: getMulti where available</w:t>
            </w:r>
          </w:p>
          <w:p>
            <w:pPr>
              <w:spacing w:after="20" w:before="20"/>
            </w:pPr>
            <w:r>
              <w:rPr>
                <w:rFonts w:ascii="Courier New" w:cs="Courier New" w:eastAsia="Courier New" w:hAnsi="Courier New"/>
                <w:color w:val="1A1A2E"/>
                <w:sz w:val="18"/>
                <w:szCs w:val="18"/>
              </w:rPr>
              <w:t xml:space="preserve">Map&lt;String, GetResult&gt; docs = collection.getMulti(uniqueIds);</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9. Projected Impact of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680"/>
        <w:gridCol w:w="16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(7d)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Post-Fix 1 &amp; 2</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Post-Fix 1,2,3</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Saved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Couchbase KV GETs/week</w:t>
            </w:r>
          </w:p>
        </w:tc>
        <w:tc>
          <w:tcPr>
            <w:tcW w:type="dxa" w:w="1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89.1M</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~2.4M (bulk)</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~97%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Trace DB spans/week</w:t>
            </w:r>
          </w:p>
        </w:tc>
        <w:tc>
          <w:tcPr>
            <w:tcW w:type="dxa" w:w="1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183.1M</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~97%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traces/week</w:t>
            </w:r>
          </w:p>
        </w:tc>
        <w:tc>
          <w:tcPr>
            <w:tcW w:type="dxa" w:w="1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195.3M</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~94%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APM metrics/week (derived)</w:t>
            </w:r>
          </w:p>
        </w:tc>
        <w:tc>
          <w:tcPr>
            <w:tcW w:type="dxa" w:w="1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188.4M</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~95%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N1QL payload/week (division)</w:t>
            </w:r>
          </w:p>
        </w:tc>
        <w:tc>
          <w:tcPr>
            <w:tcW w:type="dxa" w:w="1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 GB</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(no re-fetch)</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p99 transaction latency</w:t>
            </w:r>
          </w:p>
        </w:tc>
        <w:tc>
          <w:tcPr>
            <w:tcW w:type="dxa" w:w="1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761ms</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&lt;100ms (est.)</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&lt;30ms (est.)</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&gt;95%</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10. Actions, Owners &amp; Priority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000"/>
        <w:gridCol w:w="1160"/>
        <w:gridCol w:w="1200"/>
        <w:gridCol w:w="1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Deduplicate UNION ALL ID list before KV fetch loop (styleCode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styles-v3 dev team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 day</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 N1QL result documents directly — eliminate re-fetch in division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styles-v3 dev team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days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Convert serial KV GETs to bulk/reactive operations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styles-v3 dev team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days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E26B0A"/>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Investigate midnight batch — scope, frequency, necessity; add change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styles-v3 / Platform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0.5-3 days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E26B0A"/>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customer-assignments offset pagination anti-pattern (separate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customer-assignments team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days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(new)</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Post-fix: monitor ES traces + Couchbase query stats for 48h to validate reductions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Engineering</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Ongoing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VERIFY</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w:t>
            </w:r>
          </w:p>
        </w:tc>
      </w:tr>
    </w:tbl>
    <w:p>
      <w:pPr>
        <w:spacing w:after="60" w:before="60"/>
      </w:pPr>
      <w:r>
        <w:t xml:space="preserve"/>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0"/>
          <w:szCs w:val="30"/>
        </w:rPr>
        <w:t xml:space="preserve">Appendix: Investigation Methodology</w:t>
      </w:r>
    </w:p>
    <w:p>
      <w:pPr>
        <w:pStyle w:val="Heading3"/>
        <w:spacing w:after="80" w:before="180"/>
      </w:pPr>
      <w:r>
        <w:rPr>
          <w:rFonts w:ascii="Arial" w:cs="Arial" w:eastAsia="Arial" w:hAnsi="Arial"/>
          <w:b/>
          <w:bCs/>
          <w:color w:val="404040"/>
          <w:sz w:val="24"/>
          <w:szCs w:val="24"/>
        </w:rPr>
        <w:t xml:space="preserve">Data Sources</w:t>
      </w:r>
    </w:p>
    <w:p>
      <w:pPr>
        <w:pStyle w:val="ListParagraph"/>
        <w:numPr>
          <w:ilvl w:val="0"/>
          <w:numId w:val="2"/>
        </w:numPr>
        <w:spacing w:after="40" w:before="40"/>
      </w:pPr>
      <w:r>
        <w:rPr>
          <w:rFonts w:ascii="Arial" w:cs="Arial" w:eastAsia="Arial" w:hAnsi="Arial"/>
          <w:sz w:val="22"/>
          <w:szCs w:val="22"/>
        </w:rPr>
        <w:t xml:space="preserve">Elasticsearch APM: traces-apm* index, service.name=styles-v3, 7-day window (1-8 Mar 2026)</w:t>
      </w:r>
    </w:p>
    <w:p>
      <w:pPr>
        <w:pStyle w:val="ListParagraph"/>
        <w:numPr>
          <w:ilvl w:val="0"/>
          <w:numId w:val="2"/>
        </w:numPr>
        <w:spacing w:after="40" w:before="40"/>
      </w:pPr>
      <w:r>
        <w:rPr>
          <w:rFonts w:ascii="Arial" w:cs="Arial" w:eastAsia="Arial" w:hAnsi="Arial"/>
          <w:sz w:val="22"/>
          <w:szCs w:val="22"/>
        </w:rPr>
        <w:t xml:space="preserve">Elasticsearch APM: metrics-apm*, logs-apm.app* — same service and window</w:t>
      </w:r>
    </w:p>
    <w:p>
      <w:pPr>
        <w:pStyle w:val="ListParagraph"/>
        <w:numPr>
          <w:ilvl w:val="0"/>
          <w:numId w:val="2"/>
        </w:numPr>
        <w:spacing w:after="40" w:before="40"/>
      </w:pPr>
      <w:r>
        <w:rPr>
          <w:rFonts w:ascii="Arial" w:cs="Arial" w:eastAsia="Arial" w:hAnsi="Arial"/>
          <w:sz w:val="22"/>
          <w:szCs w:val="22"/>
        </w:rPr>
        <w:t xml:space="preserve">Couchbase Capella MCP: Live query statistics via system:completed_requests, system:indexes</w:t>
      </w:r>
    </w:p>
    <w:p>
      <w:pPr>
        <w:pStyle w:val="ListParagraph"/>
        <w:numPr>
          <w:ilvl w:val="0"/>
          <w:numId w:val="2"/>
        </w:numPr>
        <w:spacing w:after="40" w:before="40"/>
      </w:pPr>
      <w:r>
        <w:rPr>
          <w:rFonts w:ascii="Arial" w:cs="Arial" w:eastAsia="Arial" w:hAnsi="Arial"/>
          <w:sz w:val="22"/>
          <w:szCs w:val="22"/>
        </w:rPr>
        <w:t xml:space="preserve">Couchbase Capella: Cluster node topology via system:nodes</w:t>
      </w:r>
    </w:p>
    <w:p>
      <w:pPr>
        <w:spacing w:after="60" w:before="60"/>
      </w:pPr>
      <w:r>
        <w:t xml:space="preserve"/>
      </w:r>
    </w:p>
    <w:p>
      <w:pPr>
        <w:pStyle w:val="Heading3"/>
        <w:spacing w:after="80" w:before="180"/>
      </w:pPr>
      <w:r>
        <w:rPr>
          <w:rFonts w:ascii="Arial" w:cs="Arial" w:eastAsia="Arial" w:hAnsi="Arial"/>
          <w:b/>
          <w:bCs/>
          <w:color w:val="404040"/>
          <w:sz w:val="24"/>
          <w:szCs w:val="24"/>
        </w:rPr>
        <w:t xml:space="preserve">Key Aggregations — Elasticsearch</w:t>
      </w:r>
    </w:p>
    <w:p>
      <w:pPr>
        <w:pStyle w:val="ListParagraph"/>
        <w:numPr>
          <w:ilvl w:val="0"/>
          <w:numId w:val="2"/>
        </w:numPr>
        <w:spacing w:after="40" w:before="40"/>
      </w:pPr>
      <w:r>
        <w:rPr>
          <w:rFonts w:ascii="Arial" w:cs="Arial" w:eastAsia="Arial" w:hAnsi="Arial"/>
          <w:sz w:val="22"/>
          <w:szCs w:val="22"/>
        </w:rPr>
        <w:t xml:space="preserve">terms(span.type), terms(span.name), terms(span.db.statement) — operation distribution</w:t>
      </w:r>
    </w:p>
    <w:p>
      <w:pPr>
        <w:pStyle w:val="ListParagraph"/>
        <w:numPr>
          <w:ilvl w:val="0"/>
          <w:numId w:val="2"/>
        </w:numPr>
        <w:spacing w:after="40" w:before="40"/>
      </w:pPr>
      <w:r>
        <w:rPr>
          <w:rFonts w:ascii="Arial" w:cs="Arial" w:eastAsia="Arial" w:hAnsi="Arial"/>
          <w:sz w:val="22"/>
          <w:szCs w:val="22"/>
        </w:rPr>
        <w:t xml:space="preserve">cardinality(labels.db_couchbase_document_id, precision_threshold=3000) — unique doc count</w:t>
      </w:r>
    </w:p>
    <w:p>
      <w:pPr>
        <w:pStyle w:val="ListParagraph"/>
        <w:numPr>
          <w:ilvl w:val="0"/>
          <w:numId w:val="2"/>
        </w:numPr>
        <w:spacing w:after="40" w:before="40"/>
      </w:pPr>
      <w:r>
        <w:rPr>
          <w:rFonts w:ascii="Arial" w:cs="Arial" w:eastAsia="Arial" w:hAnsi="Arial"/>
          <w:sz w:val="22"/>
          <w:szCs w:val="22"/>
        </w:rPr>
        <w:t xml:space="preserve">value_count(labels.db_couchbase_document_id) — total fetch count</w:t>
      </w:r>
    </w:p>
    <w:p>
      <w:pPr>
        <w:pStyle w:val="ListParagraph"/>
        <w:numPr>
          <w:ilvl w:val="0"/>
          <w:numId w:val="2"/>
        </w:numPr>
        <w:spacing w:after="40" w:before="40"/>
      </w:pPr>
      <w:r>
        <w:rPr>
          <w:rFonts w:ascii="Arial" w:cs="Arial" w:eastAsia="Arial" w:hAnsi="Arial"/>
          <w:sz w:val="22"/>
          <w:szCs w:val="22"/>
        </w:rPr>
        <w:t xml:space="preserve">date_histogram(@timestamp, fixed_interval=1h) — midnight spike pattern</w:t>
      </w:r>
    </w:p>
    <w:p>
      <w:pPr>
        <w:pStyle w:val="ListParagraph"/>
        <w:numPr>
          <w:ilvl w:val="0"/>
          <w:numId w:val="2"/>
        </w:numPr>
        <w:spacing w:after="40" w:before="40"/>
      </w:pPr>
      <w:r>
        <w:rPr>
          <w:rFonts w:ascii="Arial" w:cs="Arial" w:eastAsia="Arial" w:hAnsi="Arial"/>
          <w:sz w:val="22"/>
          <w:szCs w:val="22"/>
        </w:rPr>
        <w:t xml:space="preserve">percentiles(span.duration.us, transaction.duration.us) — latency analysis</w:t>
      </w:r>
    </w:p>
    <w:p>
      <w:pPr>
        <w:spacing w:after="60" w:before="60"/>
      </w:pPr>
      <w:r>
        <w:t xml:space="preserve"/>
      </w:r>
    </w:p>
    <w:p>
      <w:pPr>
        <w:pStyle w:val="Heading3"/>
        <w:spacing w:after="80" w:before="180"/>
      </w:pPr>
      <w:r>
        <w:rPr>
          <w:rFonts w:ascii="Arial" w:cs="Arial" w:eastAsia="Arial" w:hAnsi="Arial"/>
          <w:b/>
          <w:bCs/>
          <w:color w:val="404040"/>
          <w:sz w:val="24"/>
          <w:szCs w:val="24"/>
        </w:rPr>
        <w:t xml:space="preserve">Key Queries — Couchbase Capella</w:t>
      </w:r>
    </w:p>
    <w:p>
      <w:pPr>
        <w:pStyle w:val="ListParagraph"/>
        <w:numPr>
          <w:ilvl w:val="0"/>
          <w:numId w:val="2"/>
        </w:numPr>
        <w:spacing w:after="40" w:before="40"/>
      </w:pPr>
      <w:r>
        <w:rPr>
          <w:rFonts w:ascii="Arial" w:cs="Arial" w:eastAsia="Arial" w:hAnsi="Arial"/>
          <w:sz w:val="22"/>
          <w:szCs w:val="22"/>
        </w:rPr>
        <w:t xml:space="preserve">get_most_frequent_queries — identifies styles UNION ALL as dominant query pattern</w:t>
      </w:r>
    </w:p>
    <w:p>
      <w:pPr>
        <w:pStyle w:val="ListParagraph"/>
        <w:numPr>
          <w:ilvl w:val="0"/>
          <w:numId w:val="2"/>
        </w:numPr>
        <w:spacing w:after="40" w:before="40"/>
      </w:pPr>
      <w:r>
        <w:rPr>
          <w:rFonts w:ascii="Arial" w:cs="Arial" w:eastAsia="Arial" w:hAnsi="Arial"/>
          <w:sz w:val="22"/>
          <w:szCs w:val="22"/>
        </w:rPr>
        <w:t xml:space="preserve">get_most_expensive_queries(period=week) — confirms cumulative N1QL time impact</w:t>
      </w:r>
    </w:p>
    <w:p>
      <w:pPr>
        <w:pStyle w:val="ListParagraph"/>
        <w:numPr>
          <w:ilvl w:val="0"/>
          <w:numId w:val="2"/>
        </w:numPr>
        <w:spacing w:after="40" w:before="40"/>
      </w:pPr>
      <w:r>
        <w:rPr>
          <w:rFonts w:ascii="Arial" w:cs="Arial" w:eastAsia="Arial" w:hAnsi="Arial"/>
          <w:sz w:val="22"/>
          <w:szCs w:val="22"/>
        </w:rPr>
        <w:t xml:space="preserve">get_largest_result_size_queries — confirms 14-18 MB per division query execution</w:t>
      </w:r>
    </w:p>
    <w:p>
      <w:pPr>
        <w:pStyle w:val="ListParagraph"/>
        <w:numPr>
          <w:ilvl w:val="0"/>
          <w:numId w:val="2"/>
        </w:numPr>
        <w:spacing w:after="40" w:before="40"/>
      </w:pPr>
      <w:r>
        <w:rPr>
          <w:rFonts w:ascii="Arial" w:cs="Arial" w:eastAsia="Arial" w:hAnsi="Arial"/>
          <w:sz w:val="22"/>
          <w:szCs w:val="22"/>
        </w:rPr>
        <w:t xml:space="preserve">get_detailed_indexes(scope=styles) — index inventory and last_scan_time freshness</w:t>
      </w:r>
    </w:p>
    <w:p>
      <w:pPr>
        <w:pStyle w:val="ListParagraph"/>
        <w:numPr>
          <w:ilvl w:val="0"/>
          <w:numId w:val="2"/>
        </w:numPr>
        <w:spacing w:after="40" w:before="40"/>
      </w:pPr>
      <w:r>
        <w:rPr>
          <w:rFonts w:ascii="Arial" w:cs="Arial" w:eastAsia="Arial" w:hAnsi="Arial"/>
          <w:sz w:val="22"/>
          <w:szCs w:val="22"/>
        </w:rPr>
        <w:t xml:space="preserve">get_system_nodes — cluster topology confirmation</w:t>
      </w:r>
    </w:p>
    <w:p>
      <w:pPr>
        <w:spacing w:after="60" w:before="60"/>
      </w:pPr>
      <w:r>
        <w:t xml:space="preserve"/>
      </w:r>
    </w:p>
    <w:p>
      <w:pPr>
        <w:pStyle w:val="Heading3"/>
        <w:spacing w:after="80" w:before="180"/>
      </w:pPr>
      <w:r>
        <w:rPr>
          <w:rFonts w:ascii="Arial" w:cs="Arial" w:eastAsia="Arial" w:hAnsi="Arial"/>
          <w:b/>
          <w:bCs/>
          <w:color w:val="404040"/>
          <w:sz w:val="24"/>
          <w:szCs w:val="24"/>
        </w:rPr>
        <w:t xml:space="preserve">Duplication Ratio Methodology</w:t>
      </w:r>
    </w:p>
    <w:p>
      <w:pPr>
        <w:spacing w:after="80" w:before="80"/>
      </w:pPr>
      <w:r>
        <w:rPr>
          <w:rFonts w:ascii="Arial" w:cs="Arial" w:eastAsia="Arial" w:hAnsi="Arial"/>
          <w:sz w:val="22"/>
          <w:szCs w:val="22"/>
        </w:rPr>
        <w:t xml:space="preserve">Duplication ratio = value_count(document_id) / cardinality(document_id). HyperLogLog++ with precision_threshold=3000 provides &lt;1% error. The 37.9x figure is a conservative lower bound. The Couchbase index scan counts (avg 19,591 results per division query) independently corroborate the order of magnitude of duplication.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styles-v3 Investigation — Elasticsearch + Couchbase Capella  |  Confidential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2026-03-08T21:47:28.423Z</dcterms:created>
  <dcterms:modified xsi:type="dcterms:W3CDTF">2026-03-08T21:47:28.424Z</dcterms:modified>
</cp:coreProperties>
</file>

<file path=docProps/custom.xml><?xml version="1.0" encoding="utf-8"?>
<Properties xmlns="http://schemas.openxmlformats.org/officeDocument/2006/custom-properties" xmlns:vt="http://schemas.openxmlformats.org/officeDocument/2006/docPropsVTypes"/>
</file>