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Green Team Documentation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Cyber Defense Competition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Wright State University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Scripts: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Log 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login the user should first find their username and password file in Table 1 in appendix A below.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proceed to the main webpage located at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http://10.0.150.70</w:t>
        </w:r>
      </w:hyperlink>
      <w:r w:rsidDel="00000000" w:rsidR="00000000" w:rsidRPr="00000000">
        <w:rPr>
          <w:rtl w:val="0"/>
        </w:rPr>
        <w:t xml:space="preserve"> and enter the username and password in the corresponding boxes.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248025" cy="20478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Last click log 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 you should be logged 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Note: if you do not have a username and password you cannot login.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Upload and download files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//todo, need ldap up to demonstrate this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Add Comment to Posts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comment on a post first locate the post you wish to comment 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click the “Add New Comment” button.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9177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fill out the comment form, with your name, if not logged in, subject and comment.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1148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Last click save to post your comment.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to access ICS HMI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log in, refer to the login instructions above, if you do not have a username and password, you cannot login.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click the HMI tab at the 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0033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 you should have a page that displays access the the HMI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//to do, not sure what happens if you successfully connect to hmi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to request support through help desk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need ldap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to answer a request from help desk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//need ldap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Appendix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Table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55"/>
        <w:gridCol w:w="1035"/>
        <w:gridCol w:w="1020"/>
        <w:gridCol w:w="2070"/>
        <w:gridCol w:w="1635"/>
        <w:gridCol w:w="1215"/>
        <w:gridCol w:w="1245"/>
        <w:tblGridChange w:id="0">
          <w:tblGrid>
            <w:gridCol w:w="1155"/>
            <w:gridCol w:w="1035"/>
            <w:gridCol w:w="1020"/>
            <w:gridCol w:w="2070"/>
            <w:gridCol w:w="1635"/>
            <w:gridCol w:w="1215"/>
            <w:gridCol w:w="12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BADGE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Frank Castle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CEO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x4421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f.castle@cdc.pan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555-122-4121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f.castle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Pangea11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Lisa Delrose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Prime Minister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x8723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l.delrose@cdc.pan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555-122-8723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l.delrose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Pangea12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Chuck Wheeler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x3637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c.wheeler@cdc.pan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555-122-3637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c.wheeler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Pangea13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James Hoyt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Secretary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x5345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j.hoyt@cdc.pan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555-122-5345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j.hoyt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Pangea14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Sandra Wilhelm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Maintenance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x6365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s.wilhelm@cdc.pan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555-122-6365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s.wilhelm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Patricia Emerson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x8373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p.emerson@cdc.pan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555-122-8373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p.emerson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Pangea16</w:t>
            </w:r>
          </w:p>
        </w:tc>
      </w:tr>
      <w:tr>
        <w:trPr>
          <w:trHeight w:val="1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Piotre Luther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Grounds Keeper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x2383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p.luther@cdc.pan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555-122-2383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p.luther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Pangea17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Karen Holmes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Security Officer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x1122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k.holmes@cdc.pan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555-122-1122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k.holmes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Pangea18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Simon Smith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Intern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x9923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s.smith@cdc.pan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555-122-9923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s.smith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Pangea19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Jane Wright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Pump Technician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x3342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j.wright@cdc.pan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555-122-3342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j.wright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Pangea21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Ted Fritz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Pump Technician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x9121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t.fritz@cdc.pan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555-122-9121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t.fritz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Pangea22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Crystal Licht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Electrical Engineer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x2287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c.licht@cdc.pan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555-122-2287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c.licht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Pangea23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Holly Peterson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Software Engineer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x2342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h.peterson@cdc.pan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555-122-2342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h.peterson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Pangea24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Brad Wells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Web Design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x1022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b.wells@cdc.pan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555-122-1022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b.wells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Pangea25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Susan Taylor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Database Admin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x3234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s.taylor@cdc.pan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555-122-3234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s.taylor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Pangea26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Andrea Thompson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ICS Line Manager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X2589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a.thompson@cdc.pan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555-122-2589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a.thompson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Pangea27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hyperlink" Target="http://10.0.150.70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4.png"/><Relationship Id="rId8" Type="http://schemas.openxmlformats.org/officeDocument/2006/relationships/image" Target="media/image03.png"/></Relationships>
</file>