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818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7B971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A9494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3378F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BDC8A01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课后练习-第23章组织通用治理</w:t>
      </w:r>
    </w:p>
    <w:p w14:paraId="568057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9DDDA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90957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27688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在组织战略执行保障体系，经营分析活动属于（      ）:</w:t>
      </w:r>
    </w:p>
    <w:p w14:paraId="512C90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A.战略控制层</w:t>
      </w:r>
    </w:p>
    <w:p w14:paraId="593B60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B.流程执行层</w:t>
      </w:r>
    </w:p>
    <w:p w14:paraId="17D8EC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C.信息系统支撑层</w:t>
      </w:r>
    </w:p>
    <w:p w14:paraId="721B352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D.经营销售层  </w:t>
      </w:r>
    </w:p>
    <w:p w14:paraId="23C4F2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BFCD1B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392636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】P681 页。如下表，  选 A--运行分析属于战略控制层。</w:t>
      </w:r>
    </w:p>
    <w:tbl>
      <w:tblPr>
        <w:tblStyle w:val="5"/>
        <w:tblW w:w="985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1579"/>
        <w:gridCol w:w="7033"/>
      </w:tblGrid>
      <w:tr w14:paraId="450766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19" w:hRule="atLeast"/>
        </w:trPr>
        <w:tc>
          <w:tcPr>
            <w:tcW w:w="1239" w:type="dxa"/>
            <w:shd w:val="clear" w:color="auto" w:fill="F1F1F1"/>
            <w:vAlign w:val="top"/>
          </w:tcPr>
          <w:p w14:paraId="70DBB2E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层级</w:t>
            </w:r>
          </w:p>
        </w:tc>
        <w:tc>
          <w:tcPr>
            <w:tcW w:w="1579" w:type="dxa"/>
            <w:shd w:val="clear" w:color="auto" w:fill="F1F1F1"/>
            <w:vAlign w:val="top"/>
          </w:tcPr>
          <w:p w14:paraId="170E6BB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033" w:type="dxa"/>
            <w:shd w:val="clear" w:color="auto" w:fill="F1F1F1"/>
            <w:vAlign w:val="top"/>
          </w:tcPr>
          <w:p w14:paraId="75A73AC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关键字</w:t>
            </w:r>
          </w:p>
        </w:tc>
      </w:tr>
      <w:tr w14:paraId="58A147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239" w:type="dxa"/>
            <w:shd w:val="clear" w:color="auto" w:fill="F1F1F1"/>
            <w:vAlign w:val="top"/>
          </w:tcPr>
          <w:p w14:paraId="469F013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第一层</w:t>
            </w:r>
          </w:p>
        </w:tc>
        <w:tc>
          <w:tcPr>
            <w:tcW w:w="1579" w:type="dxa"/>
            <w:vAlign w:val="top"/>
          </w:tcPr>
          <w:p w14:paraId="5F4A862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战略控制层</w:t>
            </w:r>
          </w:p>
        </w:tc>
        <w:tc>
          <w:tcPr>
            <w:tcW w:w="7033" w:type="dxa"/>
            <w:vAlign w:val="top"/>
          </w:tcPr>
          <w:p w14:paraId="6A7AEB8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以会议管理、运行分析、预算考核为基础建立组织发展计划，形 成以执行和控制为目标的战略控制层</w:t>
            </w:r>
          </w:p>
        </w:tc>
      </w:tr>
    </w:tbl>
    <w:p w14:paraId="2226940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AD3EF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运行流程以战略流程为导向，以战略流程确定的架构为基础展开，它的逻辑顺序是（      ）。</w:t>
      </w:r>
    </w:p>
    <w:p w14:paraId="68504830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战略—商业模式—运行流程 </w:t>
      </w:r>
    </w:p>
    <w:p w14:paraId="6DDBCBFA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商业模式—战略—运行流程 </w:t>
      </w:r>
    </w:p>
    <w:p w14:paraId="1491AEF9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运行流程—商业模式—战略</w:t>
      </w:r>
    </w:p>
    <w:p w14:paraId="5592A5C7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D.战略—运行流程—商业模式 </w:t>
      </w:r>
    </w:p>
    <w:p w14:paraId="4350955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68233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1859C3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】P686 页。如下表，选 A--运行流程，逻辑顺序是:战略-业务模式-运行流 程。（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：展业云）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7634"/>
      </w:tblGrid>
      <w:tr w14:paraId="74E58F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218" w:type="dxa"/>
            <w:shd w:val="clear" w:color="auto" w:fill="F1F1F1"/>
            <w:vAlign w:val="top"/>
          </w:tcPr>
          <w:p w14:paraId="5EFF3AA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分类</w:t>
            </w:r>
          </w:p>
        </w:tc>
        <w:tc>
          <w:tcPr>
            <w:tcW w:w="7634" w:type="dxa"/>
            <w:shd w:val="clear" w:color="auto" w:fill="F1F1F1"/>
            <w:vAlign w:val="top"/>
          </w:tcPr>
          <w:p w14:paraId="3AA95AE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关键字</w:t>
            </w:r>
          </w:p>
        </w:tc>
      </w:tr>
      <w:tr w14:paraId="786636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3" w:hRule="atLeast"/>
        </w:trPr>
        <w:tc>
          <w:tcPr>
            <w:tcW w:w="2218" w:type="dxa"/>
            <w:shd w:val="clear" w:color="auto" w:fill="F1F1F1"/>
            <w:vAlign w:val="top"/>
          </w:tcPr>
          <w:p w14:paraId="25CAE24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运行流程</w:t>
            </w:r>
          </w:p>
        </w:tc>
        <w:tc>
          <w:tcPr>
            <w:tcW w:w="7634" w:type="dxa"/>
            <w:vAlign w:val="top"/>
          </w:tcPr>
          <w:p w14:paraId="7A26F8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（1）直接为业务对象创造价值的流程</w:t>
            </w:r>
          </w:p>
          <w:p w14:paraId="7DF7161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（2）包括产品价值链（新产品管理) 、市场链（营销和销售) 、供应链 （产品与服务的提供）和服务链（服务管理）等。</w:t>
            </w:r>
          </w:p>
          <w:p w14:paraId="400ACF6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（3）运行流程以战略流程为导向，以战略流程确定的架构为基础展 开，它的逻辑顺序是:战略-业务模式-运行流程。（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口诀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：展业  云）</w:t>
            </w:r>
          </w:p>
        </w:tc>
      </w:tr>
    </w:tbl>
    <w:p w14:paraId="47CA7D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C2526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直觉和预感这类知识属于（      ）。</w:t>
      </w:r>
    </w:p>
    <w:p w14:paraId="550F0E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隐性知识</w:t>
      </w:r>
    </w:p>
    <w:p w14:paraId="04DEBF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B.显性知识</w:t>
      </w:r>
    </w:p>
    <w:p w14:paraId="44D3EC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C.言语性知识  </w:t>
      </w:r>
    </w:p>
    <w:p w14:paraId="26E865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D.数字性知识  </w:t>
      </w:r>
    </w:p>
    <w:p w14:paraId="36D036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E62F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27CC68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】P696 页</w:t>
      </w:r>
    </w:p>
    <w:p w14:paraId="4A0288D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隐性知识由技术技能、个人观点、信念和心智模型等认知维度构成，隐性知识交流在很大程 度上依赖于个人经验和认知，难以交流和分享，例如主观见解、直觉和预感等这一类的知</w:t>
      </w:r>
    </w:p>
    <w:p w14:paraId="14AEE8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识。---选 A</w:t>
      </w:r>
    </w:p>
    <w:p w14:paraId="7CBD122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8C5FC2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组织显性知识获取与收集的途径不包括      。</w:t>
      </w:r>
    </w:p>
    <w:p w14:paraId="7D8F1E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A.资料采购</w:t>
      </w:r>
    </w:p>
    <w:p w14:paraId="184D35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B.营销与销售协议</w:t>
      </w:r>
    </w:p>
    <w:p w14:paraId="105BB5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C.结构式访谈 </w:t>
      </w:r>
    </w:p>
    <w:p w14:paraId="1A960B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数据挖掘</w:t>
      </w:r>
    </w:p>
    <w:p w14:paraId="31434B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9B5D49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 w14:paraId="26151DE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】P698</w:t>
      </w:r>
    </w:p>
    <w:p w14:paraId="399987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显性知识获取与收集的途径有----ABD 都是显性知识获取</w:t>
      </w:r>
    </w:p>
    <w:p w14:paraId="07700F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 图书资料②数据访问③数据挖掘 ④网络搜索 ⑤智能代理 ⑥许可协议 ⑦营销与销售协议 隐性知识获取方式主要有结构式访谈----C 是隐性知识、行动学习、标杆学习、分析学习、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经验学习、综合学习、交互学习等。</w:t>
      </w:r>
    </w:p>
    <w:p w14:paraId="39DE295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3F5A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B685E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297DD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D2D3B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991C40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03044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FE39D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1ABE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7105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169D63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649057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7D463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A843B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F8CCF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B8C72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3D0F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6D4DE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C12786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F7360E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B11E6D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D681A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1BAF5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A3F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837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898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C28CE"/>
    <w:multiLevelType w:val="singleLevel"/>
    <w:tmpl w:val="D64C28C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RjNzQ0ZmVhMmNkOWQ0YTAwZmJjNDhjZTcwMWFiZDUifQ=="/>
  </w:docVars>
  <w:rsids>
    <w:rsidRoot w:val="00000000"/>
    <w:rsid w:val="17117F24"/>
    <w:rsid w:val="184F7E0B"/>
    <w:rsid w:val="1A40467F"/>
    <w:rsid w:val="2346536E"/>
    <w:rsid w:val="2B3E2808"/>
    <w:rsid w:val="2B441DD8"/>
    <w:rsid w:val="35007E99"/>
    <w:rsid w:val="3FC4387F"/>
    <w:rsid w:val="40050825"/>
    <w:rsid w:val="48A06960"/>
    <w:rsid w:val="4D6D4CC7"/>
    <w:rsid w:val="4EA5021E"/>
    <w:rsid w:val="55F647BE"/>
    <w:rsid w:val="596F44B8"/>
    <w:rsid w:val="68D87C60"/>
    <w:rsid w:val="76624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2854</Words>
  <Characters>3270</Characters>
  <TotalTime>7</TotalTime>
  <ScaleCrop>false</ScaleCrop>
  <LinksUpToDate>false</LinksUpToDate>
  <CharactersWithSpaces>3625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2024-04-10T12:00:00Z</dcterms:created>
  <dc:creator>admin</dc:creator>
  <cp:lastModifiedBy>8237476547</cp:lastModifiedBy>
  <dcterms:modified xsi:type="dcterms:W3CDTF">2024-11-02T11:21:49Z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2024-11-02T16:34:28Z</vt:filetime>
  </property>
  <property fmtid="{D5CDD505-2E9C-101B-9397-08002B2CF9AE}" pid="4" name="KSOProductBuildVer">
    <vt:lpwstr>2052-12.1.0.18345</vt:lpwstr>
  </property>
  <property fmtid="{D5CDD505-2E9C-101B-9397-08002B2CF9AE}" pid="5" name="ICV">
    <vt:lpwstr>5BDE23A1FBB14E3397CC06ECD7207B3D_12</vt:lpwstr>
  </property>
</Properties>
</file>