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BB3A3">
      <w:pPr>
        <w:jc w:val="center"/>
        <w:rPr>
          <w:rFonts w:hint="eastAsia" w:asciiTheme="minorEastAsia" w:hAnsiTheme="minorEastAsia" w:eastAsiaTheme="minorEastAsia" w:cstheme="minorEastAsia"/>
          <w:b/>
          <w:bCs/>
          <w:sz w:val="52"/>
          <w:szCs w:val="52"/>
        </w:rPr>
      </w:pPr>
    </w:p>
    <w:p w14:paraId="017F50E4">
      <w:pPr>
        <w:jc w:val="center"/>
        <w:rPr>
          <w:rFonts w:hint="eastAsia" w:asciiTheme="minorEastAsia" w:hAnsiTheme="minorEastAsia" w:eastAsiaTheme="minorEastAsia" w:cstheme="minorEastAsia"/>
          <w:b/>
          <w:bCs/>
          <w:sz w:val="52"/>
          <w:szCs w:val="52"/>
        </w:rPr>
      </w:pPr>
    </w:p>
    <w:p w14:paraId="3CAB9AC4">
      <w:pPr>
        <w:jc w:val="center"/>
        <w:rPr>
          <w:rFonts w:hint="eastAsia" w:asciiTheme="minorEastAsia" w:hAnsiTheme="minorEastAsia" w:eastAsiaTheme="minorEastAsia" w:cstheme="minorEastAsia"/>
          <w:b/>
          <w:bCs/>
          <w:sz w:val="52"/>
          <w:szCs w:val="52"/>
        </w:rPr>
      </w:pPr>
      <w:r>
        <w:rPr>
          <w:rFonts w:hint="eastAsia" w:asciiTheme="minorEastAsia" w:hAnsiTheme="minorEastAsia" w:eastAsiaTheme="minorEastAsia" w:cstheme="minorEastAsia"/>
          <w:b/>
          <w:bCs/>
          <w:sz w:val="52"/>
          <w:szCs w:val="52"/>
        </w:rPr>
        <w:t>课后巩固练习-第3章信息系统治理</w:t>
      </w:r>
    </w:p>
    <w:p w14:paraId="2CB9161D">
      <w:pPr>
        <w:jc w:val="center"/>
        <w:rPr>
          <w:rFonts w:hint="eastAsia" w:asciiTheme="minorEastAsia" w:hAnsiTheme="minorEastAsia" w:eastAsiaTheme="minorEastAsia" w:cstheme="minorEastAsia"/>
          <w:b/>
          <w:bCs/>
          <w:sz w:val="52"/>
          <w:szCs w:val="52"/>
        </w:rPr>
      </w:pPr>
    </w:p>
    <w:p w14:paraId="43021C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drawing>
          <wp:anchor distT="0" distB="0" distL="0" distR="0" simplePos="0" relativeHeight="251659264" behindDoc="0" locked="0" layoutInCell="1" allowOverlap="1">
            <wp:simplePos x="0" y="0"/>
            <wp:positionH relativeFrom="column">
              <wp:posOffset>1126490</wp:posOffset>
            </wp:positionH>
            <wp:positionV relativeFrom="paragraph">
              <wp:posOffset>270510</wp:posOffset>
            </wp:positionV>
            <wp:extent cx="4292600" cy="635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4292583" cy="6350"/>
                    </a:xfrm>
                    <a:prstGeom prst="rect">
                      <a:avLst/>
                    </a:prstGeom>
                  </pic:spPr>
                </pic:pic>
              </a:graphicData>
            </a:graphic>
          </wp:anchor>
        </w:drawing>
      </w:r>
    </w:p>
    <w:p w14:paraId="70C9EE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关</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于</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治理，说法</w:t>
      </w:r>
      <w:r>
        <w:rPr>
          <w:rFonts w:hint="eastAsia" w:asciiTheme="minorEastAsia" w:hAnsiTheme="minorEastAsia" w:eastAsiaTheme="minorEastAsia" w:cstheme="minorEastAsia"/>
          <w:sz w:val="32"/>
          <w:szCs w:val="32"/>
        </w:rPr>
        <w:t>不正确</w:t>
      </w:r>
      <w:r>
        <w:rPr>
          <w:rFonts w:hint="eastAsia" w:asciiTheme="minorEastAsia" w:hAnsiTheme="minorEastAsia" w:eastAsiaTheme="minorEastAsia" w:cstheme="minorEastAsia"/>
          <w:sz w:val="32"/>
          <w:szCs w:val="32"/>
        </w:rPr>
        <w:t>的 是</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p>
    <w:p w14:paraId="5F9EB7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w:t>
      </w:r>
      <w:r>
        <w:rPr>
          <w:rFonts w:hint="eastAsia" w:asciiTheme="minorEastAsia" w:hAnsiTheme="minorEastAsia" w:eastAsiaTheme="minorEastAsia" w:cstheme="minorEastAsia"/>
          <w:sz w:val="32"/>
          <w:szCs w:val="32"/>
        </w:rPr>
        <w:t>平衡</w:t>
      </w:r>
      <w:r>
        <w:rPr>
          <w:rFonts w:hint="eastAsia" w:asciiTheme="minorEastAsia" w:hAnsiTheme="minorEastAsia" w:eastAsiaTheme="minorEastAsia" w:cstheme="minorEastAsia"/>
          <w:sz w:val="32"/>
          <w:szCs w:val="32"/>
        </w:rPr>
        <w:t>信息化发展和数字化转型过程中的</w:t>
      </w:r>
      <w:r>
        <w:rPr>
          <w:rFonts w:hint="eastAsia" w:asciiTheme="minorEastAsia" w:hAnsiTheme="minorEastAsia" w:eastAsiaTheme="minorEastAsia" w:cstheme="minorEastAsia"/>
          <w:sz w:val="32"/>
          <w:szCs w:val="32"/>
        </w:rPr>
        <w:t>风险</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确保实现组织的战略目标的过程。</w:t>
      </w:r>
    </w:p>
    <w:p w14:paraId="5935685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治理主要</w:t>
      </w:r>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标</w:t>
      </w:r>
      <w:r>
        <w:rPr>
          <w:rFonts w:hint="eastAsia" w:asciiTheme="minorEastAsia" w:hAnsiTheme="minorEastAsia" w:eastAsiaTheme="minorEastAsia" w:cstheme="minorEastAsia"/>
          <w:sz w:val="32"/>
          <w:szCs w:val="32"/>
        </w:rPr>
        <w:t>包括：</w:t>
      </w:r>
      <w:r>
        <w:rPr>
          <w:rFonts w:hint="eastAsia" w:asciiTheme="minorEastAsia" w:hAnsiTheme="minorEastAsia" w:eastAsiaTheme="minorEastAsia" w:cstheme="minorEastAsia"/>
          <w:sz w:val="32"/>
          <w:szCs w:val="32"/>
        </w:rPr>
        <w:t>与业务目标一致、有效利用信息与数据资源、成本管理</w:t>
      </w:r>
      <w:r>
        <w:rPr>
          <w:rFonts w:hint="eastAsia" w:asciiTheme="minorEastAsia" w:hAnsiTheme="minorEastAsia" w:eastAsiaTheme="minorEastAsia" w:cstheme="minorEastAsia"/>
          <w:sz w:val="32"/>
          <w:szCs w:val="32"/>
        </w:rPr>
        <w:t>。</w:t>
      </w:r>
    </w:p>
    <w:p w14:paraId="1BDCF8B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最高管理层需要</w:t>
      </w:r>
      <w:r>
        <w:rPr>
          <w:rFonts w:hint="eastAsia" w:asciiTheme="minorEastAsia" w:hAnsiTheme="minorEastAsia" w:eastAsiaTheme="minorEastAsia" w:cstheme="minorEastAsia"/>
          <w:sz w:val="32"/>
          <w:szCs w:val="32"/>
        </w:rPr>
        <w:t>证实</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战略与业务战略是否一致。</w:t>
      </w:r>
    </w:p>
    <w:p w14:paraId="7BDF1B9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治理管理层次</w:t>
      </w:r>
      <w:r>
        <w:rPr>
          <w:rFonts w:hint="eastAsia" w:asciiTheme="minorEastAsia" w:hAnsiTheme="minorEastAsia" w:eastAsiaTheme="minorEastAsia" w:cstheme="minorEastAsia"/>
          <w:sz w:val="32"/>
          <w:szCs w:val="32"/>
        </w:rPr>
        <w:t>大致可分为三层：</w:t>
      </w:r>
      <w:r>
        <w:rPr>
          <w:rFonts w:hint="eastAsia" w:asciiTheme="minorEastAsia" w:hAnsiTheme="minorEastAsia" w:eastAsiaTheme="minorEastAsia" w:cstheme="minorEastAsia"/>
          <w:sz w:val="32"/>
          <w:szCs w:val="32"/>
        </w:rPr>
        <w:t>最</w:t>
      </w:r>
      <w:r>
        <w:rPr>
          <w:rFonts w:hint="eastAsia" w:asciiTheme="minorEastAsia" w:hAnsiTheme="minorEastAsia" w:eastAsiaTheme="minorEastAsia" w:cstheme="minorEastAsia"/>
          <w:sz w:val="32"/>
          <w:szCs w:val="32"/>
        </w:rPr>
        <w:t>高管理层、执行管理层、</w:t>
      </w:r>
      <w:r>
        <w:rPr>
          <w:rFonts w:hint="eastAsia" w:asciiTheme="minorEastAsia" w:hAnsiTheme="minorEastAsia" w:eastAsiaTheme="minorEastAsia" w:cstheme="minorEastAsia"/>
          <w:sz w:val="32"/>
          <w:szCs w:val="32"/>
        </w:rPr>
        <w:t>业务与服务执行层</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p>
    <w:p w14:paraId="5E2DB52E">
      <w:pPr>
        <w:rPr>
          <w:rFonts w:hint="eastAsia" w:asciiTheme="minorEastAsia" w:hAnsiTheme="minorEastAsia" w:eastAsiaTheme="minorEastAsia" w:cstheme="minorEastAsia"/>
          <w:sz w:val="32"/>
          <w:szCs w:val="32"/>
        </w:rPr>
      </w:pPr>
    </w:p>
    <w:p w14:paraId="7E146B5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w:t>
      </w:r>
      <w:r>
        <w:rPr>
          <w:rFonts w:hint="eastAsia" w:asciiTheme="minorEastAsia" w:hAnsiTheme="minorEastAsia" w:eastAsiaTheme="minorEastAsia" w:cstheme="minorEastAsia"/>
          <w:sz w:val="32"/>
          <w:szCs w:val="32"/>
        </w:rPr>
        <w:t>】B</w:t>
      </w:r>
    </w:p>
    <w:p w14:paraId="188706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】P67</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页</w:t>
      </w:r>
    </w:p>
    <w:p w14:paraId="5B9EC04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治理主要</w:t>
      </w:r>
      <w:r>
        <w:rPr>
          <w:rFonts w:hint="eastAsia" w:asciiTheme="minorEastAsia" w:hAnsiTheme="minorEastAsia" w:eastAsiaTheme="minorEastAsia" w:cstheme="minorEastAsia"/>
          <w:sz w:val="32"/>
          <w:szCs w:val="32"/>
        </w:rPr>
        <w:t>且标</w:t>
      </w:r>
      <w:r>
        <w:rPr>
          <w:rFonts w:hint="eastAsia" w:asciiTheme="minorEastAsia" w:hAnsiTheme="minorEastAsia" w:eastAsiaTheme="minorEastAsia" w:cstheme="minorEastAsia"/>
          <w:sz w:val="32"/>
          <w:szCs w:val="32"/>
        </w:rPr>
        <w:t>包</w:t>
      </w:r>
      <w:r>
        <w:rPr>
          <w:rFonts w:hint="eastAsia" w:asciiTheme="minorEastAsia" w:hAnsiTheme="minorEastAsia" w:eastAsiaTheme="minorEastAsia" w:cstheme="minorEastAsia"/>
          <w:sz w:val="32"/>
          <w:szCs w:val="32"/>
        </w:rPr>
        <w:t>括</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：治校风</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与业务目标一致、有效利用信息与数据资源、</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风险管理</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(P68   </w:t>
      </w:r>
      <w:r>
        <w:rPr>
          <w:rFonts w:hint="eastAsia" w:asciiTheme="minorEastAsia" w:hAnsiTheme="minorEastAsia" w:eastAsiaTheme="minorEastAsia" w:cstheme="minorEastAsia"/>
          <w:sz w:val="32"/>
          <w:szCs w:val="32"/>
        </w:rPr>
        <w:t>页)</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B</w:t>
      </w:r>
      <w:r>
        <w:rPr>
          <w:rFonts w:hint="eastAsia" w:asciiTheme="minorEastAsia" w:hAnsiTheme="minorEastAsia" w:eastAsiaTheme="minorEastAsia" w:cstheme="minorEastAsia"/>
          <w:sz w:val="32"/>
          <w:szCs w:val="32"/>
        </w:rPr>
        <w:t>不正确</w:t>
      </w:r>
    </w:p>
    <w:p w14:paraId="6625519A">
      <w:pPr>
        <w:rPr>
          <w:rFonts w:hint="eastAsia" w:asciiTheme="minorEastAsia" w:hAnsiTheme="minorEastAsia" w:eastAsiaTheme="minorEastAsia" w:cstheme="minorEastAsia"/>
          <w:sz w:val="32"/>
          <w:szCs w:val="32"/>
        </w:rPr>
      </w:pPr>
    </w:p>
    <w:p w14:paraId="239C9F2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【问题2</w:t>
      </w:r>
      <w:r>
        <w:rPr>
          <w:rFonts w:hint="eastAsia" w:asciiTheme="minorEastAsia" w:hAnsiTheme="minorEastAsia" w:eastAsiaTheme="minorEastAsia" w:cstheme="minorEastAsia"/>
          <w:color w:val="FF0000"/>
          <w:sz w:val="32"/>
          <w:szCs w:val="32"/>
          <w:lang w:eastAsia="zh-CN"/>
        </w:rPr>
        <w:t>】</w:t>
      </w:r>
      <w:r>
        <w:rPr>
          <w:rFonts w:hint="eastAsia" w:asciiTheme="minorEastAsia" w:hAnsiTheme="minorEastAsia" w:eastAsiaTheme="minorEastAsia" w:cstheme="minorEastAsia"/>
          <w:sz w:val="32"/>
          <w:szCs w:val="32"/>
        </w:rPr>
        <w:t>关于</w:t>
      </w:r>
      <w:r>
        <w:rPr>
          <w:rFonts w:hint="eastAsia" w:asciiTheme="minorEastAsia" w:hAnsiTheme="minorEastAsia" w:eastAsiaTheme="minorEastAsia" w:cstheme="minorEastAsia"/>
          <w:sz w:val="32"/>
          <w:szCs w:val="32"/>
        </w:rPr>
        <w:t xml:space="preserve">IT </w:t>
      </w:r>
      <w:r>
        <w:rPr>
          <w:rFonts w:hint="eastAsia" w:asciiTheme="minorEastAsia" w:hAnsiTheme="minorEastAsia" w:eastAsiaTheme="minorEastAsia" w:cstheme="minorEastAsia"/>
          <w:sz w:val="32"/>
          <w:szCs w:val="32"/>
        </w:rPr>
        <w:t>治理，说法不</w:t>
      </w:r>
      <w:r>
        <w:rPr>
          <w:rFonts w:hint="eastAsia" w:asciiTheme="minorEastAsia" w:hAnsiTheme="minorEastAsia" w:eastAsiaTheme="minorEastAsia" w:cstheme="minorEastAsia"/>
          <w:sz w:val="32"/>
          <w:szCs w:val="32"/>
        </w:rPr>
        <w:t>正确的</w:t>
      </w:r>
      <w:r>
        <w:rPr>
          <w:rFonts w:hint="eastAsia" w:asciiTheme="minorEastAsia" w:hAnsiTheme="minorEastAsia" w:eastAsiaTheme="minorEastAsia" w:cstheme="minorEastAsia"/>
          <w:sz w:val="32"/>
          <w:szCs w:val="32"/>
        </w:rPr>
        <w:t>是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p>
    <w:p w14:paraId="583DC42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A.IT 治理体系框架具体</w:t>
      </w:r>
      <w:r>
        <w:rPr>
          <w:rFonts w:hint="eastAsia" w:asciiTheme="minorEastAsia" w:hAnsiTheme="minorEastAsia" w:eastAsiaTheme="minorEastAsia" w:cstheme="minorEastAsia"/>
          <w:sz w:val="32"/>
          <w:szCs w:val="32"/>
        </w:rPr>
        <w:t>包括IT战略目标、IT治理组织、IT治理机制、IT治理域、IT治理</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标准和</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绩效目标等</w:t>
      </w:r>
      <w:r>
        <w:rPr>
          <w:rFonts w:hint="eastAsia" w:asciiTheme="minorEastAsia" w:hAnsiTheme="minorEastAsia" w:eastAsiaTheme="minorEastAsia" w:cstheme="minorEastAsia"/>
          <w:sz w:val="32"/>
          <w:szCs w:val="32"/>
        </w:rPr>
        <w:t>部分。</w:t>
      </w:r>
    </w:p>
    <w:p w14:paraId="0571093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B.IT 治理必须关注五项关键决策包括(</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：原价几页偷油</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IT原则、IT</w:t>
      </w:r>
      <w:r>
        <w:rPr>
          <w:rFonts w:hint="eastAsia" w:asciiTheme="minorEastAsia" w:hAnsiTheme="minorEastAsia" w:eastAsiaTheme="minorEastAsia" w:cstheme="minorEastAsia"/>
          <w:sz w:val="32"/>
          <w:szCs w:val="32"/>
        </w:rPr>
        <w:t>架构、IT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基础设施、业务应用需求、</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投资和优先顺序</w:t>
      </w:r>
      <w:r>
        <w:rPr>
          <w:rFonts w:hint="eastAsia" w:asciiTheme="minorEastAsia" w:hAnsiTheme="minorEastAsia" w:eastAsiaTheme="minorEastAsia" w:cstheme="minorEastAsia"/>
          <w:sz w:val="32"/>
          <w:szCs w:val="32"/>
        </w:rPr>
        <w:t>。</w:t>
      </w:r>
    </w:p>
    <w:p w14:paraId="21C10A1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C.IT 治理</w:t>
      </w:r>
      <w:r>
        <w:rPr>
          <w:rFonts w:hint="eastAsia" w:asciiTheme="minorEastAsia" w:hAnsiTheme="minorEastAsia" w:eastAsiaTheme="minorEastAsia" w:cstheme="minorEastAsia"/>
          <w:sz w:val="32"/>
          <w:szCs w:val="32"/>
        </w:rPr>
        <w:t>本质上关心：</w:t>
      </w:r>
      <w:r>
        <w:rPr>
          <w:rFonts w:hint="eastAsia" w:asciiTheme="minorEastAsia" w:hAnsiTheme="minorEastAsia" w:eastAsiaTheme="minorEastAsia" w:cstheme="minorEastAsia"/>
          <w:sz w:val="32"/>
          <w:szCs w:val="32"/>
        </w:rPr>
        <w:t>①实现</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的</w:t>
      </w:r>
      <w:r>
        <w:rPr>
          <w:rFonts w:hint="eastAsia" w:asciiTheme="minorEastAsia" w:hAnsiTheme="minorEastAsia" w:eastAsiaTheme="minorEastAsia" w:cstheme="minorEastAsia"/>
          <w:sz w:val="32"/>
          <w:szCs w:val="32"/>
        </w:rPr>
        <w:t>业务价值</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②</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绩效管理</w:t>
      </w:r>
      <w:r>
        <w:rPr>
          <w:rFonts w:hint="eastAsia" w:asciiTheme="minorEastAsia" w:hAnsiTheme="minorEastAsia" w:eastAsiaTheme="minorEastAsia" w:cstheme="minorEastAsia"/>
          <w:sz w:val="32"/>
          <w:szCs w:val="32"/>
        </w:rPr>
        <w:t>。</w:t>
      </w:r>
    </w:p>
    <w:p w14:paraId="0D5C96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D.T治理的</w:t>
      </w:r>
      <w:r>
        <w:rPr>
          <w:rFonts w:hint="eastAsia" w:asciiTheme="minorEastAsia" w:hAnsiTheme="minorEastAsia" w:eastAsiaTheme="minorEastAsia" w:cstheme="minorEastAsia"/>
          <w:sz w:val="32"/>
          <w:szCs w:val="32"/>
        </w:rPr>
        <w:t>核心内容</w:t>
      </w:r>
      <w:r>
        <w:rPr>
          <w:rFonts w:hint="eastAsia" w:asciiTheme="minorEastAsia" w:hAnsiTheme="minorEastAsia" w:eastAsiaTheme="minorEastAsia" w:cstheme="minorEastAsia"/>
          <w:sz w:val="32"/>
          <w:szCs w:val="32"/>
        </w:rPr>
        <w:t>包括</w:t>
      </w:r>
      <w:r>
        <w:rPr>
          <w:rFonts w:hint="eastAsia" w:asciiTheme="minorEastAsia" w:hAnsiTheme="minorEastAsia" w:eastAsiaTheme="minorEastAsia" w:cstheme="minorEastAsia"/>
          <w:sz w:val="32"/>
          <w:szCs w:val="32"/>
        </w:rPr>
        <w:t>六个方面</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组织职责、战略匹配、资</w:t>
      </w:r>
      <w:r>
        <w:rPr>
          <w:rFonts w:hint="eastAsia" w:asciiTheme="minorEastAsia" w:hAnsiTheme="minorEastAsia" w:eastAsiaTheme="minorEastAsia" w:cstheme="minorEastAsia"/>
          <w:sz w:val="32"/>
          <w:szCs w:val="32"/>
        </w:rPr>
        <w:t>源管理、价值交付、风险管理</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和绩效管理</w:t>
      </w:r>
      <w:r>
        <w:rPr>
          <w:rFonts w:hint="eastAsia" w:asciiTheme="minorEastAsia" w:hAnsiTheme="minorEastAsia" w:eastAsiaTheme="minorEastAsia" w:cstheme="minorEastAsia"/>
          <w:sz w:val="32"/>
          <w:szCs w:val="32"/>
        </w:rPr>
        <w:t>。</w:t>
      </w:r>
    </w:p>
    <w:p w14:paraId="7064567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16EE6CB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P71 </w:t>
      </w:r>
      <w:r>
        <w:rPr>
          <w:rFonts w:hint="eastAsia" w:asciiTheme="minorEastAsia" w:hAnsiTheme="minorEastAsia" w:eastAsiaTheme="minorEastAsia" w:cstheme="minorEastAsia"/>
          <w:sz w:val="32"/>
          <w:szCs w:val="32"/>
        </w:rPr>
        <w:t>页</w:t>
      </w:r>
    </w:p>
    <w:p w14:paraId="7250AF9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IT </w:t>
      </w:r>
      <w:r>
        <w:rPr>
          <w:rFonts w:hint="eastAsia" w:asciiTheme="minorEastAsia" w:hAnsiTheme="minorEastAsia" w:eastAsiaTheme="minorEastAsia" w:cstheme="minorEastAsia"/>
          <w:sz w:val="32"/>
          <w:szCs w:val="32"/>
        </w:rPr>
        <w:t>治</w:t>
      </w:r>
      <w:r>
        <w:rPr>
          <w:rFonts w:hint="eastAsia" w:asciiTheme="minorEastAsia" w:hAnsiTheme="minorEastAsia" w:eastAsiaTheme="minorEastAsia" w:cstheme="minorEastAsia"/>
          <w:sz w:val="32"/>
          <w:szCs w:val="32"/>
        </w:rPr>
        <w:t>理本质上关心</w:t>
      </w:r>
      <w:r>
        <w:rPr>
          <w:rFonts w:hint="eastAsia" w:asciiTheme="minorEastAsia" w:hAnsiTheme="minorEastAsia" w:eastAsiaTheme="minorEastAsia" w:cstheme="minorEastAsia"/>
          <w:sz w:val="32"/>
          <w:szCs w:val="32"/>
        </w:rPr>
        <w:t>：①实现</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的</w:t>
      </w:r>
      <w:r>
        <w:rPr>
          <w:rFonts w:hint="eastAsia" w:asciiTheme="minorEastAsia" w:hAnsiTheme="minorEastAsia" w:eastAsiaTheme="minorEastAsia" w:cstheme="minorEastAsia"/>
          <w:sz w:val="32"/>
          <w:szCs w:val="32"/>
        </w:rPr>
        <w:t>业务</w:t>
      </w:r>
      <w:r>
        <w:rPr>
          <w:rFonts w:hint="eastAsia" w:asciiTheme="minorEastAsia" w:hAnsiTheme="minorEastAsia" w:eastAsiaTheme="minorEastAsia" w:cstheme="minorEastAsia"/>
          <w:sz w:val="32"/>
          <w:szCs w:val="32"/>
        </w:rPr>
        <w:t>价值</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②</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风险的规避。</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C</w:t>
      </w:r>
      <w:r>
        <w:rPr>
          <w:rFonts w:hint="eastAsia" w:asciiTheme="minorEastAsia" w:hAnsiTheme="minorEastAsia" w:eastAsiaTheme="minorEastAsia" w:cstheme="minorEastAsia"/>
          <w:sz w:val="32"/>
          <w:szCs w:val="32"/>
        </w:rPr>
        <w:t>不正确</w:t>
      </w:r>
    </w:p>
    <w:p w14:paraId="39B95FC2">
      <w:pPr>
        <w:rPr>
          <w:rFonts w:hint="eastAsia" w:asciiTheme="minorEastAsia" w:hAnsiTheme="minorEastAsia" w:eastAsiaTheme="minorEastAsia" w:cstheme="minorEastAsia"/>
          <w:sz w:val="32"/>
          <w:szCs w:val="32"/>
        </w:rPr>
      </w:pPr>
    </w:p>
    <w:p w14:paraId="5FF4D0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【问题3】</w:t>
      </w:r>
      <w:r>
        <w:rPr>
          <w:rFonts w:hint="eastAsia" w:asciiTheme="minorEastAsia" w:hAnsiTheme="minorEastAsia" w:eastAsiaTheme="minorEastAsia" w:cstheme="minorEastAsia"/>
          <w:sz w:val="32"/>
          <w:szCs w:val="32"/>
        </w:rPr>
        <w:t>【2023年上半年-第5题】</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GB</w:t>
      </w:r>
      <w:r>
        <w:rPr>
          <w:rFonts w:hint="eastAsia" w:asciiTheme="minorEastAsia" w:hAnsiTheme="minorEastAsia" w:eastAsiaTheme="minorEastAsia" w:cstheme="minorEastAsia"/>
          <w:sz w:val="32"/>
          <w:szCs w:val="32"/>
        </w:rPr>
        <w:t xml:space="preserve">/T34960.1 </w:t>
      </w:r>
      <w:r>
        <w:rPr>
          <w:rFonts w:hint="eastAsia" w:asciiTheme="minorEastAsia" w:hAnsiTheme="minorEastAsia" w:eastAsiaTheme="minorEastAsia" w:cstheme="minorEastAsia"/>
          <w:sz w:val="32"/>
          <w:szCs w:val="32"/>
        </w:rPr>
        <w:t>中定义了</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治理框架(</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)不属</w:t>
      </w:r>
      <w:r>
        <w:rPr>
          <w:rFonts w:hint="eastAsia" w:asciiTheme="minorEastAsia" w:hAnsiTheme="minorEastAsia" w:eastAsiaTheme="minorEastAsia" w:cstheme="minorEastAsia"/>
          <w:sz w:val="32"/>
          <w:szCs w:val="32"/>
        </w:rPr>
        <w:t>于</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治理框架的三大治理域</w:t>
      </w:r>
    </w:p>
    <w:p w14:paraId="53DBCA0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、管理体系</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B</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、技术体系</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C</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、顶层设计</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、资</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源</w:t>
      </w:r>
    </w:p>
    <w:p w14:paraId="75F76E67">
      <w:pPr>
        <w:rPr>
          <w:rFonts w:hint="eastAsia" w:asciiTheme="minorEastAsia" w:hAnsiTheme="minorEastAsia" w:eastAsiaTheme="minorEastAsia" w:cstheme="minorEastAsia"/>
          <w:sz w:val="32"/>
          <w:szCs w:val="32"/>
        </w:rPr>
      </w:pPr>
    </w:p>
    <w:p w14:paraId="70F7D0C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B</w:t>
      </w:r>
    </w:p>
    <w:p w14:paraId="289EFE4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】P76</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治理框架包含信息技</w:t>
      </w:r>
      <w:r>
        <w:rPr>
          <w:rFonts w:hint="eastAsia" w:asciiTheme="minorEastAsia" w:hAnsiTheme="minorEastAsia" w:eastAsiaTheme="minorEastAsia" w:cstheme="minorEastAsia"/>
          <w:sz w:val="32"/>
          <w:szCs w:val="32"/>
        </w:rPr>
        <w:t>术顶层设计、管理体系和资源三</w:t>
      </w:r>
      <w:r>
        <w:rPr>
          <w:rFonts w:hint="eastAsia" w:asciiTheme="minorEastAsia" w:hAnsiTheme="minorEastAsia" w:eastAsiaTheme="minorEastAsia" w:cstheme="minorEastAsia"/>
          <w:sz w:val="32"/>
          <w:szCs w:val="32"/>
        </w:rPr>
        <w:t>大治理域。</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口诀：顶管机</w:t>
      </w:r>
      <w:r>
        <w:rPr>
          <w:rFonts w:hint="eastAsia" w:asciiTheme="minorEastAsia" w:hAnsiTheme="minorEastAsia" w:eastAsiaTheme="minorEastAsia" w:cstheme="minorEastAsia"/>
          <w:sz w:val="32"/>
          <w:szCs w:val="32"/>
        </w:rPr>
        <w:t>)</w:t>
      </w:r>
    </w:p>
    <w:p w14:paraId="41F0F3B2">
      <w:pPr>
        <w:rPr>
          <w:rFonts w:hint="eastAsia" w:asciiTheme="minorEastAsia" w:hAnsiTheme="minorEastAsia" w:eastAsiaTheme="minorEastAsia" w:cstheme="minorEastAsia"/>
          <w:sz w:val="32"/>
          <w:szCs w:val="32"/>
        </w:rPr>
      </w:pPr>
    </w:p>
    <w:p w14:paraId="0DA1730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【问题4】</w:t>
      </w:r>
      <w:r>
        <w:rPr>
          <w:rFonts w:hint="eastAsia" w:asciiTheme="minorEastAsia" w:hAnsiTheme="minorEastAsia" w:eastAsiaTheme="minorEastAsia" w:cstheme="minorEastAsia"/>
          <w:sz w:val="32"/>
          <w:szCs w:val="32"/>
        </w:rPr>
        <w:t>《信息技术服务治理第1部分：通用要求》标准</w:t>
      </w:r>
      <w:r>
        <w:rPr>
          <w:rFonts w:hint="eastAsia" w:asciiTheme="minorEastAsia" w:hAnsiTheme="minorEastAsia" w:eastAsiaTheme="minorEastAsia" w:cstheme="minorEastAsia"/>
          <w:sz w:val="32"/>
          <w:szCs w:val="32"/>
        </w:rPr>
        <w:t>不适用</w:t>
      </w:r>
      <w:r>
        <w:rPr>
          <w:rFonts w:hint="eastAsia" w:asciiTheme="minorEastAsia" w:hAnsiTheme="minorEastAsia" w:eastAsiaTheme="minorEastAsia" w:cstheme="minorEastAsia"/>
          <w:sz w:val="32"/>
          <w:szCs w:val="32"/>
        </w:rPr>
        <w:t>于</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p>
    <w:p w14:paraId="41B07BF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建立组织的</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治理体系并实施自我评价</w:t>
      </w:r>
      <w:r>
        <w:rPr>
          <w:rFonts w:hint="eastAsia" w:asciiTheme="minorEastAsia" w:hAnsiTheme="minorEastAsia" w:eastAsiaTheme="minorEastAsia" w:cstheme="minorEastAsia"/>
          <w:sz w:val="32"/>
          <w:szCs w:val="32"/>
        </w:rPr>
        <w:t xml:space="preserve"> </w:t>
      </w:r>
    </w:p>
    <w:p w14:paraId="184D167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B </w:t>
      </w:r>
      <w:r>
        <w:rPr>
          <w:rFonts w:hint="eastAsia" w:asciiTheme="minorEastAsia" w:hAnsiTheme="minorEastAsia" w:eastAsiaTheme="minorEastAsia" w:cstheme="minorEastAsia"/>
          <w:sz w:val="32"/>
          <w:szCs w:val="32"/>
        </w:rPr>
        <w:t>组织的</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治理能力进行自我评价</w:t>
      </w:r>
    </w:p>
    <w:p w14:paraId="6395A3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 </w:t>
      </w:r>
      <w:r>
        <w:rPr>
          <w:rFonts w:hint="eastAsia" w:asciiTheme="minorEastAsia" w:hAnsiTheme="minorEastAsia" w:eastAsiaTheme="minorEastAsia" w:cstheme="minorEastAsia"/>
          <w:sz w:val="32"/>
          <w:szCs w:val="32"/>
        </w:rPr>
        <w:t>研发、选择和评价</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治理相关的软件或解决方案</w:t>
      </w:r>
      <w:r>
        <w:rPr>
          <w:rFonts w:hint="eastAsia" w:asciiTheme="minorEastAsia" w:hAnsiTheme="minorEastAsia" w:eastAsiaTheme="minorEastAsia" w:cstheme="minorEastAsia"/>
          <w:sz w:val="32"/>
          <w:szCs w:val="32"/>
        </w:rPr>
        <w:t xml:space="preserve"> </w:t>
      </w:r>
    </w:p>
    <w:p w14:paraId="7F9560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w:t>
      </w:r>
      <w:r>
        <w:rPr>
          <w:rFonts w:hint="eastAsia" w:asciiTheme="minorEastAsia" w:hAnsiTheme="minorEastAsia" w:eastAsiaTheme="minorEastAsia" w:cstheme="minorEastAsia"/>
          <w:sz w:val="32"/>
          <w:szCs w:val="32"/>
        </w:rPr>
        <w:t>开展信息技术审计</w:t>
      </w:r>
    </w:p>
    <w:p w14:paraId="21D9B12E">
      <w:pPr>
        <w:rPr>
          <w:rFonts w:hint="eastAsia" w:asciiTheme="minorEastAsia" w:hAnsiTheme="minorEastAsia" w:eastAsiaTheme="minorEastAsia" w:cstheme="minorEastAsia"/>
          <w:sz w:val="32"/>
          <w:szCs w:val="32"/>
        </w:rPr>
      </w:pPr>
    </w:p>
    <w:p w14:paraId="0AC4739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w:t>
      </w:r>
      <w:r>
        <w:rPr>
          <w:rFonts w:hint="eastAsia" w:asciiTheme="minorEastAsia" w:hAnsiTheme="minorEastAsia" w:eastAsiaTheme="minorEastAsia" w:cstheme="minorEastAsia"/>
          <w:sz w:val="32"/>
          <w:szCs w:val="32"/>
        </w:rPr>
        <w:t>B</w:t>
      </w:r>
    </w:p>
    <w:p w14:paraId="254405B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】官方教程P68</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页</w:t>
      </w:r>
    </w:p>
    <w:p w14:paraId="1C55CD8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(1)GB/T     34960.1</w:t>
      </w:r>
      <w:r>
        <w:rPr>
          <w:rFonts w:hint="eastAsia" w:asciiTheme="minorEastAsia" w:hAnsiTheme="minorEastAsia" w:eastAsiaTheme="minorEastAsia" w:cstheme="minorEastAsia"/>
          <w:sz w:val="32"/>
          <w:szCs w:val="32"/>
        </w:rPr>
        <w:t>《信息技术服务治理第1部分：通用要求》</w:t>
      </w:r>
      <w:r>
        <w:rPr>
          <w:rFonts w:hint="eastAsia" w:asciiTheme="minorEastAsia" w:hAnsiTheme="minorEastAsia" w:eastAsiaTheme="minorEastAsia" w:cstheme="minorEastAsia"/>
          <w:sz w:val="32"/>
          <w:szCs w:val="32"/>
        </w:rPr>
        <w:t>规定了</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治理的</w:t>
      </w:r>
      <w:r>
        <w:rPr>
          <w:rFonts w:hint="eastAsia" w:asciiTheme="minorEastAsia" w:hAnsiTheme="minorEastAsia" w:eastAsiaTheme="minorEastAsia" w:cstheme="minorEastAsia"/>
          <w:sz w:val="32"/>
          <w:szCs w:val="32"/>
        </w:rPr>
        <w:t>模型和框架、</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实施</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治理的原则</w:t>
      </w:r>
      <w:r>
        <w:rPr>
          <w:rFonts w:hint="eastAsia" w:asciiTheme="minorEastAsia" w:hAnsiTheme="minorEastAsia" w:eastAsiaTheme="minorEastAsia" w:cstheme="minorEastAsia"/>
          <w:sz w:val="32"/>
          <w:szCs w:val="32"/>
        </w:rPr>
        <w:t>，以及开展</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顶层设计、管理体系</w:t>
      </w:r>
      <w:r>
        <w:rPr>
          <w:rFonts w:hint="eastAsia" w:asciiTheme="minorEastAsia" w:hAnsiTheme="minorEastAsia" w:eastAsiaTheme="minorEastAsia" w:cstheme="minorEastAsia"/>
          <w:sz w:val="32"/>
          <w:szCs w:val="32"/>
        </w:rPr>
        <w:t>和资源的治理要</w:t>
      </w:r>
      <w:r>
        <w:rPr>
          <w:rFonts w:hint="eastAsia" w:asciiTheme="minorEastAsia" w:hAnsiTheme="minorEastAsia" w:eastAsiaTheme="minorEastAsia" w:cstheme="minorEastAsia"/>
          <w:sz w:val="32"/>
          <w:szCs w:val="32"/>
        </w:rPr>
        <w:t>求。该标准可用于：</w:t>
      </w:r>
    </w:p>
    <w:p w14:paraId="6BD0528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：建审解三</w:t>
      </w:r>
      <w:r>
        <w:rPr>
          <w:rFonts w:hint="eastAsia" w:asciiTheme="minorEastAsia" w:hAnsiTheme="minorEastAsia" w:eastAsiaTheme="minorEastAsia" w:cstheme="minorEastAsia"/>
          <w:sz w:val="32"/>
          <w:szCs w:val="32"/>
        </w:rPr>
        <w:t>)</w:t>
      </w:r>
    </w:p>
    <w:p w14:paraId="3EE098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w:t>
      </w:r>
      <w:r>
        <w:rPr>
          <w:rFonts w:hint="eastAsia" w:asciiTheme="minorEastAsia" w:hAnsiTheme="minorEastAsia" w:eastAsiaTheme="minorEastAsia" w:cstheme="minorEastAsia"/>
          <w:sz w:val="32"/>
          <w:szCs w:val="32"/>
        </w:rPr>
        <w:t>建立</w:t>
      </w:r>
      <w:r>
        <w:rPr>
          <w:rFonts w:hint="eastAsia" w:asciiTheme="minorEastAsia" w:hAnsiTheme="minorEastAsia" w:eastAsiaTheme="minorEastAsia" w:cstheme="minorEastAsia"/>
          <w:sz w:val="32"/>
          <w:szCs w:val="32"/>
        </w:rPr>
        <w:t>组织的</w:t>
      </w:r>
      <w:r>
        <w:rPr>
          <w:rFonts w:hint="eastAsia" w:asciiTheme="minorEastAsia" w:hAnsiTheme="minorEastAsia" w:eastAsiaTheme="minorEastAsia" w:cstheme="minorEastAsia"/>
          <w:sz w:val="32"/>
          <w:szCs w:val="32"/>
        </w:rPr>
        <w:t xml:space="preserve">IT </w:t>
      </w:r>
      <w:r>
        <w:rPr>
          <w:rFonts w:hint="eastAsia" w:asciiTheme="minorEastAsia" w:hAnsiTheme="minorEastAsia" w:eastAsiaTheme="minorEastAsia" w:cstheme="minorEastAsia"/>
          <w:sz w:val="32"/>
          <w:szCs w:val="32"/>
        </w:rPr>
        <w:t>治理</w:t>
      </w:r>
      <w:r>
        <w:rPr>
          <w:rFonts w:hint="eastAsia" w:asciiTheme="minorEastAsia" w:hAnsiTheme="minorEastAsia" w:eastAsiaTheme="minorEastAsia" w:cstheme="minorEastAsia"/>
          <w:sz w:val="32"/>
          <w:szCs w:val="32"/>
        </w:rPr>
        <w:t>体系</w:t>
      </w:r>
      <w:r>
        <w:rPr>
          <w:rFonts w:hint="eastAsia" w:asciiTheme="minorEastAsia" w:hAnsiTheme="minorEastAsia" w:eastAsiaTheme="minorEastAsia" w:cstheme="minorEastAsia"/>
          <w:sz w:val="32"/>
          <w:szCs w:val="32"/>
        </w:rPr>
        <w:t>，并实施</w:t>
      </w:r>
      <w:r>
        <w:rPr>
          <w:rFonts w:hint="eastAsia" w:asciiTheme="minorEastAsia" w:hAnsiTheme="minorEastAsia" w:eastAsiaTheme="minorEastAsia" w:cstheme="minorEastAsia"/>
          <w:sz w:val="32"/>
          <w:szCs w:val="32"/>
        </w:rPr>
        <w:t>自我评价</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rPr>
        <w:t>对</w:t>
      </w:r>
    </w:p>
    <w:p w14:paraId="30E8AAC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②开展信息技术</w:t>
      </w:r>
      <w:r>
        <w:rPr>
          <w:rFonts w:hint="eastAsia" w:asciiTheme="minorEastAsia" w:hAnsiTheme="minorEastAsia" w:eastAsiaTheme="minorEastAsia" w:cstheme="minorEastAsia"/>
          <w:sz w:val="32"/>
          <w:szCs w:val="32"/>
        </w:rPr>
        <w:t>审计</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---D对</w:t>
      </w:r>
    </w:p>
    <w:p w14:paraId="27076B1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③研发、选择和评价</w:t>
      </w:r>
      <w:r>
        <w:rPr>
          <w:rFonts w:hint="eastAsia" w:asciiTheme="minorEastAsia" w:hAnsiTheme="minorEastAsia" w:eastAsiaTheme="minorEastAsia" w:cstheme="minorEastAsia"/>
          <w:sz w:val="32"/>
          <w:szCs w:val="32"/>
        </w:rPr>
        <w:t xml:space="preserve">IT </w:t>
      </w:r>
      <w:r>
        <w:rPr>
          <w:rFonts w:hint="eastAsia" w:asciiTheme="minorEastAsia" w:hAnsiTheme="minorEastAsia" w:eastAsiaTheme="minorEastAsia" w:cstheme="minorEastAsia"/>
          <w:sz w:val="32"/>
          <w:szCs w:val="32"/>
        </w:rPr>
        <w:t>治理相关的软件或</w:t>
      </w:r>
      <w:r>
        <w:rPr>
          <w:rFonts w:hint="eastAsia" w:asciiTheme="minorEastAsia" w:hAnsiTheme="minorEastAsia" w:eastAsiaTheme="minorEastAsia" w:cstheme="minorEastAsia"/>
          <w:sz w:val="32"/>
          <w:szCs w:val="32"/>
        </w:rPr>
        <w:t>解决方</w:t>
      </w:r>
      <w:r>
        <w:rPr>
          <w:rFonts w:hint="eastAsia" w:asciiTheme="minorEastAsia" w:hAnsiTheme="minorEastAsia" w:eastAsiaTheme="minorEastAsia" w:cstheme="minorEastAsia"/>
          <w:sz w:val="32"/>
          <w:szCs w:val="32"/>
        </w:rPr>
        <w:t>案</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C</w:t>
      </w:r>
      <w:r>
        <w:rPr>
          <w:rFonts w:hint="eastAsia" w:asciiTheme="minorEastAsia" w:hAnsiTheme="minorEastAsia" w:eastAsiaTheme="minorEastAsia" w:cstheme="minorEastAsia"/>
          <w:sz w:val="32"/>
          <w:szCs w:val="32"/>
        </w:rPr>
        <w:t>对</w:t>
      </w:r>
    </w:p>
    <w:p w14:paraId="47717A6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④第三方</w:t>
      </w:r>
      <w:r>
        <w:rPr>
          <w:rFonts w:hint="eastAsia" w:asciiTheme="minorEastAsia" w:hAnsiTheme="minorEastAsia" w:eastAsiaTheme="minorEastAsia" w:cstheme="minorEastAsia"/>
          <w:sz w:val="32"/>
          <w:szCs w:val="32"/>
        </w:rPr>
        <w:t>对组织的</w:t>
      </w:r>
      <w:r>
        <w:rPr>
          <w:rFonts w:hint="eastAsia" w:asciiTheme="minorEastAsia" w:hAnsiTheme="minorEastAsia" w:eastAsiaTheme="minorEastAsia" w:cstheme="minorEastAsia"/>
          <w:sz w:val="32"/>
          <w:szCs w:val="32"/>
        </w:rPr>
        <w:t>I</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T</w:t>
      </w:r>
      <w:r>
        <w:rPr>
          <w:rFonts w:hint="eastAsia" w:asciiTheme="minorEastAsia" w:hAnsiTheme="minorEastAsia" w:eastAsiaTheme="minorEastAsia" w:cstheme="minorEastAsia"/>
          <w:sz w:val="32"/>
          <w:szCs w:val="32"/>
        </w:rPr>
        <w:t>治理能力进行</w:t>
      </w:r>
      <w:r>
        <w:rPr>
          <w:rFonts w:hint="eastAsia" w:asciiTheme="minorEastAsia" w:hAnsiTheme="minorEastAsia" w:eastAsiaTheme="minorEastAsia" w:cstheme="minorEastAsia"/>
          <w:sz w:val="32"/>
          <w:szCs w:val="32"/>
        </w:rPr>
        <w:t>评价。----B错，是第三方</w:t>
      </w:r>
    </w:p>
    <w:p w14:paraId="4771EA5A">
      <w:pPr>
        <w:rPr>
          <w:rFonts w:hint="eastAsia" w:asciiTheme="minorEastAsia" w:hAnsiTheme="minorEastAsia" w:eastAsiaTheme="minorEastAsia" w:cstheme="minorEastAsia"/>
          <w:sz w:val="32"/>
          <w:szCs w:val="32"/>
        </w:rPr>
      </w:pPr>
    </w:p>
    <w:p w14:paraId="61B6385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【问题5】</w:t>
      </w:r>
      <w:r>
        <w:rPr>
          <w:rFonts w:hint="eastAsia" w:asciiTheme="minorEastAsia" w:hAnsiTheme="minorEastAsia" w:eastAsiaTheme="minorEastAsia" w:cstheme="minorEastAsia"/>
          <w:sz w:val="32"/>
          <w:szCs w:val="32"/>
        </w:rPr>
        <w:t>COBITR</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2019</w:t>
      </w:r>
      <w:r>
        <w:rPr>
          <w:rFonts w:hint="eastAsia" w:asciiTheme="minorEastAsia" w:hAnsiTheme="minorEastAsia" w:eastAsiaTheme="minorEastAsia" w:cstheme="minorEastAsia"/>
          <w:sz w:val="32"/>
          <w:szCs w:val="32"/>
        </w:rPr>
        <w:t>核心模型中的治理和管理目标分为五</w:t>
      </w:r>
      <w:r>
        <w:rPr>
          <w:rFonts w:hint="eastAsia" w:asciiTheme="minorEastAsia" w:hAnsiTheme="minorEastAsia" w:eastAsiaTheme="minorEastAsia" w:cstheme="minorEastAsia"/>
          <w:sz w:val="32"/>
          <w:szCs w:val="32"/>
        </w:rPr>
        <w:t>个领域，</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领域是由</w:t>
      </w:r>
      <w:r>
        <w:rPr>
          <w:rFonts w:hint="eastAsia" w:asciiTheme="minorEastAsia" w:hAnsiTheme="minorEastAsia" w:eastAsiaTheme="minorEastAsia" w:cstheme="minorEastAsia"/>
          <w:sz w:val="32"/>
          <w:szCs w:val="32"/>
        </w:rPr>
        <w:t>董事会和执行</w:t>
      </w:r>
    </w:p>
    <w:p w14:paraId="7694AD9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管理层负责</w:t>
      </w:r>
      <w:r>
        <w:rPr>
          <w:rFonts w:hint="eastAsia" w:asciiTheme="minorEastAsia" w:hAnsiTheme="minorEastAsia" w:eastAsiaTheme="minorEastAsia" w:cstheme="minorEastAsia"/>
          <w:sz w:val="32"/>
          <w:szCs w:val="32"/>
        </w:rPr>
        <w:t>。</w:t>
      </w:r>
    </w:p>
    <w:p w14:paraId="586E24C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评估、指导和监控</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EDM</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B</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调整、规划和组织</w:t>
      </w:r>
      <w:r>
        <w:rPr>
          <w:rFonts w:hint="eastAsia" w:asciiTheme="minorEastAsia" w:hAnsiTheme="minorEastAsia" w:eastAsiaTheme="minorEastAsia" w:cstheme="minorEastAsia"/>
          <w:sz w:val="32"/>
          <w:szCs w:val="32"/>
        </w:rPr>
        <w:t>(APO)</w:t>
      </w:r>
    </w:p>
    <w:p w14:paraId="21BB6B9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内部构建、外部采购和实施</w:t>
      </w:r>
      <w:r>
        <w:rPr>
          <w:rFonts w:hint="eastAsia" w:asciiTheme="minorEastAsia" w:hAnsiTheme="minorEastAsia" w:eastAsiaTheme="minorEastAsia" w:cstheme="minorEastAsia"/>
          <w:sz w:val="32"/>
          <w:szCs w:val="32"/>
        </w:rPr>
        <w:t>(BAD)       D</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交付、服务和支持</w:t>
      </w:r>
      <w:r>
        <w:rPr>
          <w:rFonts w:hint="eastAsia" w:asciiTheme="minorEastAsia" w:hAnsiTheme="minorEastAsia" w:eastAsiaTheme="minorEastAsia" w:cstheme="minorEastAsia"/>
          <w:sz w:val="32"/>
          <w:szCs w:val="32"/>
        </w:rPr>
        <w:t>(DSS)</w:t>
      </w:r>
    </w:p>
    <w:p w14:paraId="70142787">
      <w:pPr>
        <w:rPr>
          <w:rFonts w:hint="eastAsia" w:asciiTheme="minorEastAsia" w:hAnsiTheme="minorEastAsia" w:eastAsiaTheme="minorEastAsia" w:cstheme="minorEastAsia"/>
          <w:sz w:val="32"/>
          <w:szCs w:val="32"/>
        </w:rPr>
      </w:pPr>
    </w:p>
    <w:p w14:paraId="14266CB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w:t>
      </w:r>
      <w:r>
        <w:rPr>
          <w:rFonts w:hint="eastAsia" w:asciiTheme="minorEastAsia" w:hAnsiTheme="minorEastAsia" w:eastAsiaTheme="minorEastAsia" w:cstheme="minorEastAsia"/>
          <w:sz w:val="32"/>
          <w:szCs w:val="32"/>
        </w:rPr>
        <w:t>A</w:t>
      </w:r>
    </w:p>
    <w:p w14:paraId="6420E9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】官方教程</w:t>
      </w:r>
      <w:r>
        <w:rPr>
          <w:rFonts w:hint="eastAsia" w:asciiTheme="minorEastAsia" w:hAnsiTheme="minorEastAsia" w:eastAsiaTheme="minorEastAsia" w:cstheme="minorEastAsia"/>
          <w:sz w:val="32"/>
          <w:szCs w:val="32"/>
        </w:rPr>
        <w:t>P78</w:t>
      </w:r>
    </w:p>
    <w:p w14:paraId="5B7B06C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w:t>
      </w:r>
      <w:r>
        <w:rPr>
          <w:rFonts w:hint="eastAsia" w:asciiTheme="minorEastAsia" w:hAnsiTheme="minorEastAsia" w:eastAsiaTheme="minorEastAsia" w:cstheme="minorEastAsia"/>
          <w:sz w:val="32"/>
          <w:szCs w:val="32"/>
        </w:rPr>
        <w:t>董事会和执行管理层</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EDM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----选</w:t>
      </w: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口诀</w:t>
      </w:r>
      <w:r>
        <w:rPr>
          <w:rFonts w:hint="eastAsia" w:asciiTheme="minorEastAsia" w:hAnsiTheme="minorEastAsia" w:eastAsiaTheme="minorEastAsia" w:cstheme="minorEastAsia"/>
          <w:sz w:val="32"/>
          <w:szCs w:val="32"/>
        </w:rPr>
        <w:t>：懂事</w:t>
      </w:r>
      <w:r>
        <w:rPr>
          <w:rFonts w:hint="eastAsia" w:asciiTheme="minorEastAsia" w:hAnsiTheme="minorEastAsia" w:eastAsiaTheme="minorEastAsia" w:cstheme="minorEastAsia"/>
          <w:sz w:val="32"/>
          <w:szCs w:val="32"/>
        </w:rPr>
        <w:t xml:space="preserve">EDM </w:t>
      </w:r>
      <w:r>
        <w:rPr>
          <w:rFonts w:hint="eastAsia" w:asciiTheme="minorEastAsia" w:hAnsiTheme="minorEastAsia" w:eastAsiaTheme="minorEastAsia" w:cstheme="minorEastAsia"/>
          <w:sz w:val="32"/>
          <w:szCs w:val="32"/>
        </w:rPr>
        <w:t>)</w:t>
      </w:r>
    </w:p>
    <w:p w14:paraId="2CF630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w:t>
      </w:r>
      <w:r>
        <w:rPr>
          <w:rFonts w:hint="eastAsia" w:asciiTheme="minorEastAsia" w:hAnsiTheme="minorEastAsia" w:eastAsiaTheme="minorEastAsia" w:cstheme="minorEastAsia"/>
          <w:sz w:val="32"/>
          <w:szCs w:val="32"/>
        </w:rPr>
        <w:t>高级和中级管理层</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APO,BAI,DSS</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和</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MEA</w:t>
      </w:r>
      <w:r>
        <w:rPr>
          <w:rFonts w:hint="eastAsia" w:asciiTheme="minorEastAsia" w:hAnsiTheme="minorEastAsia" w:eastAsiaTheme="minorEastAsia" w:cstheme="minorEastAsia"/>
          <w:sz w:val="32"/>
          <w:szCs w:val="32"/>
        </w:rPr>
        <w:t>。</w:t>
      </w:r>
    </w:p>
    <w:p w14:paraId="78BC3F14">
      <w:pPr>
        <w:rPr>
          <w:rFonts w:hint="eastAsia" w:asciiTheme="minorEastAsia" w:hAnsiTheme="minorEastAsia" w:eastAsiaTheme="minorEastAsia" w:cstheme="minorEastAsia"/>
          <w:sz w:val="32"/>
          <w:szCs w:val="32"/>
        </w:rPr>
      </w:pPr>
    </w:p>
    <w:p w14:paraId="5699CD9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【问题6】</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2023年</w:t>
      </w:r>
      <w:r>
        <w:rPr>
          <w:rFonts w:hint="eastAsia" w:asciiTheme="minorEastAsia" w:hAnsiTheme="minorEastAsia" w:eastAsiaTheme="minorEastAsia" w:cstheme="minorEastAsia"/>
          <w:sz w:val="32"/>
          <w:szCs w:val="32"/>
        </w:rPr>
        <w:t>上半年-第6题】</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不属于</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审计的</w:t>
      </w:r>
      <w:r>
        <w:rPr>
          <w:rFonts w:hint="eastAsia" w:asciiTheme="minorEastAsia" w:hAnsiTheme="minorEastAsia" w:eastAsiaTheme="minorEastAsia" w:cstheme="minorEastAsia"/>
          <w:sz w:val="32"/>
          <w:szCs w:val="32"/>
        </w:rPr>
        <w:t>目的。</w:t>
      </w:r>
    </w:p>
    <w:p w14:paraId="686CEA7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rPr>
        <w:t>、对</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目标的实现进行</w:t>
      </w:r>
      <w:r>
        <w:rPr>
          <w:rFonts w:hint="eastAsia" w:asciiTheme="minorEastAsia" w:hAnsiTheme="minorEastAsia" w:eastAsiaTheme="minorEastAsia" w:cstheme="minorEastAsia"/>
          <w:sz w:val="32"/>
          <w:szCs w:val="32"/>
        </w:rPr>
        <w:t xml:space="preserve">审查和评价  </w:t>
      </w:r>
      <w:r>
        <w:rPr>
          <w:rFonts w:hint="eastAsia" w:asciiTheme="minorEastAsia" w:hAnsiTheme="minorEastAsia" w:eastAsiaTheme="minorEastAsia" w:cstheme="minorEastAsia"/>
          <w:sz w:val="32"/>
          <w:szCs w:val="32"/>
        </w:rPr>
        <w:t>B</w:t>
      </w:r>
      <w:r>
        <w:rPr>
          <w:rFonts w:hint="eastAsia" w:asciiTheme="minorEastAsia" w:hAnsiTheme="minorEastAsia" w:eastAsiaTheme="minorEastAsia" w:cstheme="minorEastAsia"/>
          <w:sz w:val="32"/>
          <w:szCs w:val="32"/>
        </w:rPr>
        <w:t>、识别和评估</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风险</w:t>
      </w:r>
    </w:p>
    <w:p w14:paraId="5E2645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w:t>
      </w:r>
      <w:r>
        <w:rPr>
          <w:rFonts w:hint="eastAsia" w:asciiTheme="minorEastAsia" w:hAnsiTheme="minorEastAsia" w:eastAsiaTheme="minorEastAsia" w:cstheme="minorEastAsia"/>
          <w:sz w:val="32"/>
          <w:szCs w:val="32"/>
        </w:rPr>
        <w:t>、保护信息资产的安全</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rPr>
        <w:t>、提出评价</w:t>
      </w:r>
      <w:r>
        <w:rPr>
          <w:rFonts w:hint="eastAsia" w:asciiTheme="minorEastAsia" w:hAnsiTheme="minorEastAsia" w:eastAsiaTheme="minorEastAsia" w:cstheme="minorEastAsia"/>
          <w:sz w:val="32"/>
          <w:szCs w:val="32"/>
        </w:rPr>
        <w:t>意见及改进</w:t>
      </w:r>
    </w:p>
    <w:p w14:paraId="7984B257">
      <w:pPr>
        <w:rPr>
          <w:rFonts w:hint="eastAsia" w:asciiTheme="minorEastAsia" w:hAnsiTheme="minorEastAsia" w:eastAsiaTheme="minorEastAsia" w:cstheme="minorEastAsia"/>
          <w:sz w:val="32"/>
          <w:szCs w:val="32"/>
        </w:rPr>
      </w:pPr>
    </w:p>
    <w:p w14:paraId="19DF90F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6269A2A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P81  </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审计的目的是指通过开展</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审计工作，了解组织</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系统与</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活</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动的</w:t>
      </w:r>
      <w:r>
        <w:rPr>
          <w:rFonts w:hint="eastAsia" w:asciiTheme="minorEastAsia" w:hAnsiTheme="minorEastAsia" w:eastAsiaTheme="minorEastAsia" w:cstheme="minorEastAsia"/>
          <w:sz w:val="32"/>
          <w:szCs w:val="32"/>
        </w:rPr>
        <w:t>总体状况</w:t>
      </w:r>
      <w:r>
        <w:rPr>
          <w:rFonts w:hint="eastAsia" w:asciiTheme="minorEastAsia" w:hAnsiTheme="minorEastAsia" w:eastAsiaTheme="minorEastAsia" w:cstheme="minorEastAsia"/>
          <w:sz w:val="32"/>
          <w:szCs w:val="32"/>
        </w:rPr>
        <w:t>，对组织是否实现</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目标进行</w:t>
      </w:r>
      <w:r>
        <w:rPr>
          <w:rFonts w:hint="eastAsia" w:asciiTheme="minorEastAsia" w:hAnsiTheme="minorEastAsia" w:eastAsiaTheme="minorEastAsia" w:cstheme="minorEastAsia"/>
          <w:sz w:val="32"/>
          <w:szCs w:val="32"/>
        </w:rPr>
        <w:t>审查和评价</w:t>
      </w:r>
      <w:r>
        <w:rPr>
          <w:rFonts w:hint="eastAsia" w:asciiTheme="minorEastAsia" w:hAnsiTheme="minorEastAsia" w:eastAsiaTheme="minorEastAsia" w:cstheme="minorEastAsia"/>
          <w:sz w:val="32"/>
          <w:szCs w:val="32"/>
        </w:rPr>
        <w:t>，充分识别与评估相关</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风</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险，提</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出评价意见及</w:t>
      </w:r>
      <w:r>
        <w:rPr>
          <w:rFonts w:hint="eastAsia" w:asciiTheme="minorEastAsia" w:hAnsiTheme="minorEastAsia" w:eastAsiaTheme="minorEastAsia" w:cstheme="minorEastAsia"/>
          <w:sz w:val="32"/>
          <w:szCs w:val="32"/>
        </w:rPr>
        <w:t>改进建</w:t>
      </w:r>
      <w:r>
        <w:rPr>
          <w:rFonts w:hint="eastAsia" w:asciiTheme="minorEastAsia" w:hAnsiTheme="minorEastAsia" w:eastAsiaTheme="minorEastAsia" w:cstheme="minorEastAsia"/>
          <w:sz w:val="32"/>
          <w:szCs w:val="32"/>
        </w:rPr>
        <w:t>议</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促进组织实现</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标</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口诀：总审风改目</w:t>
      </w:r>
      <w:r>
        <w:rPr>
          <w:rFonts w:hint="eastAsia" w:asciiTheme="minorEastAsia" w:hAnsiTheme="minorEastAsia" w:eastAsiaTheme="minorEastAsia" w:cstheme="minorEastAsia"/>
          <w:sz w:val="32"/>
          <w:szCs w:val="32"/>
        </w:rPr>
        <w:t>)</w:t>
      </w:r>
    </w:p>
    <w:p w14:paraId="4C7FBFA9">
      <w:pPr>
        <w:rPr>
          <w:rFonts w:hint="eastAsia" w:asciiTheme="minorEastAsia" w:hAnsiTheme="minorEastAsia" w:eastAsiaTheme="minorEastAsia" w:cstheme="minorEastAsia"/>
          <w:sz w:val="32"/>
          <w:szCs w:val="32"/>
        </w:rPr>
      </w:pPr>
    </w:p>
    <w:p w14:paraId="23AB7F3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【问题7】</w:t>
      </w:r>
      <w:r>
        <w:rPr>
          <w:rFonts w:hint="eastAsia" w:asciiTheme="minorEastAsia" w:hAnsiTheme="minorEastAsia" w:eastAsiaTheme="minorEastAsia" w:cstheme="minorEastAsia"/>
          <w:sz w:val="32"/>
          <w:szCs w:val="32"/>
        </w:rPr>
        <w:t>关于</w:t>
      </w: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审计范围的描述，</w:t>
      </w:r>
      <w:r>
        <w:rPr>
          <w:rFonts w:hint="eastAsia" w:asciiTheme="minorEastAsia" w:hAnsiTheme="minorEastAsia" w:eastAsiaTheme="minorEastAsia" w:cstheme="minorEastAsia"/>
          <w:sz w:val="32"/>
          <w:szCs w:val="32"/>
        </w:rPr>
        <w:t>不正确</w:t>
      </w:r>
      <w:r>
        <w:rPr>
          <w:rFonts w:hint="eastAsia" w:asciiTheme="minorEastAsia" w:hAnsiTheme="minorEastAsia" w:eastAsiaTheme="minorEastAsia" w:cstheme="minorEastAsia"/>
          <w:sz w:val="32"/>
          <w:szCs w:val="32"/>
        </w:rPr>
        <w:t>的是：</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p>
    <w:p w14:paraId="1369ED3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rPr>
        <w:t>总体范围需要根据审计目的和投入的审计成本来确定</w:t>
      </w:r>
    </w:p>
    <w:p w14:paraId="74F678F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w:t>
      </w:r>
      <w:r>
        <w:rPr>
          <w:rFonts w:hint="eastAsia" w:asciiTheme="minorEastAsia" w:hAnsiTheme="minorEastAsia" w:eastAsiaTheme="minorEastAsia" w:cstheme="minorEastAsia"/>
          <w:sz w:val="32"/>
          <w:szCs w:val="32"/>
        </w:rPr>
        <w:t>组织范围需明确审计涉及的组织机构、主要的流程、活动及人员等</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C</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逻辑范围需明确涉及的信息系统</w:t>
      </w:r>
    </w:p>
    <w:p w14:paraId="79EC054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rPr>
        <w:t>物理范围需明确具体的物理地点与边界</w:t>
      </w:r>
    </w:p>
    <w:p w14:paraId="3090BDA3">
      <w:pPr>
        <w:rPr>
          <w:rFonts w:hint="eastAsia" w:asciiTheme="minorEastAsia" w:hAnsiTheme="minorEastAsia" w:eastAsiaTheme="minorEastAsia" w:cstheme="minorEastAsia"/>
          <w:sz w:val="32"/>
          <w:szCs w:val="32"/>
        </w:rPr>
      </w:pPr>
    </w:p>
    <w:p w14:paraId="233970C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w:t>
      </w:r>
      <w:r>
        <w:rPr>
          <w:rFonts w:hint="eastAsia" w:asciiTheme="minorEastAsia" w:hAnsiTheme="minorEastAsia" w:eastAsiaTheme="minorEastAsia" w:cstheme="minorEastAsia"/>
          <w:sz w:val="32"/>
          <w:szCs w:val="32"/>
        </w:rPr>
        <w:t>C</w:t>
      </w:r>
    </w:p>
    <w:p w14:paraId="7ADDA04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：官方教程</w:t>
      </w:r>
      <w:r>
        <w:rPr>
          <w:rFonts w:hint="eastAsia" w:asciiTheme="minorEastAsia" w:hAnsiTheme="minorEastAsia" w:eastAsiaTheme="minorEastAsia" w:cstheme="minorEastAsia"/>
          <w:sz w:val="32"/>
          <w:szCs w:val="32"/>
        </w:rPr>
        <w:t>P81</w:t>
      </w:r>
    </w:p>
    <w:p w14:paraId="374F77B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表3-4审计范围的确定</w:t>
      </w:r>
    </w:p>
    <w:tbl>
      <w:tblPr>
        <w:tblStyle w:val="5"/>
        <w:tblW w:w="14479" w:type="dxa"/>
        <w:tblInd w:w="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9"/>
        <w:gridCol w:w="11200"/>
      </w:tblGrid>
      <w:tr w14:paraId="67F45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3279" w:type="dxa"/>
            <w:tcBorders>
              <w:left w:val="nil"/>
            </w:tcBorders>
            <w:vAlign w:val="top"/>
          </w:tcPr>
          <w:p w14:paraId="40AA47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IT</w:t>
            </w:r>
            <w:r>
              <w:rPr>
                <w:rFonts w:hint="eastAsia" w:asciiTheme="minorEastAsia" w:hAnsiTheme="minorEastAsia" w:eastAsiaTheme="minorEastAsia" w:cstheme="minorEastAsia"/>
                <w:sz w:val="32"/>
                <w:szCs w:val="32"/>
              </w:rPr>
              <w:t>审计范围</w:t>
            </w:r>
          </w:p>
        </w:tc>
        <w:tc>
          <w:tcPr>
            <w:tcW w:w="11200" w:type="dxa"/>
            <w:tcBorders>
              <w:right w:val="nil"/>
            </w:tcBorders>
            <w:vAlign w:val="top"/>
          </w:tcPr>
          <w:p w14:paraId="6A2BB68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说明</w:t>
            </w:r>
          </w:p>
        </w:tc>
      </w:tr>
      <w:tr w14:paraId="69856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279" w:type="dxa"/>
            <w:tcBorders>
              <w:left w:val="nil"/>
            </w:tcBorders>
            <w:vAlign w:val="top"/>
          </w:tcPr>
          <w:p w14:paraId="4A05F1A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总体范围</w:t>
            </w:r>
          </w:p>
        </w:tc>
        <w:tc>
          <w:tcPr>
            <w:tcW w:w="11200" w:type="dxa"/>
            <w:tcBorders>
              <w:right w:val="nil"/>
            </w:tcBorders>
            <w:vAlign w:val="top"/>
          </w:tcPr>
          <w:p w14:paraId="1FCC1BA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需要根据审计目的和投入的审计成本来确定</w:t>
            </w:r>
          </w:p>
        </w:tc>
      </w:tr>
      <w:tr w14:paraId="0D676D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279" w:type="dxa"/>
            <w:tcBorders>
              <w:left w:val="nil"/>
            </w:tcBorders>
            <w:vAlign w:val="top"/>
          </w:tcPr>
          <w:p w14:paraId="19960CE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组织范围</w:t>
            </w:r>
          </w:p>
        </w:tc>
        <w:tc>
          <w:tcPr>
            <w:tcW w:w="11200" w:type="dxa"/>
            <w:tcBorders>
              <w:right w:val="nil"/>
            </w:tcBorders>
            <w:vAlign w:val="top"/>
          </w:tcPr>
          <w:p w14:paraId="5321448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明确审计涉及的组织机构、主要流程、活动及人员等</w:t>
            </w:r>
          </w:p>
        </w:tc>
      </w:tr>
      <w:tr w14:paraId="2F9DD5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3279" w:type="dxa"/>
            <w:tcBorders>
              <w:left w:val="nil"/>
            </w:tcBorders>
            <w:vAlign w:val="top"/>
          </w:tcPr>
          <w:p w14:paraId="0F26B35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物理范围</w:t>
            </w:r>
          </w:p>
        </w:tc>
        <w:tc>
          <w:tcPr>
            <w:tcW w:w="11200" w:type="dxa"/>
            <w:tcBorders>
              <w:right w:val="nil"/>
            </w:tcBorders>
            <w:vAlign w:val="top"/>
          </w:tcPr>
          <w:p w14:paraId="075BE98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具体的物理地点与边界</w:t>
            </w:r>
          </w:p>
        </w:tc>
      </w:tr>
      <w:tr w14:paraId="375612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279" w:type="dxa"/>
            <w:tcBorders>
              <w:left w:val="nil"/>
            </w:tcBorders>
            <w:vAlign w:val="top"/>
          </w:tcPr>
          <w:p w14:paraId="181938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逻辑范围</w:t>
            </w:r>
          </w:p>
        </w:tc>
        <w:tc>
          <w:tcPr>
            <w:tcW w:w="11200" w:type="dxa"/>
            <w:tcBorders>
              <w:right w:val="nil"/>
            </w:tcBorders>
            <w:vAlign w:val="top"/>
          </w:tcPr>
          <w:p w14:paraId="7D0D1E5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涉及的信息系统和逻辑边界(考选择题区分)--C不正确，少了边界</w:t>
            </w:r>
          </w:p>
        </w:tc>
      </w:tr>
      <w:tr w14:paraId="2C1110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3279" w:type="dxa"/>
            <w:tcBorders>
              <w:left w:val="nil"/>
            </w:tcBorders>
            <w:vAlign w:val="top"/>
          </w:tcPr>
          <w:p w14:paraId="7E3B7F4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其他相关内容</w:t>
            </w:r>
          </w:p>
        </w:tc>
        <w:tc>
          <w:tcPr>
            <w:tcW w:w="11200" w:type="dxa"/>
            <w:tcBorders>
              <w:right w:val="nil"/>
            </w:tcBorders>
            <w:vAlign w:val="top"/>
          </w:tcPr>
          <w:p w14:paraId="5FD40194">
            <w:pPr>
              <w:rPr>
                <w:rFonts w:hint="eastAsia" w:asciiTheme="minorEastAsia" w:hAnsiTheme="minorEastAsia" w:eastAsiaTheme="minorEastAsia" w:cstheme="minorEastAsia"/>
                <w:sz w:val="32"/>
                <w:szCs w:val="32"/>
              </w:rPr>
            </w:pPr>
          </w:p>
        </w:tc>
      </w:tr>
    </w:tbl>
    <w:p w14:paraId="3354D945">
      <w:pPr>
        <w:rPr>
          <w:rFonts w:hint="eastAsia" w:asciiTheme="minorEastAsia" w:hAnsiTheme="minorEastAsia" w:eastAsiaTheme="minorEastAsia" w:cstheme="minorEastAsia"/>
          <w:sz w:val="32"/>
          <w:szCs w:val="32"/>
        </w:rPr>
      </w:pPr>
    </w:p>
    <w:p w14:paraId="27FEA78D">
      <w:pPr>
        <w:rPr>
          <w:rFonts w:hint="eastAsia" w:asciiTheme="minorEastAsia" w:hAnsiTheme="minorEastAsia" w:eastAsiaTheme="minorEastAsia" w:cstheme="minorEastAsia"/>
          <w:sz w:val="32"/>
          <w:szCs w:val="32"/>
        </w:rPr>
      </w:pPr>
    </w:p>
    <w:p w14:paraId="35CA1E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【问题8】</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2023年</w:t>
      </w:r>
      <w:r>
        <w:rPr>
          <w:rFonts w:hint="eastAsia" w:asciiTheme="minorEastAsia" w:hAnsiTheme="minorEastAsia" w:eastAsiaTheme="minorEastAsia" w:cstheme="minorEastAsia"/>
          <w:sz w:val="32"/>
          <w:szCs w:val="32"/>
        </w:rPr>
        <w:t>上半年-第6题】</w:t>
      </w:r>
    </w:p>
    <w:p w14:paraId="586DF5C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“计算机硬件故障或软件不足，易造成信息的损坏和丢失，导致数据处理过程中发生偶发错 </w:t>
      </w:r>
      <w:r>
        <w:rPr>
          <w:rFonts w:hint="eastAsia" w:asciiTheme="minorEastAsia" w:hAnsiTheme="minorEastAsia" w:eastAsiaTheme="minorEastAsia" w:cstheme="minorEastAsia"/>
          <w:sz w:val="32"/>
          <w:szCs w:val="32"/>
        </w:rPr>
        <w:t>误”,描述的风险类型是</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w:t>
      </w:r>
    </w:p>
    <w:p w14:paraId="1545B6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固有风险         </w:t>
      </w:r>
      <w:r>
        <w:rPr>
          <w:rFonts w:hint="eastAsia" w:asciiTheme="minorEastAsia" w:hAnsiTheme="minorEastAsia" w:eastAsiaTheme="minorEastAsia" w:cstheme="minorEastAsia"/>
          <w:sz w:val="32"/>
          <w:szCs w:val="32"/>
        </w:rPr>
        <w:t>B.</w:t>
      </w:r>
      <w:r>
        <w:rPr>
          <w:rFonts w:hint="eastAsia" w:asciiTheme="minorEastAsia" w:hAnsiTheme="minorEastAsia" w:eastAsiaTheme="minorEastAsia" w:cstheme="minorEastAsia"/>
          <w:sz w:val="32"/>
          <w:szCs w:val="32"/>
        </w:rPr>
        <w:t>控制风险</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C.</w:t>
      </w:r>
      <w:r>
        <w:rPr>
          <w:rFonts w:hint="eastAsia" w:asciiTheme="minorEastAsia" w:hAnsiTheme="minorEastAsia" w:eastAsiaTheme="minorEastAsia" w:cstheme="minorEastAsia"/>
          <w:sz w:val="32"/>
          <w:szCs w:val="32"/>
        </w:rPr>
        <w:t xml:space="preserve">检查风险     </w:t>
      </w: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rPr>
        <w:t>审计风险</w:t>
      </w:r>
    </w:p>
    <w:p w14:paraId="2C2D2D68">
      <w:pPr>
        <w:rPr>
          <w:rFonts w:hint="eastAsia" w:asciiTheme="minorEastAsia" w:hAnsiTheme="minorEastAsia" w:eastAsiaTheme="minorEastAsia" w:cstheme="minorEastAsia"/>
          <w:sz w:val="32"/>
          <w:szCs w:val="32"/>
        </w:rPr>
      </w:pPr>
    </w:p>
    <w:p w14:paraId="105A3A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w:t>
      </w:r>
      <w:r>
        <w:rPr>
          <w:rFonts w:hint="eastAsia" w:asciiTheme="minorEastAsia" w:hAnsiTheme="minorEastAsia" w:eastAsiaTheme="minorEastAsia" w:cstheme="minorEastAsia"/>
          <w:sz w:val="32"/>
          <w:szCs w:val="32"/>
        </w:rPr>
        <w:t>A</w:t>
      </w:r>
    </w:p>
    <w:p w14:paraId="532AD4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：官方教</w:t>
      </w:r>
      <w:r>
        <w:rPr>
          <w:rFonts w:hint="eastAsia" w:asciiTheme="minorEastAsia" w:hAnsiTheme="minorEastAsia" w:eastAsiaTheme="minorEastAsia" w:cstheme="minorEastAsia"/>
          <w:sz w:val="32"/>
          <w:szCs w:val="32"/>
        </w:rPr>
        <w:t>程P83</w:t>
      </w:r>
    </w:p>
    <w:p w14:paraId="7BB190EF">
      <w:pPr>
        <w:rPr>
          <w:rFonts w:hint="eastAsia" w:asciiTheme="minorEastAsia" w:hAnsiTheme="minorEastAsia" w:eastAsiaTheme="minorEastAsia" w:cstheme="minorEastAsia"/>
          <w:sz w:val="32"/>
          <w:szCs w:val="32"/>
        </w:rPr>
      </w:pPr>
    </w:p>
    <w:p w14:paraId="14DF0048">
      <w:pPr>
        <w:jc w:val="cente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drawing>
          <wp:anchor distT="0" distB="0" distL="0" distR="0" simplePos="0" relativeHeight="251660288" behindDoc="0" locked="0" layoutInCell="1" allowOverlap="1">
            <wp:simplePos x="0" y="0"/>
            <wp:positionH relativeFrom="column">
              <wp:posOffset>114300</wp:posOffset>
            </wp:positionH>
            <wp:positionV relativeFrom="paragraph">
              <wp:posOffset>290830</wp:posOffset>
            </wp:positionV>
            <wp:extent cx="8890000" cy="1143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8889958" cy="11429"/>
                    </a:xfrm>
                    <a:prstGeom prst="rect">
                      <a:avLst/>
                    </a:prstGeom>
                  </pic:spPr>
                </pic:pic>
              </a:graphicData>
            </a:graphic>
          </wp:anchor>
        </w:drawing>
      </w:r>
      <w:r>
        <w:rPr>
          <w:rFonts w:hint="eastAsia" w:asciiTheme="minorEastAsia" w:hAnsiTheme="minorEastAsia" w:eastAsiaTheme="minorEastAsia" w:cstheme="minorEastAsia"/>
          <w:sz w:val="32"/>
          <w:szCs w:val="32"/>
        </w:rPr>
        <w:t>表3-6固有风险、控制风险和检查风险的内容</w:t>
      </w:r>
    </w:p>
    <w:p w14:paraId="3192D013">
      <w:pPr>
        <w:ind w:firstLine="640" w:firstLineChars="200"/>
        <w:rPr>
          <w:rFonts w:hint="eastAsia" w:asciiTheme="minorEastAsia" w:hAnsiTheme="minorEastAsia" w:eastAsiaTheme="minorEastAsia" w:cstheme="minorEastAsia"/>
          <w:sz w:val="32"/>
          <w:szCs w:val="32"/>
        </w:rPr>
      </w:pPr>
    </w:p>
    <w:p w14:paraId="395913F2">
      <w:pPr>
        <w:ind w:firstLine="640" w:firstLineChars="20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类别                                 描述</w:t>
      </w:r>
    </w:p>
    <w:tbl>
      <w:tblPr>
        <w:tblStyle w:val="5"/>
        <w:tblW w:w="13999"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69"/>
        <w:gridCol w:w="12530"/>
      </w:tblGrid>
      <w:tr w14:paraId="06E77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9" w:hRule="atLeast"/>
        </w:trPr>
        <w:tc>
          <w:tcPr>
            <w:tcW w:w="1469" w:type="dxa"/>
            <w:tcBorders>
              <w:left w:val="nil"/>
            </w:tcBorders>
            <w:vAlign w:val="top"/>
          </w:tcPr>
          <w:p w14:paraId="50EF73A3">
            <w:pPr>
              <w:rPr>
                <w:rFonts w:hint="eastAsia" w:asciiTheme="minorEastAsia" w:hAnsiTheme="minorEastAsia" w:eastAsiaTheme="minorEastAsia" w:cstheme="minorEastAsia"/>
                <w:sz w:val="32"/>
                <w:szCs w:val="32"/>
              </w:rPr>
            </w:pPr>
          </w:p>
          <w:p w14:paraId="3FBF51F5">
            <w:pPr>
              <w:rPr>
                <w:rFonts w:hint="eastAsia" w:asciiTheme="minorEastAsia" w:hAnsiTheme="minorEastAsia" w:eastAsiaTheme="minorEastAsia" w:cstheme="minorEastAsia"/>
                <w:sz w:val="32"/>
                <w:szCs w:val="32"/>
              </w:rPr>
            </w:pPr>
          </w:p>
          <w:p w14:paraId="5AB4C40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固有风险</w:t>
            </w:r>
          </w:p>
        </w:tc>
        <w:tc>
          <w:tcPr>
            <w:tcW w:w="12530" w:type="dxa"/>
            <w:tcBorders>
              <w:right w:val="nil"/>
            </w:tcBorders>
            <w:vAlign w:val="top"/>
          </w:tcPr>
          <w:p w14:paraId="2A11738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·含义：是指IT活动不存在相关控制的情况下，</w:t>
            </w:r>
            <w:r>
              <w:rPr>
                <w:rFonts w:hint="eastAsia" w:asciiTheme="minorEastAsia" w:hAnsiTheme="minorEastAsia" w:eastAsiaTheme="minorEastAsia" w:cstheme="minorEastAsia"/>
                <w:sz w:val="32"/>
                <w:szCs w:val="32"/>
              </w:rPr>
              <w:t>易于导致重大错误的风险</w:t>
            </w:r>
          </w:p>
          <w:p w14:paraId="29BAFA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·分类：可从IT组织层面控制、一般控制及应用控制三个方面分析固有风险</w:t>
            </w:r>
          </w:p>
          <w:p w14:paraId="77EA7FA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·特点：</w:t>
            </w:r>
            <w:r>
              <w:rPr>
                <w:rFonts w:hint="eastAsia" w:asciiTheme="minorEastAsia" w:hAnsiTheme="minorEastAsia" w:eastAsiaTheme="minorEastAsia" w:cstheme="minorEastAsia"/>
                <w:sz w:val="32"/>
                <w:szCs w:val="32"/>
              </w:rPr>
              <w:t>IT活动本身所具有的，审计人员只能评估，却无法控制或影响它</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固有</w:t>
            </w:r>
          </w:p>
          <w:p w14:paraId="7A99C47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风险的衡量是主</w:t>
            </w:r>
            <w:r>
              <w:rPr>
                <w:rFonts w:hint="eastAsia" w:asciiTheme="minorEastAsia" w:hAnsiTheme="minorEastAsia" w:eastAsiaTheme="minorEastAsia" w:cstheme="minorEastAsia"/>
                <w:sz w:val="32"/>
                <w:szCs w:val="32"/>
              </w:rPr>
              <w:t>观的、复杂</w:t>
            </w:r>
            <w:r>
              <w:rPr>
                <w:rFonts w:hint="eastAsia" w:asciiTheme="minorEastAsia" w:hAnsiTheme="minorEastAsia" w:eastAsiaTheme="minorEastAsia" w:cstheme="minorEastAsia"/>
                <w:sz w:val="32"/>
                <w:szCs w:val="32"/>
              </w:rPr>
              <w:t>的 .</w:t>
            </w:r>
          </w:p>
        </w:tc>
      </w:tr>
    </w:tbl>
    <w:p w14:paraId="3AE5E314">
      <w:pPr>
        <w:rPr>
          <w:rFonts w:hint="eastAsia" w:asciiTheme="minorEastAsia" w:hAnsiTheme="minorEastAsia" w:eastAsiaTheme="minorEastAsia" w:cstheme="minorEastAsia"/>
          <w:sz w:val="32"/>
          <w:szCs w:val="32"/>
        </w:rPr>
      </w:pPr>
    </w:p>
    <w:p w14:paraId="6AB827A9">
      <w:pPr>
        <w:rPr>
          <w:rFonts w:hint="eastAsia" w:asciiTheme="minorEastAsia" w:hAnsiTheme="minorEastAsia" w:eastAsiaTheme="minorEastAsia" w:cstheme="minorEastAsia"/>
          <w:sz w:val="32"/>
          <w:szCs w:val="32"/>
        </w:rPr>
      </w:pPr>
    </w:p>
    <w:p w14:paraId="5B4F4749">
      <w:pPr>
        <w:rPr>
          <w:rFonts w:hint="eastAsia" w:asciiTheme="minorEastAsia" w:hAnsiTheme="minorEastAsia" w:eastAsiaTheme="minorEastAsia" w:cstheme="minorEastAsia"/>
          <w:sz w:val="32"/>
          <w:szCs w:val="32"/>
        </w:rPr>
      </w:pPr>
      <w:bookmarkStart w:id="0" w:name="_GoBack"/>
      <w:r>
        <w:rPr>
          <w:rFonts w:hint="eastAsia" w:asciiTheme="minorEastAsia" w:hAnsiTheme="minorEastAsia" w:eastAsiaTheme="minorEastAsia" w:cstheme="minorEastAsia"/>
          <w:color w:val="FF0000"/>
          <w:sz w:val="32"/>
          <w:szCs w:val="32"/>
        </w:rPr>
        <w:t>【问题9】</w:t>
      </w:r>
      <w:bookmarkEnd w:id="0"/>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指审计人员在审计实施阶段为执行具体审计程序所形成的审计工作底稿。</w:t>
      </w:r>
      <w:r>
        <w:rPr>
          <w:rFonts w:hint="eastAsia" w:asciiTheme="minorEastAsia" w:hAnsiTheme="minorEastAsia" w:eastAsiaTheme="minorEastAsia" w:cstheme="minorEastAsia"/>
          <w:sz w:val="32"/>
          <w:szCs w:val="32"/>
        </w:rPr>
        <w:t xml:space="preserve"> </w:t>
      </w:r>
    </w:p>
    <w:p w14:paraId="2103DBB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综合类工作底稿                  B,业务类工作底稿</w:t>
      </w:r>
    </w:p>
    <w:p w14:paraId="7C0429F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C.备查类工作底稿                  D.技术类工作底稿</w:t>
      </w:r>
    </w:p>
    <w:p w14:paraId="7BC034AA">
      <w:pPr>
        <w:rPr>
          <w:rFonts w:hint="eastAsia" w:asciiTheme="minorEastAsia" w:hAnsiTheme="minorEastAsia" w:eastAsiaTheme="minorEastAsia" w:cstheme="minorEastAsia"/>
          <w:sz w:val="32"/>
          <w:szCs w:val="32"/>
        </w:rPr>
      </w:pPr>
    </w:p>
    <w:p w14:paraId="2D71DE4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w:t>
      </w:r>
      <w:r>
        <w:rPr>
          <w:rFonts w:hint="eastAsia" w:asciiTheme="minorEastAsia" w:hAnsiTheme="minorEastAsia" w:eastAsiaTheme="minorEastAsia" w:cstheme="minorEastAsia"/>
          <w:sz w:val="32"/>
          <w:szCs w:val="32"/>
        </w:rPr>
        <w:t>B</w:t>
      </w:r>
    </w:p>
    <w:p w14:paraId="2336B50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【点</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评】 官</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方</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教</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程</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P</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8</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7</w:t>
      </w:r>
    </w:p>
    <w:p w14:paraId="60861F1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业务类工</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指审计人员</w:t>
      </w:r>
      <w:r>
        <w:rPr>
          <w:rFonts w:hint="eastAsia" w:asciiTheme="minorEastAsia" w:hAnsiTheme="minorEastAsia" w:eastAsiaTheme="minorEastAsia" w:cstheme="minorEastAsia"/>
          <w:sz w:val="32"/>
          <w:szCs w:val="32"/>
        </w:rPr>
        <w:t>在审计实施阶段为执行具体审计程序所形成的审计工作底稿</w:t>
      </w: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包</w:t>
      </w:r>
    </w:p>
    <w:p w14:paraId="0F54C22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括：符合性测试中形成的内部控制问题调查表和流程图、实质性测试中形成</w:t>
      </w:r>
    </w:p>
    <w:p w14:paraId="79D4471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作底稿</w:t>
      </w:r>
      <w:r>
        <w:rPr>
          <w:rFonts w:hint="eastAsia" w:asciiTheme="minorEastAsia" w:hAnsiTheme="minorEastAsia" w:eastAsiaTheme="minorEastAsia" w:cstheme="minorEastAsia"/>
          <w:sz w:val="32"/>
          <w:szCs w:val="32"/>
        </w:rPr>
        <w:t xml:space="preserve">     </w:t>
      </w:r>
      <w:r>
        <w:rPr>
          <w:rFonts w:hint="eastAsia" w:asciiTheme="minorEastAsia" w:hAnsiTheme="minorEastAsia" w:eastAsiaTheme="minorEastAsia" w:cstheme="minorEastAsia"/>
          <w:sz w:val="32"/>
          <w:szCs w:val="32"/>
        </w:rPr>
        <w:t>的项目明细表等</w:t>
      </w:r>
    </w:p>
    <w:sectPr>
      <w:footerReference r:id="rId5" w:type="default"/>
      <w:pgSz w:w="17850" w:h="25230"/>
      <w:pgMar w:top="1032" w:right="1643" w:bottom="400" w:left="1619"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A17E42">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GY3NGI4ZmJhZjdkYmYxY2ZjYTk4MmY0NGJlMGYyOTgifQ=="/>
  </w:docVars>
  <w:rsids>
    <w:rsidRoot w:val="00000000"/>
    <w:rsid w:val="01F002A5"/>
    <w:rsid w:val="0B0B1729"/>
    <w:rsid w:val="485C09ED"/>
    <w:rsid w:val="4E2D698F"/>
    <w:rsid w:val="4E914C57"/>
    <w:rsid w:val="69920951"/>
    <w:rsid w:val="747D0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34"/>
      <w:szCs w:val="3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35"/>
      <w:szCs w:val="35"/>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2941</Words>
  <Characters>3216</Characters>
  <TotalTime>3</TotalTime>
  <ScaleCrop>false</ScaleCrop>
  <LinksUpToDate>false</LinksUpToDate>
  <CharactersWithSpaces>3626</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2024-11-02T11:22:00Z</dcterms:created>
  <dc:creator>Kingsoft-PDF</dc:creator>
  <cp:lastModifiedBy>8237476547</cp:lastModifiedBy>
  <dcterms:modified xsi:type="dcterms:W3CDTF">2024-11-02T03:31:56Z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2024-11-02T11:22:54Z</vt:filetime>
  </property>
  <property fmtid="{D5CDD505-2E9C-101B-9397-08002B2CF9AE}" pid="4" name="UsrData">
    <vt:lpwstr>67259b09b34175001f7da19dwl</vt:lpwstr>
  </property>
  <property fmtid="{D5CDD505-2E9C-101B-9397-08002B2CF9AE}" pid="5" name="KSOProductBuildVer">
    <vt:lpwstr>2052-12.1.0.18608</vt:lpwstr>
  </property>
  <property fmtid="{D5CDD505-2E9C-101B-9397-08002B2CF9AE}" pid="6" name="ICV">
    <vt:lpwstr>4E5F3616FD4C44BB97FE57337BA0736E_12</vt:lpwstr>
  </property>
</Properties>
</file>