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遠端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管理電腦/使用者/修改administrator密碼/新增一個使用者並設密碼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管理電腦/群組/Remote Desktop Users/新增使用者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管理電腦/服務與應用程式/服務/啟動Remote Desktop services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防火牆/輸入規則/啟動(回應要求 – ICMPv4-in)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本機/內容/遠端設定/允許遠端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hd w:fill="ffffff" w:val="clear"/>
        <w:spacing w:after="225" w:line="276" w:lineRule="auto"/>
        <w:rPr>
          <w:color w:val="222222"/>
          <w:sz w:val="54"/>
          <w:szCs w:val="54"/>
        </w:rPr>
      </w:pPr>
      <w:r w:rsidDel="00000000" w:rsidR="00000000" w:rsidRPr="00000000">
        <w:rPr>
          <w:color w:val="222222"/>
          <w:sz w:val="54"/>
          <w:szCs w:val="54"/>
          <w:rtl w:val="0"/>
        </w:rPr>
        <w:t xml:space="preserve">TCP 3389連接埠</w:t>
      </w:r>
    </w:p>
    <w:p w:rsidR="00000000" w:rsidDel="00000000" w:rsidP="00000000" w:rsidRDefault="00000000" w:rsidRPr="00000000" w14:paraId="00000009">
      <w:pPr>
        <w:spacing w:line="276" w:lineRule="auto"/>
        <w:rPr>
          <w:color w:val="252324"/>
          <w:sz w:val="26"/>
          <w:szCs w:val="26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color w:val="252324"/>
          <w:sz w:val="26"/>
          <w:szCs w:val="26"/>
          <w:highlight w:val="white"/>
          <w:rtl w:val="0"/>
        </w:rPr>
        <w:t xml:space="preserve">1.在執行視窗下輸入「</w:t>
      </w:r>
      <w:r w:rsidDel="00000000" w:rsidR="00000000" w:rsidRPr="00000000">
        <w:rPr>
          <w:b w:val="1"/>
          <w:color w:val="252324"/>
          <w:sz w:val="26"/>
          <w:szCs w:val="26"/>
          <w:highlight w:val="white"/>
          <w:rtl w:val="0"/>
        </w:rPr>
        <w:t xml:space="preserve">regedit</w:t>
      </w:r>
      <w:r w:rsidDel="00000000" w:rsidR="00000000" w:rsidRPr="00000000">
        <w:rPr>
          <w:color w:val="252324"/>
          <w:sz w:val="26"/>
          <w:szCs w:val="26"/>
          <w:highlight w:val="white"/>
          <w:rtl w:val="0"/>
        </w:rPr>
        <w:t xml:space="preserve">」</w:t>
      </w:r>
    </w:p>
    <w:p w:rsidR="00000000" w:rsidDel="00000000" w:rsidP="00000000" w:rsidRDefault="00000000" w:rsidRPr="00000000" w14:paraId="0000000A">
      <w:pPr>
        <w:spacing w:line="276" w:lineRule="auto"/>
        <w:rPr>
          <w:color w:val="252324"/>
          <w:sz w:val="26"/>
          <w:szCs w:val="26"/>
          <w:highlight w:val="white"/>
        </w:rPr>
      </w:pPr>
      <w:r w:rsidDel="00000000" w:rsidR="00000000" w:rsidRPr="00000000">
        <w:rPr>
          <w:color w:val="252324"/>
          <w:sz w:val="26"/>
          <w:szCs w:val="26"/>
          <w:highlight w:val="white"/>
          <w:rtl w:val="0"/>
        </w:rPr>
        <w:t xml:space="preserve">「HKEY_LOCAL_MACHINE\System\CurrentControlSet\Control\Terminal Server\WinStations\RDP-Tcp」找到「</w:t>
      </w:r>
      <w:r w:rsidDel="00000000" w:rsidR="00000000" w:rsidRPr="00000000">
        <w:rPr>
          <w:b w:val="1"/>
          <w:color w:val="252324"/>
          <w:sz w:val="26"/>
          <w:szCs w:val="26"/>
          <w:highlight w:val="white"/>
          <w:rtl w:val="0"/>
        </w:rPr>
        <w:t xml:space="preserve">PortNumber</w:t>
      </w:r>
      <w:r w:rsidDel="00000000" w:rsidR="00000000" w:rsidRPr="00000000">
        <w:rPr>
          <w:color w:val="252324"/>
          <w:sz w:val="26"/>
          <w:szCs w:val="26"/>
          <w:highlight w:val="white"/>
          <w:rtl w:val="0"/>
        </w:rPr>
        <w:t xml:space="preserve">」</w:t>
      </w:r>
    </w:p>
    <w:p w:rsidR="00000000" w:rsidDel="00000000" w:rsidP="00000000" w:rsidRDefault="00000000" w:rsidRPr="00000000" w14:paraId="0000000B">
      <w:pPr>
        <w:spacing w:line="276" w:lineRule="auto"/>
        <w:rPr>
          <w:color w:val="252324"/>
          <w:sz w:val="26"/>
          <w:szCs w:val="26"/>
          <w:highlight w:val="white"/>
        </w:rPr>
      </w:pPr>
      <w:r w:rsidDel="00000000" w:rsidR="00000000" w:rsidRPr="00000000">
        <w:rPr>
          <w:color w:val="252324"/>
          <w:sz w:val="26"/>
          <w:szCs w:val="26"/>
          <w:highlight w:val="white"/>
          <w:rtl w:val="0"/>
        </w:rPr>
        <w:t xml:space="preserve">2具有進階安全性的Windows Defender防火牆.</w:t>
      </w:r>
    </w:p>
    <w:p w:rsidR="00000000" w:rsidDel="00000000" w:rsidP="00000000" w:rsidRDefault="00000000" w:rsidRPr="00000000" w14:paraId="0000000C">
      <w:pPr>
        <w:spacing w:line="276" w:lineRule="auto"/>
        <w:rPr>
          <w:color w:val="252324"/>
          <w:sz w:val="26"/>
          <w:szCs w:val="26"/>
          <w:highlight w:val="white"/>
        </w:rPr>
      </w:pPr>
      <w:r w:rsidDel="00000000" w:rsidR="00000000" w:rsidRPr="00000000">
        <w:rPr>
          <w:color w:val="252324"/>
          <w:sz w:val="26"/>
          <w:szCs w:val="26"/>
          <w:highlight w:val="white"/>
          <w:rtl w:val="0"/>
        </w:rPr>
        <w:t xml:space="preserve">點選左側的「輸入規則」，中間部分會列出目前相關資訊。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2699581" cy="20215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581" cy="2021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color w:val="252324"/>
          <w:sz w:val="26"/>
          <w:szCs w:val="26"/>
          <w:highlight w:val="white"/>
          <w:rtl w:val="0"/>
        </w:rPr>
        <w:t xml:space="preserve">上圖請點選左側「輸入規則」後，點選右側「新增規則」。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測試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hyperlink r:id="rId8">
        <w:r w:rsidDel="00000000" w:rsidR="00000000" w:rsidRPr="00000000">
          <w:rPr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ftp://ftp.im.must.edu.tw/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下載Tsmmc.msc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 -n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 -b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手機測試/IP Tools / RD Client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B82598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B82598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3">
    <w:name w:val="Strong"/>
    <w:basedOn w:val="a0"/>
    <w:uiPriority w:val="22"/>
    <w:qFormat w:val="1"/>
    <w:rsid w:val="00B82598"/>
    <w:rPr>
      <w:b w:val="1"/>
      <w:bCs w:val="1"/>
    </w:rPr>
  </w:style>
  <w:style w:type="paragraph" w:styleId="a4">
    <w:name w:val="List Paragraph"/>
    <w:basedOn w:val="a"/>
    <w:uiPriority w:val="34"/>
    <w:qFormat w:val="1"/>
    <w:rsid w:val="00CD68A2"/>
    <w:pPr>
      <w:ind w:left="480" w:leftChars="200"/>
    </w:pPr>
  </w:style>
  <w:style w:type="character" w:styleId="a5">
    <w:name w:val="Hyperlink"/>
    <w:basedOn w:val="a0"/>
    <w:uiPriority w:val="99"/>
    <w:unhideWhenUsed w:val="1"/>
    <w:rsid w:val="0068012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68012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ftp://ftp.im.must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/8kPLaBm1BIYQOv5bIZMN0PwtA==">AMUW2mXP6vTQ2oJB5EyUDoSoFVIPPvASe6QV4Hlp3gsqkCv3Kjo9/cf+MSCyoPw17FKYZrnpAsSBq0XDgbBZjZHxIqgDsiRizCVTxjBjhZ4WS0BbcfeQpdj9M5E2i5Z8kpWjVIUMmJos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2020-10-29T05:31:00Z</dcterms:created>
  <dc:creator>Administrator</dc:creator>
</cp:coreProperties>
</file>