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54" w:rsidRDefault="00E74B54" w:rsidP="00AB6F29">
      <w:pPr>
        <w:pStyle w:val="1"/>
      </w:pPr>
      <w:r>
        <w:rPr>
          <w:rFonts w:hint="eastAsia"/>
        </w:rPr>
        <w:t>结算程序使用说明文档</w:t>
      </w:r>
    </w:p>
    <w:p w:rsidR="00E74B54" w:rsidRDefault="00E74B54"/>
    <w:p w:rsidR="00E74B54" w:rsidRDefault="00E74B54" w:rsidP="00E74B54">
      <w:pPr>
        <w:ind w:firstLine="420"/>
        <w:rPr>
          <w:rFonts w:hint="eastAsia"/>
        </w:rPr>
      </w:pPr>
      <w:r>
        <w:rPr>
          <w:rFonts w:hint="eastAsia"/>
        </w:rPr>
        <w:t>为了计算每日的交易盈亏，编写该结算程序，自动化盈亏和仓单的计算。</w:t>
      </w:r>
      <w:r w:rsidRPr="00E74B54">
        <w:rPr>
          <w:rFonts w:hint="eastAsia"/>
        </w:rPr>
        <w:t>本文档用于指导使用者正确使用该结算程序。本文档对应的结算程序</w:t>
      </w:r>
      <w:r>
        <w:t xml:space="preserve"> V2.1</w:t>
      </w:r>
      <w:r w:rsidRPr="00E74B54">
        <w:t>.0 。</w:t>
      </w:r>
    </w:p>
    <w:p w:rsidR="00E74B54" w:rsidRDefault="00E74B54"/>
    <w:p w:rsidR="00E024AA" w:rsidRDefault="00E024AA" w:rsidP="00E024AA">
      <w:pPr>
        <w:pStyle w:val="2"/>
      </w:pPr>
      <w:r>
        <w:rPr>
          <w:rFonts w:hint="eastAsia"/>
        </w:rPr>
        <w:t>1 结算程序包含的内容</w:t>
      </w:r>
    </w:p>
    <w:p w:rsidR="0089719D" w:rsidRDefault="0089719D" w:rsidP="0089719D">
      <w:r>
        <w:rPr>
          <w:rFonts w:hint="eastAsia"/>
        </w:rPr>
        <w:t>本结算程序包含的内容如下：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41B" w:rsidTr="00C3441B">
        <w:tc>
          <w:tcPr>
            <w:tcW w:w="2765" w:type="dxa"/>
          </w:tcPr>
          <w:p w:rsidR="00C3441B" w:rsidRDefault="00C3441B" w:rsidP="0089719D">
            <w:r>
              <w:rPr>
                <w:rFonts w:hint="eastAsia"/>
              </w:rPr>
              <w:t>Main.bat</w:t>
            </w:r>
          </w:p>
        </w:tc>
        <w:tc>
          <w:tcPr>
            <w:tcW w:w="2765" w:type="dxa"/>
          </w:tcPr>
          <w:p w:rsidR="00C3441B" w:rsidRDefault="00C3441B" w:rsidP="0089719D"/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>
            <w:r>
              <w:rPr>
                <w:rFonts w:hint="eastAsia"/>
              </w:rPr>
              <w:t>conf</w:t>
            </w:r>
          </w:p>
        </w:tc>
        <w:tc>
          <w:tcPr>
            <w:tcW w:w="2765" w:type="dxa"/>
          </w:tcPr>
          <w:p w:rsidR="00C3441B" w:rsidRDefault="00C3441B" w:rsidP="0089719D"/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/>
        </w:tc>
        <w:tc>
          <w:tcPr>
            <w:tcW w:w="2765" w:type="dxa"/>
          </w:tcPr>
          <w:p w:rsidR="00C3441B" w:rsidRDefault="00C3441B" w:rsidP="0089719D">
            <w:r>
              <w:rPr>
                <w:rFonts w:hint="eastAsia"/>
              </w:rPr>
              <w:t>setting.</w:t>
            </w:r>
            <w:r>
              <w:t>ini</w:t>
            </w:r>
          </w:p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/>
        </w:tc>
        <w:tc>
          <w:tcPr>
            <w:tcW w:w="2765" w:type="dxa"/>
          </w:tcPr>
          <w:p w:rsidR="00C3441B" w:rsidRDefault="00C3441B" w:rsidP="0089719D">
            <w:r>
              <w:rPr>
                <w:rFonts w:hint="eastAsia"/>
              </w:rPr>
              <w:t>HeadConvert.xls</w:t>
            </w:r>
          </w:p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/>
        </w:tc>
        <w:tc>
          <w:tcPr>
            <w:tcW w:w="2765" w:type="dxa"/>
          </w:tcPr>
          <w:p w:rsidR="00C3441B" w:rsidRDefault="00C3441B" w:rsidP="0089719D">
            <w:r>
              <w:rPr>
                <w:rFonts w:hint="eastAsia"/>
              </w:rPr>
              <w:t>names_</w:t>
            </w:r>
            <w:r>
              <w:t>to_account.xlsx</w:t>
            </w:r>
          </w:p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>
            <w:r>
              <w:rPr>
                <w:rFonts w:hint="eastAsia"/>
              </w:rPr>
              <w:t>src</w:t>
            </w:r>
          </w:p>
        </w:tc>
        <w:tc>
          <w:tcPr>
            <w:tcW w:w="2765" w:type="dxa"/>
          </w:tcPr>
          <w:p w:rsidR="00C3441B" w:rsidRDefault="00C3441B" w:rsidP="0089719D"/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/>
        </w:tc>
        <w:tc>
          <w:tcPr>
            <w:tcW w:w="2765" w:type="dxa"/>
          </w:tcPr>
          <w:p w:rsidR="00C3441B" w:rsidRDefault="00C3441B" w:rsidP="0089719D">
            <w:r>
              <w:rPr>
                <w:rFonts w:hint="eastAsia"/>
              </w:rPr>
              <w:t>main2</w:t>
            </w:r>
            <w:r>
              <w:t>.py</w:t>
            </w:r>
          </w:p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>
            <w:r>
              <w:rPr>
                <w:rFonts w:hint="eastAsia"/>
              </w:rPr>
              <w:t>log</w:t>
            </w:r>
          </w:p>
        </w:tc>
        <w:tc>
          <w:tcPr>
            <w:tcW w:w="2765" w:type="dxa"/>
          </w:tcPr>
          <w:p w:rsidR="00C3441B" w:rsidRDefault="00C3441B" w:rsidP="0089719D"/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C3441B" w:rsidRDefault="00C3441B" w:rsidP="0089719D">
            <w:r>
              <w:rPr>
                <w:rFonts w:hint="eastAsia"/>
              </w:rPr>
              <w:t>README.md</w:t>
            </w:r>
          </w:p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>
            <w:pPr>
              <w:rPr>
                <w:rFonts w:hint="eastAsia"/>
              </w:rPr>
            </w:pPr>
            <w:r>
              <w:rPr>
                <w:rFonts w:hint="eastAsia"/>
              </w:rPr>
              <w:t>doc</w:t>
            </w:r>
          </w:p>
        </w:tc>
        <w:tc>
          <w:tcPr>
            <w:tcW w:w="2765" w:type="dxa"/>
          </w:tcPr>
          <w:p w:rsidR="00C3441B" w:rsidRDefault="00C3441B" w:rsidP="0089719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C3441B" w:rsidRDefault="00C3441B" w:rsidP="0089719D"/>
        </w:tc>
      </w:tr>
      <w:tr w:rsidR="00C3441B" w:rsidTr="00C3441B">
        <w:tc>
          <w:tcPr>
            <w:tcW w:w="2765" w:type="dxa"/>
          </w:tcPr>
          <w:p w:rsidR="00C3441B" w:rsidRDefault="00C3441B" w:rsidP="0089719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C3441B" w:rsidRDefault="00C3441B" w:rsidP="0089719D">
            <w:pPr>
              <w:rPr>
                <w:rFonts w:hint="eastAsia"/>
              </w:rPr>
            </w:pPr>
            <w:r>
              <w:rPr>
                <w:rFonts w:hint="eastAsia"/>
              </w:rPr>
              <w:t>结算 V2.1.0 使用说明.docx</w:t>
            </w:r>
            <w:bookmarkStart w:id="0" w:name="_GoBack"/>
            <w:bookmarkEnd w:id="0"/>
          </w:p>
        </w:tc>
        <w:tc>
          <w:tcPr>
            <w:tcW w:w="2766" w:type="dxa"/>
          </w:tcPr>
          <w:p w:rsidR="00C3441B" w:rsidRDefault="00C3441B" w:rsidP="0089719D"/>
        </w:tc>
      </w:tr>
    </w:tbl>
    <w:p w:rsidR="0089719D" w:rsidRDefault="0089719D" w:rsidP="0089719D"/>
    <w:p w:rsidR="0089719D" w:rsidRDefault="0089719D" w:rsidP="0089719D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结算程序输入文件说明</w:t>
      </w:r>
    </w:p>
    <w:p w:rsidR="0089719D" w:rsidRDefault="0089719D" w:rsidP="0089719D"/>
    <w:p w:rsidR="0089719D" w:rsidRDefault="0089719D" w:rsidP="0089719D">
      <w:pPr>
        <w:pStyle w:val="2"/>
      </w:pPr>
      <w:r>
        <w:rPr>
          <w:rFonts w:hint="eastAsia"/>
        </w:rPr>
        <w:t>3 结算程序配置文件说明</w:t>
      </w:r>
    </w:p>
    <w:p w:rsidR="0089719D" w:rsidRDefault="0089719D" w:rsidP="0089719D"/>
    <w:p w:rsidR="0089719D" w:rsidRDefault="0089719D" w:rsidP="0089719D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结算程序输出文件说明</w:t>
      </w:r>
    </w:p>
    <w:p w:rsidR="0089719D" w:rsidRDefault="0089719D" w:rsidP="0089719D"/>
    <w:p w:rsidR="0089719D" w:rsidRDefault="0089719D" w:rsidP="0089719D">
      <w:pPr>
        <w:pStyle w:val="2"/>
      </w:pPr>
      <w:r>
        <w:rPr>
          <w:rFonts w:hint="eastAsia"/>
        </w:rPr>
        <w:t>5 结算程序运行方法</w:t>
      </w:r>
    </w:p>
    <w:p w:rsidR="0089719D" w:rsidRDefault="0089719D" w:rsidP="0089719D"/>
    <w:p w:rsidR="0089719D" w:rsidRPr="0089719D" w:rsidRDefault="0089719D" w:rsidP="0089719D">
      <w:pPr>
        <w:rPr>
          <w:rFonts w:hint="eastAsia"/>
        </w:rPr>
      </w:pPr>
    </w:p>
    <w:p w:rsidR="00B55B80" w:rsidRDefault="00662662">
      <w:r>
        <w:rPr>
          <w:rFonts w:hint="eastAsia"/>
        </w:rPr>
        <w:t>目前程序的输入是当日的委托成交记录（从PB查询界面的2查询得到的结果导出的 xls</w:t>
      </w:r>
      <w:r>
        <w:t xml:space="preserve"> </w:t>
      </w:r>
      <w:r>
        <w:rPr>
          <w:rFonts w:hint="eastAsia"/>
        </w:rPr>
        <w:t>文件）和交易员编码信息表（names_to_account.xlsx），得到的输出是 交易员当日盈亏（traders</w:t>
      </w:r>
      <w:r>
        <w:t>########.xls</w:t>
      </w:r>
      <w:r>
        <w:rPr>
          <w:rFonts w:hint="eastAsia"/>
        </w:rPr>
        <w:t>）</w:t>
      </w:r>
      <w:r>
        <w:t xml:space="preserve"> , </w:t>
      </w:r>
      <w:r>
        <w:rPr>
          <w:rFonts w:hint="eastAsia"/>
        </w:rPr>
        <w:t>隔夜仓（</w:t>
      </w:r>
      <w:r>
        <w:t>l</w:t>
      </w:r>
      <w:r>
        <w:rPr>
          <w:rFonts w:hint="eastAsia"/>
        </w:rPr>
        <w:t>ast</w:t>
      </w:r>
      <w:r>
        <w:t>########.xls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 xml:space="preserve">和零头股（ </w:t>
      </w:r>
      <w:r>
        <w:t>pieces########.xls</w:t>
      </w:r>
      <w:r>
        <w:rPr>
          <w:rFonts w:hint="eastAsia"/>
        </w:rPr>
        <w:t>）</w:t>
      </w:r>
    </w:p>
    <w:p w:rsidR="00662662" w:rsidRDefault="00662662"/>
    <w:p w:rsidR="00662662" w:rsidRDefault="00662662"/>
    <w:p w:rsidR="00662662" w:rsidRDefault="00662662">
      <w:r>
        <w:rPr>
          <w:rFonts w:hint="eastAsia"/>
        </w:rPr>
        <w:t xml:space="preserve">其中 </w:t>
      </w:r>
      <w:r>
        <w:t xml:space="preserve">traders########.xls </w:t>
      </w:r>
      <w:r>
        <w:rPr>
          <w:rFonts w:hint="eastAsia"/>
        </w:rPr>
        <w:t xml:space="preserve">文件中，列的定义依次是 </w:t>
      </w:r>
      <w:r w:rsidRPr="00DC71CF">
        <w:rPr>
          <w:rFonts w:hint="eastAsia"/>
          <w:b/>
        </w:rPr>
        <w:t>交易员编码</w:t>
      </w:r>
      <w:r>
        <w:rPr>
          <w:rFonts w:hint="eastAsia"/>
        </w:rPr>
        <w:t>，</w:t>
      </w:r>
      <w:r w:rsidRPr="00DC71CF">
        <w:rPr>
          <w:rFonts w:hint="eastAsia"/>
          <w:b/>
        </w:rPr>
        <w:t>交易员姓名</w:t>
      </w:r>
      <w:r>
        <w:rPr>
          <w:rFonts w:hint="eastAsia"/>
        </w:rPr>
        <w:t>，</w:t>
      </w:r>
      <w:r w:rsidRPr="00DC71CF">
        <w:rPr>
          <w:rFonts w:hint="eastAsia"/>
          <w:b/>
        </w:rPr>
        <w:t>交易员盈亏</w:t>
      </w:r>
      <w:r>
        <w:rPr>
          <w:rFonts w:hint="eastAsia"/>
        </w:rPr>
        <w:t>，包括当日</w:t>
      </w:r>
      <w:r w:rsidRPr="00DC71CF">
        <w:rPr>
          <w:rFonts w:hint="eastAsia"/>
          <w:b/>
          <w:color w:val="FF0000"/>
        </w:rPr>
        <w:t>已平</w:t>
      </w:r>
      <w:r>
        <w:rPr>
          <w:rFonts w:hint="eastAsia"/>
        </w:rPr>
        <w:t>仓位的盈亏和</w:t>
      </w:r>
      <w:r w:rsidRPr="00DC71CF">
        <w:rPr>
          <w:rFonts w:hint="eastAsia"/>
          <w:b/>
          <w:color w:val="FF0000"/>
        </w:rPr>
        <w:t>所有交易</w:t>
      </w:r>
      <w:r>
        <w:rPr>
          <w:rFonts w:hint="eastAsia"/>
        </w:rPr>
        <w:t>支付的交易费和印花税。</w:t>
      </w:r>
    </w:p>
    <w:p w:rsidR="00662662" w:rsidRDefault="00662662"/>
    <w:p w:rsidR="00662662" w:rsidRDefault="00662662">
      <w:r>
        <w:rPr>
          <w:rFonts w:hint="eastAsia"/>
        </w:rPr>
        <w:t>last#</w:t>
      </w:r>
      <w:r>
        <w:t xml:space="preserve">#######.xls </w:t>
      </w:r>
      <w:r>
        <w:rPr>
          <w:rFonts w:hint="eastAsia"/>
        </w:rPr>
        <w:t xml:space="preserve">文件中，列的定义依次是 </w:t>
      </w:r>
      <w:r w:rsidRPr="00DC71CF">
        <w:rPr>
          <w:rFonts w:hint="eastAsia"/>
          <w:b/>
        </w:rPr>
        <w:t>交易员编码</w:t>
      </w:r>
      <w:r>
        <w:rPr>
          <w:rFonts w:hint="eastAsia"/>
        </w:rPr>
        <w:t>，</w:t>
      </w:r>
      <w:r w:rsidRPr="00DC71CF">
        <w:rPr>
          <w:rFonts w:hint="eastAsia"/>
          <w:b/>
        </w:rPr>
        <w:t>交易员姓名</w:t>
      </w:r>
      <w:r>
        <w:rPr>
          <w:rFonts w:hint="eastAsia"/>
        </w:rPr>
        <w:t>，</w:t>
      </w:r>
      <w:r w:rsidRPr="00DC71CF">
        <w:rPr>
          <w:rFonts w:hint="eastAsia"/>
          <w:b/>
        </w:rPr>
        <w:t>股票代码</w:t>
      </w:r>
      <w:r>
        <w:rPr>
          <w:rFonts w:hint="eastAsia"/>
        </w:rPr>
        <w:t>，</w:t>
      </w:r>
      <w:r w:rsidRPr="00DC71CF">
        <w:rPr>
          <w:rFonts w:hint="eastAsia"/>
          <w:b/>
        </w:rPr>
        <w:t>股票名称</w:t>
      </w:r>
      <w:r>
        <w:rPr>
          <w:rFonts w:hint="eastAsia"/>
        </w:rPr>
        <w:t>，</w:t>
      </w:r>
      <w:r w:rsidRPr="00DC71CF">
        <w:rPr>
          <w:rFonts w:hint="eastAsia"/>
          <w:b/>
        </w:rPr>
        <w:t>多空仓位</w:t>
      </w:r>
      <w:r>
        <w:rPr>
          <w:rFonts w:hint="eastAsia"/>
        </w:rPr>
        <w:t>，</w:t>
      </w:r>
      <w:r w:rsidRPr="00DC71CF">
        <w:rPr>
          <w:rFonts w:hint="eastAsia"/>
          <w:b/>
        </w:rPr>
        <w:t>隔夜仓结算价格</w:t>
      </w:r>
      <w:r>
        <w:rPr>
          <w:rFonts w:hint="eastAsia"/>
        </w:rPr>
        <w:t>。其中多空仓位是，正数为多仓，负数为空仓；隔夜仓结算价格取</w:t>
      </w:r>
      <w:r w:rsidRPr="00DC71CF">
        <w:rPr>
          <w:rFonts w:hint="eastAsia"/>
          <w:b/>
          <w:color w:val="FF0000"/>
        </w:rPr>
        <w:t>当日交易最后一笔</w:t>
      </w:r>
      <w:r>
        <w:rPr>
          <w:rFonts w:hint="eastAsia"/>
        </w:rPr>
        <w:t>价格。</w:t>
      </w:r>
    </w:p>
    <w:p w:rsidR="00662662" w:rsidRDefault="00662662"/>
    <w:p w:rsidR="00662662" w:rsidRDefault="00662662">
      <w:r>
        <w:t>p</w:t>
      </w:r>
      <w:r>
        <w:rPr>
          <w:rFonts w:hint="eastAsia"/>
        </w:rPr>
        <w:t>ieces#</w:t>
      </w:r>
      <w:r>
        <w:t xml:space="preserve">#######.xls </w:t>
      </w:r>
      <w:r>
        <w:rPr>
          <w:rFonts w:hint="eastAsia"/>
        </w:rPr>
        <w:t>文件中，列的定义与 last########.xls 一致，区别在于仓位的大小是否超过100，如果小于100，则算作零头股，计入 pieces########.xls ，如果仓位大于或等于 100 ，则算作隔夜仓，计入 last########.xls 。</w:t>
      </w:r>
    </w:p>
    <w:sectPr w:rsidR="0066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62"/>
    <w:rsid w:val="003D2DF9"/>
    <w:rsid w:val="004D5614"/>
    <w:rsid w:val="00662662"/>
    <w:rsid w:val="0089719D"/>
    <w:rsid w:val="00A52451"/>
    <w:rsid w:val="00AB6F29"/>
    <w:rsid w:val="00B55B80"/>
    <w:rsid w:val="00BE7F75"/>
    <w:rsid w:val="00C3441B"/>
    <w:rsid w:val="00DC71CF"/>
    <w:rsid w:val="00E024AA"/>
    <w:rsid w:val="00E74B54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24CA"/>
  <w15:chartTrackingRefBased/>
  <w15:docId w15:val="{DAAF3C2F-D1AE-46CD-91CA-BA8C8602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F29"/>
    <w:pPr>
      <w:keepNext/>
      <w:keepLines/>
      <w:spacing w:before="340" w:after="330" w:line="578" w:lineRule="auto"/>
      <w:outlineLvl w:val="0"/>
    </w:pPr>
    <w:rPr>
      <w:rFonts w:ascii="黑体"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4AA"/>
    <w:pPr>
      <w:keepNext/>
      <w:keepLines/>
      <w:spacing w:before="260" w:after="260" w:line="416" w:lineRule="auto"/>
      <w:outlineLvl w:val="1"/>
    </w:pPr>
    <w:rPr>
      <w:rFonts w:ascii="黑体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F29"/>
    <w:rPr>
      <w:rFonts w:ascii="黑体"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4AA"/>
    <w:rPr>
      <w:rFonts w:ascii="黑体" w:eastAsia="黑体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34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ckx11582</dc:creator>
  <cp:keywords/>
  <dc:description/>
  <cp:lastModifiedBy>ckx11582</cp:lastModifiedBy>
  <cp:revision>11</cp:revision>
  <dcterms:created xsi:type="dcterms:W3CDTF">2017-08-19T02:35:00Z</dcterms:created>
  <dcterms:modified xsi:type="dcterms:W3CDTF">2017-08-19T02:50:00Z</dcterms:modified>
</cp:coreProperties>
</file>