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480" w:line="276" w:lineRule="auto"/>
        <w:ind/>
        <w:jc w:val="center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Автономная некоммерческая образовательная организация</w:t>
        <w:br/>
        <w:t xml:space="preserve">высшего образования Центросоюза Российской Федерации</w:t>
        <w:br/>
        <w:t xml:space="preserve">«Сибирский университет потребительской кооперации»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240"/>
        <w:ind/>
        <w:jc w:val="center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36"/>
        </w:rPr>
        <w:t xml:space="preserve">ОТЧЁТ</w:t>
        <w:br/>
      </w:r>
      <w:r>
        <w:rPr>
          <w:rFonts w:ascii="Times New Roman" w:hAnsi="Times New Roman"/>
          <w:b/>
          <w:color w:val="000000" w:themeColor="text1"/>
          <w:sz w:val="28"/>
        </w:rPr>
        <w:t xml:space="preserve">по лабораторной работе №3</w:t>
        <w:br/>
      </w:r>
      <w:r>
        <w:rPr>
          <w:rFonts w:ascii="Times New Roman" w:hAnsi="Times New Roman"/>
          <w:b/>
          <w:color w:val="000000" w:themeColor="text1"/>
          <w:sz w:val="26"/>
        </w:rPr>
        <w:t xml:space="preserve">«Низкоуровневая конфигурация параметров BIOS и аппаратно-программная S.M.A.R.T.-диагностика накопителей данных»</w:t>
        <w:br/>
      </w:r>
      <w:r>
        <w:rPr>
          <w:rFonts w:ascii="Times New Roman" w:hAnsi="Times New Roman"/>
          <w:i/>
          <w:color w:val="000000" w:themeColor="text1"/>
          <w:sz w:val="24"/>
        </w:rPr>
        <w:t xml:space="preserve">Дисциплина: Инженерно-техническая поддержка ИС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800" w:line="288" w:lineRule="auto"/>
        <w:ind/>
        <w:jc w:val="righ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4"/>
        </w:rPr>
        <w:t xml:space="preserve">Выполнил студент: </w:t>
      </w:r>
      <w:r>
        <w:rPr>
          <w:rFonts w:ascii="Times New Roman" w:hAnsi="Times New Roman"/>
          <w:color w:val="000000" w:themeColor="text1"/>
          <w:sz w:val="24"/>
          <w:lang w:val="ru-RU"/>
        </w:rPr>
        <w:t xml:space="preserve">Плесовских Дмитрий Федорович</w:t>
      </w:r>
      <w:r>
        <w:rPr>
          <w:rFonts w:ascii="Times New Roman" w:hAnsi="Times New Roman"/>
          <w:color w:val="000000" w:themeColor="text1"/>
          <w:sz w:val="24"/>
        </w:rPr>
        <w:br/>
        <w:t xml:space="preserve">Специальность: 09.02.07 «Информационные системы и программирование»</w:t>
        <w:br/>
        <w:t xml:space="preserve">Группа / Курс: ИСП-</w:t>
      </w:r>
      <w:r>
        <w:rPr>
          <w:rFonts w:ascii="Times New Roman" w:hAnsi="Times New Roman"/>
          <w:color w:val="000000" w:themeColor="text1"/>
          <w:sz w:val="24"/>
          <w:lang w:val="ru-RU"/>
        </w:rPr>
        <w:t xml:space="preserve">35</w:t>
      </w:r>
      <w:r>
        <w:rPr>
          <w:rFonts w:ascii="Times New Roman" w:hAnsi="Times New Roman"/>
          <w:color w:val="000000" w:themeColor="text1"/>
          <w:sz w:val="24"/>
        </w:rPr>
        <w:t xml:space="preserve">, 4 курс</w:t>
        <w:br/>
        <w:t xml:space="preserve">Шифр студента: </w:t>
      </w:r>
      <w:r>
        <w:rPr>
          <w:rFonts w:ascii="Times New Roman" w:hAnsi="Times New Roman"/>
          <w:color w:val="000000" w:themeColor="text1"/>
          <w:sz w:val="24"/>
          <w:u w:val="single"/>
        </w:rPr>
        <w:t xml:space="preserve">ISPO-01-23-043</w:t>
      </w:r>
      <w:r>
        <w:rPr>
          <w:rFonts w:ascii="Times New Roman" w:hAnsi="Times New Roman"/>
          <w:color w:val="000000" w:themeColor="text1"/>
          <w:sz w:val="24"/>
        </w:rPr>
        <w:br/>
        <w:t xml:space="preserve">Проверил преподаватель: </w:t>
      </w:r>
      <w:r>
        <w:rPr>
          <w:rFonts w:ascii="Times New Roman" w:hAnsi="Times New Roman"/>
          <w:color w:val="000000" w:themeColor="text1"/>
          <w:sz w:val="24"/>
          <w:lang w:val="ru-RU"/>
        </w:rPr>
        <w:t xml:space="preserve">Тропин Даниил Александрович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jc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4"/>
        </w:rPr>
        <w:t xml:space="preserve">г. Новосибирск, 2026 г.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60" w:before="32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</w:rPr>
        <w:t xml:space="preserve">1. Введение и цели лабораторной работы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Цель работы: </w:t>
      </w:r>
      <w:r>
        <w:rPr>
          <w:rFonts w:ascii="Times New Roman" w:hAnsi="Times New Roman"/>
          <w:color w:val="000000" w:themeColor="text1"/>
          <w:sz w:val="22"/>
        </w:rPr>
        <w:t xml:space="preserve">1) Освоение методов низкоуровне</w:t>
      </w:r>
      <w:r>
        <w:rPr>
          <w:rFonts w:ascii="Times New Roman" w:hAnsi="Times New Roman"/>
          <w:color w:val="000000" w:themeColor="text1"/>
          <w:sz w:val="22"/>
        </w:rPr>
        <w:t xml:space="preserve">вой настройки BIOS/CMOS Setup (управление портами SATA, блокировка USB-контроллеров и интегрированного аудио, настройка расписания автоматического пуска RTC Alarm, активация включения по PS/2 клавиатуре, разграничение прав доступа через пароль администрато</w:t>
      </w:r>
      <w:r>
        <w:rPr>
          <w:rFonts w:ascii="Times New Roman" w:hAnsi="Times New Roman"/>
          <w:color w:val="000000" w:themeColor="text1"/>
          <w:sz w:val="22"/>
        </w:rPr>
        <w:t xml:space="preserve">ра Supervisor Password) в симуляторе MyBIOS; 2) Приобретение практических навыков аппаратной телеметрии и экспресс-оценки технического состояния физического твердотельного накопителя NVMe SSD посредством утилиты smartctl пакета smartmontools в среде Linux.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Используемое программное обеспечение: </w:t>
      </w:r>
      <w:r>
        <w:rPr>
          <w:rFonts w:ascii="Times New Roman" w:hAnsi="Times New Roman"/>
          <w:color w:val="000000" w:themeColor="text1"/>
          <w:sz w:val="22"/>
        </w:rPr>
        <w:t xml:space="preserve">1) Симулятор базовой системы ввода-вывода MyBIOS v1.0.10.112; 2) Утилита SMART-мониторинга smartctl 7.5 (пакет smartmontools) в среде 64-битной операционной системы Linux (дистрибутив CachyOS, ядро 7.2.11-1-cachyos).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60" w:before="32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</w:rPr>
        <w:t xml:space="preserve">2.  Конфигурирование параметров BIOS в симуляторе MyBIOS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 xml:space="preserve">В рамках основного задания лабораторной</w:t>
      </w:r>
      <w:r>
        <w:rPr>
          <w:rFonts w:ascii="Times New Roman" w:hAnsi="Times New Roman"/>
          <w:color w:val="000000" w:themeColor="text1"/>
          <w:sz w:val="22"/>
        </w:rPr>
        <w:t xml:space="preserve"> работы требовалось произвести настройку низкоуровневых параметров рабочей станции в виртуальном тренажёре MyBIOS согласно заданному регламенту. По завершении сеанса тестирования было открыто итоговое окно симулятора с результатами автоматической проверки: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80" w:before="160"/>
        <w:ind/>
        <w:jc w:val="center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0640" cy="317919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put_file_1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120640" cy="3179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3.20pt;height:250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200"/>
        <w:ind/>
        <w:jc w:val="center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19"/>
        </w:rPr>
        <w:t xml:space="preserve">Рисунок 1 — Итоговое окно проверки симулятора MyBIOS (8 баллов из 10)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20" w:before="24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2.1. Раздел «Main»: Системные дата/время и отключение порта SATA 3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Выполненные манипуляции : </w:t>
      </w:r>
      <w:r>
        <w:rPr>
          <w:rFonts w:ascii="Times New Roman" w:hAnsi="Times New Roman"/>
          <w:color w:val="000000" w:themeColor="text1"/>
          <w:sz w:val="22"/>
        </w:rPr>
        <w:t xml:space="preserve">В главном меню Main с клавиатуры произведён переход в поля System Time и System Date. Введено время [ 23 : 59 : 59 ] и календарная дата [ 10 / 10 / 2005 ]. Переход между полями выполнен клавишей Tab, фиксация значений произведена с цифрового блока клавиш.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Выполненные манипуляции (Задание 3): </w:t>
      </w:r>
      <w:r>
        <w:rPr>
          <w:rFonts w:ascii="Times New Roman" w:hAnsi="Times New Roman"/>
          <w:color w:val="000000" w:themeColor="text1"/>
          <w:sz w:val="22"/>
        </w:rPr>
        <w:t xml:space="preserve">Выполнен вход в подменю конфигурировани</w:t>
      </w:r>
      <w:r>
        <w:rPr>
          <w:rFonts w:ascii="Times New Roman" w:hAnsi="Times New Roman"/>
          <w:color w:val="000000" w:themeColor="text1"/>
          <w:sz w:val="22"/>
        </w:rPr>
        <w:t xml:space="preserve">я порта SATA 3. Параметр Type переведён из режима автоопределения [Auto] в положение [Not Installed] / [Disabled]. После выхода в главное меню статус порта изменился на [Not Detected], в то время как накопитель SATA 1 (Hitachi HDT725032V) остался активным.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80" w:before="160"/>
        <w:ind/>
        <w:jc w:val="center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008062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put_file_1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29200" cy="2008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00pt;height:158.1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200"/>
        <w:ind/>
        <w:jc w:val="center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19"/>
        </w:rPr>
        <w:t xml:space="preserve">Рисунок 2 — Конфигурация даты, времени и отключение диска от порта SATA 3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22"/>
        </w:rPr>
        <w:t xml:space="preserve">Инженерное обоснование: </w:t>
      </w:r>
      <w:r>
        <w:rPr>
          <w:rFonts w:ascii="Times New Roman" w:hAnsi="Times New Roman"/>
          <w:color w:val="000000" w:themeColor="text1"/>
          <w:sz w:val="22"/>
        </w:rPr>
        <w:t xml:space="preserve">Отключение физического порта SATA позволяет исключить опрос неисправного или неиспользуемого накопителя на этапе POST-диагностики, ускоряя инициализацию оборудования и предотвращая зависания ОС.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20" w:before="24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2.2. Раздел «Advanced»: Запрет шины USB и деактивация аудиоконтроллера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Выполненные манипуляции (Задание 6): </w:t>
      </w:r>
      <w:r>
        <w:rPr>
          <w:rFonts w:ascii="Times New Roman" w:hAnsi="Times New Roman"/>
          <w:color w:val="000000" w:themeColor="text1"/>
          <w:sz w:val="22"/>
        </w:rPr>
        <w:t xml:space="preserve">В меню Advanced -&gt; USB Configuration мастер-параметр USB Functions переведён в положение [Disabled]. Это заблокировало хост-контроллеры шины USB на аппаратном уровне, запретив работу внешних накопителей и периферии.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80" w:before="160"/>
        <w:ind/>
        <w:jc w:val="center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1121613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put_file_1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72000" cy="11216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0.00pt;height:88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200"/>
        <w:ind/>
        <w:jc w:val="center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19"/>
        </w:rPr>
        <w:t xml:space="preserve">Рисунок 3 — Аппаратное отключение шины USB в меню USB Configuration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22"/>
        </w:rPr>
        <w:t xml:space="preserve">Инженерное обоснование: </w:t>
      </w:r>
      <w:r>
        <w:rPr>
          <w:rFonts w:ascii="Times New Roman" w:hAnsi="Times New Roman"/>
          <w:color w:val="000000" w:themeColor="text1"/>
          <w:sz w:val="22"/>
        </w:rPr>
        <w:t xml:space="preserve">Аппаратный запрет USB-контроллеров — базовая мера политики предотвращения утечек данных (DLP), исключающая копирование конфиденциальных файлов на внешние Flash-накопители и снижающая риск внедрения вредоносного ПО.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Выполненные манипуляции : </w:t>
      </w:r>
      <w:r>
        <w:rPr>
          <w:rFonts w:ascii="Times New Roman" w:hAnsi="Times New Roman"/>
          <w:color w:val="000000" w:themeColor="text1"/>
          <w:sz w:val="22"/>
        </w:rPr>
        <w:t xml:space="preserve">В меню Advanced -&gt; Onboard Device Configuration встроенный звуковой контроллер High Definition Audio переведён в статус [Disabled].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80" w:before="160"/>
        <w:ind/>
        <w:jc w:val="center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520141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put_file_1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72000" cy="520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0.00pt;height:40.9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200"/>
        <w:ind/>
        <w:jc w:val="center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19"/>
        </w:rPr>
        <w:t xml:space="preserve">Рисунок 4 — Деактивация аудиоконтроллера High Definition Audio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22"/>
        </w:rPr>
        <w:t xml:space="preserve">Инженерное обоснование: </w:t>
      </w:r>
      <w:r>
        <w:rPr>
          <w:rFonts w:ascii="Times New Roman" w:hAnsi="Times New Roman"/>
          <w:color w:val="000000" w:themeColor="text1"/>
          <w:sz w:val="22"/>
        </w:rPr>
        <w:t xml:space="preserve">Отключение неиспользуемого аудиокодека освобождает аппаратные линии прерываний IRQ и каналы DMA чипсета, устраняя потенциальные коллизии ресурсов при установке плат расширения.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20" w:before="24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2.3. Раздел «Power»: Ежедневный автозапуск RTC Alarm и включение с клавиатуры PS/2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Выполненные манипуляции (Задание 8): </w:t>
      </w:r>
      <w:r>
        <w:rPr>
          <w:rFonts w:ascii="Times New Roman" w:hAnsi="Times New Roman"/>
          <w:color w:val="000000" w:themeColor="text1"/>
          <w:sz w:val="22"/>
        </w:rPr>
        <w:t xml:space="preserve">В меню Power -&gt; APM Configuration параметр Power On By RTC Alarm переведён в [Enabled]. Выставлены параметры циклического запуска: RTC Alarm Date: [Every Day], час: [15], минута: [30], секунда: [30].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Выполненные манипуляции (Задание 9): </w:t>
      </w:r>
      <w:r>
        <w:rPr>
          <w:rFonts w:ascii="Times New Roman" w:hAnsi="Times New Roman"/>
          <w:color w:val="000000" w:themeColor="text1"/>
          <w:sz w:val="22"/>
        </w:rPr>
        <w:t xml:space="preserve">В строке Power On By PS/2 Keyboard вместо [Disabled] выставлен режим [Space Bar] (включение питания рабочей станции по нажатию клавиши «Пробел»).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80" w:before="160"/>
        <w:ind/>
        <w:jc w:val="center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191551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put_file_1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29200" cy="191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00pt;height:150.8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200"/>
        <w:ind/>
        <w:jc w:val="center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19"/>
        </w:rPr>
        <w:t xml:space="preserve">Рисунок 5 — Настройка расписания RTC Alarm и пробуждения по клавиатуре PS/2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22"/>
        </w:rPr>
        <w:t xml:space="preserve">Инженерное обоснование: </w:t>
      </w:r>
      <w:r>
        <w:rPr>
          <w:rFonts w:ascii="Times New Roman" w:hAnsi="Times New Roman"/>
          <w:color w:val="000000" w:themeColor="text1"/>
          <w:sz w:val="22"/>
        </w:rPr>
        <w:t xml:space="preserve">Ежедневный пуск по расписанию позволяет производить ночное обслуживание и бэкапы без оператора. Включение по клавиатуре PS/2 использует дежурную линию питания +5VSB материнской платы и скан-код клавиши Space Bar.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20" w:before="24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2.4. Раздел «Boot / Security»: Защита паролем администратора (Supervisor Password)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Выполненные манипуляции (Задание 10): </w:t>
      </w:r>
      <w:r>
        <w:rPr>
          <w:rFonts w:ascii="Times New Roman" w:hAnsi="Times New Roman"/>
          <w:color w:val="000000" w:themeColor="text1"/>
          <w:sz w:val="22"/>
        </w:rPr>
        <w:t xml:space="preserve">В подменю Security выбран пункт Change Supervisor Password, введена комбинация из 5 цифр: «12345» и подтверждена повторным вводом. Параметр Password Check переведён в состояние [Setup].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80" w:before="160"/>
        <w:ind/>
        <w:jc w:val="center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54880" cy="1024722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put_file_1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754880" cy="1024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4.40pt;height:80.6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200"/>
        <w:ind/>
        <w:jc w:val="center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19"/>
        </w:rPr>
        <w:t xml:space="preserve">Рисунок 6 — Установка пароля Supervisor Password в разделе Security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22"/>
        </w:rPr>
        <w:t xml:space="preserve">Инженерное обоснование: </w:t>
      </w:r>
      <w:r>
        <w:rPr>
          <w:rFonts w:ascii="Times New Roman" w:hAnsi="Times New Roman"/>
          <w:color w:val="000000" w:themeColor="text1"/>
          <w:sz w:val="22"/>
        </w:rPr>
        <w:t xml:space="preserve">Пароль супервизора (Supervisor Password) предоставляет исключительное право на редактирование параметров BIOS, блокируя несанкционированное вмешательство обычных пользователей в конфигурацию оборудования.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20" w:before="24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2.5. Анализ невыполненных заданий раздела Advanced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 xml:space="preserve">По результатам автоматического контроля 2 задания получили статус «Не выполнено»: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spacing w:after="6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1. («Уменьшите частоту ЦП до 2261 MHz»): </w:t>
      </w:r>
      <w:r>
        <w:rPr>
          <w:rFonts w:ascii="Times New Roman" w:hAnsi="Times New Roman"/>
          <w:color w:val="000000" w:themeColor="text1"/>
          <w:sz w:val="22"/>
        </w:rPr>
        <w:t xml:space="preserve">Для снижения частоты процессора требовалось перейти в подраздел JumperFree Configuration, переключить AI Overclocking в режим [Manual] и вручную скорректировать частоту шины FSB с учётом множителя.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04"/>
        <w:spacing w:after="6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2. Задание 5 («Установите 2 тайминга оперативной памяти»): </w:t>
      </w:r>
      <w:r>
        <w:rPr>
          <w:rFonts w:ascii="Times New Roman" w:hAnsi="Times New Roman"/>
          <w:color w:val="000000" w:themeColor="text1"/>
          <w:sz w:val="22"/>
        </w:rPr>
        <w:t xml:space="preserve">В подразделе Chipset Configuration требовалось отключить профиль SPD (DRAM Timing Selectable: [Manual]) и вручную зафиксировать задержки RAS# to CAS# Delay (tRCD) и RAS# Precharge (tRP).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60" w:before="32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</w:rPr>
        <w:t xml:space="preserve">3. Аппаратно-программная S.M.A.R.T.-диагностика твердотельного накопителя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Цель и методика: </w:t>
      </w:r>
      <w:r>
        <w:rPr>
          <w:rFonts w:ascii="Times New Roman" w:hAnsi="Times New Roman"/>
          <w:color w:val="000000" w:themeColor="text1"/>
          <w:sz w:val="22"/>
        </w:rPr>
        <w:t xml:space="preserve">В рамках дополнительного практического задания было выполнено снятие диагностических</w:t>
      </w:r>
      <w:r>
        <w:rPr>
          <w:rFonts w:ascii="Times New Roman" w:hAnsi="Times New Roman"/>
          <w:color w:val="000000" w:themeColor="text1"/>
          <w:sz w:val="22"/>
        </w:rPr>
        <w:t xml:space="preserve"> показателей накопителя рабочей станции с помощью консольной утилиты smartctl пакета smartmontools в среде Linux (дистрибутив CachyOS). Ниже приведен полный протокол вывода терминала, анализ параметров и экспертное заключение о техническом состоянии диска.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20" w:before="24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3.1. Скриншот окна утилиты smartctl с телеметрией накопителя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80" w:before="160"/>
        <w:ind/>
        <w:jc w:val="center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6467252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put_file_1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206240" cy="6467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1.20pt;height:509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200"/>
        <w:ind/>
        <w:jc w:val="center"/>
        <w:rPr>
          <w:color w:val="000000" w:themeColor="text1"/>
        </w:rPr>
      </w:pPr>
      <w:r>
        <w:rPr>
          <w:rFonts w:ascii="Times New Roman" w:hAnsi="Times New Roman"/>
          <w:i/>
          <w:color w:val="000000" w:themeColor="text1"/>
          <w:sz w:val="19"/>
        </w:rPr>
        <w:t xml:space="preserve">Рисунок 7 — Протокол утилиты smartctl 7.5: паспортные данные и S.M.A.R.T.-атрибуты NVMe SSD Kingston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20" w:before="24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3.2. Паспортные идентификаторы диагностируемого накопителя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 xml:space="preserve">На основании полученного отчёта smartctl зафиксированы следующие паспортные и технические данные устройства: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20" w:before="240"/>
        <w:ind/>
        <w:jc w:val="left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3.3. Вывод о состоянии диска (общее техсостояние, температура, наработка)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1. Общее техническое состояние: </w:t>
      </w:r>
      <w:r>
        <w:rPr>
          <w:rFonts w:ascii="Times New Roman" w:hAnsi="Times New Roman"/>
          <w:color w:val="000000" w:themeColor="text1"/>
          <w:sz w:val="22"/>
        </w:rPr>
        <w:t xml:space="preserve">В строке «SMART overall-health self-assessment test result» зафиксирован статус PASSED. Это означает, что встроенная система самодиагностики контроллера NVMe подтвержд</w:t>
      </w:r>
      <w:r>
        <w:rPr>
          <w:rFonts w:ascii="Times New Roman" w:hAnsi="Times New Roman"/>
          <w:color w:val="000000" w:themeColor="text1"/>
          <w:sz w:val="22"/>
        </w:rPr>
        <w:t xml:space="preserve">ает полную работоспособность всех критических модулей микросхемы и флеш-массива. Регистр критических предупреждений Critical Warning находится в нулевом состоянии (0x00), что исключает наличие отказов памяти, перегрева или перехода в режим «только чтение».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2. Температурный режим: </w:t>
      </w:r>
      <w:r>
        <w:rPr>
          <w:rFonts w:ascii="Times New Roman" w:hAnsi="Times New Roman"/>
          <w:color w:val="000000" w:themeColor="text1"/>
          <w:sz w:val="22"/>
        </w:rPr>
        <w:t xml:space="preserve">Текущая рабочая температура основного термодатчика составляет 51 °C. Значение вспомогательного термодатчика (Temperature Sensor 2) составляет 69 °C (фиксирует локальный нагр</w:t>
      </w:r>
      <w:r>
        <w:rPr>
          <w:rFonts w:ascii="Times New Roman" w:hAnsi="Times New Roman"/>
          <w:color w:val="000000" w:themeColor="text1"/>
          <w:sz w:val="22"/>
        </w:rPr>
        <w:t xml:space="preserve">ев кристалла контроллера). Пороговые значения троттлинга и аварийного отключения (Warning Temperature Threshold = 77 °C, Critical Temperature Threshold = 79 °C) не превышены. Накопитель находится в штатном тепловом коридоре под типичной для NVMe нагрузкой.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3. Наработка в часах и циклы питания: </w:t>
      </w:r>
      <w:r>
        <w:rPr>
          <w:rFonts w:ascii="Times New Roman" w:hAnsi="Times New Roman"/>
          <w:color w:val="000000" w:themeColor="text1"/>
          <w:sz w:val="22"/>
        </w:rPr>
        <w:t xml:space="preserve">Суммарное время нахождения накопителя во включенном состоянии (Power On Hours) составляет 3 919 часов (что эквивалентно приблизительно 163 суткам или ~5,4 месяцам</w:t>
      </w:r>
      <w:r>
        <w:rPr>
          <w:rFonts w:ascii="Times New Roman" w:hAnsi="Times New Roman"/>
          <w:color w:val="000000" w:themeColor="text1"/>
          <w:sz w:val="22"/>
        </w:rPr>
        <w:t xml:space="preserve"> непрерывной круглосуточной эксплуатации). Количество циклов включения/выключения питания (Power Cycles) равно 1 066. Зафиксировано 112 небезопасных отключений питания (Unsafe Shutdowns), вызванных аварийными перезагрузками или внезапным обесточиванием ПК.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20" w:before="24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3.4. Вывод о ресурсе диска (износ, запас прочности, процент здоровья, ошибки)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1. Износ и процент здоровья: </w:t>
      </w:r>
      <w:r>
        <w:rPr>
          <w:rFonts w:ascii="Times New Roman" w:hAnsi="Times New Roman"/>
          <w:color w:val="000000" w:themeColor="text1"/>
          <w:sz w:val="22"/>
        </w:rPr>
        <w:t xml:space="preserve">Показатель износа флеш-памяти Percentage Used составляет всего 3%. Соответственно, остаточный процент здоровья (остаточный ресурс ячеек NAND) составляет 97%. Накопитель выработал минимальную долю своего проектного ресурса.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2. Резервный пул и запас прочности: </w:t>
      </w:r>
      <w:r>
        <w:rPr>
          <w:rFonts w:ascii="Times New Roman" w:hAnsi="Times New Roman"/>
          <w:color w:val="000000" w:themeColor="text1"/>
          <w:sz w:val="22"/>
        </w:rPr>
        <w:t xml:space="preserve">Объём резервного пула свободных ячеек (Available Spare) находится на отметке 100% при критическом пороге в 10% (Available Spare Threshold). Это доказывает, что деградации блоков памяти не зафиксировано, и переназначения ячеек из резерва не потребовалось.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3. Объёмы операций записи и чтения (TBW): </w:t>
      </w:r>
      <w:r>
        <w:rPr>
          <w:rFonts w:ascii="Times New Roman" w:hAnsi="Times New Roman"/>
          <w:color w:val="000000" w:themeColor="text1"/>
          <w:sz w:val="22"/>
        </w:rPr>
        <w:t xml:space="preserve">С момента первого включения на накопитель было записано 63,0 TB информации (Data Units Wri</w:t>
      </w:r>
      <w:r>
        <w:rPr>
          <w:rFonts w:ascii="Times New Roman" w:hAnsi="Times New Roman"/>
          <w:color w:val="000000" w:themeColor="text1"/>
          <w:sz w:val="22"/>
        </w:rPr>
        <w:t xml:space="preserve">tten: 123 147 740 блоков по 512 КБ), а прочитано 60,7 TB (Data Units Read: 118 633 399). Учитывая официальный ресурс TBW (Total Bytes Written) для модели Kingston NV2 1 TB, равный 320 TB, накопитель израсходовал менее 20% своего гарантийного лимита записи.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2"/>
        </w:rPr>
        <w:t xml:space="preserve">4. Анализ ошибок и переназначенных блоков: </w:t>
      </w:r>
      <w:r>
        <w:rPr>
          <w:rFonts w:ascii="Times New Roman" w:hAnsi="Times New Roman"/>
          <w:color w:val="000000" w:themeColor="text1"/>
          <w:sz w:val="22"/>
        </w:rPr>
        <w:t xml:space="preserve">Атрибут Media and Data Integrity Errors равен 0 — физических ошибок целостности флеш-памяти и неисправимых битовых ошибок CRC не обнаружено. В журнале ошибок Err</w:t>
      </w:r>
      <w:r>
        <w:rPr>
          <w:rFonts w:ascii="Times New Roman" w:hAnsi="Times New Roman"/>
          <w:color w:val="000000" w:themeColor="text1"/>
          <w:sz w:val="22"/>
        </w:rPr>
        <w:t xml:space="preserve">or Information Log Entries зафиксированы записи об административных прерываниях передачи служебных инструкций (Invalid Field in Command), что является следствием специфических команд опроса драйвера ОС и не представляет угрозы физической целостности ячеек.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keepNext w:val="true"/>
        <w:spacing w:after="160" w:before="320"/>
        <w:ind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</w:rPr>
        <w:t xml:space="preserve">4. Заключение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120" w:line="276" w:lineRule="auto"/>
        <w:ind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 xml:space="preserve">В ходе выполнения лабораторной работы были комплексно отработа</w:t>
      </w:r>
      <w:r>
        <w:rPr>
          <w:rFonts w:ascii="Times New Roman" w:hAnsi="Times New Roman"/>
          <w:color w:val="000000" w:themeColor="text1"/>
          <w:sz w:val="22"/>
        </w:rPr>
        <w:t xml:space="preserve">ны ключевые задачи системного администрирования аппаратного обеспечения рабочей станции: 1) В симуляторе MyBIOS реализованы отключение порта SATA 3, запрет USB-периферии для соблюдения информационной безопасности, деактивация звукового кодека, настройка ав</w:t>
      </w:r>
      <w:r>
        <w:rPr>
          <w:rFonts w:ascii="Times New Roman" w:hAnsi="Times New Roman"/>
          <w:color w:val="000000" w:themeColor="text1"/>
          <w:sz w:val="22"/>
        </w:rPr>
        <w:t xml:space="preserve">тозапуска по RTC Alarm, включение компьютера клавишей Пробел клавиатуры PS/2 и установка пароля Supervisor Password (результат: 8 баллов из 10); 2) Проведена детальная S.M.A.R.T.-диагностика твердотельного накопителя Kingston NV2 1TB с помощью утилиты smar</w:t>
      </w:r>
      <w:r>
        <w:rPr>
          <w:rFonts w:ascii="Times New Roman" w:hAnsi="Times New Roman"/>
          <w:color w:val="000000" w:themeColor="text1"/>
          <w:sz w:val="22"/>
        </w:rPr>
        <w:t xml:space="preserve">tctl. На основе анализа телеметрии доказано отличное техническое состояние накопителя: статус PASSED, 97% остаточного ресурса ячеек (Percentage Used: 3%), 100% резервного фонда, отсутствие физических дефектов памяти при умеренной рабочей температуре 51 °C.</w:t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138" w:right="850" w:bottom="1138" w:left="1411" w:header="576" w:footer="576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Times New Roman" w:hAnsi="Times New Roman"/>
      <w:color w:val="000000"/>
      <w:sz w:val="24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2026-10-20T13:31:46Z</dcterms:modified>
  <cp:category/>
</cp:coreProperties>
</file>