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to Sunny – draft (2026-11-01)</w:t>
      </w:r>
    </w:p>
    <w:p>
      <w:r>
        <w:rPr>
          <w:i/>
        </w:rPr>
        <w:t>Yellow = needs your input before sending. Nothing below names tools, row IDs or ruling numbers.</w:t>
      </w:r>
    </w:p>
    <w:p>
      <w:r>
        <w:rPr>
          <w:b/>
        </w:rPr>
        <w:t>Subject: Re: [AIBest] QC request for Sunny</w:t>
      </w:r>
    </w:p>
    <w:p>
      <w:r>
        <w:rPr>
          <w:b w:val="0"/>
        </w:rPr>
        <w:t>To: Sunny Shi    Cc: Eileen Zhang</w:t>
      </w:r>
    </w:p>
    <w:p>
      <w:r>
        <w:rPr>
          <w:b w:val="0"/>
        </w:rPr>
        <w:t>Hi Sunny,</w:t>
      </w:r>
    </w:p>
    <w:p>
      <w:r>
        <w:rPr>
          <w:b w:val="0"/>
        </w:rPr>
        <w:t xml:space="preserve">Thank you so much for the 10/30 QC and the report! The grey carried-over columns, the “Still open since” column and the usability ratings make it much easier to see what changed for each RA, and the “Why files fail” table is exactly what I need for the RA emails. I’ve gone through the tracker and the report, and I have a few questions before I send each RA their file-by-file feedback. Could you reply by </w:t>
      </w:r>
      <w:r>
        <w:rPr>
          <w:highlight w:val="yellow"/>
        </w:rPr>
        <w:t>date and time ET</w:t>
      </w:r>
      <w:r>
        <w:rPr>
          <w:b w:val="0"/>
        </w:rPr>
        <w:t>?</w:t>
      </w:r>
    </w:p>
    <w:p>
      <w:r>
        <w:rPr>
          <w:b/>
        </w:rPr>
        <w:t>1. Setup for this round</w:t>
      </w:r>
    </w:p>
    <w:p>
      <w:pPr>
        <w:pStyle w:val="ListBullet"/>
      </w:pPr>
      <w:r>
        <w:t>Which model and effort level did you use for the 10/30 QC, and which instructions and reference files did you give it? You shared this for the 10/28 round; I couldn’t find it for this one.</w:t>
      </w:r>
    </w:p>
    <w:p>
      <w:pPr>
        <w:pStyle w:val="ListBullet"/>
      </w:pPr>
      <w:r>
        <w:t>The report mentions “a second reviewer” and “Reviewers opened all 5,059 images”. Who did the second review?</w:t>
      </w:r>
    </w:p>
    <w:p>
      <w:r>
        <w:rPr>
          <w:b/>
        </w:rPr>
        <w:t>2. What you changed from the generated version</w:t>
      </w:r>
    </w:p>
    <w:p>
      <w:pPr>
        <w:pStyle w:val="ListBullet"/>
      </w:pPr>
      <w:r>
        <w:t>Your email says both files were generated and that you checked all the rulings and decisions. Could you list what you changed (file, column, old → new, and a few words on why), or share the generated version before your edits? Going forward, a short “What I changed” tab in the tracker would save us both a manual comparison.</w:t>
      </w:r>
    </w:p>
    <w:p>
      <w:pPr>
        <w:pStyle w:val="ListBullet"/>
      </w:pPr>
      <w:r>
        <w:t>For the 10/28 round, the results column in the original you attached matches the shared tracker on every row, so I couldn’t find the Claire carousel correction you mentioned. Could you point me to the rows?</w:t>
      </w:r>
    </w:p>
    <w:p>
      <w:pPr>
        <w:pStyle w:val="ListBullet"/>
      </w:pPr>
      <w:r>
        <w:t>The report mentions “Checkpoints are saved in 102726_QC/_QC_work/1030/qc_checkpoint_1030.tgz” and a “102726_QC folder”. Were other files generated (reports, logs, checkpoints)? If so, could you share them with me?</w:t>
      </w:r>
    </w:p>
    <w:p>
      <w:r>
        <w:rPr>
          <w:b/>
        </w:rPr>
        <w:t>3. Rulings: sent to the RAs?</w:t>
      </w:r>
    </w:p>
    <w:p>
      <w:pPr>
        <w:pStyle w:val="ListBullet"/>
      </w:pPr>
      <w:r>
        <w:t>“Sent to RAs (date)” is blank for all 24 rulings. Have any of them been emailed to the RAs? If not, could you email the RAs the rulings they need (cc me and Eileen), ideally before I send the file-by-file feedback, so each Redo points to a rule they’ve already received?</w:t>
      </w:r>
    </w:p>
    <w:p>
      <w:pPr>
        <w:pStyle w:val="ListBullet"/>
      </w:pPr>
      <w:r>
        <w:t>On 10/28 I proposed using the 15 rulings in the original 10/28 tracker as the base, and I didn’t see a reply on that point. Several numbers in the 10/30 Rulings tab now point to different rulings than the same numbers in the 10/28 version. For example, Sonnet lines hidden by the header were accepted on 10/28 if the text was in the text layer and now fail; a Gemini answer with its last line cut was Redo on 10/28 and now passes if the line is in the text layer. Could you confirm the 10/30 list is the current one? In RA emails I’ll refer to rulings by topic rather than number.</w:t>
      </w:r>
    </w:p>
    <w:p>
      <w:r>
        <w:rPr>
          <w:b/>
        </w:rPr>
        <w:t>4. Which files does a new ruling apply to?</w:t>
      </w:r>
    </w:p>
    <w:p>
      <w:pPr>
        <w:pStyle w:val="ListBullet"/>
      </w:pPr>
      <w:r>
        <w:t>One link per chip, in chip order (revised 10/31): 14 Gemini files created 10/26–10/29 are Redo only because of this wording: Lexi Gemini 041, 044, 046; Li Ke Gemini 006, 008, 021, 025, 026, 029, 032, 037, 039, 043, 044. Our practice is that a new ruling applies to files created after it reaches the RAs. Could these be set aside (not counted, not redone) instead?</w:t>
      </w:r>
    </w:p>
    <w:p>
      <w:pPr>
        <w:pStyle w:val="ListBullet"/>
      </w:pPr>
      <w:r>
        <w:t>Julia GPT 016 and 023 were saved on 10/22, before the 10/23 rule to record GPT Q1 links. The 10/31 update removes the pre-10/23 exception, while Oswald Gemini 001–005 still pass as collected before their rule. Could you confirm which way, so both are treated the same?</w:t>
      </w:r>
    </w:p>
    <w:p>
      <w:r>
        <w:rPr>
          <w:b/>
        </w:rPr>
        <w:t>5. Rows that didn’t line up</w:t>
      </w:r>
    </w:p>
    <w:p>
      <w:pPr>
        <w:pStyle w:val="ListBullet"/>
      </w:pPr>
      <w:r>
        <w:t>Li Ke Gemini 001–004, 012, 013, 017, 041 and 045 have no _Q1.pdf and the Q1 links are pasted in the main PDF. They are Fix, while the same pattern is Redo for Lexi Gemini 043, 047, 055 and Dongli Gemini 003–004. Should Li Ke’s also be Redo?</w:t>
      </w:r>
    </w:p>
    <w:p>
      <w:pPr>
        <w:pStyle w:val="ListBullet"/>
      </w:pPr>
      <w:r>
        <w:t>Dongli Sonnet 005: the 10/28 note says the question came after the Q1 answer (remove the suffix); the 10/30 note says Sonnet asked before answering and she chose “No preference”. On 10/25 we told her to keep that version. Which description is right, so she gets one instruction?</w:t>
      </w:r>
    </w:p>
    <w:p>
      <w:pPr>
        <w:pStyle w:val="ListBullet"/>
      </w:pPr>
      <w:r>
        <w:t>Julia Gemini 033 and 034 and Claire GPT 001 are Pass, but their notes ask the RA to confirm or check something. Under our definitions (Fix = the RA needs to do something), should these be Fix?</w:t>
      </w:r>
    </w:p>
    <w:p>
      <w:pPr>
        <w:pStyle w:val="ListBullet"/>
      </w:pPr>
      <w:r>
        <w:t>Lexi Grok 042: the second-check column says “Blind re-review: Fix”, but the result is Pass, and the report says the blind re-review agreed on all 14. Which is right?</w:t>
      </w:r>
    </w:p>
    <w:p>
      <w:pPr>
        <w:pStyle w:val="ListBullet"/>
      </w:pPr>
      <w:r>
        <w:t>The report says “the 3 only partly confirmed” now pass; I could find 2 rows marked PARTLY (Julia Gemini 037 and 041). Is there a third?</w:t>
      </w:r>
    </w:p>
    <w:p>
      <w:pPr>
        <w:pStyle w:val="ListBullet"/>
      </w:pPr>
      <w:r>
        <w:t>The rulings table lists 19 Redo for links per chip, and the reasons table lists 18. Which count is right?</w:t>
      </w:r>
    </w:p>
    <w:p>
      <w:pPr>
        <w:pStyle w:val="ListBullet"/>
      </w:pPr>
      <w:r>
        <w:t>Some notes still say a decision is up to someone without saying who, for example why Julia set aside some Sonnet and GPT files. Could you say who decides, or reword them as a question for the RA?</w:t>
      </w:r>
    </w:p>
    <w:p>
      <w:r>
        <w:rPr>
          <w:b/>
        </w:rPr>
        <w:t>6. Things I noticed that aren’t in the tracker</w:t>
      </w:r>
    </w:p>
    <w:p>
      <w:pPr>
        <w:pStyle w:val="ListBullet"/>
      </w:pPr>
      <w:r>
        <w:t>Oswald GPT 016–023: each PDF was created 24–26 hours after the logged chat time. Could the sheet times be wrong (Fix)?</w:t>
      </w:r>
    </w:p>
    <w:p>
      <w:pPr>
        <w:pStyle w:val="ListBullet"/>
      </w:pPr>
      <w:r>
        <w:t>Julia Gemini 017, 018, 021 and 026: the sheet logs a clarification question, but the files have no _ClarificationAsked. Fix?</w:t>
      </w:r>
    </w:p>
    <w:p>
      <w:pPr>
        <w:pStyle w:val="ListBullet"/>
      </w:pPr>
      <w:r>
        <w:t>Julia re-collected Sonnet 019, 021, 022, 025 (10/31) and Grok 001 (11/1) after your 10/31 7:55 am ET snapshot. Could you include them in the next round?</w:t>
      </w:r>
    </w:p>
    <w:p>
      <w:pPr>
        <w:pStyle w:val="ListBullet"/>
      </w:pPr>
      <w:r>
        <w:t>Julia GPT 044 (in _excluded) was saved through pypdf; Oswald Gemini 007_Q1.pdf has no file metadata; Lexi Grok 051–056 were printed from Chinese-language macOS. Are these fine under the current rulings?</w:t>
      </w:r>
    </w:p>
    <w:p>
      <w:pPr>
        <w:pStyle w:val="ListBullet"/>
      </w:pPr>
      <w:r>
        <w:t>Claire Sonnet 016 and 021 have nearly identical file sizes (8,005,170 vs 8,004,769 bytes) and were saved 31 minutes apart. Could you take a quick look to confirm they are different conversations?</w:t>
      </w:r>
    </w:p>
    <w:p>
      <w:r>
        <w:rPr>
          <w:b/>
        </w:rPr>
        <w:t>7. Organizational decisions</w:t>
      </w:r>
    </w:p>
    <w:p>
      <w:pPr>
        <w:pStyle w:val="ListBullet"/>
      </w:pPr>
      <w:r>
        <w:t>Which organizational decisions would you like to discuss? From your 10/28 email I have keeping vs deleting old files and log sheets. I also see: whether over-target files are set aside or kept as a reserve, and from which date a new ruling applies. Please add anything else.</w:t>
      </w:r>
    </w:p>
    <w:p>
      <w:r>
        <w:rPr>
          <w:b/>
        </w:rPr>
        <w:t>8. Two small requests for next time</w:t>
      </w:r>
    </w:p>
    <w:p>
      <w:pPr>
        <w:pStyle w:val="ListBullet"/>
      </w:pPr>
      <w:r>
        <w:t>Could you send a short email as soon as the files are uploaded, even if the report is still being finalized? The files were in Drive by 4:55 pm on 10/31, and I only saw them after your 11/1 email.</w:t>
      </w:r>
    </w:p>
    <w:p>
      <w:pPr>
        <w:pStyle w:val="ListBullet"/>
      </w:pPr>
      <w:r>
        <w:t>If a problem repeats across many files, a quick heads-up (problem + suggested fix) as soon as you see it would let the RAs stop repeating it before the deadline.</w:t>
      </w:r>
    </w:p>
    <w:p>
      <w:r>
        <w:rPr>
          <w:b w:val="0"/>
        </w:rPr>
        <w:t>Thank you again for all your work on this! Once I hear back, I’ll send each RA their feedback.</w:t>
      </w:r>
    </w:p>
    <w:p>
      <w:r>
        <w:rPr>
          <w:b w:val="0"/>
        </w:rPr>
        <w:t>Best regards,</w:t>
      </w:r>
    </w:p>
    <w:p>
      <w:r>
        <w:rPr>
          <w:b w:val="0"/>
        </w:rPr>
        <w:t>Sheryl</w:t>
      </w:r>
    </w:p>
    <w:p>
      <w:r>
        <w:rPr>
          <w:b w:val="0"/>
        </w:rPr>
      </w:r>
      <w:r>
        <w:rPr>
          <w:highlight w:val="yellow"/>
        </w:rPr>
        <w:t>Your “{my exact text}” placeholder was not provided — not found; nothing inserted.</w:t>
      </w:r>
      <w:r>
        <w:rPr>
          <w:b w:val="0"/>
        </w:rPr>
      </w:r>
    </w:p>
    <w:p>
      <w:pPr>
        <w:pStyle w:val="Heading1"/>
      </w:pPr>
      <w:r>
        <w:t>Short thank-you note (if you want to send something today)</w:t>
      </w:r>
    </w:p>
    <w:p>
      <w:r>
        <w:t>Hi Sunny,</w:t>
      </w:r>
    </w:p>
    <w:p>
      <w:r>
        <w:t>Thank you so much for the 10/30 QC and the report! The carried-over columns and the “Why files fail” table are really helpful. I’m going through the results now and will follow up with a few questions shortly.</w:t>
      </w:r>
    </w:p>
    <w:p>
      <w:r>
        <w:t>Best,</w:t>
      </w:r>
    </w:p>
    <w:p>
      <w:r>
        <w:t>Sheryl</w:t>
      </w:r>
    </w:p>
    <w:p>
      <w:pPr>
        <w:pStyle w:val="Heading1"/>
      </w:pPr>
      <w:r>
        <w:t>WeChat message to Eileen and Sunny (Chinese)</w:t>
      </w:r>
    </w:p>
    <w:p>
      <w:r>
        <w:t>Eileen、Sunny 好！</w:t>
      </w:r>
    </w:p>
    <w:p>
      <w:r>
        <w:t>我刚给 Sunny 发了 10/30 QC 的跟进邮件（主题：Re: [AIBest] QC request for Sunny），里面有几个需要确认的问题。相关文件都在 Accuracy Batch 文件夹：AIBest_QC_Tracker (10-30)_Sunny.xlsx 和 AIBest_QC_Tracker (10-30)_Sunny.docx。Sunny 辛苦了，谢谢！</w:t>
      </w:r>
    </w:p>
    <w:p>
      <w:r>
        <w:t>再重复一下分工：</w:t>
      </w:r>
    </w:p>
    <w:p>
      <w:r>
        <w:t>1. 技术问题：请 RA 问 Sunny，抄送 Sheryl 和 Eileen。</w:t>
      </w:r>
    </w:p>
    <w:p>
      <w:r>
        <w:t>2. 任务分配和管理问题：请 RA 发邮件给 Sheryl，抄送 Eileen。</w:t>
      </w:r>
    </w:p>
    <w:p>
      <w:r>
        <w:t>有任何问题随时说～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