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AIBest – Second review of Sunny’s 10/30 QC (2026-11-01)</w:t>
      </w:r>
    </w:p>
    <w:p>
      <w:r>
        <w:rPr>
          <w:b/>
          <w:color w:val="C00000"/>
        </w:rPr>
        <w:t>Internal – for Sheryl only. Contains internal names and ruling numbers; do not forward. The email to Sunny is a separate file.</w:t>
      </w:r>
    </w:p>
    <w:p>
      <w:r>
        <w:t>Sources read: AIBest_QC_Tracker (10-30)_Sunny.xlsx and .docx (Drive › Accuracy Batch); both email threads (Assignment for Sunny 10/22–10/25; QC request for Sunny 10/28–11/1) and their attachments; Workflow v3.docx; Checklist v3.docx; all RA files in Accuracy Batch (as of 11/01). Not found / not readable: Sunny’s emails to RAs; the two conversation links (did not load without sign-in); 73 PDFs over 5 MB.</w:t>
      </w:r>
    </w:p>
    <w:p>
      <w:r>
        <w:t>Assumption (one line): every finding below is stated as “didn’t line up” with a quote; nothing here says why it happened.</w:t>
      </w:r>
    </w:p>
    <w:p>
      <w:pPr>
        <w:pStyle w:val="Heading1"/>
      </w:pPr>
      <w:r>
        <w:t>What this file covers (your command, item by item)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sz w:val="17"/>
              </w:rPr>
            </w:r>
            <w:r>
              <w:rPr>
                <w:b/>
                <w:sz w:val="17"/>
              </w:rPr>
              <w:t>Item</w:t>
            </w:r>
          </w:p>
        </w:tc>
        <w:tc>
          <w:tcPr>
            <w:tcW w:type="dxa" w:w="2880"/>
            <w:shd w:val="clear" w:color="auto" w:fill="D9E1F2"/>
          </w:tcPr>
          <w:p>
            <w:r>
              <w:rPr>
                <w:sz w:val="17"/>
              </w:rPr>
            </w:r>
            <w:r>
              <w:rPr>
                <w:b/>
                <w:sz w:val="17"/>
              </w:rPr>
              <w:t>Where</w:t>
            </w:r>
          </w:p>
        </w:tc>
        <w:tc>
          <w:tcPr>
            <w:tcW w:type="dxa" w:w="2880"/>
            <w:shd w:val="clear" w:color="auto" w:fill="D9E1F2"/>
          </w:tcPr>
          <w:p>
            <w:r>
              <w:rPr>
                <w:sz w:val="17"/>
              </w:rPr>
            </w:r>
            <w:r>
              <w:rPr>
                <w:b/>
                <w:sz w:val="17"/>
              </w:rPr>
              <w:t>Status</w:t>
            </w:r>
          </w:p>
        </w:tc>
      </w:tr>
      <w:tr>
        <w:tc>
          <w:tcPr>
            <w:tcW w:type="dxa" w:w="2880"/>
          </w:tcPr>
          <w:p>
            <w:r>
              <w:rPr>
                <w:sz w:val="17"/>
              </w:rPr>
              <w:t>Files in one place</w:t>
            </w:r>
          </w:p>
        </w:tc>
        <w:tc>
          <w:tcPr>
            <w:tcW w:type="dxa" w:w="2880"/>
          </w:tcPr>
          <w:p>
            <w:r>
              <w:rPr>
                <w:sz w:val="17"/>
              </w:rPr>
              <w:t>Everything from the chat is in this Word file and in the workbook tab “Summary (read first)”.</w:t>
            </w:r>
          </w:p>
        </w:tc>
        <w:tc>
          <w:tcPr>
            <w:tcW w:type="dxa" w:w="2880"/>
          </w:tcPr>
          <w:p>
            <w:r>
              <w:rPr>
                <w:sz w:val="17"/>
              </w:rPr>
              <w:t>Done</w:t>
            </w:r>
          </w:p>
        </w:tc>
      </w:tr>
      <w:tr>
        <w:tc>
          <w:tcPr>
            <w:tcW w:type="dxa" w:w="2880"/>
          </w:tcPr>
          <w:p>
            <w:r>
              <w:rPr>
                <w:sz w:val="17"/>
              </w:rPr>
              <w:t>Save to Google Drive</w:t>
            </w:r>
          </w:p>
        </w:tc>
        <w:tc>
          <w:tcPr>
            <w:tcW w:type="dxa" w:w="2880"/>
          </w:tcPr>
          <w:p>
            <w:r>
              <w:rPr>
                <w:sz w:val="17"/>
              </w:rPr>
              <w:t>See the chat reply: the Drive connector here can only create small text files, so the .xlsx/.docx files are on the GitHub branch (outputs/).</w:t>
            </w:r>
          </w:p>
        </w:tc>
        <w:tc>
          <w:tcPr>
            <w:tcW w:type="dxa" w:w="2880"/>
          </w:tcPr>
          <w:p>
            <w:r>
              <w:rPr>
                <w:sz w:val="17"/>
              </w:rPr>
              <w:t>Partly</w:t>
            </w:r>
          </w:p>
        </w:tc>
      </w:tr>
      <w:tr>
        <w:tc>
          <w:tcPr>
            <w:tcW w:type="dxa" w:w="2880"/>
          </w:tcPr>
          <w:p>
            <w:r>
              <w:rPr>
                <w:sz w:val="17"/>
              </w:rPr>
              <w:t>Repeated issues / what improved / what she should have done</w:t>
            </w:r>
          </w:p>
        </w:tc>
        <w:tc>
          <w:tcPr>
            <w:tcW w:type="dxa" w:w="2880"/>
          </w:tcPr>
          <w:p>
            <w:r>
              <w:rPr>
                <w:sz w:val="17"/>
              </w:rPr>
              <w:t>Section 6.</w:t>
            </w:r>
          </w:p>
        </w:tc>
        <w:tc>
          <w:tcPr>
            <w:tcW w:type="dxa" w:w="2880"/>
          </w:tcPr>
          <w:p>
            <w:r>
              <w:rPr>
                <w:sz w:val="17"/>
              </w:rPr>
              <w:t>Done</w:t>
            </w:r>
          </w:p>
        </w:tc>
      </w:tr>
      <w:tr>
        <w:tc>
          <w:tcPr>
            <w:tcW w:type="dxa" w:w="2880"/>
          </w:tcPr>
          <w:p>
            <w:r>
              <w:rPr>
                <w:sz w:val="17"/>
              </w:rPr>
              <w:t>Part A – deliverable vs request, per-RA results, where to read</w:t>
            </w:r>
          </w:p>
        </w:tc>
        <w:tc>
          <w:tcPr>
            <w:tcW w:type="dxa" w:w="2880"/>
          </w:tcPr>
          <w:p>
            <w:r>
              <w:rPr>
                <w:sz w:val="17"/>
              </w:rPr>
              <w:t>Findings 1–23; section 2; section 4.</w:t>
            </w:r>
          </w:p>
        </w:tc>
        <w:tc>
          <w:tcPr>
            <w:tcW w:type="dxa" w:w="2880"/>
          </w:tcPr>
          <w:p>
            <w:r>
              <w:rPr>
                <w:sz w:val="17"/>
              </w:rPr>
              <w:t>Done</w:t>
            </w:r>
          </w:p>
        </w:tc>
      </w:tr>
      <w:tr>
        <w:tc>
          <w:tcPr>
            <w:tcW w:type="dxa" w:w="2880"/>
          </w:tcPr>
          <w:p>
            <w:r>
              <w:rPr>
                <w:sz w:val="17"/>
              </w:rPr>
              <w:t>Part A – which model / instructions / tool</w:t>
            </w:r>
          </w:p>
        </w:tc>
        <w:tc>
          <w:tcPr>
            <w:tcW w:type="dxa" w:w="2880"/>
          </w:tcPr>
          <w:p>
            <w:r>
              <w:rPr>
                <w:sz w:val="17"/>
              </w:rPr>
              <w:t>Findings 18–19 (quotes); 10/30 model not found.</w:t>
            </w:r>
          </w:p>
        </w:tc>
        <w:tc>
          <w:tcPr>
            <w:tcW w:type="dxa" w:w="2880"/>
          </w:tcPr>
          <w:p>
            <w:r>
              <w:rPr>
                <w:sz w:val="17"/>
              </w:rPr>
              <w:t>Done (with gaps)</w:t>
            </w:r>
          </w:p>
        </w:tc>
      </w:tr>
      <w:tr>
        <w:tc>
          <w:tcPr>
            <w:tcW w:type="dxa" w:w="2880"/>
          </w:tcPr>
          <w:p>
            <w:r>
              <w:rPr>
                <w:sz w:val="17"/>
              </w:rPr>
              <w:t>Part A – three-way review limitation</w:t>
            </w:r>
          </w:p>
        </w:tc>
        <w:tc>
          <w:tcPr>
            <w:tcW w:type="dxa" w:w="2880"/>
          </w:tcPr>
          <w:p>
            <w:r>
              <w:rPr>
                <w:sz w:val="17"/>
              </w:rPr>
              <w:t>Section 7.</w:t>
            </w:r>
          </w:p>
        </w:tc>
        <w:tc>
          <w:tcPr>
            <w:tcW w:type="dxa" w:w="2880"/>
          </w:tcPr>
          <w:p>
            <w:r>
              <w:rPr>
                <w:sz w:val="17"/>
              </w:rPr>
              <w:t>Done</w:t>
            </w:r>
          </w:p>
        </w:tc>
      </w:tr>
      <w:tr>
        <w:tc>
          <w:tcPr>
            <w:tcW w:type="dxa" w:w="2880"/>
          </w:tcPr>
          <w:p>
            <w:r>
              <w:rPr>
                <w:sz w:val="17"/>
              </w:rPr>
              <w:t>Part A – re-check every Redo + random 10% Pass</w:t>
            </w:r>
          </w:p>
        </w:tc>
        <w:tc>
          <w:tcPr>
            <w:tcW w:type="dxa" w:w="2880"/>
          </w:tcPr>
          <w:p>
            <w:r>
              <w:rPr>
                <w:sz w:val="17"/>
              </w:rPr>
              <w:t>Findings 2–3; workbook tab “Recheck Redo &amp; Pass”.</w:t>
            </w:r>
          </w:p>
        </w:tc>
        <w:tc>
          <w:tcPr>
            <w:tcW w:type="dxa" w:w="2880"/>
          </w:tcPr>
          <w:p>
            <w:r>
              <w:rPr>
                <w:sz w:val="17"/>
              </w:rPr>
              <w:t>Done</w:t>
            </w:r>
          </w:p>
        </w:tc>
      </w:tr>
      <w:tr>
        <w:tc>
          <w:tcPr>
            <w:tcW w:type="dxa" w:w="2880"/>
          </w:tcPr>
          <w:p>
            <w:r>
              <w:rPr>
                <w:sz w:val="17"/>
              </w:rPr>
              <w:t>Part A – ≥92% similarity, every RA</w:t>
            </w:r>
          </w:p>
        </w:tc>
        <w:tc>
          <w:tcPr>
            <w:tcW w:type="dxa" w:w="2880"/>
          </w:tcPr>
          <w:p>
            <w:r>
              <w:rPr>
                <w:sz w:val="17"/>
              </w:rPr>
              <w:t>Finding 21; tab “Similarity 92%+”.</w:t>
            </w:r>
          </w:p>
        </w:tc>
        <w:tc>
          <w:tcPr>
            <w:tcW w:type="dxa" w:w="2880"/>
          </w:tcPr>
          <w:p>
            <w:r>
              <w:rPr>
                <w:sz w:val="17"/>
              </w:rPr>
              <w:t>Done (73 files not text-checkable)</w:t>
            </w:r>
          </w:p>
        </w:tc>
      </w:tr>
      <w:tr>
        <w:tc>
          <w:tcPr>
            <w:tcW w:type="dxa" w:w="2880"/>
          </w:tcPr>
          <w:p>
            <w:r>
              <w:rPr>
                <w:sz w:val="17"/>
              </w:rPr>
              <w:t>Part A – tracker vs report consistency; other report files; her edits vs original</w:t>
            </w:r>
          </w:p>
        </w:tc>
        <w:tc>
          <w:tcPr>
            <w:tcW w:type="dxa" w:w="2880"/>
          </w:tcPr>
          <w:p>
            <w:r>
              <w:rPr>
                <w:sz w:val="17"/>
              </w:rPr>
              <w:t>Findings 6–10, 17, 20; tab “Edits vs original (10-28)”.</w:t>
            </w:r>
          </w:p>
        </w:tc>
        <w:tc>
          <w:tcPr>
            <w:tcW w:type="dxa" w:w="2880"/>
          </w:tcPr>
          <w:p>
            <w:r>
              <w:rPr>
                <w:sz w:val="17"/>
              </w:rPr>
              <w:t>Done (10/30 has no original to compare)</w:t>
            </w:r>
          </w:p>
        </w:tc>
      </w:tr>
      <w:tr>
        <w:tc>
          <w:tcPr>
            <w:tcW w:type="dxa" w:w="2880"/>
          </w:tcPr>
          <w:p>
            <w:r>
              <w:rPr>
                <w:sz w:val="17"/>
              </w:rPr>
              <w:t>Part A – contradictions in rulings; who wrote what; rulings not emailed / not in Workflow</w:t>
            </w:r>
          </w:p>
        </w:tc>
        <w:tc>
          <w:tcPr>
            <w:tcW w:type="dxa" w:w="2880"/>
          </w:tcPr>
          <w:p>
            <w:r>
              <w:rPr>
                <w:sz w:val="17"/>
              </w:rPr>
              <w:t>Findings 11–14, 18; tab “Rulings check”.</w:t>
            </w:r>
          </w:p>
        </w:tc>
        <w:tc>
          <w:tcPr>
            <w:tcW w:type="dxa" w:w="2880"/>
          </w:tcPr>
          <w:p>
            <w:r>
              <w:rPr>
                <w:sz w:val="17"/>
              </w:rPr>
              <w:t>Done</w:t>
            </w:r>
          </w:p>
        </w:tc>
      </w:tr>
      <w:tr>
        <w:tc>
          <w:tcPr>
            <w:tcW w:type="dxa" w:w="2880"/>
          </w:tcPr>
          <w:p>
            <w:r>
              <w:rPr>
                <w:sz w:val="17"/>
              </w:rPr>
              <w:t>Part A – one tab marking new-file QC vs old files under new rules</w:t>
            </w:r>
          </w:p>
        </w:tc>
        <w:tc>
          <w:tcPr>
            <w:tcW w:type="dxa" w:w="2880"/>
          </w:tcPr>
          <w:p>
            <w:r>
              <w:rPr>
                <w:sz w:val="17"/>
              </w:rPr>
              <w:t>Tab “New vs adapted”.</w:t>
            </w:r>
          </w:p>
        </w:tc>
        <w:tc>
          <w:tcPr>
            <w:tcW w:type="dxa" w:w="2880"/>
          </w:tcPr>
          <w:p>
            <w:r>
              <w:rPr>
                <w:sz w:val="17"/>
              </w:rPr>
              <w:t>Done</w:t>
            </w:r>
          </w:p>
        </w:tc>
      </w:tr>
      <w:tr>
        <w:tc>
          <w:tcPr>
            <w:tcW w:type="dxa" w:w="2880"/>
          </w:tcPr>
          <w:p>
            <w:r>
              <w:rPr>
                <w:sz w:val="17"/>
              </w:rPr>
              <w:t>Part B – one table of her replies</w:t>
            </w:r>
          </w:p>
        </w:tc>
        <w:tc>
          <w:tcPr>
            <w:tcW w:type="dxa" w:w="2880"/>
          </w:tcPr>
          <w:p>
            <w:r>
              <w:rPr>
                <w:sz w:val="17"/>
              </w:rPr>
              <w:t>Section 5; tab “Her replies”.</w:t>
            </w:r>
          </w:p>
        </w:tc>
        <w:tc>
          <w:tcPr>
            <w:tcW w:type="dxa" w:w="2880"/>
          </w:tcPr>
          <w:p>
            <w:r>
              <w:rPr>
                <w:sz w:val="17"/>
              </w:rPr>
              <w:t>Done</w:t>
            </w:r>
          </w:p>
        </w:tc>
      </w:tr>
      <w:tr>
        <w:tc>
          <w:tcPr>
            <w:tcW w:type="dxa" w:w="2880"/>
          </w:tcPr>
          <w:p>
            <w:r>
              <w:rPr>
                <w:sz w:val="17"/>
              </w:rPr>
              <w:t>Part C – tracker with my columns next to hers, dropdowns, source column</w:t>
            </w:r>
          </w:p>
        </w:tc>
        <w:tc>
          <w:tcPr>
            <w:tcW w:type="dxa" w:w="2880"/>
          </w:tcPr>
          <w:p>
            <w:r>
              <w:rPr>
                <w:sz w:val="17"/>
              </w:rPr>
              <w:t>Tab “Second review” (Sunny cols A–Z untouched; mine AA–AJ).</w:t>
            </w:r>
          </w:p>
        </w:tc>
        <w:tc>
          <w:tcPr>
            <w:tcW w:type="dxa" w:w="2880"/>
          </w:tcPr>
          <w:p>
            <w:r>
              <w:rPr>
                <w:sz w:val="17"/>
              </w:rPr>
              <w:t>Done</w:t>
            </w:r>
          </w:p>
        </w:tc>
      </w:tr>
      <w:tr>
        <w:tc>
          <w:tcPr>
            <w:tcW w:type="dxa" w:w="2880"/>
          </w:tcPr>
          <w:p>
            <w:r>
              <w:rPr>
                <w:sz w:val="17"/>
              </w:rPr>
              <w:t>Part D – email to Sunny, thank-you note, WeChat</w:t>
            </w:r>
          </w:p>
        </w:tc>
        <w:tc>
          <w:tcPr>
            <w:tcW w:type="dxa" w:w="2880"/>
          </w:tcPr>
          <w:p>
            <w:r>
              <w:rPr>
                <w:sz w:val="17"/>
              </w:rPr>
              <w:t>Separate file “AIBest Email to Sunny – draft (2026-11-01).docx”.</w:t>
            </w:r>
          </w:p>
        </w:tc>
        <w:tc>
          <w:tcPr>
            <w:tcW w:type="dxa" w:w="2880"/>
          </w:tcPr>
          <w:p>
            <w:r>
              <w:rPr>
                <w:sz w:val="17"/>
              </w:rPr>
              <w:t>Done; your “{my exact text}” not provided → not found</w:t>
            </w:r>
          </w:p>
        </w:tc>
      </w:tr>
      <w:tr>
        <w:tc>
          <w:tcPr>
            <w:tcW w:type="dxa" w:w="2880"/>
          </w:tcPr>
          <w:p>
            <w:r>
              <w:rPr>
                <w:sz w:val="17"/>
              </w:rPr>
              <w:t>Part E – open decisions</w:t>
            </w:r>
          </w:p>
        </w:tc>
        <w:tc>
          <w:tcPr>
            <w:tcW w:type="dxa" w:w="2880"/>
          </w:tcPr>
          <w:p>
            <w:r>
              <w:rPr>
                <w:sz w:val="17"/>
              </w:rPr>
              <w:t>Section 3; tab “Open decisions”.</w:t>
            </w:r>
          </w:p>
        </w:tc>
        <w:tc>
          <w:tcPr>
            <w:tcW w:type="dxa" w:w="2880"/>
          </w:tcPr>
          <w:p>
            <w:r>
              <w:rPr>
                <w:sz w:val="17"/>
              </w:rPr>
              <w:t>Done</w:t>
            </w:r>
          </w:p>
        </w:tc>
      </w:tr>
    </w:tbl>
    <w:p>
      <w:pPr>
        <w:pStyle w:val="Heading1"/>
      </w:pPr>
      <w:r>
        <w:t>1) Findings</w:t>
      </w:r>
    </w:p>
    <w:p>
      <w:pPr>
        <w:pStyle w:val="ListNumber"/>
      </w:pPr>
      <w:r>
        <w:rPr>
          <w:b/>
        </w:rPr>
        <w:t xml:space="preserve">Final results line up with Sunny on most rows. </w:t>
      </w:r>
      <w:r>
        <w:t>Final label is the same as Sunny’s 10/30 result on 541 of 617 rows (88%). Of the 76 differences: 29 are over-target files I label Set aside (Sunny: Pass + “Hold”; same outcome, different label); 16 are set aside until you decide whether a 10/31 ruling applies to older files (D1, D2); the rest are listed row by row in tab “Second review”.</w:t>
      </w:r>
    </w:p>
    <w:p>
      <w:pPr>
        <w:ind w:left="360"/>
      </w:pPr>
      <w:r>
        <w:rPr>
          <w:i/>
          <w:sz w:val="18"/>
        </w:rPr>
        <w:t>Evidence: AIBest_QC_Tracker (10-30)_Sunny.xlsx › QC Log, col Q “Sunny QC result (10/30)” vs this workbook › Second review, col AA “My result”.</w:t>
      </w:r>
    </w:p>
    <w:p>
      <w:pPr>
        <w:pStyle w:val="ListNumber"/>
      </w:pPr>
      <w:r>
        <w:rPr>
          <w:b/>
        </w:rPr>
        <w:t xml:space="preserve">Every Sunny Redo I could check from the file text is confirmed (44 of 44). </w:t>
      </w:r>
      <w:r>
        <w:t>I re-checked all 148 Redo rows. 44 could be checked from the PDF text (chips with no links, a question asked twice or missing, duplicate text): all 44 confirmed. 104 could not be checked here: they need a visual look at the page (cut lines, Sonnet header hiding lines, carousels, Singapore prices in Lexi’s image-only GPT PDFs) or the PDF is over 5 MB. Agreement rate on checkable Redo rows: 100%.</w:t>
      </w:r>
    </w:p>
    <w:p>
      <w:pPr>
        <w:ind w:left="360"/>
      </w:pPr>
      <w:r>
        <w:rPr>
          <w:i/>
          <w:sz w:val="18"/>
        </w:rPr>
        <w:t>Evidence: Example: Julia GPT 037 — R1 shows chip “Runner’s W… +2” and the PDF text contains 0 URLs (Sunny, QC Log row 199 col R: “R1 citation chip ‘Runner’s W… +2’ but no URLs recorded at top of PDF”). Full list: tab “Recheck Redo &amp; Pass”.</w:t>
      </w:r>
    </w:p>
    <w:p>
      <w:pPr>
        <w:pStyle w:val="ListNumber"/>
      </w:pPr>
      <w:r>
        <w:rPr>
          <w:b/>
        </w:rPr>
        <w:t xml:space="preserve">Random 10% of Sunny’s Pass rows: 25 of 26 agree (96%). </w:t>
      </w:r>
      <w:r>
        <w:t>Sample of 26 Pass rows (random seed 20261101). One difference is a label, not content: Claire GPT 001 is Pass but the note asks for an action, so under our label rule it is Fix.</w:t>
      </w:r>
    </w:p>
    <w:p>
      <w:pPr>
        <w:ind w:left="360"/>
      </w:pPr>
      <w:r>
        <w:rPr>
          <w:i/>
          <w:sz w:val="18"/>
        </w:rPr>
        <w:t>Evidence: AIBest_QC_Tracker (10-30)_Sunny.xlsx › QC Log row 434 (Claire GPT 001) col R: “Sheet time 10/27 14:17 is 7.5 h before PDF creation (10/27 21:44 PT) — check it is the chat start time”; col Q = “Pass”.</w:t>
      </w:r>
    </w:p>
    <w:p>
      <w:pPr>
        <w:pStyle w:val="ListNumber"/>
      </w:pPr>
      <w:r>
        <w:rPr>
          <w:b/>
        </w:rPr>
        <w:t xml:space="preserve">Pass rows that still ask the RA to do something (raised before on 10/25). </w:t>
      </w:r>
      <w:r>
        <w:t>3 rows clearly ask for an RA action but are Pass: Julia Gemini 033 and 034 (“RA: confirm it was a temporary chat.”) and Claire GPT 001 (check sheet time). 4 more (Li Ke Grok 009–012) are Pass with a general instruction for future sessions (“Set the computer region to English (US) before collecting”). On 10/25 you asked that such rows be Fix and Sunny replied “I added notes and changed my ‘Sunny QC Result’ column accordingly.”</w:t>
      </w:r>
    </w:p>
    <w:p>
      <w:pPr>
        <w:ind w:left="360"/>
      </w:pPr>
      <w:r>
        <w:rPr>
          <w:i/>
          <w:sz w:val="18"/>
        </w:rPr>
        <w:t>Evidence: AIBest_QC_Tracker (10-30)_Sunny.xlsx › QC Log row 323 (Julia Gemini 033) col R: “… RA: confirm it was a temporary chat.”; col Q “Pass”. Email thread “[AIBest] Assignment for Sunny”, Sheryl 10/25 10:27 AM item 3; Sunny 10/25 11:27 AM item 3.</w:t>
      </w:r>
    </w:p>
    <w:p>
      <w:pPr>
        <w:pStyle w:val="ListNumber"/>
      </w:pPr>
      <w:r>
        <w:rPr>
          <w:b/>
        </w:rPr>
        <w:t xml:space="preserve">“lead” wording is still in the tracker (raised 10/28). </w:t>
      </w:r>
      <w:r>
        <w:t>11 rows in col R (10/30 notes) and 8 rows in col L (carried-over 10/28 notes) refer to a “lead” deciding. On 10/28 Sunny replied: “Those comments were generated by Cowork. I can make technical rulings based on the existing guidelines, while we can discuss organizational decisions together.” The cells were not reworded.</w:t>
      </w:r>
    </w:p>
    <w:p>
      <w:pPr>
        <w:ind w:left="360"/>
      </w:pPr>
      <w:r>
        <w:rPr>
          <w:i/>
          <w:sz w:val="18"/>
        </w:rPr>
        <w:t>Evidence: AIBest_QC_Tracker (10-30)_Sunny.xlsx › QC Log row 215 (Julia GPT 053) col R: “Note only: file sits in _excluded/ — lead should confirm why it was set aside.”; row 269 (Julia Sonnet 042) col R: “lead to decide why RA set it aside.”; row 492 col L: “lead may judge it acceptable.”</w:t>
      </w:r>
    </w:p>
    <w:p>
      <w:pPr>
        <w:pStyle w:val="ListNumber"/>
      </w:pPr>
      <w:r>
        <w:rPr>
          <w:b/>
        </w:rPr>
        <w:t xml:space="preserve">10/28: the attached “original” and the Drive tracker have the same results on all 349 rows. </w:t>
      </w:r>
      <w:r>
        <w:t>Cell-by-cell comparison: col M “Sunny QC result” is identical on all 349 rows. Differences: “Agreement status” (349 rows: blank → “Agree”), “Followed up with RA (date)” (349), “What the RA should do” (37 cells cleared), “Sunny notes” (30 cells cleared), “Counts toward target” (2). The Claire carousel correction Sunny described (“Cowork incorrectly flagged two of Claire’s carousel collections…”) is not visible as a difference between the two files. Limitation: the Drive copy is the sheet as of my 11/01 download, so some edits may be after 10/28.</w:t>
      </w:r>
    </w:p>
    <w:p>
      <w:pPr>
        <w:ind w:left="360"/>
      </w:pPr>
      <w:r>
        <w:rPr>
          <w:i/>
          <w:sz w:val="18"/>
        </w:rPr>
        <w:t>Evidence: AIBest_QC_Tracker Round 2 (10-28)_SunnyQC.xlsx (attachment, Sunny 10/28 10:28 PM) vs AIBest_QC_Tracker Round 2 (10-28) – Drive copy (downloaded 11/01), tab QC Log. Detail: tab “Edits vs original (10-28)”.</w:t>
      </w:r>
    </w:p>
    <w:p>
      <w:pPr>
        <w:pStyle w:val="ListNumber"/>
      </w:pPr>
      <w:r>
        <w:rPr>
          <w:b/>
        </w:rPr>
        <w:t xml:space="preserve">10/28: the two “Counts toward target” values you asked about were correct in the attachment. </w:t>
      </w:r>
      <w:r>
        <w:t>Claire Sonnet 006: attachment “Yes”, Drive copy “No”. Claire Gemini 001: attachment “No”, Drive copy “Yes”. Sunny’s explanation (“I overlooked updating the ‘Counts toward target’ field”) does not line up with the attachment, which already had the values she said were correct. Both are resolved in the 10/30 tracker (Pass / Yes).</w:t>
      </w:r>
    </w:p>
    <w:p>
      <w:pPr>
        <w:ind w:left="360"/>
      </w:pPr>
      <w:r>
        <w:rPr>
          <w:i/>
          <w:sz w:val="18"/>
        </w:rPr>
        <w:t>Evidence: AIBest_QC_Tracker Round 2 (10-28)_SunnyQC.xlsx (attachment, Sunny 10/28 10:28 PM) › QC Log rows 248 and 268, col P; AIBest_QC_Tracker Round 2 (10-28) – Drive copy (downloaded 11/01) same rows; Email thread “[AIBest] QC request for Sunny”, Sunny 10/28 10:28 PM item 5.</w:t>
      </w:r>
    </w:p>
    <w:p>
      <w:pPr>
        <w:pStyle w:val="ListNumber"/>
      </w:pPr>
      <w:r>
        <w:rPr>
          <w:b/>
        </w:rPr>
        <w:t xml:space="preserve">10/28: corrections Sunny agreed to by email were not made in the Drive tracker. </w:t>
      </w:r>
      <w:r>
        <w:t>Lexi Gemini 045 is still “Pass” (Sunny 10/28 11:10 PM: “Lexi’s should be marked as ‘Fix.’”); Claire Sonnet 006 still “No”; Claire Gemini 001 still “Yes”. All three are now fine in the 10/30 tracker (Lexi renamed the file).</w:t>
      </w:r>
    </w:p>
    <w:p>
      <w:pPr>
        <w:ind w:left="360"/>
      </w:pPr>
      <w:r>
        <w:rPr>
          <w:i/>
          <w:sz w:val="18"/>
        </w:rPr>
        <w:t>Evidence: AIBest_QC_Tracker Round 2 (10-28) – Drive copy (downloaded 11/01) › QC Log row 59 (Lexi Gemini 045) col M “Pass”; AIBest_QC_Tracker (10-30)_Sunny.xlsx › QC Log row 59 col K “Pass” (carried over).</w:t>
      </w:r>
    </w:p>
    <w:p>
      <w:pPr>
        <w:pStyle w:val="ListNumber"/>
      </w:pPr>
      <w:r>
        <w:rPr>
          <w:b/>
        </w:rPr>
        <w:t xml:space="preserve">“Agreement status” was filled “Agree” on all 349 rows of the 10/28 tracker. </w:t>
      </w:r>
      <w:r>
        <w:t>You defined this column on 10/25 as “for the second person to say whether they agree after a follow-up” and left it empty for Sunny’s rows. The same happened on 10/25 (Sunny: “I marked ‘Agree’ to indicate my general agreement with your decisions and recommendations, rather than necessarily agreeing with every detail.”).</w:t>
      </w:r>
    </w:p>
    <w:p>
      <w:pPr>
        <w:ind w:left="360"/>
      </w:pPr>
      <w:r>
        <w:rPr>
          <w:i/>
          <w:sz w:val="18"/>
        </w:rPr>
        <w:t>Evidence: AIBest_QC_Tracker Round 2 (10-28) – Drive copy (downloaded 11/01) › QC Log col U; Email thread “[AIBest] Assignment for Sunny”, Sheryl 10/25 8:54 AM section 1; Sunny 10/25 11:27 AM first paragraph.</w:t>
      </w:r>
    </w:p>
    <w:p>
      <w:pPr>
        <w:pStyle w:val="ListNumber"/>
      </w:pPr>
      <w:r>
        <w:rPr>
          <w:b/>
        </w:rPr>
        <w:t xml:space="preserve">10/28: RA instructions blank in the Drive copy for 37 rows. </w:t>
      </w:r>
      <w:r>
        <w:t>“What the RA should do” is blank in the Drive copy where the attachment had an instruction, mostly carried-over 10/25 items now “Not submitted” (e.g., Lexi GPT 042: “1) Remove _ClarificationAsked from the file name… 2) Rename … → …GPT6_042…”) and Julia Gemini 033 (“03_Running_Shoe_Plural_Gemini3Auto_033_Q1.pdf has no URLs at the top”). If you used the Drive copy for RA feedback, these rows had no instruction.</w:t>
      </w:r>
    </w:p>
    <w:p>
      <w:pPr>
        <w:ind w:left="360"/>
      </w:pPr>
      <w:r>
        <w:rPr>
          <w:i/>
          <w:sz w:val="18"/>
        </w:rPr>
        <w:t>Evidence: AIBest_QC_Tracker Round 2 (10-28)_SunnyQC.xlsx (attachment, Sunny 10/28 10:28 PM) vs AIBest_QC_Tracker Round 2 (10-28) – Drive copy (downloaded 11/01), QC Log col O, rows 2–21, 23–26, 46–47, 182, 213–220, 245–248, 257, 268, 300–308, 339.</w:t>
      </w:r>
    </w:p>
    <w:p>
      <w:pPr>
        <w:pStyle w:val="ListNumber"/>
      </w:pPr>
      <w:r>
        <w:rPr>
          <w:b/>
        </w:rPr>
        <w:t xml:space="preserve">Ruling numbers now mean different things in different files. </w:t>
      </w:r>
      <w:r>
        <w:t>The 10/28 attachment has 15 rulings; the 10/28 Drive copy has 6; the 10/30 tracker keeps 1–6 and adds 7–24 with new content. On 10/28 10:57 PM you wrote “I’d like to use Cowork original tracker’s 15 rulings as the base for the RA feedback… Please let me know if you have any issues with this.” I found no reply on this point. Same number, different outcome: #9 (attachment) “Accepted when every hidden line is in the PDF text layer… No redo.” vs #9 (10/30) “Fail… text only in the text layer is not enough.”; #11 (attachment) “Redo, even when only one line is lost” vs #11 (10/30) “Pass if the last line is captured in any way”; #4 (attachment) “No screenshots needed… need not be logged” vs #4 (Drive, 10/30) “Record the image address as image link”. Sunny’s 10/28 11:10 PM email cites “Ruling 13 from CoWork” (attachment numbering); 10/30 #13 is a different ruling.</w:t>
      </w:r>
    </w:p>
    <w:p>
      <w:pPr>
        <w:ind w:left="360"/>
      </w:pPr>
      <w:r>
        <w:rPr>
          <w:i/>
          <w:sz w:val="18"/>
        </w:rPr>
        <w:t>Evidence: AIBest_QC_Tracker Round 2 (10-28)_SunnyQC.xlsx (attachment, Sunny 10/28 10:28 PM) › Rulings needed rows 2–16; AIBest_QC_Tracker Round 2 (10-28) – Drive copy (downloaded 11/01) › Rulings needed rows 2–7; AIBest_QC_Tracker (10-30)_Sunny.xlsx › Rulings needed rows 2–25. Detail: tab “Rulings check”.</w:t>
      </w:r>
    </w:p>
    <w:p>
      <w:pPr>
        <w:pStyle w:val="ListNumber"/>
      </w:pPr>
      <w:r>
        <w:rPr>
          <w:b/>
        </w:rPr>
        <w:t xml:space="preserve">None of the 24 rulings is marked as sent to RAs. </w:t>
      </w:r>
      <w:r>
        <w:t>“Sent to RAs (date)” is blank for all 24 rulings. On 10/29 8:24 AM you asked: “For rulings in which you haven’t communicated to all RAs, please email them (cc me and Eileen) at your earliest convenience.” I found no such email in the two threads I have (Sunny’s emails to RAs are not in my sources, so: not found, not confirmed missing).</w:t>
      </w:r>
    </w:p>
    <w:p>
      <w:pPr>
        <w:ind w:left="360"/>
      </w:pPr>
      <w:r>
        <w:rPr>
          <w:i/>
          <w:sz w:val="18"/>
        </w:rPr>
        <w:t>Evidence: AIBest_QC_Tracker (10-30)_Sunny.xlsx › Rulings needed, col F, rows 2–25 (all empty); Email thread “[AIBest] QC request for Sunny”, Sheryl 10/29 8:24 AM.</w:t>
      </w:r>
    </w:p>
    <w:p>
      <w:pPr>
        <w:pStyle w:val="ListNumber"/>
      </w:pPr>
      <w:r>
        <w:rPr>
          <w:b/>
        </w:rPr>
        <w:t xml:space="preserve">Most 10/31 rulings are not in Workflow v3 or Checklist v3, and three conflict with them. </w:t>
      </w:r>
      <w:r>
        <w:t>Not in either document: rulings on two partial Grok .mhtml, GPT review-site panels, over-target files, Grok .mhtml short of Q5, one link per chip in chip order, region pass criteria, Gemini cut pass criteria, macOS Quartz prints, missing Temporary/Private label, unrendered GPT product cards, Gemini image captions, mixed carousels, model label not visible, ChatGPT “Worked for Ns”, non-US signs → Hold. Conflicts: (a) Sunny’s “_Q1.pdf only if R1 shows citation chips” vs Workflow v3 “Gemini: save xxx_Q1.pdf right after Q1”; (b) 10/30 Checklist row “Clarification counts even if Claude already wrote part of its Q1 answer, as long as it waited for the user’s reply (email 1)” vs Workflow v3 “A clarification question is one the AI asks before its substantive answer to Q1” and Sunny 10/28 11:10 PM “Any widgets that appear after the Q1 answer should not be considered clarification questions”; (c) her own Checklist tab row “Saved from the browser (Chrome/Skia producer)” vs ruling 14 “PDF printed from the macOS print dialog (Quartz)… Pass.”</w:t>
      </w:r>
    </w:p>
    <w:p>
      <w:pPr>
        <w:ind w:left="360"/>
      </w:pPr>
      <w:r>
        <w:rPr>
          <w:i/>
          <w:sz w:val="18"/>
        </w:rPr>
        <w:t>Evidence: Workflow v3.docx › “One conversation, start to finish” and “Special cases”; AIBest_QC_Tracker (10-30)_Sunny.xlsx › Checklist rows 13, 24–25; Rulings needed row 15.</w:t>
      </w:r>
    </w:p>
    <w:p>
      <w:pPr>
        <w:pStyle w:val="ListNumber"/>
      </w:pPr>
      <w:r>
        <w:rPr>
          <w:b/>
        </w:rPr>
        <w:t xml:space="preserve">Two 10/31 rulings were applied to files created before the ruling (your date rule). </w:t>
      </w:r>
      <w:r>
        <w:t>(a) Julia GPT 016 (PDF created 10/22 12:45 PT) and 023 (10/22 17:35 PT) became Redo under “UPDATED 10/31: … no exception for files collected before 10/23”. The GPT Q1-link rule went to RAs on 10/23. (b) 14 Gemini files created 10/26–10/29 are Redo only because of “Revised 10/31: earlier wording ‘first link of each chip’” (one link per chip). Your rule: a ruling applies only to files created on/after the date it was sent to RAs. I set these 16 aside (not counted, not redone) until you decide (D1, D2). Li Ke Gemini 038 (links copied from 037) and 040 (a chip with no link at all) stay Redo.</w:t>
      </w:r>
    </w:p>
    <w:p>
      <w:pPr>
        <w:ind w:left="360"/>
      </w:pPr>
      <w:r>
        <w:rPr>
          <w:i/>
          <w:sz w:val="18"/>
        </w:rPr>
        <w:t>Evidence: AIBest_QC_Tracker (10-30)_Sunny.xlsx › Rulings needed row 2 col D and row 9 col D; QC Log rows 178, 185 (Julia GPT 016, 023) and rows 55, 58, 60, 111, 113, 126, 130, 131, 134, 137, 142, 144, 148, 149.</w:t>
      </w:r>
    </w:p>
    <w:p>
      <w:pPr>
        <w:pStyle w:val="ListNumber"/>
      </w:pPr>
      <w:r>
        <w:rPr>
          <w:b/>
        </w:rPr>
        <w:t xml:space="preserve">Same problem, different result: Li Ke Gemini vs Lexi/Dongli Gemini (pattern raised 10/28). </w:t>
      </w:r>
      <w:r>
        <w:t>Li Ke Gemini 001–004, 012, 013, 017, 041, 045 have no _Q1.pdf and Q1 links pasted in the main PDF (created 10/24–10/29). They are Fix in the 10/30 tracker. The same pattern is Redo for Lexi Gemini 043, 047, 055 and Dongli Gemini 003–004 (“Fail: without the _Q1.pdf the links can’t be mapped back…”). On 10/28 you raised the same type of mismatch (Julia Gemini 033 Pass vs 015 Redo).</w:t>
      </w:r>
    </w:p>
    <w:p>
      <w:pPr>
        <w:ind w:left="360"/>
      </w:pPr>
      <w:r>
        <w:rPr>
          <w:i/>
          <w:sz w:val="18"/>
        </w:rPr>
        <w:t>Evidence: AIBest_QC_Tracker (10-30)_Sunny.xlsx › QC Log row 106 (Li Ke Gemini 001) col Q “Fix”, col R “FIX: Sheet: 2 rows for this number…” (no mention of _Q1.pdf); Rulings needed row 14 col D.</w:t>
      </w:r>
    </w:p>
    <w:p>
      <w:pPr>
        <w:pStyle w:val="ListNumber"/>
      </w:pPr>
      <w:r>
        <w:rPr>
          <w:b/>
        </w:rPr>
        <w:t xml:space="preserve">Dongli Sonnet 005: the description of when the question appeared changed between rounds. </w:t>
      </w:r>
      <w:r>
        <w:t>10/28 note: “Remove _ClarificationAsked from the file name (the question/widget came after the Q1 answer)”. 10/30 note: “HOLD: Claude asked before answering Q1 and the RA chose ‘No preference’”. On 10/25 Dongli was told to keep that version. She needs one consistent instruction.</w:t>
      </w:r>
    </w:p>
    <w:p>
      <w:pPr>
        <w:ind w:left="360"/>
      </w:pPr>
      <w:r>
        <w:rPr>
          <w:i/>
          <w:sz w:val="18"/>
        </w:rPr>
        <w:t>Evidence: AIBest_QC_Tracker (10-30)_Sunny.xlsx › QC Log row 562 col L (10/28) and col R (10/30); Email thread “[AIBest] QC request for Sunny”, Sheryl 10/28 10:57 PM item 1.</w:t>
      </w:r>
    </w:p>
    <w:p>
      <w:pPr>
        <w:pStyle w:val="ListNumber"/>
      </w:pPr>
      <w:r>
        <w:rPr>
          <w:b/>
        </w:rPr>
        <w:t xml:space="preserve">The 10/30 report and tracker don’t line up in six places. </w:t>
      </w:r>
      <w:r>
        <w:t>(a) Report: “the 3 only partly confirmed (cut words in the text layer) now pass” — tracker has 2 “Verified: PARTLY” rows (Julia Gemini 037, 041). (b) Report: “A blind re-review of 14 random Pass conversations agreed with the first pass on all 14” — tracker row 74 (Lexi Grok 042) says “Blind re-review: Fix” with result Pass, and 4 of the 14 (Lexi Sonnet 046, 052, 058, 066) are now Fix. (c) Rulings table “8 (revised) … 19 Redo” vs reasons table “Fewer links than chips (8) | 18”. (d) “Row-by-row detail is in AIBest_QC_Tracker (10-30)_Sunny.xlsx in the 102726_QC folder” — the file is in Accuracy Batch; I found no “102726_QC” folder in Drive. (e) “Checkpoints are saved in 102726_QC/_QC_work/1030/qc_checkpoint_1030.tgz” — not shared; on 10/28 Sunny wrote “Cowork did not generate any separate reports or files.” (f) “Oswald: … All GPT and Grok pass” — Oswald GPT 016–023 PDFs were created 24–26 h after the logged chat time (Fix in my check). Totals (617; 257/160/148/52; 361 counted; 56 Hold) match the QC Log.</w:t>
      </w:r>
    </w:p>
    <w:p>
      <w:pPr>
        <w:ind w:left="360"/>
      </w:pPr>
      <w:r>
        <w:rPr>
          <w:i/>
          <w:sz w:val="18"/>
        </w:rPr>
        <w:t>Evidence: AIBest_QC_Tracker (10-30)_Sunny.docx › sections “Method and checks”, “Rulings (decided 10/31)”, “Why files fail”, “By RA”; AIBest_QC_Tracker (10-30)_Sunny.xlsx › QC Log col V.</w:t>
      </w:r>
    </w:p>
    <w:p>
      <w:pPr>
        <w:pStyle w:val="ListNumber"/>
      </w:pPr>
      <w:r>
        <w:rPr>
          <w:b/>
        </w:rPr>
        <w:t xml:space="preserve">Who wrote what (quotes only; authorship inferences are labelled). </w:t>
      </w:r>
      <w:r>
        <w:t>Sunny 11/1: “Both are generated by CoWork but I have checked all the rulings and decisions.” File properties of the 10/30 xlsx: creator “openpyxl”, application “Microsoft Excel Compatible / Openpyxl 3.1.5” (generated by a script). Inference: the wording of rulings 2, 5 and 6 in the 10/30 tracker matches Sunny’s 10/28 Drive edits (e.g., “If Q1 had not citations, then no _Q1.pdf is need”), so those are likely hers; rulings 7–24 are marked “Ruled 10/31 (Sunny)” but the author of the wording is not stated. The report is written in first person (“I checked every file…”) and mentions “a second reviewer” and “Reviewers opened all 5,059 images”; who the reviewers are is not stated.</w:t>
      </w:r>
    </w:p>
    <w:p>
      <w:pPr>
        <w:ind w:left="360"/>
      </w:pPr>
      <w:r>
        <w:rPr>
          <w:i/>
          <w:sz w:val="18"/>
        </w:rPr>
        <w:t>Evidence: Email thread “[AIBest] QC request for Sunny”, Sunny 11/1 4:58 AM; AIBest_QC_Tracker (10-30)_Sunny.xlsx file properties; AIBest_QC_Tracker (10-30)_Sunny.xlsx › Rulings needed col G; AIBest_QC_Tracker (10-30)_Sunny.docx › “Method and checks”.</w:t>
      </w:r>
    </w:p>
    <w:p>
      <w:pPr>
        <w:pStyle w:val="ListNumber"/>
      </w:pPr>
      <w:r>
        <w:rPr>
          <w:b/>
        </w:rPr>
        <w:t xml:space="preserve">Setup and instructions: known for 10/28, not stated for 10/30. </w:t>
      </w:r>
      <w:r>
        <w:t>10/28: “I used Claude Opus 5.5 with High effort in Cowork. For reference materials, I provided my collection instructions, the updated Checklist v3 and Workflow v3, and your detailed QC instructions from the email…” 10/30: model and effort not found in the email or files. The tracker’s “How to use” tab lists its inputs: “Workflow v3 / Checklist v3, Sheryl’s 10/28 checklist, Sunny’s emails 10/22–10/27 (instructions_supp: …), and the six 10/28 rulings.” Both conversation links (10/28 and 11/1) did not load for me without signing in, so their content is not found.</w:t>
      </w:r>
    </w:p>
    <w:p>
      <w:pPr>
        <w:ind w:left="360"/>
      </w:pPr>
      <w:r>
        <w:rPr>
          <w:i/>
          <w:sz w:val="18"/>
        </w:rPr>
        <w:t>Evidence: Email thread “[AIBest] QC request for Sunny”, Sunny 10/28 10:28 PM item 1; AIBest_QC_Tracker (10-30)_Sunny.xlsx › How to use row 3.</w:t>
      </w:r>
    </w:p>
    <w:p>
      <w:pPr>
        <w:pStyle w:val="ListNumber"/>
      </w:pPr>
      <w:r>
        <w:rPr>
          <w:b/>
        </w:rPr>
        <w:t xml:space="preserve">The two copies of the 10/30 tracker are identical; no tool-original vs edited pair exists for this round. </w:t>
      </w:r>
      <w:r>
        <w:t>Sunny’s file (created 10/31 4:55 PM ET) and your copy (created 11/1) have the same md5 (2e3d1756…). So I can’t tell which cells Sunny changed from the generated output this round.</w:t>
      </w:r>
    </w:p>
    <w:p>
      <w:pPr>
        <w:ind w:left="360"/>
      </w:pPr>
      <w:r>
        <w:rPr>
          <w:i/>
          <w:sz w:val="18"/>
        </w:rPr>
        <w:t>Evidence: Drive › Accuracy Batch › AIBest_QC_Tracker (10-30)_Sunny.xlsx (owner Sunny) and the copy you own, same name, 153,986 bytes each.</w:t>
      </w:r>
    </w:p>
    <w:p>
      <w:pPr>
        <w:pStyle w:val="ListNumber"/>
      </w:pPr>
      <w:r>
        <w:rPr>
          <w:b/>
        </w:rPr>
        <w:t xml:space="preserve">Duplicate check (≥92% text similarity, all six RAs). </w:t>
      </w:r>
      <w:r>
        <w:t>507 of 580 main PDFs compared (73 not: over 5 MB or no text layer). 17 pairs at 99–100%: Julia Grok 010/013 (both already Redo in Sunny’s file) and Julia Sonnet 045/046 and 061–066 (all in _excluded, Sunny already notes duplicates). No pairs at 92–98%. For visual check (similar file size, text not available): Julia Sonnet 028/029 (7,134,633 vs 7,134,686 bytes, 2 min apart; 029 already Redo), Julia Sonnet 047/048 and 058/059 (_excluded), and new: Claire Sonnet 016 vs 021 (8,005,170 vs 8,004,769 bytes, created 31 min apart, both Pass).</w:t>
      </w:r>
    </w:p>
    <w:p>
      <w:pPr>
        <w:ind w:left="360"/>
      </w:pPr>
      <w:r>
        <w:rPr>
          <w:i/>
          <w:sz w:val="18"/>
        </w:rPr>
        <w:t>Evidence: Tab “Similarity 92%+”.</w:t>
      </w:r>
    </w:p>
    <w:p>
      <w:pPr>
        <w:pStyle w:val="ListNumber"/>
      </w:pPr>
      <w:r>
        <w:rPr>
          <w:b/>
        </w:rPr>
        <w:t xml:space="preserve">Timing. </w:t>
      </w:r>
      <w:r>
        <w:t>You asked for results “by 10/31, 9:30 pm ET”. Both files were in Drive by 10/31 4:55 PM ET (Drive created time); the email came 11/1 4:58 AM ET. Julia re-collected Sonnet 019, 021, 022, 025 (10/31) and Grok 001 (11/1) after Sunny’s snapshot (10/31 07:55 ET), so those rows in her tracker describe older files (timing, not a mistake).</w:t>
      </w:r>
    </w:p>
    <w:p>
      <w:pPr>
        <w:ind w:left="360"/>
      </w:pPr>
      <w:r>
        <w:rPr>
          <w:i/>
          <w:sz w:val="18"/>
        </w:rPr>
        <w:t>Evidence: Email thread “[AIBest] QC request for Sunny”, Sheryl 10/31 9:57 AM and Sunny 11/1 4:58 AM; Drive metadata; AIBest_QC_Tracker (10-30)_Sunny.xlsx › How to use row 1.</w:t>
      </w:r>
    </w:p>
    <w:p>
      <w:pPr>
        <w:pStyle w:val="ListNumber"/>
      </w:pPr>
      <w:r>
        <w:rPr>
          <w:b/>
        </w:rPr>
        <w:t xml:space="preserve">Repeated problems were not sent to you or the RAs ASAP. </w:t>
      </w:r>
      <w:r>
        <w:t>Your 10/28 request: “If you find a problem that repeats across many files, please let me know ASAP (problem + your suggested technical solution)”. The 10/30 report has “Why files fail (tell the RAs now)” (e.g., 61 Redo for missing source links), but I found no earlier email about it.</w:t>
      </w:r>
    </w:p>
    <w:p>
      <w:pPr>
        <w:ind w:left="360"/>
      </w:pPr>
      <w:r>
        <w:rPr>
          <w:i/>
          <w:sz w:val="18"/>
        </w:rPr>
        <w:t>Evidence: Email thread “[AIBest] QC request for Sunny”, Sheryl 10/28 9:24 AM paragraph 5; AIBest_QC_Tracker (10-30)_Sunny.docx › “Why files fail”.</w:t>
      </w:r>
    </w:p>
    <w:p>
      <w:pPr>
        <w:pStyle w:val="ListNumber"/>
      </w:pPr>
      <w:r>
        <w:rPr>
          <w:b/>
        </w:rPr>
        <w:t xml:space="preserve">New problems not in Sunny’s tracker (found in my check). </w:t>
      </w:r>
      <w:r>
        <w:t>26 rows: Oswald GPT 016–023 (PDF 24–26 h after sheet time); Julia Gemini 017, 018, 021, 026 (sheet logs a clarification, file has no _ClarificationAsked); Julia GPT 044 (_excluded) saved through pypdf; Oswald Gemini 007_Q1.pdf has no file metadata; Lexi Grok 051–056 printed from Chinese-language macOS; Julia re-collections after the snapshot; plus the Pass-with-action rows above. Each is marked “Yes” in tab “Second review”, col AE.</w:t>
      </w:r>
    </w:p>
    <w:p>
      <w:pPr>
        <w:ind w:left="360"/>
      </w:pPr>
      <w:r>
        <w:rPr>
          <w:i/>
          <w:sz w:val="18"/>
        </w:rPr>
        <w:t>Evidence: Tab “Second review”, col AE = “Yes”; tab “Compare with Sunny”.</w:t>
      </w:r>
    </w:p>
    <w:p>
      <w:pPr>
        <w:pStyle w:val="Heading1"/>
      </w:pPr>
      <w:r>
        <w:t>2) Per-RA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Pr>
                <w:sz w:val="17"/>
              </w:rPr>
            </w:r>
            <w:r>
              <w:rPr>
                <w:b/>
                <w:sz w:val="17"/>
              </w:rPr>
              <w:t>RA</w:t>
            </w:r>
          </w:p>
        </w:tc>
        <w:tc>
          <w:tcPr>
            <w:tcW w:type="dxa" w:w="1234"/>
            <w:shd w:val="clear" w:color="auto" w:fill="D9E1F2"/>
          </w:tcPr>
          <w:p>
            <w:r>
              <w:rPr>
                <w:sz w:val="17"/>
              </w:rPr>
            </w:r>
            <w:r>
              <w:rPr>
                <w:b/>
                <w:sz w:val="17"/>
              </w:rPr>
              <w:t>Rows</w:t>
            </w:r>
          </w:p>
        </w:tc>
        <w:tc>
          <w:tcPr>
            <w:tcW w:type="dxa" w:w="1234"/>
            <w:shd w:val="clear" w:color="auto" w:fill="D9E1F2"/>
          </w:tcPr>
          <w:p>
            <w:r>
              <w:rPr>
                <w:sz w:val="17"/>
              </w:rPr>
            </w:r>
            <w:r>
              <w:rPr>
                <w:b/>
                <w:sz w:val="17"/>
              </w:rPr>
              <w:t>Sunny P/F/R/NS</w:t>
            </w:r>
          </w:p>
        </w:tc>
        <w:tc>
          <w:tcPr>
            <w:tcW w:type="dxa" w:w="1234"/>
            <w:shd w:val="clear" w:color="auto" w:fill="D9E1F2"/>
          </w:tcPr>
          <w:p>
            <w:r>
              <w:rPr>
                <w:sz w:val="17"/>
              </w:rPr>
            </w:r>
            <w:r>
              <w:rPr>
                <w:b/>
                <w:sz w:val="17"/>
              </w:rPr>
              <w:t>Mine v2 P/F/R/NS</w:t>
            </w:r>
          </w:p>
        </w:tc>
        <w:tc>
          <w:tcPr>
            <w:tcW w:type="dxa" w:w="1234"/>
            <w:shd w:val="clear" w:color="auto" w:fill="D9E1F2"/>
          </w:tcPr>
          <w:p>
            <w:r>
              <w:rPr>
                <w:sz w:val="17"/>
              </w:rPr>
            </w:r>
            <w:r>
              <w:rPr>
                <w:b/>
                <w:sz w:val="17"/>
              </w:rPr>
              <w:t>Same label</w:t>
            </w:r>
          </w:p>
        </w:tc>
        <w:tc>
          <w:tcPr>
            <w:tcW w:type="dxa" w:w="1234"/>
            <w:shd w:val="clear" w:color="auto" w:fill="D9E1F2"/>
          </w:tcPr>
          <w:p>
            <w:r>
              <w:rPr>
                <w:sz w:val="17"/>
              </w:rPr>
            </w:r>
            <w:r>
              <w:rPr>
                <w:b/>
                <w:sz w:val="17"/>
              </w:rPr>
              <w:t>Counts now (Yes)</w:t>
            </w:r>
          </w:p>
        </w:tc>
        <w:tc>
          <w:tcPr>
            <w:tcW w:type="dxa" w:w="1234"/>
            <w:shd w:val="clear" w:color="auto" w:fill="D9E1F2"/>
          </w:tcPr>
          <w:p>
            <w:r>
              <w:rPr>
                <w:sz w:val="17"/>
              </w:rPr>
            </w:r>
            <w:r>
              <w:rPr>
                <w:b/>
                <w:sz w:val="17"/>
              </w:rPr>
              <w:t>Next step</w:t>
            </w:r>
          </w:p>
        </w:tc>
      </w:tr>
      <w:tr>
        <w:tc>
          <w:tcPr>
            <w:tcW w:type="dxa" w:w="1234"/>
          </w:tcPr>
          <w:p>
            <w:r>
              <w:rPr>
                <w:sz w:val="17"/>
              </w:rPr>
              <w:t>Lexi</w:t>
            </w:r>
          </w:p>
        </w:tc>
        <w:tc>
          <w:tcPr>
            <w:tcW w:type="dxa" w:w="1234"/>
          </w:tcPr>
          <w:p>
            <w:r>
              <w:rPr>
                <w:sz w:val="17"/>
              </w:rPr>
              <w:t>89</w:t>
            </w:r>
          </w:p>
        </w:tc>
        <w:tc>
          <w:tcPr>
            <w:tcW w:type="dxa" w:w="1234"/>
          </w:tcPr>
          <w:p>
            <w:r>
              <w:rPr>
                <w:sz w:val="17"/>
              </w:rPr>
              <w:t>26/26/32/5</w:t>
            </w:r>
          </w:p>
        </w:tc>
        <w:tc>
          <w:tcPr>
            <w:tcW w:type="dxa" w:w="1234"/>
          </w:tcPr>
          <w:p>
            <w:r>
              <w:rPr>
                <w:sz w:val="17"/>
              </w:rPr>
              <w:t>26/26/29/5 (+3 set aside)</w:t>
            </w:r>
          </w:p>
        </w:tc>
        <w:tc>
          <w:tcPr>
            <w:tcW w:type="dxa" w:w="1234"/>
          </w:tcPr>
          <w:p>
            <w:r>
              <w:rPr>
                <w:sz w:val="17"/>
              </w:rPr>
              <w:t>86 (97%)</w:t>
            </w:r>
          </w:p>
        </w:tc>
        <w:tc>
          <w:tcPr>
            <w:tcW w:type="dxa" w:w="1234"/>
          </w:tcPr>
          <w:p>
            <w:r>
              <w:rPr>
                <w:sz w:val="17"/>
              </w:rPr>
              <w:t>30</w:t>
            </w:r>
          </w:p>
        </w:tc>
        <w:tc>
          <w:tcPr>
            <w:tcW w:type="dxa" w:w="1234"/>
          </w:tcPr>
          <w:p>
            <w:r>
              <w:rPr>
                <w:sz w:val="17"/>
              </w:rPr>
              <w:t>Redo 22 GPT (Singapore session: US VPN, English (US)) and Gemini 042, 043, 047, 048, 055, Sonnet 054; move 25 GPT .mhtml to GPT6/Supplements/; answer the US-location question for 22 Sonnet files; sheet rows with no file (Gemini 056–058, Grok 057–058).</w:t>
            </w:r>
          </w:p>
        </w:tc>
      </w:tr>
      <w:tr>
        <w:tc>
          <w:tcPr>
            <w:tcW w:type="dxa" w:w="1234"/>
          </w:tcPr>
          <w:p>
            <w:r>
              <w:rPr>
                <w:sz w:val="17"/>
              </w:rPr>
              <w:t>Li Ke</w:t>
            </w:r>
          </w:p>
        </w:tc>
        <w:tc>
          <w:tcPr>
            <w:tcW w:type="dxa" w:w="1234"/>
          </w:tcPr>
          <w:p>
            <w:r>
              <w:rPr>
                <w:sz w:val="17"/>
              </w:rPr>
              <w:t>72</w:t>
            </w:r>
          </w:p>
        </w:tc>
        <w:tc>
          <w:tcPr>
            <w:tcW w:type="dxa" w:w="1234"/>
          </w:tcPr>
          <w:p>
            <w:r>
              <w:rPr>
                <w:sz w:val="17"/>
              </w:rPr>
              <w:t>4/46/22/0</w:t>
            </w:r>
          </w:p>
        </w:tc>
        <w:tc>
          <w:tcPr>
            <w:tcW w:type="dxa" w:w="1234"/>
          </w:tcPr>
          <w:p>
            <w:r>
              <w:rPr>
                <w:sz w:val="17"/>
              </w:rPr>
              <w:t>4/37/20/0 (+11 set aside)</w:t>
            </w:r>
          </w:p>
        </w:tc>
        <w:tc>
          <w:tcPr>
            <w:tcW w:type="dxa" w:w="1234"/>
          </w:tcPr>
          <w:p>
            <w:r>
              <w:rPr>
                <w:sz w:val="17"/>
              </w:rPr>
              <w:t>52 (72%)</w:t>
            </w:r>
          </w:p>
        </w:tc>
        <w:tc>
          <w:tcPr>
            <w:tcW w:type="dxa" w:w="1234"/>
          </w:tcPr>
          <w:p>
            <w:r>
              <w:rPr>
                <w:sz w:val="17"/>
              </w:rPr>
              <w:t>41</w:t>
            </w:r>
          </w:p>
        </w:tc>
        <w:tc>
          <w:tcPr>
            <w:tcW w:type="dxa" w:w="1234"/>
          </w:tcPr>
          <w:p>
            <w:r>
              <w:rPr>
                <w:sz w:val="17"/>
              </w:rPr>
              <w:t>Redo list in tracker; 9 Gemini files wait on D3, 11 on D2; rename GPT6Luna folder and delete Old/; 43 sheet times typed as text; move rows to the main tab.</w:t>
            </w:r>
          </w:p>
        </w:tc>
      </w:tr>
      <w:tr>
        <w:tc>
          <w:tcPr>
            <w:tcW w:type="dxa" w:w="1234"/>
          </w:tcPr>
          <w:p>
            <w:r>
              <w:rPr>
                <w:sz w:val="17"/>
              </w:rPr>
              <w:t>Julia</w:t>
            </w:r>
          </w:p>
        </w:tc>
        <w:tc>
          <w:tcPr>
            <w:tcW w:type="dxa" w:w="1234"/>
          </w:tcPr>
          <w:p>
            <w:r>
              <w:rPr>
                <w:sz w:val="17"/>
              </w:rPr>
              <w:t>186</w:t>
            </w:r>
          </w:p>
        </w:tc>
        <w:tc>
          <w:tcPr>
            <w:tcW w:type="dxa" w:w="1234"/>
          </w:tcPr>
          <w:p>
            <w:r>
              <w:rPr>
                <w:sz w:val="17"/>
              </w:rPr>
              <w:t>56/3/80/47</w:t>
            </w:r>
          </w:p>
        </w:tc>
        <w:tc>
          <w:tcPr>
            <w:tcW w:type="dxa" w:w="1234"/>
          </w:tcPr>
          <w:p>
            <w:r>
              <w:rPr>
                <w:sz w:val="17"/>
              </w:rPr>
              <w:t>41/10/74/47 (+14 set aside)</w:t>
            </w:r>
          </w:p>
        </w:tc>
        <w:tc>
          <w:tcPr>
            <w:tcW w:type="dxa" w:w="1234"/>
          </w:tcPr>
          <w:p>
            <w:r>
              <w:rPr>
                <w:sz w:val="17"/>
              </w:rPr>
              <w:t>160 (86%)</w:t>
            </w:r>
          </w:p>
        </w:tc>
        <w:tc>
          <w:tcPr>
            <w:tcW w:type="dxa" w:w="1234"/>
          </w:tcPr>
          <w:p>
            <w:r>
              <w:rPr>
                <w:sz w:val="17"/>
              </w:rPr>
              <w:t>51</w:t>
            </w:r>
          </w:p>
        </w:tc>
        <w:tc>
          <w:tcPr>
            <w:tcW w:type="dxa" w:w="1234"/>
          </w:tcPr>
          <w:p>
            <w:r>
              <w:rPr>
                <w:sz w:val="17"/>
              </w:rPr>
              <w:t>Redo GPT chips-without-links (016/023 wait on D1), Sonnet not one page, Grok .mhtml; stop over-target collection; 5 re-collections need QC (D10); sheet values.</w:t>
            </w:r>
          </w:p>
        </w:tc>
      </w:tr>
      <w:tr>
        <w:tc>
          <w:tcPr>
            <w:tcW w:type="dxa" w:w="1234"/>
          </w:tcPr>
          <w:p>
            <w:r>
              <w:rPr>
                <w:sz w:val="17"/>
              </w:rPr>
              <w:t>Oswald</w:t>
            </w:r>
          </w:p>
        </w:tc>
        <w:tc>
          <w:tcPr>
            <w:tcW w:type="dxa" w:w="1234"/>
          </w:tcPr>
          <w:p>
            <w:r>
              <w:rPr>
                <w:sz w:val="17"/>
              </w:rPr>
              <w:t>85</w:t>
            </w:r>
          </w:p>
        </w:tc>
        <w:tc>
          <w:tcPr>
            <w:tcW w:type="dxa" w:w="1234"/>
          </w:tcPr>
          <w:p>
            <w:r>
              <w:rPr>
                <w:sz w:val="17"/>
              </w:rPr>
              <w:t>82/1/2/0</w:t>
            </w:r>
          </w:p>
        </w:tc>
        <w:tc>
          <w:tcPr>
            <w:tcW w:type="dxa" w:w="1234"/>
          </w:tcPr>
          <w:p>
            <w:r>
              <w:rPr>
                <w:sz w:val="17"/>
              </w:rPr>
              <w:t>74/9/2/0</w:t>
            </w:r>
          </w:p>
        </w:tc>
        <w:tc>
          <w:tcPr>
            <w:tcW w:type="dxa" w:w="1234"/>
          </w:tcPr>
          <w:p>
            <w:r>
              <w:rPr>
                <w:sz w:val="17"/>
              </w:rPr>
              <w:t>77 (91%)</w:t>
            </w:r>
          </w:p>
        </w:tc>
        <w:tc>
          <w:tcPr>
            <w:tcW w:type="dxa" w:w="1234"/>
          </w:tcPr>
          <w:p>
            <w:r>
              <w:rPr>
                <w:sz w:val="17"/>
              </w:rPr>
              <w:t>83</w:t>
            </w:r>
          </w:p>
        </w:tc>
        <w:tc>
          <w:tcPr>
            <w:tcW w:type="dxa" w:w="1234"/>
          </w:tcPr>
          <w:p>
            <w:r>
              <w:rPr>
                <w:sz w:val="17"/>
              </w:rPr>
              <w:t>Redo Gemini 015, 022; check sheet times GPT 016–023 (D9).</w:t>
            </w:r>
          </w:p>
        </w:tc>
      </w:tr>
      <w:tr>
        <w:tc>
          <w:tcPr>
            <w:tcW w:type="dxa" w:w="1234"/>
          </w:tcPr>
          <w:p>
            <w:r>
              <w:rPr>
                <w:sz w:val="17"/>
              </w:rPr>
              <w:t>Claire</w:t>
            </w:r>
          </w:p>
        </w:tc>
        <w:tc>
          <w:tcPr>
            <w:tcW w:type="dxa" w:w="1234"/>
          </w:tcPr>
          <w:p>
            <w:r>
              <w:rPr>
                <w:sz w:val="17"/>
              </w:rPr>
              <w:t>100</w:t>
            </w:r>
          </w:p>
        </w:tc>
        <w:tc>
          <w:tcPr>
            <w:tcW w:type="dxa" w:w="1234"/>
          </w:tcPr>
          <w:p>
            <w:r>
              <w:rPr>
                <w:sz w:val="17"/>
              </w:rPr>
              <w:t>89/9/2/0</w:t>
            </w:r>
          </w:p>
        </w:tc>
        <w:tc>
          <w:tcPr>
            <w:tcW w:type="dxa" w:w="1234"/>
          </w:tcPr>
          <w:p>
            <w:r>
              <w:rPr>
                <w:sz w:val="17"/>
              </w:rPr>
              <w:t>74/7/2/0 (+17 set aside)</w:t>
            </w:r>
          </w:p>
        </w:tc>
        <w:tc>
          <w:tcPr>
            <w:tcW w:type="dxa" w:w="1234"/>
          </w:tcPr>
          <w:p>
            <w:r>
              <w:rPr>
                <w:sz w:val="17"/>
              </w:rPr>
              <w:t>81 (81%)</w:t>
            </w:r>
          </w:p>
        </w:tc>
        <w:tc>
          <w:tcPr>
            <w:tcW w:type="dxa" w:w="1234"/>
          </w:tcPr>
          <w:p>
            <w:r>
              <w:rPr>
                <w:sz w:val="17"/>
              </w:rPr>
              <w:t>81</w:t>
            </w:r>
          </w:p>
        </w:tc>
        <w:tc>
          <w:tcPr>
            <w:tcW w:type="dxa" w:w="1234"/>
          </w:tcPr>
          <w:p>
            <w:r>
              <w:rPr>
                <w:sz w:val="17"/>
              </w:rPr>
              <w:t>Redo Sonnet 015, Gemini 023; move Grok .mhtml to Supplements/; replace stale Sonnet 004 screenshot; visual check Sonnet 016/021 (D12).</w:t>
            </w:r>
          </w:p>
        </w:tc>
      </w:tr>
      <w:tr>
        <w:tc>
          <w:tcPr>
            <w:tcW w:type="dxa" w:w="1234"/>
          </w:tcPr>
          <w:p>
            <w:r>
              <w:rPr>
                <w:sz w:val="17"/>
              </w:rPr>
              <w:t>Dongli</w:t>
            </w:r>
          </w:p>
        </w:tc>
        <w:tc>
          <w:tcPr>
            <w:tcW w:type="dxa" w:w="1234"/>
          </w:tcPr>
          <w:p>
            <w:r>
              <w:rPr>
                <w:sz w:val="17"/>
              </w:rPr>
              <w:t>85</w:t>
            </w:r>
          </w:p>
        </w:tc>
        <w:tc>
          <w:tcPr>
            <w:tcW w:type="dxa" w:w="1234"/>
          </w:tcPr>
          <w:p>
            <w:r>
              <w:rPr>
                <w:sz w:val="17"/>
              </w:rPr>
              <w:t>0/75/10/0</w:t>
            </w:r>
          </w:p>
        </w:tc>
        <w:tc>
          <w:tcPr>
            <w:tcW w:type="dxa" w:w="1234"/>
          </w:tcPr>
          <w:p>
            <w:r>
              <w:rPr>
                <w:sz w:val="17"/>
              </w:rPr>
              <w:t>0/75/10/0</w:t>
            </w:r>
          </w:p>
        </w:tc>
        <w:tc>
          <w:tcPr>
            <w:tcW w:type="dxa" w:w="1234"/>
          </w:tcPr>
          <w:p>
            <w:r>
              <w:rPr>
                <w:sz w:val="17"/>
              </w:rPr>
              <w:t>85 (100%)</w:t>
            </w:r>
          </w:p>
        </w:tc>
        <w:tc>
          <w:tcPr>
            <w:tcW w:type="dxa" w:w="1234"/>
          </w:tcPr>
          <w:p>
            <w:r>
              <w:rPr>
                <w:sz w:val="17"/>
              </w:rPr>
              <w:t>70</w:t>
            </w:r>
          </w:p>
        </w:tc>
        <w:tc>
          <w:tcPr>
            <w:tcW w:type="dxa" w:w="1234"/>
          </w:tcPr>
          <w:p>
            <w:r>
              <w:rPr>
                <w:sz w:val="17"/>
              </w:rPr>
              <w:t>Fix 85 sheet times; Redo 10; answer the Skip question for 5 Sonnet files (D4); delete old GPT6Luna_002–005.</w:t>
            </w:r>
          </w:p>
        </w:tc>
      </w:tr>
    </w:tbl>
    <w:p>
      <w:r>
        <w:t>Targets: 85 per RA. Progress file AIBest Progress Check (11-01).xlsx is unchanged by v2 (the 16 rows moved to Set aside were already not counted).</w:t>
      </w:r>
    </w:p>
    <w:p>
      <w:pPr>
        <w:pStyle w:val="Heading1"/>
      </w:pPr>
      <w:r>
        <w:t>3) Open decisions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Pr>
                <w:sz w:val="17"/>
              </w:rPr>
            </w:r>
            <w:r>
              <w:rPr>
                <w:b/>
                <w:sz w:val="17"/>
              </w:rPr>
              <w:t>ID</w:t>
            </w:r>
          </w:p>
        </w:tc>
        <w:tc>
          <w:tcPr>
            <w:tcW w:type="dxa" w:w="1234"/>
            <w:shd w:val="clear" w:color="auto" w:fill="D9E1F2"/>
          </w:tcPr>
          <w:p>
            <w:r>
              <w:rPr>
                <w:sz w:val="17"/>
              </w:rPr>
            </w:r>
            <w:r>
              <w:rPr>
                <w:b/>
                <w:sz w:val="17"/>
              </w:rPr>
              <w:t>Question</w:t>
            </w:r>
          </w:p>
        </w:tc>
        <w:tc>
          <w:tcPr>
            <w:tcW w:type="dxa" w:w="1234"/>
            <w:shd w:val="clear" w:color="auto" w:fill="D9E1F2"/>
          </w:tcPr>
          <w:p>
            <w:r>
              <w:rPr>
                <w:sz w:val="17"/>
              </w:rPr>
            </w:r>
            <w:r>
              <w:rPr>
                <w:b/>
                <w:sz w:val="17"/>
              </w:rPr>
              <w:t>Options</w:t>
            </w:r>
          </w:p>
        </w:tc>
        <w:tc>
          <w:tcPr>
            <w:tcW w:type="dxa" w:w="1234"/>
            <w:shd w:val="clear" w:color="auto" w:fill="D9E1F2"/>
          </w:tcPr>
          <w:p>
            <w:r>
              <w:rPr>
                <w:sz w:val="17"/>
              </w:rPr>
            </w:r>
            <w:r>
              <w:rPr>
                <w:b/>
                <w:sz w:val="17"/>
              </w:rPr>
              <w:t>Who decides</w:t>
            </w:r>
          </w:p>
        </w:tc>
        <w:tc>
          <w:tcPr>
            <w:tcW w:type="dxa" w:w="1234"/>
            <w:shd w:val="clear" w:color="auto" w:fill="D9E1F2"/>
          </w:tcPr>
          <w:p>
            <w:r>
              <w:rPr>
                <w:sz w:val="17"/>
              </w:rPr>
            </w:r>
            <w:r>
              <w:rPr>
                <w:b/>
                <w:sz w:val="17"/>
              </w:rPr>
              <w:t>Which RA files wait</w:t>
            </w:r>
          </w:p>
        </w:tc>
        <w:tc>
          <w:tcPr>
            <w:tcW w:type="dxa" w:w="1234"/>
            <w:shd w:val="clear" w:color="auto" w:fill="D9E1F2"/>
          </w:tcPr>
          <w:p>
            <w:r>
              <w:rPr>
                <w:sz w:val="17"/>
              </w:rPr>
            </w:r>
            <w:r>
              <w:rPr>
                <w:b/>
                <w:sz w:val="17"/>
              </w:rPr>
              <w:t>Suggested default</w:t>
            </w:r>
          </w:p>
        </w:tc>
        <w:tc>
          <w:tcPr>
            <w:tcW w:type="dxa" w:w="1234"/>
            <w:shd w:val="clear" w:color="auto" w:fill="D9E1F2"/>
          </w:tcPr>
          <w:p>
            <w:r>
              <w:rPr>
                <w:sz w:val="17"/>
              </w:rPr>
            </w:r>
            <w:r>
              <w:rPr>
                <w:b/>
                <w:sz w:val="17"/>
              </w:rPr>
              <w:t>Date raised</w:t>
            </w:r>
          </w:p>
        </w:tc>
      </w:tr>
      <w:tr>
        <w:tc>
          <w:tcPr>
            <w:tcW w:type="dxa" w:w="1234"/>
          </w:tcPr>
          <w:p>
            <w:r>
              <w:rPr>
                <w:sz w:val="17"/>
              </w:rPr>
              <w:t>D1</w:t>
            </w:r>
          </w:p>
        </w:tc>
        <w:tc>
          <w:tcPr>
            <w:tcW w:type="dxa" w:w="1234"/>
          </w:tcPr>
          <w:p>
            <w:r>
              <w:rPr>
                <w:sz w:val="17"/>
              </w:rPr>
              <w:t>Julia GPT 016/023 (created 10/22, before the 10/23 GPT-link rule): Redo under Sunny’s 10/31 update, or pre-rule Pass like Oswald Gemini 001–005?</w:t>
            </w:r>
          </w:p>
        </w:tc>
        <w:tc>
          <w:tcPr>
            <w:tcW w:type="dxa" w:w="1234"/>
          </w:tcPr>
          <w:p>
            <w:r>
              <w:rPr>
                <w:sz w:val="17"/>
              </w:rPr>
              <w:t>Redo / Pass (pre-rule) / Set aside</w:t>
            </w:r>
          </w:p>
        </w:tc>
        <w:tc>
          <w:tcPr>
            <w:tcW w:type="dxa" w:w="1234"/>
          </w:tcPr>
          <w:p>
            <w:r>
              <w:rPr>
                <w:sz w:val="17"/>
              </w:rPr>
              <w:t>Sheryl (date rule), with Sunny</w:t>
            </w:r>
          </w:p>
        </w:tc>
        <w:tc>
          <w:tcPr>
            <w:tcW w:type="dxa" w:w="1234"/>
          </w:tcPr>
          <w:p>
            <w:r>
              <w:rPr>
                <w:sz w:val="17"/>
              </w:rPr>
              <w:t>Julia GPT 016, 023</w:t>
            </w:r>
          </w:p>
        </w:tc>
        <w:tc>
          <w:tcPr>
            <w:tcW w:type="dxa" w:w="1234"/>
          </w:tcPr>
          <w:p>
            <w:r>
              <w:rPr>
                <w:sz w:val="17"/>
              </w:rPr>
              <w:t>Set aside (not counted, not redone) until decided</w:t>
            </w:r>
          </w:p>
        </w:tc>
        <w:tc>
          <w:tcPr>
            <w:tcW w:type="dxa" w:w="1234"/>
          </w:tcPr>
          <w:p>
            <w:r>
              <w:rPr>
                <w:sz w:val="17"/>
              </w:rPr>
              <w:t>11/01</w:t>
            </w:r>
          </w:p>
        </w:tc>
      </w:tr>
      <w:tr>
        <w:tc>
          <w:tcPr>
            <w:tcW w:type="dxa" w:w="1234"/>
          </w:tcPr>
          <w:p>
            <w:r>
              <w:rPr>
                <w:sz w:val="17"/>
              </w:rPr>
              <w:t>D2</w:t>
            </w:r>
          </w:p>
        </w:tc>
        <w:tc>
          <w:tcPr>
            <w:tcW w:type="dxa" w:w="1234"/>
          </w:tcPr>
          <w:p>
            <w:r>
              <w:rPr>
                <w:sz w:val="17"/>
              </w:rPr>
              <w:t>One link per chip “in chip order” (revised 10/31): apply to 14 Gemini files created 10/26–10/29?</w:t>
            </w:r>
          </w:p>
        </w:tc>
        <w:tc>
          <w:tcPr>
            <w:tcW w:type="dxa" w:w="1234"/>
          </w:tcPr>
          <w:p>
            <w:r>
              <w:rPr>
                <w:sz w:val="17"/>
              </w:rPr>
              <w:t>Redo / Set aside / accept as is</w:t>
            </w:r>
          </w:p>
        </w:tc>
        <w:tc>
          <w:tcPr>
            <w:tcW w:type="dxa" w:w="1234"/>
          </w:tcPr>
          <w:p>
            <w:r>
              <w:rPr>
                <w:sz w:val="17"/>
              </w:rPr>
              <w:t>Sunny (technical) + Sheryl (date rule)</w:t>
            </w:r>
          </w:p>
        </w:tc>
        <w:tc>
          <w:tcPr>
            <w:tcW w:type="dxa" w:w="1234"/>
          </w:tcPr>
          <w:p>
            <w:r>
              <w:rPr>
                <w:sz w:val="17"/>
              </w:rPr>
              <w:t>Lexi Gemini 041, 044, 046; Li Ke Gemini 006, 008, 021, 025, 026, 029, 032, 037, 039, 043, 044</w:t>
            </w:r>
          </w:p>
        </w:tc>
        <w:tc>
          <w:tcPr>
            <w:tcW w:type="dxa" w:w="1234"/>
          </w:tcPr>
          <w:p>
            <w:r>
              <w:rPr>
                <w:sz w:val="17"/>
              </w:rPr>
              <w:t>Set aside; apply the rule to files created after it is emailed</w:t>
            </w:r>
          </w:p>
        </w:tc>
        <w:tc>
          <w:tcPr>
            <w:tcW w:type="dxa" w:w="1234"/>
          </w:tcPr>
          <w:p>
            <w:r>
              <w:rPr>
                <w:sz w:val="17"/>
              </w:rPr>
              <w:t>11/01</w:t>
            </w:r>
          </w:p>
        </w:tc>
      </w:tr>
      <w:tr>
        <w:tc>
          <w:tcPr>
            <w:tcW w:type="dxa" w:w="1234"/>
          </w:tcPr>
          <w:p>
            <w:r>
              <w:rPr>
                <w:sz w:val="17"/>
              </w:rPr>
              <w:t>D3</w:t>
            </w:r>
          </w:p>
        </w:tc>
        <w:tc>
          <w:tcPr>
            <w:tcW w:type="dxa" w:w="1234"/>
          </w:tcPr>
          <w:p>
            <w:r>
              <w:rPr>
                <w:sz w:val="17"/>
              </w:rPr>
              <w:t>Li Ke Gemini with no _Q1.pdf and links pasted in the main PDF: Fix (as in tracker) or Redo (as for Lexi/Dongli)?</w:t>
            </w:r>
          </w:p>
        </w:tc>
        <w:tc>
          <w:tcPr>
            <w:tcW w:type="dxa" w:w="1234"/>
          </w:tcPr>
          <w:p>
            <w:r>
              <w:rPr>
                <w:sz w:val="17"/>
              </w:rPr>
              <w:t>Fix / Redo</w:t>
            </w:r>
          </w:p>
        </w:tc>
        <w:tc>
          <w:tcPr>
            <w:tcW w:type="dxa" w:w="1234"/>
          </w:tcPr>
          <w:p>
            <w:r>
              <w:rPr>
                <w:sz w:val="17"/>
              </w:rPr>
              <w:t>Sunny</w:t>
            </w:r>
          </w:p>
        </w:tc>
        <w:tc>
          <w:tcPr>
            <w:tcW w:type="dxa" w:w="1234"/>
          </w:tcPr>
          <w:p>
            <w:r>
              <w:rPr>
                <w:sz w:val="17"/>
              </w:rPr>
              <w:t>Li Ke Gemini 001–004, 012, 013, 017, 041, 045</w:t>
            </w:r>
          </w:p>
        </w:tc>
        <w:tc>
          <w:tcPr>
            <w:tcW w:type="dxa" w:w="1234"/>
          </w:tcPr>
          <w:p>
            <w:r>
              <w:rPr>
                <w:sz w:val="17"/>
              </w:rPr>
              <w:t>Redo (same as Lexi/Dongli)</w:t>
            </w:r>
          </w:p>
        </w:tc>
        <w:tc>
          <w:tcPr>
            <w:tcW w:type="dxa" w:w="1234"/>
          </w:tcPr>
          <w:p>
            <w:r>
              <w:rPr>
                <w:sz w:val="17"/>
              </w:rPr>
              <w:t>11/01</w:t>
            </w:r>
          </w:p>
        </w:tc>
      </w:tr>
      <w:tr>
        <w:tc>
          <w:tcPr>
            <w:tcW w:type="dxa" w:w="1234"/>
          </w:tcPr>
          <w:p>
            <w:r>
              <w:rPr>
                <w:sz w:val="17"/>
              </w:rPr>
              <w:t>D4</w:t>
            </w:r>
          </w:p>
        </w:tc>
        <w:tc>
          <w:tcPr>
            <w:tcW w:type="dxa" w:w="1234"/>
          </w:tcPr>
          <w:p>
            <w:r>
              <w:rPr>
                <w:sz w:val="17"/>
              </w:rPr>
              <w:t>Dongli Sonnet 005 (and 010, 022, 026, 027): question before or after the Q1 answer? Was Skip offered?</w:t>
            </w:r>
          </w:p>
        </w:tc>
        <w:tc>
          <w:tcPr>
            <w:tcW w:type="dxa" w:w="1234"/>
          </w:tcPr>
          <w:p>
            <w:r>
              <w:rPr>
                <w:sz w:val="17"/>
              </w:rPr>
              <w:t>Keep / remove suffix / Redo</w:t>
            </w:r>
          </w:p>
        </w:tc>
        <w:tc>
          <w:tcPr>
            <w:tcW w:type="dxa" w:w="1234"/>
          </w:tcPr>
          <w:p>
            <w:r>
              <w:rPr>
                <w:sz w:val="17"/>
              </w:rPr>
              <w:t>Sunny (asks Dongli)</w:t>
            </w:r>
          </w:p>
        </w:tc>
        <w:tc>
          <w:tcPr>
            <w:tcW w:type="dxa" w:w="1234"/>
          </w:tcPr>
          <w:p>
            <w:r>
              <w:rPr>
                <w:sz w:val="17"/>
              </w:rPr>
              <w:t>Dongli Sonnet 005, 010, 022, 026, 027</w:t>
            </w:r>
          </w:p>
        </w:tc>
        <w:tc>
          <w:tcPr>
            <w:tcW w:type="dxa" w:w="1234"/>
          </w:tcPr>
          <w:p>
            <w:r>
              <w:rPr>
                <w:sz w:val="17"/>
              </w:rPr>
              <w:t>Hold until Dongli answers</w:t>
            </w:r>
          </w:p>
        </w:tc>
        <w:tc>
          <w:tcPr>
            <w:tcW w:type="dxa" w:w="1234"/>
          </w:tcPr>
          <w:p>
            <w:r>
              <w:rPr>
                <w:sz w:val="17"/>
              </w:rPr>
              <w:t>10/28 (raised); 11/01</w:t>
            </w:r>
          </w:p>
        </w:tc>
      </w:tr>
      <w:tr>
        <w:tc>
          <w:tcPr>
            <w:tcW w:type="dxa" w:w="1234"/>
          </w:tcPr>
          <w:p>
            <w:r>
              <w:rPr>
                <w:sz w:val="17"/>
              </w:rPr>
              <w:t>D5</w:t>
            </w:r>
          </w:p>
        </w:tc>
        <w:tc>
          <w:tcPr>
            <w:tcW w:type="dxa" w:w="1234"/>
          </w:tcPr>
          <w:p>
            <w:r>
              <w:rPr>
                <w:sz w:val="17"/>
              </w:rPr>
              <w:t>Lexi Sonnet with non-US signs: was it run from a US location?</w:t>
            </w:r>
          </w:p>
        </w:tc>
        <w:tc>
          <w:tcPr>
            <w:tcW w:type="dxa" w:w="1234"/>
          </w:tcPr>
          <w:p>
            <w:r>
              <w:rPr>
                <w:sz w:val="17"/>
              </w:rPr>
              <w:t>Pass / Redo</w:t>
            </w:r>
          </w:p>
        </w:tc>
        <w:tc>
          <w:tcPr>
            <w:tcW w:type="dxa" w:w="1234"/>
          </w:tcPr>
          <w:p>
            <w:r>
              <w:rPr>
                <w:sz w:val="17"/>
              </w:rPr>
              <w:t>Sunny (asks Lexi)</w:t>
            </w:r>
          </w:p>
        </w:tc>
        <w:tc>
          <w:tcPr>
            <w:tcW w:type="dxa" w:w="1234"/>
          </w:tcPr>
          <w:p>
            <w:r>
              <w:rPr>
                <w:sz w:val="17"/>
              </w:rPr>
              <w:t>Lexi Sonnet 041, 046–053, 055–062, 064–068</w:t>
            </w:r>
          </w:p>
        </w:tc>
        <w:tc>
          <w:tcPr>
            <w:tcW w:type="dxa" w:w="1234"/>
          </w:tcPr>
          <w:p>
            <w:r>
              <w:rPr>
                <w:sz w:val="17"/>
              </w:rPr>
              <w:t>Hold until Lexi answers</w:t>
            </w:r>
          </w:p>
        </w:tc>
        <w:tc>
          <w:tcPr>
            <w:tcW w:type="dxa" w:w="1234"/>
          </w:tcPr>
          <w:p>
            <w:r>
              <w:rPr>
                <w:sz w:val="17"/>
              </w:rPr>
              <w:t>10/31 (Sunny)</w:t>
            </w:r>
          </w:p>
        </w:tc>
      </w:tr>
      <w:tr>
        <w:tc>
          <w:tcPr>
            <w:tcW w:type="dxa" w:w="1234"/>
          </w:tcPr>
          <w:p>
            <w:r>
              <w:rPr>
                <w:sz w:val="17"/>
              </w:rPr>
              <w:t>D6</w:t>
            </w:r>
          </w:p>
        </w:tc>
        <w:tc>
          <w:tcPr>
            <w:tcW w:type="dxa" w:w="1234"/>
          </w:tcPr>
          <w:p>
            <w:r>
              <w:rPr>
                <w:sz w:val="17"/>
              </w:rPr>
              <w:t>Old files and old log sheets: delete or keep?</w:t>
            </w:r>
          </w:p>
        </w:tc>
        <w:tc>
          <w:tcPr>
            <w:tcW w:type="dxa" w:w="1234"/>
          </w:tcPr>
          <w:p>
            <w:r>
              <w:rPr>
                <w:sz w:val="17"/>
              </w:rPr>
              <w:t>Delete / keep in a named folder</w:t>
            </w:r>
          </w:p>
        </w:tc>
        <w:tc>
          <w:tcPr>
            <w:tcW w:type="dxa" w:w="1234"/>
          </w:tcPr>
          <w:p>
            <w:r>
              <w:rPr>
                <w:sz w:val="17"/>
              </w:rPr>
              <w:t>Sheryl (Eileen/Yu if needed)</w:t>
            </w:r>
          </w:p>
        </w:tc>
        <w:tc>
          <w:tcPr>
            <w:tcW w:type="dxa" w:w="1234"/>
          </w:tcPr>
          <w:p>
            <w:r>
              <w:rPr>
                <w:sz w:val="17"/>
              </w:rPr>
              <w:t>Li Ke GPT6Luna/Old/; Dongli old GPT6Luna_002–005; Julia _excluded/</w:t>
            </w:r>
          </w:p>
        </w:tc>
        <w:tc>
          <w:tcPr>
            <w:tcW w:type="dxa" w:w="1234"/>
          </w:tcPr>
          <w:p>
            <w:r>
              <w:rPr>
                <w:sz w:val="17"/>
              </w:rPr>
              <w:t>No change: RAs follow Workflow v3 (“Delete the old file(s)”) until decided</w:t>
            </w:r>
          </w:p>
        </w:tc>
        <w:tc>
          <w:tcPr>
            <w:tcW w:type="dxa" w:w="1234"/>
          </w:tcPr>
          <w:p>
            <w:r>
              <w:rPr>
                <w:sz w:val="17"/>
              </w:rPr>
              <w:t>10/28 (Sunny)</w:t>
            </w:r>
          </w:p>
        </w:tc>
      </w:tr>
      <w:tr>
        <w:tc>
          <w:tcPr>
            <w:tcW w:type="dxa" w:w="1234"/>
          </w:tcPr>
          <w:p>
            <w:r>
              <w:rPr>
                <w:sz w:val="17"/>
              </w:rPr>
              <w:t>D7</w:t>
            </w:r>
          </w:p>
        </w:tc>
        <w:tc>
          <w:tcPr>
            <w:tcW w:type="dxa" w:w="1234"/>
          </w:tcPr>
          <w:p>
            <w:r>
              <w:rPr>
                <w:sz w:val="17"/>
              </w:rPr>
              <w:t>Over-target usable files: “Set aside” (not counted) or “Hold” (reserve, counted in number order up to target)?</w:t>
            </w:r>
          </w:p>
        </w:tc>
        <w:tc>
          <w:tcPr>
            <w:tcW w:type="dxa" w:w="1234"/>
          </w:tcPr>
          <w:p>
            <w:r>
              <w:rPr>
                <w:sz w:val="17"/>
              </w:rPr>
              <w:t>Set aside / Hold as reserve</w:t>
            </w:r>
          </w:p>
        </w:tc>
        <w:tc>
          <w:tcPr>
            <w:tcW w:type="dxa" w:w="1234"/>
          </w:tcPr>
          <w:p>
            <w:r>
              <w:rPr>
                <w:sz w:val="17"/>
              </w:rPr>
              <w:t>Sheryl + Eileen</w:t>
            </w:r>
          </w:p>
        </w:tc>
        <w:tc>
          <w:tcPr>
            <w:tcW w:type="dxa" w:w="1234"/>
          </w:tcPr>
          <w:p>
            <w:r>
              <w:rPr>
                <w:sz w:val="17"/>
              </w:rPr>
              <w:t>Julia Gemini (12), Claire Gemini (11), Claire Grok (6)</w:t>
            </w:r>
          </w:p>
        </w:tc>
        <w:tc>
          <w:tcPr>
            <w:tcW w:type="dxa" w:w="1234"/>
          </w:tcPr>
          <w:p>
            <w:r>
              <w:rPr>
                <w:sz w:val="17"/>
              </w:rPr>
              <w:t>Set aside (your label list)</w:t>
            </w:r>
          </w:p>
        </w:tc>
        <w:tc>
          <w:tcPr>
            <w:tcW w:type="dxa" w:w="1234"/>
          </w:tcPr>
          <w:p>
            <w:r>
              <w:rPr>
                <w:sz w:val="17"/>
              </w:rPr>
              <w:t>10/28</w:t>
            </w:r>
          </w:p>
        </w:tc>
      </w:tr>
      <w:tr>
        <w:tc>
          <w:tcPr>
            <w:tcW w:type="dxa" w:w="1234"/>
          </w:tcPr>
          <w:p>
            <w:r>
              <w:rPr>
                <w:sz w:val="17"/>
              </w:rPr>
              <w:t>D8</w:t>
            </w:r>
          </w:p>
        </w:tc>
        <w:tc>
          <w:tcPr>
            <w:tcW w:type="dxa" w:w="1234"/>
          </w:tcPr>
          <w:p>
            <w:r>
              <w:rPr>
                <w:sz w:val="17"/>
              </w:rPr>
              <w:t>Which ruling list is current (15 in the 10/28 attachment vs 6 + 18 new in 10/30)? Several numbers now mean different rulings.</w:t>
            </w:r>
          </w:p>
        </w:tc>
        <w:tc>
          <w:tcPr>
            <w:tcW w:type="dxa" w:w="1234"/>
          </w:tcPr>
          <w:p>
            <w:r>
              <w:rPr>
                <w:sz w:val="17"/>
              </w:rPr>
              <w:t>Use 10/30 list / merge / refer by topic only</w:t>
            </w:r>
          </w:p>
        </w:tc>
        <w:tc>
          <w:tcPr>
            <w:tcW w:type="dxa" w:w="1234"/>
          </w:tcPr>
          <w:p>
            <w:r>
              <w:rPr>
                <w:sz w:val="17"/>
              </w:rPr>
              <w:t>Sunny + Sheryl</w:t>
            </w:r>
          </w:p>
        </w:tc>
        <w:tc>
          <w:tcPr>
            <w:tcW w:type="dxa" w:w="1234"/>
          </w:tcPr>
          <w:p>
            <w:r>
              <w:rPr>
                <w:sz w:val="17"/>
              </w:rPr>
              <w:t>All RA feedback emails</w:t>
            </w:r>
          </w:p>
        </w:tc>
        <w:tc>
          <w:tcPr>
            <w:tcW w:type="dxa" w:w="1234"/>
          </w:tcPr>
          <w:p>
            <w:r>
              <w:rPr>
                <w:sz w:val="17"/>
              </w:rPr>
              <w:t>Refer to rulings by topic in RA emails; Sunny confirms current list</w:t>
            </w:r>
          </w:p>
        </w:tc>
        <w:tc>
          <w:tcPr>
            <w:tcW w:type="dxa" w:w="1234"/>
          </w:tcPr>
          <w:p>
            <w:r>
              <w:rPr>
                <w:sz w:val="17"/>
              </w:rPr>
              <w:t>10/28 (proposal); 11/01</w:t>
            </w:r>
          </w:p>
        </w:tc>
      </w:tr>
      <w:tr>
        <w:tc>
          <w:tcPr>
            <w:tcW w:type="dxa" w:w="1234"/>
          </w:tcPr>
          <w:p>
            <w:r>
              <w:rPr>
                <w:sz w:val="17"/>
              </w:rPr>
              <w:t>D9</w:t>
            </w:r>
          </w:p>
        </w:tc>
        <w:tc>
          <w:tcPr>
            <w:tcW w:type="dxa" w:w="1234"/>
          </w:tcPr>
          <w:p>
            <w:r>
              <w:rPr>
                <w:sz w:val="17"/>
              </w:rPr>
              <w:t>Oswald GPT 016–023: PDF created 24–26 h after the logged time — Fix (check the time) or Pass?</w:t>
            </w:r>
          </w:p>
        </w:tc>
        <w:tc>
          <w:tcPr>
            <w:tcW w:type="dxa" w:w="1234"/>
          </w:tcPr>
          <w:p>
            <w:r>
              <w:rPr>
                <w:sz w:val="17"/>
              </w:rPr>
              <w:t>Fix / Pass</w:t>
            </w:r>
          </w:p>
        </w:tc>
        <w:tc>
          <w:tcPr>
            <w:tcW w:type="dxa" w:w="1234"/>
          </w:tcPr>
          <w:p>
            <w:r>
              <w:rPr>
                <w:sz w:val="17"/>
              </w:rPr>
              <w:t>Sunny</w:t>
            </w:r>
          </w:p>
        </w:tc>
        <w:tc>
          <w:tcPr>
            <w:tcW w:type="dxa" w:w="1234"/>
          </w:tcPr>
          <w:p>
            <w:r>
              <w:rPr>
                <w:sz w:val="17"/>
              </w:rPr>
              <w:t>Oswald GPT 016–023</w:t>
            </w:r>
          </w:p>
        </w:tc>
        <w:tc>
          <w:tcPr>
            <w:tcW w:type="dxa" w:w="1234"/>
          </w:tcPr>
          <w:p>
            <w:r>
              <w:rPr>
                <w:sz w:val="17"/>
              </w:rPr>
              <w:t>Fix (check time)</w:t>
            </w:r>
          </w:p>
        </w:tc>
        <w:tc>
          <w:tcPr>
            <w:tcW w:type="dxa" w:w="1234"/>
          </w:tcPr>
          <w:p>
            <w:r>
              <w:rPr>
                <w:sz w:val="17"/>
              </w:rPr>
              <w:t>11/01</w:t>
            </w:r>
          </w:p>
        </w:tc>
      </w:tr>
      <w:tr>
        <w:tc>
          <w:tcPr>
            <w:tcW w:type="dxa" w:w="1234"/>
          </w:tcPr>
          <w:p>
            <w:r>
              <w:rPr>
                <w:sz w:val="17"/>
              </w:rPr>
              <w:t>D10</w:t>
            </w:r>
          </w:p>
        </w:tc>
        <w:tc>
          <w:tcPr>
            <w:tcW w:type="dxa" w:w="1234"/>
          </w:tcPr>
          <w:p>
            <w:r>
              <w:rPr>
                <w:sz w:val="17"/>
              </w:rPr>
              <w:t>Julia files re-collected after Sunny’s snapshot: QC them now or next round?</w:t>
            </w:r>
          </w:p>
        </w:tc>
        <w:tc>
          <w:tcPr>
            <w:tcW w:type="dxa" w:w="1234"/>
          </w:tcPr>
          <w:p>
            <w:r>
              <w:rPr>
                <w:sz w:val="17"/>
              </w:rPr>
              <w:t>Now / next round</w:t>
            </w:r>
          </w:p>
        </w:tc>
        <w:tc>
          <w:tcPr>
            <w:tcW w:type="dxa" w:w="1234"/>
          </w:tcPr>
          <w:p>
            <w:r>
              <w:rPr>
                <w:sz w:val="17"/>
              </w:rPr>
              <w:t>Sunny</w:t>
            </w:r>
          </w:p>
        </w:tc>
        <w:tc>
          <w:tcPr>
            <w:tcW w:type="dxa" w:w="1234"/>
          </w:tcPr>
          <w:p>
            <w:r>
              <w:rPr>
                <w:sz w:val="17"/>
              </w:rPr>
              <w:t>Julia Sonnet 019, 021, 022, 025; Grok 001</w:t>
            </w:r>
          </w:p>
        </w:tc>
        <w:tc>
          <w:tcPr>
            <w:tcW w:type="dxa" w:w="1234"/>
          </w:tcPr>
          <w:p>
            <w:r>
              <w:rPr>
                <w:sz w:val="17"/>
              </w:rPr>
              <w:t>Next round</w:t>
            </w:r>
          </w:p>
        </w:tc>
        <w:tc>
          <w:tcPr>
            <w:tcW w:type="dxa" w:w="1234"/>
          </w:tcPr>
          <w:p>
            <w:r>
              <w:rPr>
                <w:sz w:val="17"/>
              </w:rPr>
              <w:t>11/01</w:t>
            </w:r>
          </w:p>
        </w:tc>
      </w:tr>
      <w:tr>
        <w:tc>
          <w:tcPr>
            <w:tcW w:type="dxa" w:w="1234"/>
          </w:tcPr>
          <w:p>
            <w:r>
              <w:rPr>
                <w:sz w:val="17"/>
              </w:rPr>
              <w:t>D11</w:t>
            </w:r>
          </w:p>
        </w:tc>
        <w:tc>
          <w:tcPr>
            <w:tcW w:type="dxa" w:w="1234"/>
          </w:tcPr>
          <w:p>
            <w:r>
              <w:rPr>
                <w:sz w:val="17"/>
              </w:rPr>
              <w:t>Julia Gemini 017, 018, 021, 026: sheet logs a clarification but file has no suffix — Fix?</w:t>
            </w:r>
          </w:p>
        </w:tc>
        <w:tc>
          <w:tcPr>
            <w:tcW w:type="dxa" w:w="1234"/>
          </w:tcPr>
          <w:p>
            <w:r>
              <w:rPr>
                <w:sz w:val="17"/>
              </w:rPr>
              <w:t>Fix / Pass</w:t>
            </w:r>
          </w:p>
        </w:tc>
        <w:tc>
          <w:tcPr>
            <w:tcW w:type="dxa" w:w="1234"/>
          </w:tcPr>
          <w:p>
            <w:r>
              <w:rPr>
                <w:sz w:val="17"/>
              </w:rPr>
              <w:t>Sunny</w:t>
            </w:r>
          </w:p>
        </w:tc>
        <w:tc>
          <w:tcPr>
            <w:tcW w:type="dxa" w:w="1234"/>
          </w:tcPr>
          <w:p>
            <w:r>
              <w:rPr>
                <w:sz w:val="17"/>
              </w:rPr>
              <w:t>Julia Gemini 017, 018, 021, 026</w:t>
            </w:r>
          </w:p>
        </w:tc>
        <w:tc>
          <w:tcPr>
            <w:tcW w:type="dxa" w:w="1234"/>
          </w:tcPr>
          <w:p>
            <w:r>
              <w:rPr>
                <w:sz w:val="17"/>
              </w:rPr>
              <w:t>Fix</w:t>
            </w:r>
          </w:p>
        </w:tc>
        <w:tc>
          <w:tcPr>
            <w:tcW w:type="dxa" w:w="1234"/>
          </w:tcPr>
          <w:p>
            <w:r>
              <w:rPr>
                <w:sz w:val="17"/>
              </w:rPr>
              <w:t>11/01</w:t>
            </w:r>
          </w:p>
        </w:tc>
      </w:tr>
      <w:tr>
        <w:tc>
          <w:tcPr>
            <w:tcW w:type="dxa" w:w="1234"/>
          </w:tcPr>
          <w:p>
            <w:r>
              <w:rPr>
                <w:sz w:val="17"/>
              </w:rPr>
              <w:t>D12</w:t>
            </w:r>
          </w:p>
        </w:tc>
        <w:tc>
          <w:tcPr>
            <w:tcW w:type="dxa" w:w="1234"/>
          </w:tcPr>
          <w:p>
            <w:r>
              <w:rPr>
                <w:sz w:val="17"/>
              </w:rPr>
              <w:t>Claire Sonnet 016 vs 021: nearly identical file size — same conversation?</w:t>
            </w:r>
          </w:p>
        </w:tc>
        <w:tc>
          <w:tcPr>
            <w:tcW w:type="dxa" w:w="1234"/>
          </w:tcPr>
          <w:p>
            <w:r>
              <w:rPr>
                <w:sz w:val="17"/>
              </w:rPr>
              <w:t>Duplicate → Redo one / different → Pass</w:t>
            </w:r>
          </w:p>
        </w:tc>
        <w:tc>
          <w:tcPr>
            <w:tcW w:type="dxa" w:w="1234"/>
          </w:tcPr>
          <w:p>
            <w:r>
              <w:rPr>
                <w:sz w:val="17"/>
              </w:rPr>
              <w:t>Sheryl or Sunny (visual check)</w:t>
            </w:r>
          </w:p>
        </w:tc>
        <w:tc>
          <w:tcPr>
            <w:tcW w:type="dxa" w:w="1234"/>
          </w:tcPr>
          <w:p>
            <w:r>
              <w:rPr>
                <w:sz w:val="17"/>
              </w:rPr>
              <w:t>Claire Sonnet 016, 021</w:t>
            </w:r>
          </w:p>
        </w:tc>
        <w:tc>
          <w:tcPr>
            <w:tcW w:type="dxa" w:w="1234"/>
          </w:tcPr>
          <w:p>
            <w:r>
              <w:rPr>
                <w:sz w:val="17"/>
              </w:rPr>
              <w:t>Pass until checked</w:t>
            </w:r>
          </w:p>
        </w:tc>
        <w:tc>
          <w:tcPr>
            <w:tcW w:type="dxa" w:w="1234"/>
          </w:tcPr>
          <w:p>
            <w:r>
              <w:rPr>
                <w:sz w:val="17"/>
              </w:rPr>
              <w:t>11/01</w:t>
            </w:r>
          </w:p>
        </w:tc>
      </w:tr>
      <w:tr>
        <w:tc>
          <w:tcPr>
            <w:tcW w:type="dxa" w:w="1234"/>
          </w:tcPr>
          <w:p>
            <w:r>
              <w:rPr>
                <w:sz w:val="17"/>
              </w:rPr>
              <w:t>D13</w:t>
            </w:r>
          </w:p>
        </w:tc>
        <w:tc>
          <w:tcPr>
            <w:tcW w:type="dxa" w:w="1234"/>
          </w:tcPr>
          <w:p>
            <w:r>
              <w:rPr>
                <w:sz w:val="17"/>
              </w:rPr>
              <w:t>Unconfirmed rulings (no “Sent to RAs” date): two partial Grok .mhtml; GPT review panels; Grok .mhtml short of Q5; Gemini cut pass criteria; Quartz prints; missing Temporary label; unrendered GPT product cards; image captions; mixed carousels; model label not visible; “Worked for Ns”; non-US signs → Hold.</w:t>
            </w:r>
          </w:p>
        </w:tc>
        <w:tc>
          <w:tcPr>
            <w:tcW w:type="dxa" w:w="1234"/>
          </w:tcPr>
          <w:p>
            <w:r>
              <w:rPr>
                <w:sz w:val="17"/>
              </w:rPr>
              <w:t>Confirm and email RAs / revise</w:t>
            </w:r>
          </w:p>
        </w:tc>
        <w:tc>
          <w:tcPr>
            <w:tcW w:type="dxa" w:w="1234"/>
          </w:tcPr>
          <w:p>
            <w:r>
              <w:rPr>
                <w:sz w:val="17"/>
              </w:rPr>
              <w:t>Sunny (technical); Sheryl adds to Workflow/Checklist</w:t>
            </w:r>
          </w:p>
        </w:tc>
        <w:tc>
          <w:tcPr>
            <w:tcW w:type="dxa" w:w="1234"/>
          </w:tcPr>
          <w:p>
            <w:r>
              <w:rPr>
                <w:sz w:val="17"/>
              </w:rPr>
              <w:t>Every RA whose result relies on them</w:t>
            </w:r>
          </w:p>
        </w:tc>
        <w:tc>
          <w:tcPr>
            <w:tcW w:type="dxa" w:w="1234"/>
          </w:tcPr>
          <w:p>
            <w:r>
              <w:rPr>
                <w:sz w:val="17"/>
              </w:rPr>
              <w:t>Use as QC standard now; email RAs before feedback</w:t>
            </w:r>
          </w:p>
        </w:tc>
        <w:tc>
          <w:tcPr>
            <w:tcW w:type="dxa" w:w="1234"/>
          </w:tcPr>
          <w:p>
            <w:r>
              <w:rPr>
                <w:sz w:val="17"/>
              </w:rPr>
              <w:t>10/31</w:t>
            </w:r>
          </w:p>
        </w:tc>
      </w:tr>
      <w:tr>
        <w:tc>
          <w:tcPr>
            <w:tcW w:type="dxa" w:w="1234"/>
          </w:tcPr>
          <w:p>
            <w:r>
              <w:rPr>
                <w:sz w:val="17"/>
              </w:rPr>
              <w:t>D14</w:t>
            </w:r>
          </w:p>
        </w:tc>
        <w:tc>
          <w:tcPr>
            <w:tcW w:type="dxa" w:w="1234"/>
          </w:tcPr>
          <w:p>
            <w:r>
              <w:rPr>
                <w:sz w:val="17"/>
              </w:rPr>
              <w:t>Gemini _Q1.pdf only when R1 shows chips (Sunny) vs always (Workflow v3)?</w:t>
            </w:r>
          </w:p>
        </w:tc>
        <w:tc>
          <w:tcPr>
            <w:tcW w:type="dxa" w:w="1234"/>
          </w:tcPr>
          <w:p>
            <w:r>
              <w:rPr>
                <w:sz w:val="17"/>
              </w:rPr>
              <w:t>Only if chips / always</w:t>
            </w:r>
          </w:p>
        </w:tc>
        <w:tc>
          <w:tcPr>
            <w:tcW w:type="dxa" w:w="1234"/>
          </w:tcPr>
          <w:p>
            <w:r>
              <w:rPr>
                <w:sz w:val="17"/>
              </w:rPr>
              <w:t>Sunny + Sheryl</w:t>
            </w:r>
          </w:p>
        </w:tc>
        <w:tc>
          <w:tcPr>
            <w:tcW w:type="dxa" w:w="1234"/>
          </w:tcPr>
          <w:p>
            <w:r>
              <w:rPr>
                <w:sz w:val="17"/>
              </w:rPr>
              <w:t>Future Gemini collection (all RAs)</w:t>
            </w:r>
          </w:p>
        </w:tc>
        <w:tc>
          <w:tcPr>
            <w:tcW w:type="dxa" w:w="1234"/>
          </w:tcPr>
          <w:p>
            <w:r>
              <w:rPr>
                <w:sz w:val="17"/>
              </w:rPr>
              <w:t>Always save _Q1.pdf going forward; don’t fail old files without chips</w:t>
            </w:r>
          </w:p>
        </w:tc>
        <w:tc>
          <w:tcPr>
            <w:tcW w:type="dxa" w:w="1234"/>
          </w:tcPr>
          <w:p>
            <w:r>
              <w:rPr>
                <w:sz w:val="17"/>
              </w:rPr>
              <w:t>10/28</w:t>
            </w:r>
          </w:p>
        </w:tc>
      </w:tr>
      <w:tr>
        <w:tc>
          <w:tcPr>
            <w:tcW w:type="dxa" w:w="1234"/>
          </w:tcPr>
          <w:p>
            <w:r>
              <w:rPr>
                <w:sz w:val="17"/>
              </w:rPr>
              <w:t>D15</w:t>
            </w:r>
          </w:p>
        </w:tc>
        <w:tc>
          <w:tcPr>
            <w:tcW w:type="dxa" w:w="1234"/>
          </w:tcPr>
          <w:p>
            <w:r>
              <w:rPr>
                <w:sz w:val="17"/>
              </w:rPr>
              <w:t>Clarification when the AI wrote part of its answer and then waited (10/30 Checklist row) vs “before its substantive answer” (Workflow v3)?</w:t>
            </w:r>
          </w:p>
        </w:tc>
        <w:tc>
          <w:tcPr>
            <w:tcW w:type="dxa" w:w="1234"/>
          </w:tcPr>
          <w:p>
            <w:r>
              <w:rPr>
                <w:sz w:val="17"/>
              </w:rPr>
              <w:t>Counts / doesn’t count</w:t>
            </w:r>
          </w:p>
        </w:tc>
        <w:tc>
          <w:tcPr>
            <w:tcW w:type="dxa" w:w="1234"/>
          </w:tcPr>
          <w:p>
            <w:r>
              <w:rPr>
                <w:sz w:val="17"/>
              </w:rPr>
              <w:t>Sunny</w:t>
            </w:r>
          </w:p>
        </w:tc>
        <w:tc>
          <w:tcPr>
            <w:tcW w:type="dxa" w:w="1234"/>
          </w:tcPr>
          <w:p>
            <w:r>
              <w:rPr>
                <w:sz w:val="17"/>
              </w:rPr>
              <w:t>Julia Sonnet; Dongli Sonnet; future files</w:t>
            </w:r>
          </w:p>
        </w:tc>
        <w:tc>
          <w:tcPr>
            <w:tcW w:type="dxa" w:w="1234"/>
          </w:tcPr>
          <w:p>
            <w:r>
              <w:rPr>
                <w:sz w:val="17"/>
              </w:rPr>
              <w:t>Workflow v3 wording until Sunny confirms</w:t>
            </w:r>
          </w:p>
        </w:tc>
        <w:tc>
          <w:tcPr>
            <w:tcW w:type="dxa" w:w="1234"/>
          </w:tcPr>
          <w:p>
            <w:r>
              <w:rPr>
                <w:sz w:val="17"/>
              </w:rPr>
              <w:t>11/01</w:t>
            </w:r>
          </w:p>
        </w:tc>
      </w:tr>
    </w:tbl>
    <w:p>
      <w:pPr>
        <w:pStyle w:val="Heading1"/>
      </w:pPr>
      <w:r>
        <w:t>4) Read it yourself</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sz w:val="17"/>
              </w:rPr>
            </w:r>
            <w:r>
              <w:rPr>
                <w:b/>
                <w:sz w:val="17"/>
              </w:rPr>
              <w:t>File / place</w:t>
            </w:r>
          </w:p>
        </w:tc>
        <w:tc>
          <w:tcPr>
            <w:tcW w:type="dxa" w:w="2880"/>
            <w:shd w:val="clear" w:color="auto" w:fill="D9E1F2"/>
          </w:tcPr>
          <w:p>
            <w:r>
              <w:rPr>
                <w:sz w:val="17"/>
              </w:rPr>
            </w:r>
            <w:r>
              <w:rPr>
                <w:b/>
                <w:sz w:val="17"/>
              </w:rPr>
              <w:t>Where in it</w:t>
            </w:r>
          </w:p>
        </w:tc>
        <w:tc>
          <w:tcPr>
            <w:tcW w:type="dxa" w:w="2880"/>
            <w:shd w:val="clear" w:color="auto" w:fill="D9E1F2"/>
          </w:tcPr>
          <w:p>
            <w:r>
              <w:rPr>
                <w:sz w:val="17"/>
              </w:rPr>
            </w:r>
            <w:r>
              <w:rPr>
                <w:b/>
                <w:sz w:val="17"/>
              </w:rPr>
              <w:t>Why</w:t>
            </w:r>
          </w:p>
        </w:tc>
      </w:tr>
      <w:tr>
        <w:tc>
          <w:tcPr>
            <w:tcW w:type="dxa" w:w="2880"/>
          </w:tcPr>
          <w:p>
            <w:r>
              <w:rPr>
                <w:sz w:val="17"/>
              </w:rPr>
              <w:t>Sunny’s 10/28 and 11/1 conversation links</w:t>
            </w:r>
          </w:p>
        </w:tc>
        <w:tc>
          <w:tcPr>
            <w:tcW w:type="dxa" w:w="2880"/>
          </w:tcPr>
          <w:p>
            <w:r>
              <w:rPr>
                <w:sz w:val="17"/>
              </w:rPr>
              <w:t>https://claude.ai/share/60c15335-9c94-431b-bac2-6055d01d860e and https://claude.ai/share/92fc2658-9dc3-4e9d-9d60-04a8ea4966d1</w:t>
            </w:r>
          </w:p>
        </w:tc>
        <w:tc>
          <w:tcPr>
            <w:tcW w:type="dxa" w:w="2880"/>
          </w:tcPr>
          <w:p>
            <w:r>
              <w:rPr>
                <w:sz w:val="17"/>
              </w:rPr>
              <w:t>They did not load for me without signing in. Look for: model/effort, the instructions she gave, files it created, what she changed.</w:t>
            </w:r>
          </w:p>
        </w:tc>
      </w:tr>
      <w:tr>
        <w:tc>
          <w:tcPr>
            <w:tcW w:type="dxa" w:w="2880"/>
          </w:tcPr>
          <w:p>
            <w:r>
              <w:rPr>
                <w:sz w:val="17"/>
              </w:rPr>
              <w:t>Original 10/28 9:24 AM email in Gmail</w:t>
            </w:r>
          </w:p>
        </w:tc>
        <w:tc>
          <w:tcPr>
            <w:tcW w:type="dxa" w:w="2880"/>
          </w:tcPr>
          <w:p>
            <w:r>
              <w:rPr>
                <w:sz w:val="17"/>
              </w:rPr>
              <w:t>“When you’re done, please share:” and the tracker-tab bullets</w:t>
            </w:r>
          </w:p>
        </w:tc>
        <w:tc>
          <w:tcPr>
            <w:tcW w:type="dxa" w:w="2880"/>
          </w:tcPr>
          <w:p>
            <w:r>
              <w:rPr>
                <w:sz w:val="17"/>
              </w:rPr>
              <w:t>Bullet text is blank in the email PDF.</w:t>
            </w:r>
          </w:p>
        </w:tc>
      </w:tr>
      <w:tr>
        <w:tc>
          <w:tcPr>
            <w:tcW w:type="dxa" w:w="2880"/>
          </w:tcPr>
          <w:p>
            <w:r>
              <w:rPr>
                <w:sz w:val="17"/>
              </w:rPr>
              <w:t>10/28 tracker in Drive › File › Version history</w:t>
            </w:r>
          </w:p>
        </w:tc>
        <w:tc>
          <w:tcPr>
            <w:tcW w:type="dxa" w:w="2880"/>
          </w:tcPr>
          <w:p>
            <w:r>
              <w:rPr>
                <w:sz w:val="17"/>
              </w:rPr>
              <w:t>QC Log cols N–O, rows listed in finding 10</w:t>
            </w:r>
          </w:p>
        </w:tc>
        <w:tc>
          <w:tcPr>
            <w:tcW w:type="dxa" w:w="2880"/>
          </w:tcPr>
          <w:p>
            <w:r>
              <w:rPr>
                <w:sz w:val="17"/>
              </w:rPr>
              <w:t>To see when the 37 instructions were cleared.</w:t>
            </w:r>
          </w:p>
        </w:tc>
      </w:tr>
      <w:tr>
        <w:tc>
          <w:tcPr>
            <w:tcW w:type="dxa" w:w="2880"/>
          </w:tcPr>
          <w:p>
            <w:r>
              <w:rPr>
                <w:sz w:val="17"/>
              </w:rPr>
              <w:t>AIBest_QC_Tracker (10-30)_Sunny.xlsx › QC Log</w:t>
            </w:r>
          </w:p>
        </w:tc>
        <w:tc>
          <w:tcPr>
            <w:tcW w:type="dxa" w:w="2880"/>
          </w:tcPr>
          <w:p>
            <w:r>
              <w:rPr>
                <w:sz w:val="17"/>
              </w:rPr>
              <w:t>Rows in tab “Recheck Redo &amp; Pass” marked “Cannot check here” (104)</w:t>
            </w:r>
          </w:p>
        </w:tc>
        <w:tc>
          <w:tcPr>
            <w:tcW w:type="dxa" w:w="2880"/>
          </w:tcPr>
          <w:p>
            <w:r>
              <w:rPr>
                <w:sz w:val="17"/>
              </w:rPr>
              <w:t>Need a visual look (cut lines, header, carousels, Singapore prices).</w:t>
            </w:r>
          </w:p>
        </w:tc>
      </w:tr>
      <w:tr>
        <w:tc>
          <w:tcPr>
            <w:tcW w:type="dxa" w:w="2880"/>
          </w:tcPr>
          <w:p>
            <w:r>
              <w:rPr>
                <w:sz w:val="17"/>
              </w:rPr>
              <w:t>Claire Sonnet 016 and 021 PDFs</w:t>
            </w:r>
          </w:p>
        </w:tc>
        <w:tc>
          <w:tcPr>
            <w:tcW w:type="dxa" w:w="2880"/>
          </w:tcPr>
          <w:p>
            <w:r>
              <w:rPr>
                <w:sz w:val="17"/>
              </w:rPr>
              <w:t>Whole conversation</w:t>
            </w:r>
          </w:p>
        </w:tc>
        <w:tc>
          <w:tcPr>
            <w:tcW w:type="dxa" w:w="2880"/>
          </w:tcPr>
          <w:p>
            <w:r>
              <w:rPr>
                <w:sz w:val="17"/>
              </w:rPr>
              <w:t>Similar file size; confirm different chats (D12).</w:t>
            </w:r>
          </w:p>
        </w:tc>
      </w:tr>
      <w:tr>
        <w:tc>
          <w:tcPr>
            <w:tcW w:type="dxa" w:w="2880"/>
          </w:tcPr>
          <w:p>
            <w:r>
              <w:rPr>
                <w:sz w:val="17"/>
              </w:rPr>
              <w:t>Dongli Sonnet 005 PDF</w:t>
            </w:r>
          </w:p>
        </w:tc>
        <w:tc>
          <w:tcPr>
            <w:tcW w:type="dxa" w:w="2880"/>
          </w:tcPr>
          <w:p>
            <w:r>
              <w:rPr>
                <w:sz w:val="17"/>
              </w:rPr>
              <w:t>Top of page 1: does the question come before or after the first answer?</w:t>
            </w:r>
          </w:p>
        </w:tc>
        <w:tc>
          <w:tcPr>
            <w:tcW w:type="dxa" w:w="2880"/>
          </w:tcPr>
          <w:p>
            <w:r>
              <w:rPr>
                <w:sz w:val="17"/>
              </w:rPr>
              <w:t>D4.</w:t>
            </w:r>
          </w:p>
        </w:tc>
      </w:tr>
      <w:tr>
        <w:tc>
          <w:tcPr>
            <w:tcW w:type="dxa" w:w="2880"/>
          </w:tcPr>
          <w:p>
            <w:r>
              <w:rPr>
                <w:sz w:val="17"/>
              </w:rPr>
              <w:t>Lexi Grok 042</w:t>
            </w:r>
          </w:p>
        </w:tc>
        <w:tc>
          <w:tcPr>
            <w:tcW w:type="dxa" w:w="2880"/>
          </w:tcPr>
          <w:p>
            <w:r>
              <w:rPr>
                <w:sz w:val="17"/>
              </w:rPr>
              <w:t>Whole file</w:t>
            </w:r>
          </w:p>
        </w:tc>
        <w:tc>
          <w:tcPr>
            <w:tcW w:type="dxa" w:w="2880"/>
          </w:tcPr>
          <w:p>
            <w:r>
              <w:rPr>
                <w:sz w:val="17"/>
              </w:rPr>
              <w:t>Sunny’s second check says Fix, result Pass.</w:t>
            </w:r>
          </w:p>
        </w:tc>
      </w:tr>
      <w:tr>
        <w:tc>
          <w:tcPr>
            <w:tcW w:type="dxa" w:w="2880"/>
          </w:tcPr>
          <w:p>
            <w:r>
              <w:rPr>
                <w:sz w:val="17"/>
              </w:rPr>
              <w:t>Julia Gemini 037 and 041</w:t>
            </w:r>
          </w:p>
        </w:tc>
        <w:tc>
          <w:tcPr>
            <w:tcW w:type="dxa" w:w="2880"/>
          </w:tcPr>
          <w:p>
            <w:r>
              <w:rPr>
                <w:sz w:val="17"/>
              </w:rPr>
              <w:t>End of the cut line</w:t>
            </w:r>
          </w:p>
        </w:tc>
        <w:tc>
          <w:tcPr>
            <w:tcW w:type="dxa" w:w="2880"/>
          </w:tcPr>
          <w:p>
            <w:r>
              <w:rPr>
                <w:sz w:val="17"/>
              </w:rPr>
              <w:t>Only partly verified in Sunny’s file.</w:t>
            </w:r>
          </w:p>
        </w:tc>
      </w:tr>
      <w:tr>
        <w:tc>
          <w:tcPr>
            <w:tcW w:type="dxa" w:w="2880"/>
          </w:tcPr>
          <w:p>
            <w:r>
              <w:rPr>
                <w:sz w:val="17"/>
              </w:rPr>
              <w:t>Sunny’s emails to RAs since 10/23</w:t>
            </w:r>
          </w:p>
        </w:tc>
        <w:tc>
          <w:tcPr>
            <w:tcW w:type="dxa" w:w="2880"/>
          </w:tcPr>
          <w:p>
            <w:r>
              <w:rPr>
                <w:sz w:val="17"/>
              </w:rPr>
              <w:t>Any ruling emails</w:t>
            </w:r>
          </w:p>
        </w:tc>
        <w:tc>
          <w:tcPr>
            <w:tcW w:type="dxa" w:w="2880"/>
          </w:tcPr>
          <w:p>
            <w:r>
              <w:rPr>
                <w:sz w:val="17"/>
              </w:rPr>
              <w:t>Not in my sources; needed to apply your date rule.</w:t>
            </w:r>
          </w:p>
        </w:tc>
      </w:tr>
      <w:tr>
        <w:tc>
          <w:tcPr>
            <w:tcW w:type="dxa" w:w="2880"/>
          </w:tcPr>
          <w:p>
            <w:r>
              <w:rPr>
                <w:sz w:val="17"/>
              </w:rPr>
              <w:t>Files over 5 MB (73 main PDFs)</w:t>
            </w:r>
          </w:p>
        </w:tc>
        <w:tc>
          <w:tcPr>
            <w:tcW w:type="dxa" w:w="2880"/>
          </w:tcPr>
          <w:p>
            <w:r>
              <w:rPr>
                <w:sz w:val="17"/>
              </w:rPr>
              <w:t>Tab “Check manually” and “Similarity 92%+”</w:t>
            </w:r>
          </w:p>
        </w:tc>
        <w:tc>
          <w:tcPr>
            <w:tcW w:type="dxa" w:w="2880"/>
          </w:tcPr>
          <w:p>
            <w:r>
              <w:rPr>
                <w:sz w:val="17"/>
              </w:rPr>
              <w:t>Not downloadable here; not text-checked.</w:t>
            </w:r>
          </w:p>
        </w:tc>
      </w:tr>
    </w:tbl>
    <w:p>
      <w:pPr>
        <w:pStyle w:val="Heading1"/>
      </w:pPr>
      <w:r>
        <w:t>5) Her replies (one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sz w:val="17"/>
              </w:rPr>
            </w:r>
            <w:r>
              <w:rPr>
                <w:b/>
                <w:sz w:val="17"/>
              </w:rPr>
              <w:t>#</w:t>
            </w:r>
          </w:p>
        </w:tc>
        <w:tc>
          <w:tcPr>
            <w:tcW w:type="dxa" w:w="1440"/>
            <w:shd w:val="clear" w:color="auto" w:fill="D9E1F2"/>
          </w:tcPr>
          <w:p>
            <w:r>
              <w:rPr>
                <w:sz w:val="17"/>
              </w:rPr>
            </w:r>
            <w:r>
              <w:rPr>
                <w:b/>
                <w:sz w:val="17"/>
              </w:rPr>
              <w:t>My question or her point</w:t>
            </w:r>
          </w:p>
        </w:tc>
        <w:tc>
          <w:tcPr>
            <w:tcW w:type="dxa" w:w="1440"/>
            <w:shd w:val="clear" w:color="auto" w:fill="D9E1F2"/>
          </w:tcPr>
          <w:p>
            <w:r>
              <w:rPr>
                <w:sz w:val="17"/>
              </w:rPr>
            </w:r>
            <w:r>
              <w:rPr>
                <w:b/>
                <w:sz w:val="17"/>
              </w:rPr>
              <w:t>Her answer (quoted)</w:t>
            </w:r>
          </w:p>
        </w:tc>
        <w:tc>
          <w:tcPr>
            <w:tcW w:type="dxa" w:w="1440"/>
            <w:shd w:val="clear" w:color="auto" w:fill="D9E1F2"/>
          </w:tcPr>
          <w:p>
            <w:r>
              <w:rPr>
                <w:sz w:val="17"/>
              </w:rPr>
            </w:r>
            <w:r>
              <w:rPr>
                <w:b/>
                <w:sz w:val="17"/>
              </w:rPr>
              <w:t>Status</w:t>
            </w:r>
          </w:p>
        </w:tc>
        <w:tc>
          <w:tcPr>
            <w:tcW w:type="dxa" w:w="1440"/>
            <w:shd w:val="clear" w:color="auto" w:fill="D9E1F2"/>
          </w:tcPr>
          <w:p>
            <w:r>
              <w:rPr>
                <w:sz w:val="17"/>
              </w:rPr>
            </w:r>
            <w:r>
              <w:rPr>
                <w:b/>
                <w:sz w:val="17"/>
              </w:rPr>
              <w:t>Next action</w:t>
            </w:r>
          </w:p>
        </w:tc>
        <w:tc>
          <w:tcPr>
            <w:tcW w:type="dxa" w:w="1440"/>
            <w:shd w:val="clear" w:color="auto" w:fill="D9E1F2"/>
          </w:tcPr>
          <w:p>
            <w:r>
              <w:rPr>
                <w:sz w:val="17"/>
              </w:rPr>
            </w:r>
            <w:r>
              <w:rPr>
                <w:b/>
                <w:sz w:val="17"/>
              </w:rPr>
              <w:t>Owner</w:t>
            </w:r>
          </w:p>
        </w:tc>
      </w:tr>
      <w:tr>
        <w:tc>
          <w:tcPr>
            <w:tcW w:type="dxa" w:w="1440"/>
          </w:tcPr>
          <w:p>
            <w:r>
              <w:rPr>
                <w:sz w:val="17"/>
              </w:rPr>
              <w:t>1</w:t>
            </w:r>
          </w:p>
        </w:tc>
        <w:tc>
          <w:tcPr>
            <w:tcW w:type="dxa" w:w="1440"/>
          </w:tcPr>
          <w:p>
            <w:r>
              <w:rPr>
                <w:sz w:val="17"/>
              </w:rPr>
              <w:t>10/28 Q: Setup (model, effort, other setup)</w:t>
            </w:r>
          </w:p>
        </w:tc>
        <w:tc>
          <w:tcPr>
            <w:tcW w:type="dxa" w:w="1440"/>
          </w:tcPr>
          <w:p>
            <w:r>
              <w:rPr>
                <w:sz w:val="17"/>
              </w:rPr>
              <w:t>“I used Claude Opus 5.5 with High effort in Cowork. For reference materials, I provided my collection instructions, the updated Checklist v3 and Workflow v3, and your detailed QC instructions…”</w:t>
            </w:r>
          </w:p>
        </w:tc>
        <w:tc>
          <w:tcPr>
            <w:tcW w:type="dxa" w:w="1440"/>
          </w:tcPr>
          <w:p>
            <w:r>
              <w:rPr>
                <w:sz w:val="17"/>
              </w:rPr>
              <w:t>Answered (10/28); not stated for 10/30</w:t>
            </w:r>
          </w:p>
        </w:tc>
        <w:tc>
          <w:tcPr>
            <w:tcW w:type="dxa" w:w="1440"/>
          </w:tcPr>
          <w:p>
            <w:r>
              <w:rPr>
                <w:sz w:val="17"/>
              </w:rPr>
              <w:t>Ask setup for 10/30 round</w:t>
            </w:r>
          </w:p>
        </w:tc>
        <w:tc>
          <w:tcPr>
            <w:tcW w:type="dxa" w:w="1440"/>
          </w:tcPr>
          <w:p>
            <w:r>
              <w:rPr>
                <w:sz w:val="17"/>
              </w:rPr>
              <w:t>Sunny</w:t>
            </w:r>
          </w:p>
        </w:tc>
      </w:tr>
      <w:tr>
        <w:tc>
          <w:tcPr>
            <w:tcW w:type="dxa" w:w="1440"/>
          </w:tcPr>
          <w:p>
            <w:r>
              <w:rPr>
                <w:sz w:val="17"/>
              </w:rPr>
              <w:t>2</w:t>
            </w:r>
          </w:p>
        </w:tc>
        <w:tc>
          <w:tcPr>
            <w:tcW w:type="dxa" w:w="1440"/>
          </w:tcPr>
          <w:p>
            <w:r>
              <w:rPr>
                <w:sz w:val="17"/>
              </w:rPr>
              <w:t>10/28 Q: Other outputs</w:t>
            </w:r>
          </w:p>
        </w:tc>
        <w:tc>
          <w:tcPr>
            <w:tcW w:type="dxa" w:w="1440"/>
          </w:tcPr>
          <w:p>
            <w:r>
              <w:rPr>
                <w:sz w:val="17"/>
              </w:rPr>
              <w:t>“Cowork did not generate any separate reports or files. It only filled out the Google Sheets QC tracker.”</w:t>
            </w:r>
          </w:p>
        </w:tc>
        <w:tc>
          <w:tcPr>
            <w:tcW w:type="dxa" w:w="1440"/>
          </w:tcPr>
          <w:p>
            <w:r>
              <w:rPr>
                <w:sz w:val="17"/>
              </w:rPr>
              <w:t>Partly — 10/30 report cites checkpoints and a “102726_QC folder”</w:t>
            </w:r>
          </w:p>
        </w:tc>
        <w:tc>
          <w:tcPr>
            <w:tcW w:type="dxa" w:w="1440"/>
          </w:tcPr>
          <w:p>
            <w:r>
              <w:rPr>
                <w:sz w:val="17"/>
              </w:rPr>
              <w:t>Ask her to share any other generated files</w:t>
            </w:r>
          </w:p>
        </w:tc>
        <w:tc>
          <w:tcPr>
            <w:tcW w:type="dxa" w:w="1440"/>
          </w:tcPr>
          <w:p>
            <w:r>
              <w:rPr>
                <w:sz w:val="17"/>
              </w:rPr>
              <w:t>Sunny</w:t>
            </w:r>
          </w:p>
        </w:tc>
      </w:tr>
      <w:tr>
        <w:tc>
          <w:tcPr>
            <w:tcW w:type="dxa" w:w="1440"/>
          </w:tcPr>
          <w:p>
            <w:r>
              <w:rPr>
                <w:sz w:val="17"/>
              </w:rPr>
              <w:t>3</w:t>
            </w:r>
          </w:p>
        </w:tc>
        <w:tc>
          <w:tcPr>
            <w:tcW w:type="dxa" w:w="1440"/>
          </w:tcPr>
          <w:p>
            <w:r>
              <w:rPr>
                <w:sz w:val="17"/>
              </w:rPr>
              <w:t>10/28 Q: Tracker edits + original</w:t>
            </w:r>
          </w:p>
        </w:tc>
        <w:tc>
          <w:tcPr>
            <w:tcW w:type="dxa" w:w="1440"/>
          </w:tcPr>
          <w:p>
            <w:r>
              <w:rPr>
                <w:sz w:val="17"/>
              </w:rPr>
              <w:t>“Yes, I manually reviewed and corrected some of Cowork’s judgments… I have attached the original Cowork-generated tracker so you can compare the changes.”</w:t>
            </w:r>
          </w:p>
        </w:tc>
        <w:tc>
          <w:tcPr>
            <w:tcW w:type="dxa" w:w="1440"/>
          </w:tcPr>
          <w:p>
            <w:r>
              <w:rPr>
                <w:sz w:val="17"/>
              </w:rPr>
              <w:t>Contradicts Excel — results identical on all 349 rows; carousel change not visible</w:t>
            </w:r>
          </w:p>
        </w:tc>
        <w:tc>
          <w:tcPr>
            <w:tcW w:type="dxa" w:w="1440"/>
          </w:tcPr>
          <w:p>
            <w:r>
              <w:rPr>
                <w:sz w:val="17"/>
              </w:rPr>
              <w:t>Ask her to list changed cells; for 10/30 share the generated version or a “What I changed” tab</w:t>
            </w:r>
          </w:p>
        </w:tc>
        <w:tc>
          <w:tcPr>
            <w:tcW w:type="dxa" w:w="1440"/>
          </w:tcPr>
          <w:p>
            <w:r>
              <w:rPr>
                <w:sz w:val="17"/>
              </w:rPr>
              <w:t>Sunny</w:t>
            </w:r>
          </w:p>
        </w:tc>
      </w:tr>
      <w:tr>
        <w:tc>
          <w:tcPr>
            <w:tcW w:type="dxa" w:w="1440"/>
          </w:tcPr>
          <w:p>
            <w:r>
              <w:rPr>
                <w:sz w:val="17"/>
              </w:rPr>
              <w:t>4</w:t>
            </w:r>
          </w:p>
        </w:tc>
        <w:tc>
          <w:tcPr>
            <w:tcW w:type="dxa" w:w="1440"/>
          </w:tcPr>
          <w:p>
            <w:r>
              <w:rPr>
                <w:sz w:val="17"/>
              </w:rPr>
              <w:t>10/28 Q: “Lead” notes</w:t>
            </w:r>
          </w:p>
        </w:tc>
        <w:tc>
          <w:tcPr>
            <w:tcW w:type="dxa" w:w="1440"/>
          </w:tcPr>
          <w:p>
            <w:r>
              <w:rPr>
                <w:sz w:val="17"/>
              </w:rPr>
              <w:t>“Those comments were generated by Cowork. I can make technical rulings based on the existing guidelines, while we can discuss organizational decisions together.”</w:t>
            </w:r>
          </w:p>
        </w:tc>
        <w:tc>
          <w:tcPr>
            <w:tcW w:type="dxa" w:w="1440"/>
          </w:tcPr>
          <w:p>
            <w:r>
              <w:rPr>
                <w:sz w:val="17"/>
              </w:rPr>
              <w:t>Partly — who decides not stated; wording still in 10/30 tracker</w:t>
            </w:r>
          </w:p>
        </w:tc>
        <w:tc>
          <w:tcPr>
            <w:tcW w:type="dxa" w:w="1440"/>
          </w:tcPr>
          <w:p>
            <w:r>
              <w:rPr>
                <w:sz w:val="17"/>
              </w:rPr>
              <w:t>Ask her to replace with who decides</w:t>
            </w:r>
          </w:p>
        </w:tc>
        <w:tc>
          <w:tcPr>
            <w:tcW w:type="dxa" w:w="1440"/>
          </w:tcPr>
          <w:p>
            <w:r>
              <w:rPr>
                <w:sz w:val="17"/>
              </w:rPr>
              <w:t>Sunny</w:t>
            </w:r>
          </w:p>
        </w:tc>
      </w:tr>
      <w:tr>
        <w:tc>
          <w:tcPr>
            <w:tcW w:type="dxa" w:w="1440"/>
          </w:tcPr>
          <w:p>
            <w:r>
              <w:rPr>
                <w:sz w:val="17"/>
              </w:rPr>
              <w:t>5</w:t>
            </w:r>
          </w:p>
        </w:tc>
        <w:tc>
          <w:tcPr>
            <w:tcW w:type="dxa" w:w="1440"/>
          </w:tcPr>
          <w:p>
            <w:r>
              <w:rPr>
                <w:sz w:val="17"/>
              </w:rPr>
              <w:t>10/28 Q: Claire Sonnet 006 counts</w:t>
            </w:r>
          </w:p>
        </w:tc>
        <w:tc>
          <w:tcPr>
            <w:tcW w:type="dxa" w:w="1440"/>
          </w:tcPr>
          <w:p>
            <w:r>
              <w:rPr>
                <w:sz w:val="17"/>
              </w:rPr>
              <w:t>“This should be Pass / Yes… I overlooked updating the ‘Counts toward target’ field.”</w:t>
            </w:r>
          </w:p>
        </w:tc>
        <w:tc>
          <w:tcPr>
            <w:tcW w:type="dxa" w:w="1440"/>
          </w:tcPr>
          <w:p>
            <w:r>
              <w:rPr>
                <w:sz w:val="17"/>
              </w:rPr>
              <w:t>Contradicts Excel — attachment had “Yes”; Drive copy still “No” (fixed in 10/30)</w:t>
            </w:r>
          </w:p>
        </w:tc>
        <w:tc>
          <w:tcPr>
            <w:tcW w:type="dxa" w:w="1440"/>
          </w:tcPr>
          <w:p>
            <w:r>
              <w:rPr>
                <w:sz w:val="17"/>
              </w:rPr>
              <w:t>None for RAs; note only</w:t>
            </w:r>
          </w:p>
        </w:tc>
        <w:tc>
          <w:tcPr>
            <w:tcW w:type="dxa" w:w="1440"/>
          </w:tcPr>
          <w:p>
            <w:r>
              <w:rPr>
                <w:sz w:val="17"/>
              </w:rPr>
              <w:t>Sheryl</w:t>
            </w:r>
          </w:p>
        </w:tc>
      </w:tr>
      <w:tr>
        <w:tc>
          <w:tcPr>
            <w:tcW w:type="dxa" w:w="1440"/>
          </w:tcPr>
          <w:p>
            <w:r>
              <w:rPr>
                <w:sz w:val="17"/>
              </w:rPr>
              <w:t>6</w:t>
            </w:r>
          </w:p>
        </w:tc>
        <w:tc>
          <w:tcPr>
            <w:tcW w:type="dxa" w:w="1440"/>
          </w:tcPr>
          <w:p>
            <w:r>
              <w:rPr>
                <w:sz w:val="17"/>
              </w:rPr>
              <w:t>10/28 Q: Claire Gemini 001 counts</w:t>
            </w:r>
          </w:p>
        </w:tc>
        <w:tc>
          <w:tcPr>
            <w:tcW w:type="dxa" w:w="1440"/>
          </w:tcPr>
          <w:p>
            <w:r>
              <w:rPr>
                <w:sz w:val="17"/>
              </w:rPr>
              <w:t>“This should be Not submitted / No.”</w:t>
            </w:r>
          </w:p>
        </w:tc>
        <w:tc>
          <w:tcPr>
            <w:tcW w:type="dxa" w:w="1440"/>
          </w:tcPr>
          <w:p>
            <w:r>
              <w:rPr>
                <w:sz w:val="17"/>
              </w:rPr>
              <w:t>Contradicts Excel — Drive copy still “Yes” (10/30: new file, Pass/Yes)</w:t>
            </w:r>
          </w:p>
        </w:tc>
        <w:tc>
          <w:tcPr>
            <w:tcW w:type="dxa" w:w="1440"/>
          </w:tcPr>
          <w:p>
            <w:r>
              <w:rPr>
                <w:sz w:val="17"/>
              </w:rPr>
              <w:t>None</w:t>
            </w:r>
          </w:p>
        </w:tc>
        <w:tc>
          <w:tcPr>
            <w:tcW w:type="dxa" w:w="1440"/>
          </w:tcPr>
          <w:p>
            <w:r>
              <w:rPr>
                <w:sz w:val="17"/>
              </w:rPr>
              <w:t>—</w:t>
            </w:r>
          </w:p>
        </w:tc>
      </w:tr>
      <w:tr>
        <w:tc>
          <w:tcPr>
            <w:tcW w:type="dxa" w:w="1440"/>
          </w:tcPr>
          <w:p>
            <w:r>
              <w:rPr>
                <w:sz w:val="17"/>
              </w:rPr>
              <w:t>7</w:t>
            </w:r>
          </w:p>
        </w:tc>
        <w:tc>
          <w:tcPr>
            <w:tcW w:type="dxa" w:w="1440"/>
          </w:tcPr>
          <w:p>
            <w:r>
              <w:rPr>
                <w:sz w:val="17"/>
              </w:rPr>
              <w:t>10/28 Q: 99–100% duplicates</w:t>
            </w:r>
          </w:p>
        </w:tc>
        <w:tc>
          <w:tcPr>
            <w:tcW w:type="dxa" w:w="1440"/>
          </w:tcPr>
          <w:p>
            <w:r>
              <w:rPr>
                <w:sz w:val="17"/>
              </w:rPr>
              <w:t>“…I would lean toward treating these near-identical pairs as duplicates.”</w:t>
            </w:r>
          </w:p>
        </w:tc>
        <w:tc>
          <w:tcPr>
            <w:tcW w:type="dxa" w:w="1440"/>
          </w:tcPr>
          <w:p>
            <w:r>
              <w:rPr>
                <w:sz w:val="17"/>
              </w:rPr>
              <w:t>Answered</w:t>
            </w:r>
          </w:p>
        </w:tc>
        <w:tc>
          <w:tcPr>
            <w:tcW w:type="dxa" w:w="1440"/>
          </w:tcPr>
          <w:p>
            <w:r>
              <w:rPr>
                <w:sz w:val="17"/>
              </w:rPr>
              <w:t>Apply: Julia Grok 013, Sonnet 029 Redo (done in 10/30)</w:t>
            </w:r>
          </w:p>
        </w:tc>
        <w:tc>
          <w:tcPr>
            <w:tcW w:type="dxa" w:w="1440"/>
          </w:tcPr>
          <w:p>
            <w:r>
              <w:rPr>
                <w:sz w:val="17"/>
              </w:rPr>
              <w:t>Sunny</w:t>
            </w:r>
          </w:p>
        </w:tc>
      </w:tr>
      <w:tr>
        <w:tc>
          <w:tcPr>
            <w:tcW w:type="dxa" w:w="1440"/>
          </w:tcPr>
          <w:p>
            <w:r>
              <w:rPr>
                <w:sz w:val="17"/>
              </w:rPr>
              <w:t>8</w:t>
            </w:r>
          </w:p>
        </w:tc>
        <w:tc>
          <w:tcPr>
            <w:tcW w:type="dxa" w:w="1440"/>
          </w:tcPr>
          <w:p>
            <w:r>
              <w:rPr>
                <w:sz w:val="17"/>
              </w:rPr>
              <w:t>10/28 Q: Dongli Sonnet 005</w:t>
            </w:r>
          </w:p>
        </w:tc>
        <w:tc>
          <w:tcPr>
            <w:tcW w:type="dxa" w:w="1440"/>
          </w:tcPr>
          <w:p>
            <w:r>
              <w:rPr>
                <w:sz w:val="17"/>
              </w:rPr>
              <w:t>“Any widgets that appear after the Q1 answer should not be considered clarification questions. This will be consistent with Ruling 13 from CoWork.”</w:t>
            </w:r>
          </w:p>
        </w:tc>
        <w:tc>
          <w:tcPr>
            <w:tcW w:type="dxa" w:w="1440"/>
          </w:tcPr>
          <w:p>
            <w:r>
              <w:rPr>
                <w:sz w:val="17"/>
              </w:rPr>
              <w:t>Contradicts Excel — 10/30 says asked before answering → Hold</w:t>
            </w:r>
          </w:p>
        </w:tc>
        <w:tc>
          <w:tcPr>
            <w:tcW w:type="dxa" w:w="1440"/>
          </w:tcPr>
          <w:p>
            <w:r>
              <w:rPr>
                <w:sz w:val="17"/>
              </w:rPr>
              <w:t>Ask which is right; one instruction to Dongli</w:t>
            </w:r>
          </w:p>
        </w:tc>
        <w:tc>
          <w:tcPr>
            <w:tcW w:type="dxa" w:w="1440"/>
          </w:tcPr>
          <w:p>
            <w:r>
              <w:rPr>
                <w:sz w:val="17"/>
              </w:rPr>
              <w:t>Sunny</w:t>
            </w:r>
          </w:p>
        </w:tc>
      </w:tr>
      <w:tr>
        <w:tc>
          <w:tcPr>
            <w:tcW w:type="dxa" w:w="1440"/>
          </w:tcPr>
          <w:p>
            <w:r>
              <w:rPr>
                <w:sz w:val="17"/>
              </w:rPr>
              <w:t>9</w:t>
            </w:r>
          </w:p>
        </w:tc>
        <w:tc>
          <w:tcPr>
            <w:tcW w:type="dxa" w:w="1440"/>
          </w:tcPr>
          <w:p>
            <w:r>
              <w:rPr>
                <w:sz w:val="17"/>
              </w:rPr>
              <w:t>10/28 Q: Julia Gemini 033 Pass vs 015 Redo</w:t>
            </w:r>
          </w:p>
        </w:tc>
        <w:tc>
          <w:tcPr>
            <w:tcW w:type="dxa" w:w="1440"/>
          </w:tcPr>
          <w:p>
            <w:r>
              <w:rPr>
                <w:sz w:val="17"/>
              </w:rPr>
              <w:t>“…we can ask them whether any citation links appeared when they first submitted Q1… If none… we can keep the current version. Otherwise, they need to recollect.”</w:t>
            </w:r>
          </w:p>
        </w:tc>
        <w:tc>
          <w:tcPr>
            <w:tcW w:type="dxa" w:w="1440"/>
          </w:tcPr>
          <w:p>
            <w:r>
              <w:rPr>
                <w:sz w:val="17"/>
              </w:rPr>
              <w:t>Partly — 10/30 updated rule: no check needed; 033 Pass with “RA: confirm it was a temporary chat.”</w:t>
            </w:r>
          </w:p>
        </w:tc>
        <w:tc>
          <w:tcPr>
            <w:tcW w:type="dxa" w:w="1440"/>
          </w:tcPr>
          <w:p>
            <w:r>
              <w:rPr>
                <w:sz w:val="17"/>
              </w:rPr>
              <w:t>Ask: Fix or Pass for 033/034</w:t>
            </w:r>
          </w:p>
        </w:tc>
        <w:tc>
          <w:tcPr>
            <w:tcW w:type="dxa" w:w="1440"/>
          </w:tcPr>
          <w:p>
            <w:r>
              <w:rPr>
                <w:sz w:val="17"/>
              </w:rPr>
              <w:t>Sunny</w:t>
            </w:r>
          </w:p>
        </w:tc>
      </w:tr>
      <w:tr>
        <w:tc>
          <w:tcPr>
            <w:tcW w:type="dxa" w:w="1440"/>
          </w:tcPr>
          <w:p>
            <w:r>
              <w:rPr>
                <w:sz w:val="17"/>
              </w:rPr>
              <w:t>10</w:t>
            </w:r>
          </w:p>
        </w:tc>
        <w:tc>
          <w:tcPr>
            <w:tcW w:type="dxa" w:w="1440"/>
          </w:tcPr>
          <w:p>
            <w:r>
              <w:rPr>
                <w:sz w:val="17"/>
              </w:rPr>
              <w:t>10/28 Q: Lexi Gemini 045</w:t>
            </w:r>
          </w:p>
        </w:tc>
        <w:tc>
          <w:tcPr>
            <w:tcW w:type="dxa" w:w="1440"/>
          </w:tcPr>
          <w:p>
            <w:r>
              <w:rPr>
                <w:sz w:val="17"/>
              </w:rPr>
              <w:t>“Lexi’s should be marked as ‘Fix.’”</w:t>
            </w:r>
          </w:p>
        </w:tc>
        <w:tc>
          <w:tcPr>
            <w:tcW w:type="dxa" w:w="1440"/>
          </w:tcPr>
          <w:p>
            <w:r>
              <w:rPr>
                <w:sz w:val="17"/>
              </w:rPr>
              <w:t>Contradicts Excel — Drive copy still Pass (RA has since renamed; 10/30 Pass is right)</w:t>
            </w:r>
          </w:p>
        </w:tc>
        <w:tc>
          <w:tcPr>
            <w:tcW w:type="dxa" w:w="1440"/>
          </w:tcPr>
          <w:p>
            <w:r>
              <w:rPr>
                <w:sz w:val="17"/>
              </w:rPr>
              <w:t>None now</w:t>
            </w:r>
          </w:p>
        </w:tc>
        <w:tc>
          <w:tcPr>
            <w:tcW w:type="dxa" w:w="1440"/>
          </w:tcPr>
          <w:p>
            <w:r>
              <w:rPr>
                <w:sz w:val="17"/>
              </w:rPr>
              <w:t>—</w:t>
            </w:r>
          </w:p>
        </w:tc>
      </w:tr>
      <w:tr>
        <w:tc>
          <w:tcPr>
            <w:tcW w:type="dxa" w:w="1440"/>
          </w:tcPr>
          <w:p>
            <w:r>
              <w:rPr>
                <w:sz w:val="17"/>
              </w:rPr>
              <w:t>11</w:t>
            </w:r>
          </w:p>
        </w:tc>
        <w:tc>
          <w:tcPr>
            <w:tcW w:type="dxa" w:w="1440"/>
          </w:tcPr>
          <w:p>
            <w:r>
              <w:rPr>
                <w:sz w:val="17"/>
              </w:rPr>
              <w:t>10/28 Q: Which organizational decisions?</w:t>
            </w:r>
          </w:p>
        </w:tc>
        <w:tc>
          <w:tcPr>
            <w:tcW w:type="dxa" w:w="1440"/>
          </w:tcPr>
          <w:p>
            <w:r>
              <w:rPr>
                <w:sz w:val="17"/>
              </w:rPr>
              <w:t>“I mentioned that RAs can delete their old files and log sheets (Ruling 6), but keeping them to track iterations would also make sense…”</w:t>
            </w:r>
          </w:p>
        </w:tc>
        <w:tc>
          <w:tcPr>
            <w:tcW w:type="dxa" w:w="1440"/>
          </w:tcPr>
          <w:p>
            <w:r>
              <w:rPr>
                <w:sz w:val="17"/>
              </w:rPr>
              <w:t>Partly — one item named</w:t>
            </w:r>
          </w:p>
        </w:tc>
        <w:tc>
          <w:tcPr>
            <w:tcW w:type="dxa" w:w="1440"/>
          </w:tcPr>
          <w:p>
            <w:r>
              <w:rPr>
                <w:sz w:val="17"/>
              </w:rPr>
              <w:t>Decide keep vs delete (D6); ask for others</w:t>
            </w:r>
          </w:p>
        </w:tc>
        <w:tc>
          <w:tcPr>
            <w:tcW w:type="dxa" w:w="1440"/>
          </w:tcPr>
          <w:p>
            <w:r>
              <w:rPr>
                <w:sz w:val="17"/>
              </w:rPr>
              <w:t>Sheryl</w:t>
            </w:r>
          </w:p>
        </w:tc>
      </w:tr>
      <w:tr>
        <w:tc>
          <w:tcPr>
            <w:tcW w:type="dxa" w:w="1440"/>
          </w:tcPr>
          <w:p>
            <w:r>
              <w:rPr>
                <w:sz w:val="17"/>
              </w:rPr>
              <w:t>12</w:t>
            </w:r>
          </w:p>
        </w:tc>
        <w:tc>
          <w:tcPr>
            <w:tcW w:type="dxa" w:w="1440"/>
          </w:tcPr>
          <w:p>
            <w:r>
              <w:rPr>
                <w:sz w:val="17"/>
              </w:rPr>
              <w:t>10/28 proposal: use the 15 attached rulings as base</w:t>
            </w:r>
          </w:p>
        </w:tc>
        <w:tc>
          <w:tcPr>
            <w:tcW w:type="dxa" w:w="1440"/>
          </w:tcPr>
          <w:p>
            <w:r>
              <w:rPr>
                <w:sz w:val="17"/>
              </w:rPr>
              <w:t>not found (no reply on this point)</w:t>
            </w:r>
          </w:p>
        </w:tc>
        <w:tc>
          <w:tcPr>
            <w:tcW w:type="dxa" w:w="1440"/>
          </w:tcPr>
          <w:p>
            <w:r>
              <w:rPr>
                <w:sz w:val="17"/>
              </w:rPr>
              <w:t>Not answered</w:t>
            </w:r>
          </w:p>
        </w:tc>
        <w:tc>
          <w:tcPr>
            <w:tcW w:type="dxa" w:w="1440"/>
          </w:tcPr>
          <w:p>
            <w:r>
              <w:rPr>
                <w:sz w:val="17"/>
              </w:rPr>
              <w:t>Ask which list is current; refer by topic</w:t>
            </w:r>
          </w:p>
        </w:tc>
        <w:tc>
          <w:tcPr>
            <w:tcW w:type="dxa" w:w="1440"/>
          </w:tcPr>
          <w:p>
            <w:r>
              <w:rPr>
                <w:sz w:val="17"/>
              </w:rPr>
              <w:t>Sunny</w:t>
            </w:r>
          </w:p>
        </w:tc>
      </w:tr>
      <w:tr>
        <w:tc>
          <w:tcPr>
            <w:tcW w:type="dxa" w:w="1440"/>
          </w:tcPr>
          <w:p>
            <w:r>
              <w:rPr>
                <w:sz w:val="17"/>
              </w:rPr>
              <w:t>13</w:t>
            </w:r>
          </w:p>
        </w:tc>
        <w:tc>
          <w:tcPr>
            <w:tcW w:type="dxa" w:w="1440"/>
          </w:tcPr>
          <w:p>
            <w:r>
              <w:rPr>
                <w:sz w:val="17"/>
              </w:rPr>
              <w:t>10/29 request: email rulings to RAs (cc Sheryl, Eileen)</w:t>
            </w:r>
          </w:p>
        </w:tc>
        <w:tc>
          <w:tcPr>
            <w:tcW w:type="dxa" w:w="1440"/>
          </w:tcPr>
          <w:p>
            <w:r>
              <w:rPr>
                <w:sz w:val="17"/>
              </w:rPr>
              <w:t>not found in available sources</w:t>
            </w:r>
          </w:p>
        </w:tc>
        <w:tc>
          <w:tcPr>
            <w:tcW w:type="dxa" w:w="1440"/>
          </w:tcPr>
          <w:p>
            <w:r>
              <w:rPr>
                <w:sz w:val="17"/>
              </w:rPr>
              <w:t>Not answered — “Sent to RAs” blank on all 24</w:t>
            </w:r>
          </w:p>
        </w:tc>
        <w:tc>
          <w:tcPr>
            <w:tcW w:type="dxa" w:w="1440"/>
          </w:tcPr>
          <w:p>
            <w:r>
              <w:rPr>
                <w:sz w:val="17"/>
              </w:rPr>
              <w:t>Ask her to send before RA feedback</w:t>
            </w:r>
          </w:p>
        </w:tc>
        <w:tc>
          <w:tcPr>
            <w:tcW w:type="dxa" w:w="1440"/>
          </w:tcPr>
          <w:p>
            <w:r>
              <w:rPr>
                <w:sz w:val="17"/>
              </w:rPr>
              <w:t>Sunny</w:t>
            </w:r>
          </w:p>
        </w:tc>
      </w:tr>
      <w:tr>
        <w:tc>
          <w:tcPr>
            <w:tcW w:type="dxa" w:w="1440"/>
          </w:tcPr>
          <w:p>
            <w:r>
              <w:rPr>
                <w:sz w:val="17"/>
              </w:rPr>
              <w:t>14</w:t>
            </w:r>
          </w:p>
        </w:tc>
        <w:tc>
          <w:tcPr>
            <w:tcW w:type="dxa" w:w="1440"/>
          </w:tcPr>
          <w:p>
            <w:r>
              <w:rPr>
                <w:sz w:val="17"/>
              </w:rPr>
              <w:t>10/28 request: tell me ASAP about repeated problems</w:t>
            </w:r>
          </w:p>
        </w:tc>
        <w:tc>
          <w:tcPr>
            <w:tcW w:type="dxa" w:w="1440"/>
          </w:tcPr>
          <w:p>
            <w:r>
              <w:rPr>
                <w:sz w:val="17"/>
              </w:rPr>
              <w:t>not found before the 11/1 email</w:t>
            </w:r>
          </w:p>
        </w:tc>
        <w:tc>
          <w:tcPr>
            <w:tcW w:type="dxa" w:w="1440"/>
          </w:tcPr>
          <w:p>
            <w:r>
              <w:rPr>
                <w:sz w:val="17"/>
              </w:rPr>
              <w:t>Not answered</w:t>
            </w:r>
          </w:p>
        </w:tc>
        <w:tc>
          <w:tcPr>
            <w:tcW w:type="dxa" w:w="1440"/>
          </w:tcPr>
          <w:p>
            <w:r>
              <w:rPr>
                <w:sz w:val="17"/>
              </w:rPr>
              <w:t>Ask for an early heads-up next round</w:t>
            </w:r>
          </w:p>
        </w:tc>
        <w:tc>
          <w:tcPr>
            <w:tcW w:type="dxa" w:w="1440"/>
          </w:tcPr>
          <w:p>
            <w:r>
              <w:rPr>
                <w:sz w:val="17"/>
              </w:rPr>
              <w:t>Sunny</w:t>
            </w:r>
          </w:p>
        </w:tc>
      </w:tr>
      <w:tr>
        <w:tc>
          <w:tcPr>
            <w:tcW w:type="dxa" w:w="1440"/>
          </w:tcPr>
          <w:p>
            <w:r>
              <w:rPr>
                <w:sz w:val="17"/>
              </w:rPr>
              <w:t>15</w:t>
            </w:r>
          </w:p>
        </w:tc>
        <w:tc>
          <w:tcPr>
            <w:tcW w:type="dxa" w:w="1440"/>
          </w:tcPr>
          <w:p>
            <w:r>
              <w:rPr>
                <w:sz w:val="17"/>
              </w:rPr>
              <w:t>10/28 request: deliverables “When you’re done, please share: • • •”</w:t>
            </w:r>
          </w:p>
        </w:tc>
        <w:tc>
          <w:tcPr>
            <w:tcW w:type="dxa" w:w="1440"/>
          </w:tcPr>
          <w:p>
            <w:r>
              <w:rPr>
                <w:sz w:val="17"/>
              </w:rPr>
              <w:t>bullet text is blank in the email PDF — not found</w:t>
            </w:r>
          </w:p>
        </w:tc>
        <w:tc>
          <w:tcPr>
            <w:tcW w:type="dxa" w:w="1440"/>
          </w:tcPr>
          <w:p>
            <w:r>
              <w:rPr>
                <w:sz w:val="17"/>
              </w:rPr>
              <w:t>Can’t check</w:t>
            </w:r>
          </w:p>
        </w:tc>
        <w:tc>
          <w:tcPr>
            <w:tcW w:type="dxa" w:w="1440"/>
          </w:tcPr>
          <w:p>
            <w:r>
              <w:rPr>
                <w:sz w:val="17"/>
              </w:rPr>
              <w:t>Check the original email in Gmail</w:t>
            </w:r>
          </w:p>
        </w:tc>
        <w:tc>
          <w:tcPr>
            <w:tcW w:type="dxa" w:w="1440"/>
          </w:tcPr>
          <w:p>
            <w:r>
              <w:rPr>
                <w:sz w:val="17"/>
              </w:rPr>
              <w:t>Sheryl</w:t>
            </w:r>
          </w:p>
        </w:tc>
      </w:tr>
      <w:tr>
        <w:tc>
          <w:tcPr>
            <w:tcW w:type="dxa" w:w="1440"/>
          </w:tcPr>
          <w:p>
            <w:r>
              <w:rPr>
                <w:sz w:val="17"/>
              </w:rPr>
              <w:t>16</w:t>
            </w:r>
          </w:p>
        </w:tc>
        <w:tc>
          <w:tcPr>
            <w:tcW w:type="dxa" w:w="1440"/>
          </w:tcPr>
          <w:p>
            <w:r>
              <w:rPr>
                <w:sz w:val="17"/>
              </w:rPr>
              <w:t>10/31 request: QC as of 10/31 9:30 am ET, results by 9:30 pm ET</w:t>
            </w:r>
          </w:p>
        </w:tc>
        <w:tc>
          <w:tcPr>
            <w:tcW w:type="dxa" w:w="1440"/>
          </w:tcPr>
          <w:p>
            <w:r>
              <w:rPr>
                <w:sz w:val="17"/>
              </w:rPr>
              <w:t>11/1 4:58 AM: “I have uploaded a new sheet with QC results and the report generated by CoWork. Both are generated by CoWork but I have checked all the rulings and decisions.”</w:t>
            </w:r>
          </w:p>
        </w:tc>
        <w:tc>
          <w:tcPr>
            <w:tcW w:type="dxa" w:w="1440"/>
          </w:tcPr>
          <w:p>
            <w:r>
              <w:rPr>
                <w:sz w:val="17"/>
              </w:rPr>
              <w:t>Answered — files in Drive 10/31 4:55 PM ET; email after deadline</w:t>
            </w:r>
          </w:p>
        </w:tc>
        <w:tc>
          <w:tcPr>
            <w:tcW w:type="dxa" w:w="1440"/>
          </w:tcPr>
          <w:p>
            <w:r>
              <w:rPr>
                <w:sz w:val="17"/>
              </w:rPr>
              <w:t>Ask for a short email when files are uploaded</w:t>
            </w:r>
          </w:p>
        </w:tc>
        <w:tc>
          <w:tcPr>
            <w:tcW w:type="dxa" w:w="1440"/>
          </w:tcPr>
          <w:p>
            <w:r>
              <w:rPr>
                <w:sz w:val="17"/>
              </w:rPr>
              <w:t>Sunny</w:t>
            </w:r>
          </w:p>
        </w:tc>
      </w:tr>
      <w:tr>
        <w:tc>
          <w:tcPr>
            <w:tcW w:type="dxa" w:w="1440"/>
          </w:tcPr>
          <w:p>
            <w:r>
              <w:rPr>
                <w:sz w:val="17"/>
              </w:rPr>
              <w:t>17</w:t>
            </w:r>
          </w:p>
        </w:tc>
        <w:tc>
          <w:tcPr>
            <w:tcW w:type="dxa" w:w="1440"/>
          </w:tcPr>
          <w:p>
            <w:r>
              <w:rPr>
                <w:sz w:val="17"/>
              </w:rPr>
              <w:t>Her point 11/1: “I have checked all the rulings and decisions.”</w:t>
            </w:r>
          </w:p>
        </w:tc>
        <w:tc>
          <w:tcPr>
            <w:tcW w:type="dxa" w:w="1440"/>
          </w:tcPr>
          <w:p>
            <w:r>
              <w:rPr>
                <w:sz w:val="17"/>
              </w:rPr>
              <w:t>(as quoted)</w:t>
            </w:r>
          </w:p>
        </w:tc>
        <w:tc>
          <w:tcPr>
            <w:tcW w:type="dxa" w:w="1440"/>
          </w:tcPr>
          <w:p>
            <w:r>
              <w:rPr>
                <w:sz w:val="17"/>
              </w:rPr>
              <w:t>Contradicts Excel in places — see findings 14–17</w:t>
            </w:r>
          </w:p>
        </w:tc>
        <w:tc>
          <w:tcPr>
            <w:tcW w:type="dxa" w:w="1440"/>
          </w:tcPr>
          <w:p>
            <w:r>
              <w:rPr>
                <w:sz w:val="17"/>
              </w:rPr>
              <w:t>Questions in the email</w:t>
            </w:r>
          </w:p>
        </w:tc>
        <w:tc>
          <w:tcPr>
            <w:tcW w:type="dxa" w:w="1440"/>
          </w:tcPr>
          <w:p>
            <w:r>
              <w:rPr>
                <w:sz w:val="17"/>
              </w:rPr>
              <w:t>Sunny</w:t>
            </w:r>
          </w:p>
        </w:tc>
      </w:tr>
    </w:tbl>
    <w:p>
      <w:pPr>
        <w:pStyle w:val="Heading1"/>
      </w:pPr>
      <w:r>
        <w:t>6) Repeated issues, improvements, and what was still missing</w:t>
      </w:r>
    </w:p>
    <w:p>
      <w:pPr>
        <w:pStyle w:val="Heading3"/>
      </w:pPr>
      <w:r>
        <w:t>Raised before → happened again: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sz w:val="17"/>
              </w:rPr>
            </w:r>
            <w:r>
              <w:rPr>
                <w:b/>
                <w:sz w:val="17"/>
              </w:rPr>
              <w:t>Issue</w:t>
            </w:r>
          </w:p>
        </w:tc>
        <w:tc>
          <w:tcPr>
            <w:tcW w:type="dxa" w:w="2880"/>
            <w:shd w:val="clear" w:color="auto" w:fill="D9E1F2"/>
          </w:tcPr>
          <w:p>
            <w:r>
              <w:rPr>
                <w:sz w:val="17"/>
              </w:rPr>
            </w:r>
            <w:r>
              <w:rPr>
                <w:b/>
                <w:sz w:val="17"/>
              </w:rPr>
              <w:t>When you raised it</w:t>
            </w:r>
          </w:p>
        </w:tc>
        <w:tc>
          <w:tcPr>
            <w:tcW w:type="dxa" w:w="2880"/>
            <w:shd w:val="clear" w:color="auto" w:fill="D9E1F2"/>
          </w:tcPr>
          <w:p>
            <w:r>
              <w:rPr>
                <w:sz w:val="17"/>
              </w:rPr>
            </w:r>
            <w:r>
              <w:rPr>
                <w:b/>
                <w:sz w:val="17"/>
              </w:rPr>
              <w:t>This round (evidence)</w:t>
            </w:r>
          </w:p>
        </w:tc>
      </w:tr>
      <w:tr>
        <w:tc>
          <w:tcPr>
            <w:tcW w:type="dxa" w:w="2880"/>
          </w:tcPr>
          <w:p>
            <w:r>
              <w:rPr>
                <w:sz w:val="17"/>
              </w:rPr>
              <w:t>“lead” wording in notes</w:t>
            </w:r>
          </w:p>
        </w:tc>
        <w:tc>
          <w:tcPr>
            <w:tcW w:type="dxa" w:w="2880"/>
          </w:tcPr>
          <w:p>
            <w:r>
              <w:rPr>
                <w:sz w:val="17"/>
              </w:rPr>
              <w:t>10/28 10:11 PM (“Lead” notes)</w:t>
            </w:r>
          </w:p>
        </w:tc>
        <w:tc>
          <w:tcPr>
            <w:tcW w:type="dxa" w:w="2880"/>
          </w:tcPr>
          <w:p>
            <w:r>
              <w:rPr>
                <w:sz w:val="17"/>
              </w:rPr>
              <w:t>10/30 tracker: 11 rows col R + 8 carried over (e.g., row 215 “lead should confirm why it was set aside”)</w:t>
            </w:r>
          </w:p>
        </w:tc>
      </w:tr>
      <w:tr>
        <w:tc>
          <w:tcPr>
            <w:tcW w:type="dxa" w:w="2880"/>
          </w:tcPr>
          <w:p>
            <w:r>
              <w:rPr>
                <w:sz w:val="17"/>
              </w:rPr>
              <w:t>Pass while the RA still has something to do</w:t>
            </w:r>
          </w:p>
        </w:tc>
        <w:tc>
          <w:tcPr>
            <w:tcW w:type="dxa" w:w="2880"/>
          </w:tcPr>
          <w:p>
            <w:r>
              <w:rPr>
                <w:sz w:val="17"/>
              </w:rPr>
              <w:t>10/25 10:27 AM item 3; 10/28 10:57 PM (Lexi Gemini 045)</w:t>
            </w:r>
          </w:p>
        </w:tc>
        <w:tc>
          <w:tcPr>
            <w:tcW w:type="dxa" w:w="2880"/>
          </w:tcPr>
          <w:p>
            <w:r>
              <w:rPr>
                <w:sz w:val="17"/>
              </w:rPr>
              <w:t>10/30: Julia Gemini 033/034, Claire GPT 001 (+ Li Ke Grok 009–012, general instruction)</w:t>
            </w:r>
          </w:p>
        </w:tc>
      </w:tr>
      <w:tr>
        <w:tc>
          <w:tcPr>
            <w:tcW w:type="dxa" w:w="2880"/>
          </w:tcPr>
          <w:p>
            <w:r>
              <w:rPr>
                <w:sz w:val="17"/>
              </w:rPr>
              <w:t>Same problem, different result</w:t>
            </w:r>
          </w:p>
        </w:tc>
        <w:tc>
          <w:tcPr>
            <w:tcW w:type="dxa" w:w="2880"/>
          </w:tcPr>
          <w:p>
            <w:r>
              <w:rPr>
                <w:sz w:val="17"/>
              </w:rPr>
              <w:t>10/28 10:57 PM (Julia Gemini 033 vs 015)</w:t>
            </w:r>
          </w:p>
        </w:tc>
        <w:tc>
          <w:tcPr>
            <w:tcW w:type="dxa" w:w="2880"/>
          </w:tcPr>
          <w:p>
            <w:r>
              <w:rPr>
                <w:sz w:val="17"/>
              </w:rPr>
              <w:t>10/30: Li Ke Gemini 001–004, 012, 013, 017, 041, 045 Fix vs Lexi/Dongli Redo</w:t>
            </w:r>
          </w:p>
        </w:tc>
      </w:tr>
      <w:tr>
        <w:tc>
          <w:tcPr>
            <w:tcW w:type="dxa" w:w="2880"/>
          </w:tcPr>
          <w:p>
            <w:r>
              <w:rPr>
                <w:sz w:val="17"/>
              </w:rPr>
              <w:t>Rulings not emailed to all RAs</w:t>
            </w:r>
          </w:p>
        </w:tc>
        <w:tc>
          <w:tcPr>
            <w:tcW w:type="dxa" w:w="2880"/>
          </w:tcPr>
          <w:p>
            <w:r>
              <w:rPr>
                <w:sz w:val="17"/>
              </w:rPr>
              <w:t>10/25 10:27 AM “Please email all RAs the updated rules”; 10/29 8:24 AM</w:t>
            </w:r>
          </w:p>
        </w:tc>
        <w:tc>
          <w:tcPr>
            <w:tcW w:type="dxa" w:w="2880"/>
          </w:tcPr>
          <w:p>
            <w:r>
              <w:rPr>
                <w:sz w:val="17"/>
              </w:rPr>
              <w:t>10/30: “Sent to RAs (date)” blank on all 24 rulings</w:t>
            </w:r>
          </w:p>
        </w:tc>
      </w:tr>
      <w:tr>
        <w:tc>
          <w:tcPr>
            <w:tcW w:type="dxa" w:w="2880"/>
          </w:tcPr>
          <w:p>
            <w:r>
              <w:rPr>
                <w:sz w:val="17"/>
              </w:rPr>
              <w:t>Email and tracker point different ways</w:t>
            </w:r>
          </w:p>
        </w:tc>
        <w:tc>
          <w:tcPr>
            <w:tcW w:type="dxa" w:w="2880"/>
          </w:tcPr>
          <w:p>
            <w:r>
              <w:rPr>
                <w:sz w:val="17"/>
              </w:rPr>
              <w:t>10/25 10:27 AM (GPT naming, _ClarificationAsked)</w:t>
            </w:r>
          </w:p>
        </w:tc>
        <w:tc>
          <w:tcPr>
            <w:tcW w:type="dxa" w:w="2880"/>
          </w:tcPr>
          <w:p>
            <w:r>
              <w:rPr>
                <w:sz w:val="17"/>
              </w:rPr>
              <w:t>10/28: Lexi Gemini 045 / Claire counts not changed after email; Dongli Sonnet 005 description changed 10/28 → 10/30</w:t>
            </w:r>
          </w:p>
        </w:tc>
      </w:tr>
      <w:tr>
        <w:tc>
          <w:tcPr>
            <w:tcW w:type="dxa" w:w="2880"/>
          </w:tcPr>
          <w:p>
            <w:r>
              <w:rPr>
                <w:sz w:val="17"/>
              </w:rPr>
              <w:t>“Agreement status” used as general agreement</w:t>
            </w:r>
          </w:p>
        </w:tc>
        <w:tc>
          <w:tcPr>
            <w:tcW w:type="dxa" w:w="2880"/>
          </w:tcPr>
          <w:p>
            <w:r>
              <w:rPr>
                <w:sz w:val="17"/>
              </w:rPr>
              <w:t>10/25 10:27 AM / Sunny 11:27 AM</w:t>
            </w:r>
          </w:p>
        </w:tc>
        <w:tc>
          <w:tcPr>
            <w:tcW w:type="dxa" w:w="2880"/>
          </w:tcPr>
          <w:p>
            <w:r>
              <w:rPr>
                <w:sz w:val="17"/>
              </w:rPr>
              <w:t>10/28: “Agree” on all 349 rows</w:t>
            </w:r>
          </w:p>
        </w:tc>
      </w:tr>
      <w:tr>
        <w:tc>
          <w:tcPr>
            <w:tcW w:type="dxa" w:w="2880"/>
          </w:tcPr>
          <w:p>
            <w:r>
              <w:rPr>
                <w:sz w:val="17"/>
              </w:rPr>
              <w:t>Other generated files not shared</w:t>
            </w:r>
          </w:p>
        </w:tc>
        <w:tc>
          <w:tcPr>
            <w:tcW w:type="dxa" w:w="2880"/>
          </w:tcPr>
          <w:p>
            <w:r>
              <w:rPr>
                <w:sz w:val="17"/>
              </w:rPr>
              <w:t>10/28 10:11 PM (“Other outputs”) → “Cowork did not generate any separate reports or files.”</w:t>
            </w:r>
          </w:p>
        </w:tc>
        <w:tc>
          <w:tcPr>
            <w:tcW w:type="dxa" w:w="2880"/>
          </w:tcPr>
          <w:p>
            <w:r>
              <w:rPr>
                <w:sz w:val="17"/>
              </w:rPr>
              <w:t>10/30 report cites “qc_checkpoint_1030.tgz” and a “102726_QC folder”, not shared</w:t>
            </w:r>
          </w:p>
        </w:tc>
      </w:tr>
    </w:tbl>
    <w:p>
      <w:pPr>
        <w:pStyle w:val="Heading3"/>
      </w:pPr>
      <w:r>
        <w:t>What improved this round:</w:t>
      </w:r>
    </w:p>
    <w:p>
      <w:pPr>
        <w:pStyle w:val="ListBullet"/>
      </w:pPr>
      <w:r>
        <w:t>Shared the conversation link without being asked, both rounds (10/28 8:07 PM; 11/1 4:58 AM).</w:t>
      </w:r>
    </w:p>
    <w:p>
      <w:pPr>
        <w:pStyle w:val="ListBullet"/>
      </w:pPr>
      <w:r>
        <w:t>Carried earlier results forward (grey cols J–L: 10/25 result, 10/28 result and notes) and added “Still open since”.</w:t>
      </w:r>
    </w:p>
    <w:p>
      <w:pPr>
        <w:pStyle w:val="ListBullet"/>
      </w:pPr>
      <w:r>
        <w:t>Rulings tab now has dates and a status, and each row cites the ruling it used (col U).</w:t>
      </w:r>
    </w:p>
    <w:p>
      <w:pPr>
        <w:pStyle w:val="ListBullet"/>
      </w:pPr>
      <w:r>
        <w:t>Said up front that the tracker and report were generated and that she checked rulings and decisions (11/1).</w:t>
      </w:r>
    </w:p>
    <w:p>
      <w:pPr>
        <w:pStyle w:val="ListBullet"/>
      </w:pPr>
      <w:r>
        <w:t>“Counts toward target” now matches the result on every row (0 mismatches; 2 on 10/28).</w:t>
      </w:r>
    </w:p>
    <w:p>
      <w:pPr>
        <w:pStyle w:val="ListBullet"/>
      </w:pPr>
      <w:r>
        <w:t>Added a second-check column (V), text/formatting usability ratings and a summary report with a reasons table and per-RA breakdown.</w:t>
      </w:r>
    </w:p>
    <w:p>
      <w:pPr>
        <w:pStyle w:val="ListBullet"/>
      </w:pPr>
      <w:r>
        <w:t>Files were in Drive before the deadline (10/31 4:55 PM ET vs 9:30 PM ET).</w:t>
      </w:r>
    </w:p>
    <w:p>
      <w:pPr>
        <w:pStyle w:val="Heading3"/>
      </w:pPr>
      <w:r>
        <w:t>What she should have done but didn’t:</w:t>
      </w:r>
    </w:p>
    <w:p>
      <w:pPr>
        <w:pStyle w:val="ListBullet"/>
      </w:pPr>
      <w:r>
        <w:t>Share the generated version before edits, or list what she changed (you asked on 10/28 for that round; nothing for 10/30).</w:t>
      </w:r>
    </w:p>
    <w:p>
      <w:pPr>
        <w:pStyle w:val="ListBullet"/>
      </w:pPr>
      <w:r>
        <w:t>Email the new rulings to RAs (cc you and Eileen) and fill “Sent to RAs (date)” (asked 10/29).</w:t>
      </w:r>
    </w:p>
    <w:p>
      <w:pPr>
        <w:pStyle w:val="ListBullet"/>
      </w:pPr>
      <w:r>
        <w:t>Reply to your 10/28 proposal to use the 15 attached rulings as the base before renumbering.</w:t>
      </w:r>
    </w:p>
    <w:p>
      <w:pPr>
        <w:pStyle w:val="ListBullet"/>
      </w:pPr>
      <w:r>
        <w:t>Replace “lead” wording with who decides (you asked 10/28).</w:t>
      </w:r>
    </w:p>
    <w:p>
      <w:pPr>
        <w:pStyle w:val="ListBullet"/>
      </w:pPr>
      <w:r>
        <w:t>Apply new rulings by file creation date (pre-rule files), consistently (Oswald Gemini pre-rule Pass vs Julia GPT 016/023 Redo).</w:t>
      </w:r>
    </w:p>
    <w:p>
      <w:pPr>
        <w:pStyle w:val="ListBullet"/>
      </w:pPr>
      <w:r>
        <w:t>State the model/effort and inputs for this round (given for 10/28 only).</w:t>
      </w:r>
    </w:p>
    <w:p>
      <w:pPr>
        <w:pStyle w:val="ListBullet"/>
      </w:pPr>
      <w:r>
        <w:t>Email when the files were uploaded (deadline 10/31 9:30 pm ET; email 11/1 4:58 AM).</w:t>
      </w:r>
    </w:p>
    <w:p>
      <w:pPr>
        <w:pStyle w:val="ListBullet"/>
      </w:pPr>
      <w:r>
        <w:t>Flag the repeated link problem ASAP (your 10/28 request), before the report.</w:t>
      </w:r>
    </w:p>
    <w:p>
      <w:pPr>
        <w:pStyle w:val="Heading1"/>
      </w:pPr>
      <w:r>
        <w:t>7) Limits of this review (three-way)</w:t>
      </w:r>
    </w:p>
    <w:p>
      <w:pPr>
        <w:pStyle w:val="ListBullet"/>
      </w:pPr>
      <w:r>
        <w:t>I review Sunny’s output and the files; I can’t see her conversation (links did not load), so I can’t tell which cells she changed by hand.</w:t>
      </w:r>
    </w:p>
    <w:p>
      <w:pPr>
        <w:pStyle w:val="ListBullet"/>
      </w:pPr>
      <w:r>
        <w:t>My checks are text and file-metadata checks. Visual issues (cut lines, header covering lines, carousels, prices shown only in images) are “Cannot check here”: 104 of 148 Redo rows.</w:t>
      </w:r>
    </w:p>
    <w:p>
      <w:pPr>
        <w:pStyle w:val="ListBullet"/>
      </w:pPr>
      <w:r>
        <w:t>73 main PDFs over 5 MB or without a text layer could not be text-checked or compared for duplicates.</w:t>
      </w:r>
    </w:p>
    <w:p>
      <w:pPr>
        <w:pStyle w:val="ListBullet"/>
      </w:pPr>
      <w:r>
        <w:t>Inference: her tool and my checks may use similar methods, so we may share blind spots; the visual items in section 4 are the best guard.</w:t>
      </w:r>
    </w:p>
    <w:p>
      <w:pPr>
        <w:pStyle w:val="ListBullet"/>
      </w:pPr>
      <w:r>
        <w:t>Julia’s files changed after Sunny’s snapshot; differences on those rows are timing, not disagreement.</w:t>
      </w:r>
    </w:p>
    <w:p>
      <w:pPr>
        <w:pStyle w:val="Heading1"/>
      </w:pPr>
      <w:r>
        <w:t>8)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sz w:val="17"/>
              </w:rPr>
            </w:r>
            <w:r>
              <w:rPr>
                <w:b/>
                <w:sz w:val="17"/>
              </w:rPr>
              <w:t>File</w:t>
            </w:r>
          </w:p>
        </w:tc>
        <w:tc>
          <w:tcPr>
            <w:tcW w:type="dxa" w:w="2880"/>
            <w:shd w:val="clear" w:color="auto" w:fill="D9E1F2"/>
          </w:tcPr>
          <w:p>
            <w:r>
              <w:rPr>
                <w:sz w:val="17"/>
              </w:rPr>
            </w:r>
            <w:r>
              <w:rPr>
                <w:b/>
                <w:sz w:val="17"/>
              </w:rPr>
              <w:t>What</w:t>
            </w:r>
          </w:p>
        </w:tc>
        <w:tc>
          <w:tcPr>
            <w:tcW w:type="dxa" w:w="2880"/>
            <w:shd w:val="clear" w:color="auto" w:fill="D9E1F2"/>
          </w:tcPr>
          <w:p>
            <w:r>
              <w:rPr>
                <w:sz w:val="17"/>
              </w:rPr>
            </w:r>
            <w:r>
              <w:rPr>
                <w:b/>
                <w:sz w:val="17"/>
              </w:rPr>
              <w:t>Supersedes</w:t>
            </w:r>
          </w:p>
        </w:tc>
      </w:tr>
      <w:tr>
        <w:tc>
          <w:tcPr>
            <w:tcW w:type="dxa" w:w="2880"/>
          </w:tcPr>
          <w:p>
            <w:r>
              <w:rPr>
                <w:sz w:val="17"/>
              </w:rPr>
              <w:t>outputs/AIBest_QC_All files since 10-20_2026-11-01 v2.xlsx</w:t>
            </w:r>
          </w:p>
        </w:tc>
        <w:tc>
          <w:tcPr>
            <w:tcW w:type="dxa" w:w="2880"/>
          </w:tcPr>
          <w:p>
            <w:r>
              <w:rPr>
                <w:sz w:val="17"/>
              </w:rPr>
              <w:t>New version. Adds Summary, Second review, Open decisions, Her replies, Recheck, Similarity, Edits vs original, Rulings check, New vs adapted. 16 rows → Set aside (D1/D2); one RA-facing note reworded.</w:t>
            </w:r>
          </w:p>
        </w:tc>
        <w:tc>
          <w:tcPr>
            <w:tcW w:type="dxa" w:w="2880"/>
          </w:tcPr>
          <w:p>
            <w:r>
              <w:rPr>
                <w:sz w:val="17"/>
              </w:rPr>
              <w:t>Replaces v1 (…2026-11-01.xlsx), which is kept.</w:t>
            </w:r>
          </w:p>
        </w:tc>
      </w:tr>
      <w:tr>
        <w:tc>
          <w:tcPr>
            <w:tcW w:type="dxa" w:w="2880"/>
          </w:tcPr>
          <w:p>
            <w:r>
              <w:rPr>
                <w:sz w:val="17"/>
              </w:rPr>
              <w:t>outputs/AIBest Second Review of Sunny QC (2026-11-01).docx</w:t>
            </w:r>
          </w:p>
        </w:tc>
        <w:tc>
          <w:tcPr>
            <w:tcW w:type="dxa" w:w="2880"/>
          </w:tcPr>
          <w:p>
            <w:r>
              <w:rPr>
                <w:sz w:val="17"/>
              </w:rPr>
              <w:t>This file.</w:t>
            </w:r>
          </w:p>
        </w:tc>
        <w:tc>
          <w:tcPr>
            <w:tcW w:type="dxa" w:w="2880"/>
          </w:tcPr>
          <w:p>
            <w:r>
              <w:rPr>
                <w:sz w:val="17"/>
              </w:rPr>
              <w:t>New; complements AIBest QC Issues and Proposals (2026-11-01).docx (kept).</w:t>
            </w:r>
          </w:p>
        </w:tc>
      </w:tr>
      <w:tr>
        <w:tc>
          <w:tcPr>
            <w:tcW w:type="dxa" w:w="2880"/>
          </w:tcPr>
          <w:p>
            <w:r>
              <w:rPr>
                <w:sz w:val="17"/>
              </w:rPr>
              <w:t>outputs/AIBest Email to Sunny – draft (2026-11-01).docx</w:t>
            </w:r>
          </w:p>
        </w:tc>
        <w:tc>
          <w:tcPr>
            <w:tcW w:type="dxa" w:w="2880"/>
          </w:tcPr>
          <w:p>
            <w:r>
              <w:rPr>
                <w:sz w:val="17"/>
              </w:rPr>
              <w:t>Email to Sunny, short thank-you note, WeChat message (Chinese).</w:t>
            </w:r>
          </w:p>
        </w:tc>
        <w:tc>
          <w:tcPr>
            <w:tcW w:type="dxa" w:w="2880"/>
          </w:tcPr>
          <w:p>
            <w:r>
              <w:rPr>
                <w:sz w:val="17"/>
              </w:rPr>
              <w:t>New.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